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7777777" w:rsidR="007814B6" w:rsidRPr="00F00D94" w:rsidRDefault="007814B6" w:rsidP="006672EA">
            <w:pPr>
              <w:jc w:val="both"/>
              <w:rPr>
                <w:rFonts w:ascii="Arial" w:hAnsi="Arial" w:cs="Arial"/>
              </w:rPr>
            </w:pP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77777777" w:rsidR="007814B6" w:rsidRPr="00F00D94" w:rsidRDefault="007814B6" w:rsidP="006672EA">
            <w:pPr>
              <w:jc w:val="both"/>
              <w:rPr>
                <w:rFonts w:ascii="Arial" w:hAnsi="Arial" w:cs="Arial"/>
              </w:rPr>
            </w:pP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1467875"/>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8FC6F80"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This Boilerplate 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08487813" w14:textId="77777777" w:rsidR="00E579B8" w:rsidRDefault="00E579B8" w:rsidP="00E579B8">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This Bo</w:t>
      </w:r>
      <w:r w:rsidRPr="00571C57">
        <w:rPr>
          <w:rFonts w:ascii="Arial" w:hAnsi="Arial" w:cs="Arial"/>
          <w:b/>
          <w:color w:val="FF0000"/>
          <w:sz w:val="28"/>
          <w:szCs w:val="28"/>
          <w:u w:val="single"/>
        </w:rPr>
        <w:t xml:space="preserve">ilerplate includes crosscutting US Department of Education </w:t>
      </w:r>
      <w:proofErr w:type="gramStart"/>
      <w:r w:rsidRPr="00571C57">
        <w:rPr>
          <w:rFonts w:ascii="Arial" w:hAnsi="Arial" w:cs="Arial"/>
          <w:b/>
          <w:color w:val="FF0000"/>
          <w:sz w:val="28"/>
          <w:szCs w:val="28"/>
          <w:u w:val="single"/>
        </w:rPr>
        <w:t>requirements</w:t>
      </w:r>
      <w:proofErr w:type="gramEnd"/>
      <w:r w:rsidRPr="00571C57">
        <w:rPr>
          <w:rFonts w:ascii="Arial" w:hAnsi="Arial" w:cs="Arial"/>
          <w:b/>
          <w:color w:val="FF0000"/>
          <w:sz w:val="28"/>
          <w:szCs w:val="28"/>
          <w:u w:val="single"/>
        </w:rPr>
        <w:t xml:space="preserve">.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1859AEB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D63AB">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1467876"/>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w:t>
      </w:r>
      <w:proofErr w:type="spellStart"/>
      <w:r w:rsidRPr="00F00D94">
        <w:rPr>
          <w:rFonts w:ascii="Arial" w:hAnsi="Arial" w:cs="Arial"/>
          <w:bCs/>
          <w:sz w:val="20"/>
        </w:rPr>
        <w:t>DOL</w:t>
      </w:r>
      <w:proofErr w:type="spellEnd"/>
      <w:r w:rsidRPr="00F00D94">
        <w:rPr>
          <w:rFonts w:ascii="Arial" w:hAnsi="Arial" w:cs="Arial"/>
          <w:bCs/>
          <w:sz w:val="20"/>
        </w:rPr>
        <w:t xml:space="preserve">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146787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C07E9C" w:rsidRDefault="00084EE0" w:rsidP="006672EA">
          <w:pPr>
            <w:pStyle w:val="TOCHeading"/>
            <w:jc w:val="both"/>
            <w:rPr>
              <w:rFonts w:ascii="Arial" w:hAnsi="Arial" w:cs="Arial"/>
              <w:sz w:val="20"/>
              <w:szCs w:val="20"/>
            </w:rPr>
          </w:pPr>
          <w:r w:rsidRPr="00C07E9C">
            <w:rPr>
              <w:rFonts w:ascii="Arial" w:hAnsi="Arial" w:cs="Arial"/>
              <w:sz w:val="20"/>
              <w:szCs w:val="20"/>
            </w:rPr>
            <w:t>Table of Contents</w:t>
          </w:r>
        </w:p>
        <w:p w14:paraId="3A09BE80" w14:textId="7230A4FD" w:rsidR="00C07E9C" w:rsidRPr="00C07E9C" w:rsidRDefault="00084EE0">
          <w:pPr>
            <w:pStyle w:val="TOC1"/>
            <w:tabs>
              <w:tab w:val="right" w:leader="dot" w:pos="9350"/>
            </w:tabs>
            <w:rPr>
              <w:rFonts w:ascii="Arial" w:eastAsiaTheme="minorEastAsia" w:hAnsi="Arial" w:cs="Arial"/>
              <w:noProof/>
              <w:sz w:val="20"/>
            </w:rPr>
          </w:pPr>
          <w:r w:rsidRPr="00C07E9C">
            <w:rPr>
              <w:rFonts w:ascii="Arial" w:hAnsi="Arial" w:cs="Arial"/>
              <w:sz w:val="20"/>
            </w:rPr>
            <w:fldChar w:fldCharType="begin"/>
          </w:r>
          <w:r w:rsidRPr="00C07E9C">
            <w:rPr>
              <w:rFonts w:ascii="Arial" w:hAnsi="Arial" w:cs="Arial"/>
              <w:sz w:val="20"/>
            </w:rPr>
            <w:instrText xml:space="preserve"> TOC \o "1-3" \h \z \u </w:instrText>
          </w:r>
          <w:r w:rsidRPr="00C07E9C">
            <w:rPr>
              <w:rFonts w:ascii="Arial" w:hAnsi="Arial" w:cs="Arial"/>
              <w:sz w:val="20"/>
            </w:rPr>
            <w:fldChar w:fldCharType="separate"/>
          </w:r>
          <w:hyperlink w:anchor="_Toc111467875" w:history="1">
            <w:r w:rsidR="00C07E9C" w:rsidRPr="00C07E9C">
              <w:rPr>
                <w:rStyle w:val="Hyperlink"/>
                <w:rFonts w:ascii="Arial" w:hAnsi="Arial" w:cs="Arial"/>
                <w:noProof/>
                <w:sz w:val="20"/>
                <w:highlight w:val="yellow"/>
              </w:rPr>
              <w:t>Important Information</w:t>
            </w:r>
            <w:r w:rsidR="00C07E9C" w:rsidRPr="00C07E9C">
              <w:rPr>
                <w:rStyle w:val="Hyperlink"/>
                <w:rFonts w:ascii="Arial" w:hAnsi="Arial" w:cs="Arial"/>
                <w:noProof/>
                <w:sz w:val="20"/>
              </w:rPr>
              <w:t xml:space="preserve"> (please read)</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_Toc111467875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w:t>
            </w:r>
            <w:r w:rsidR="00C07E9C" w:rsidRPr="00C07E9C">
              <w:rPr>
                <w:rFonts w:ascii="Arial" w:hAnsi="Arial" w:cs="Arial"/>
                <w:noProof/>
                <w:webHidden/>
                <w:sz w:val="20"/>
              </w:rPr>
              <w:fldChar w:fldCharType="end"/>
            </w:r>
          </w:hyperlink>
        </w:p>
        <w:p w14:paraId="22DE008E" w14:textId="3630A23D" w:rsidR="00C07E9C" w:rsidRPr="00C07E9C" w:rsidRDefault="007D68D3">
          <w:pPr>
            <w:pStyle w:val="TOC1"/>
            <w:tabs>
              <w:tab w:val="right" w:leader="dot" w:pos="9350"/>
            </w:tabs>
            <w:rPr>
              <w:rFonts w:ascii="Arial" w:eastAsiaTheme="minorEastAsia" w:hAnsi="Arial" w:cs="Arial"/>
              <w:noProof/>
              <w:sz w:val="20"/>
            </w:rPr>
          </w:pPr>
          <w:hyperlink w:anchor="_Toc111467876" w:history="1">
            <w:r w:rsidR="00C07E9C" w:rsidRPr="00C07E9C">
              <w:rPr>
                <w:rStyle w:val="Hyperlink"/>
                <w:rFonts w:ascii="Arial" w:hAnsi="Arial" w:cs="Arial"/>
                <w:noProof/>
                <w:sz w:val="20"/>
              </w:rPr>
              <w:t>AGENCY ADOPTION OF THE UG AND EXAMPLE CITATIONS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_Toc111467876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3</w:t>
            </w:r>
            <w:r w:rsidR="00C07E9C" w:rsidRPr="00C07E9C">
              <w:rPr>
                <w:rFonts w:ascii="Arial" w:hAnsi="Arial" w:cs="Arial"/>
                <w:noProof/>
                <w:webHidden/>
                <w:sz w:val="20"/>
              </w:rPr>
              <w:fldChar w:fldCharType="end"/>
            </w:r>
          </w:hyperlink>
        </w:p>
        <w:p w14:paraId="39C80913" w14:textId="1E2F3FA2" w:rsidR="00C07E9C" w:rsidRPr="00C07E9C" w:rsidRDefault="007D68D3">
          <w:pPr>
            <w:pStyle w:val="TOC1"/>
            <w:tabs>
              <w:tab w:val="right" w:leader="dot" w:pos="9350"/>
            </w:tabs>
            <w:rPr>
              <w:rFonts w:ascii="Arial" w:eastAsiaTheme="minorEastAsia" w:hAnsi="Arial" w:cs="Arial"/>
              <w:noProof/>
              <w:sz w:val="20"/>
            </w:rPr>
          </w:pPr>
          <w:hyperlink w:anchor="_Toc111467877" w:history="1">
            <w:r w:rsidR="00C07E9C" w:rsidRPr="00C07E9C">
              <w:rPr>
                <w:rStyle w:val="Hyperlink"/>
                <w:rFonts w:ascii="Arial" w:hAnsi="Arial" w:cs="Arial"/>
                <w:noProof/>
                <w:sz w:val="20"/>
              </w:rPr>
              <w:t>Table of Contents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_Toc111467877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4</w:t>
            </w:r>
            <w:r w:rsidR="00C07E9C" w:rsidRPr="00C07E9C">
              <w:rPr>
                <w:rFonts w:ascii="Arial" w:hAnsi="Arial" w:cs="Arial"/>
                <w:noProof/>
                <w:webHidden/>
                <w:sz w:val="20"/>
              </w:rPr>
              <w:fldChar w:fldCharType="end"/>
            </w:r>
          </w:hyperlink>
        </w:p>
        <w:p w14:paraId="4A10EE4D" w14:textId="0F651EC6" w:rsidR="00C07E9C" w:rsidRPr="00C07E9C" w:rsidRDefault="007D68D3">
          <w:pPr>
            <w:pStyle w:val="TOC1"/>
            <w:tabs>
              <w:tab w:val="right" w:leader="dot" w:pos="9350"/>
            </w:tabs>
            <w:rPr>
              <w:rFonts w:ascii="Arial" w:eastAsiaTheme="minorEastAsia" w:hAnsi="Arial" w:cs="Arial"/>
              <w:noProof/>
              <w:sz w:val="20"/>
            </w:rPr>
          </w:pPr>
          <w:hyperlink w:anchor="_Toc111467878" w:history="1">
            <w:r w:rsidR="00C07E9C" w:rsidRPr="00C07E9C">
              <w:rPr>
                <w:rStyle w:val="Hyperlink"/>
                <w:rFonts w:ascii="Arial" w:hAnsi="Arial" w:cs="Arial"/>
                <w:noProof/>
                <w:sz w:val="20"/>
              </w:rPr>
              <w:t>Introduction: Materiality by Compliance Requirement Matrix</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_Toc111467878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7</w:t>
            </w:r>
            <w:r w:rsidR="00C07E9C" w:rsidRPr="00C07E9C">
              <w:rPr>
                <w:rFonts w:ascii="Arial" w:hAnsi="Arial" w:cs="Arial"/>
                <w:noProof/>
                <w:webHidden/>
                <w:sz w:val="20"/>
              </w:rPr>
              <w:fldChar w:fldCharType="end"/>
            </w:r>
          </w:hyperlink>
        </w:p>
        <w:p w14:paraId="0692D5FF" w14:textId="1255477F" w:rsidR="00C07E9C" w:rsidRPr="00C07E9C" w:rsidRDefault="007D68D3">
          <w:pPr>
            <w:pStyle w:val="TOC1"/>
            <w:tabs>
              <w:tab w:val="right" w:leader="dot" w:pos="9350"/>
            </w:tabs>
            <w:rPr>
              <w:rFonts w:ascii="Arial" w:eastAsiaTheme="minorEastAsia" w:hAnsi="Arial" w:cs="Arial"/>
              <w:noProof/>
              <w:sz w:val="20"/>
            </w:rPr>
          </w:pPr>
          <w:hyperlink w:anchor="_Toc111467879" w:history="1">
            <w:r w:rsidR="00C07E9C" w:rsidRPr="00C07E9C">
              <w:rPr>
                <w:rStyle w:val="Hyperlink"/>
                <w:rFonts w:ascii="Arial" w:hAnsi="Arial" w:cs="Arial"/>
                <w:noProof/>
                <w:sz w:val="20"/>
              </w:rPr>
              <w:t>Part I – OMB Compliance Supplement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_Toc111467879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12</w:t>
            </w:r>
            <w:r w:rsidR="00C07E9C" w:rsidRPr="00C07E9C">
              <w:rPr>
                <w:rFonts w:ascii="Arial" w:hAnsi="Arial" w:cs="Arial"/>
                <w:noProof/>
                <w:webHidden/>
                <w:sz w:val="20"/>
              </w:rPr>
              <w:fldChar w:fldCharType="end"/>
            </w:r>
          </w:hyperlink>
        </w:p>
        <w:p w14:paraId="4A2838D4" w14:textId="7327CA18" w:rsidR="00C07E9C" w:rsidRPr="00C07E9C" w:rsidRDefault="007D68D3">
          <w:pPr>
            <w:pStyle w:val="TOC3"/>
            <w:rPr>
              <w:rFonts w:ascii="Arial" w:eastAsiaTheme="minorEastAsia" w:hAnsi="Arial" w:cs="Arial"/>
              <w:b w:val="0"/>
              <w:noProof/>
              <w:sz w:val="20"/>
            </w:rPr>
          </w:pPr>
          <w:hyperlink w:anchor="_Toc111467880" w:history="1">
            <w:r w:rsidR="00C07E9C" w:rsidRPr="00C07E9C">
              <w:rPr>
                <w:rStyle w:val="Hyperlink"/>
                <w:rFonts w:ascii="Arial" w:hAnsi="Arial" w:cs="Arial"/>
                <w:noProof/>
                <w:sz w:val="20"/>
              </w:rPr>
              <w:t>I. Program Objectives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13</w:t>
            </w:r>
            <w:r w:rsidR="00C07E9C" w:rsidRPr="00C07E9C">
              <w:rPr>
                <w:rFonts w:ascii="Arial" w:hAnsi="Arial" w:cs="Arial"/>
                <w:noProof/>
                <w:webHidden/>
                <w:sz w:val="20"/>
              </w:rPr>
              <w:fldChar w:fldCharType="end"/>
            </w:r>
          </w:hyperlink>
        </w:p>
        <w:p w14:paraId="041908C4" w14:textId="2CB0799D" w:rsidR="00C07E9C" w:rsidRPr="00C07E9C" w:rsidRDefault="007D68D3">
          <w:pPr>
            <w:pStyle w:val="TOC3"/>
            <w:rPr>
              <w:rFonts w:ascii="Arial" w:eastAsiaTheme="minorEastAsia" w:hAnsi="Arial" w:cs="Arial"/>
              <w:b w:val="0"/>
              <w:noProof/>
              <w:sz w:val="20"/>
            </w:rPr>
          </w:pPr>
          <w:hyperlink w:anchor="_Toc111467881" w:history="1">
            <w:r w:rsidR="00C07E9C" w:rsidRPr="00C07E9C">
              <w:rPr>
                <w:rStyle w:val="Hyperlink"/>
                <w:rFonts w:ascii="Arial" w:hAnsi="Arial" w:cs="Arial"/>
                <w:noProof/>
                <w:sz w:val="20"/>
              </w:rPr>
              <w:t>II. Program Procedures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13</w:t>
            </w:r>
            <w:r w:rsidR="00C07E9C" w:rsidRPr="00C07E9C">
              <w:rPr>
                <w:rFonts w:ascii="Arial" w:hAnsi="Arial" w:cs="Arial"/>
                <w:noProof/>
                <w:webHidden/>
                <w:sz w:val="20"/>
              </w:rPr>
              <w:fldChar w:fldCharType="end"/>
            </w:r>
          </w:hyperlink>
        </w:p>
        <w:p w14:paraId="4F720252" w14:textId="6F33A922" w:rsidR="00C07E9C" w:rsidRPr="00C07E9C" w:rsidRDefault="007D68D3">
          <w:pPr>
            <w:pStyle w:val="TOC3"/>
            <w:rPr>
              <w:rFonts w:ascii="Arial" w:eastAsiaTheme="minorEastAsia" w:hAnsi="Arial" w:cs="Arial"/>
              <w:b w:val="0"/>
              <w:noProof/>
              <w:sz w:val="20"/>
            </w:rPr>
          </w:pPr>
          <w:hyperlink w:anchor="_Toc111467882" w:history="1">
            <w:r w:rsidR="00C07E9C" w:rsidRPr="00C07E9C">
              <w:rPr>
                <w:rStyle w:val="Hyperlink"/>
                <w:rFonts w:ascii="Arial" w:hAnsi="Arial" w:cs="Arial"/>
                <w:noProof/>
                <w:sz w:val="20"/>
              </w:rPr>
              <w:t>III. Source of Governing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15</w:t>
            </w:r>
            <w:r w:rsidR="00C07E9C" w:rsidRPr="00C07E9C">
              <w:rPr>
                <w:rFonts w:ascii="Arial" w:hAnsi="Arial" w:cs="Arial"/>
                <w:noProof/>
                <w:webHidden/>
                <w:sz w:val="20"/>
              </w:rPr>
              <w:fldChar w:fldCharType="end"/>
            </w:r>
          </w:hyperlink>
        </w:p>
        <w:p w14:paraId="63CFE9B1" w14:textId="121564AD" w:rsidR="00C07E9C" w:rsidRPr="00C07E9C" w:rsidRDefault="007D68D3">
          <w:pPr>
            <w:pStyle w:val="TOC3"/>
            <w:rPr>
              <w:rFonts w:ascii="Arial" w:eastAsiaTheme="minorEastAsia" w:hAnsi="Arial" w:cs="Arial"/>
              <w:b w:val="0"/>
              <w:noProof/>
              <w:sz w:val="20"/>
            </w:rPr>
          </w:pPr>
          <w:hyperlink w:anchor="_Toc111467883" w:history="1">
            <w:r w:rsidR="00C07E9C" w:rsidRPr="00C07E9C">
              <w:rPr>
                <w:rStyle w:val="Hyperlink"/>
                <w:rFonts w:ascii="Arial" w:hAnsi="Arial" w:cs="Arial"/>
                <w:noProof/>
                <w:sz w:val="20"/>
              </w:rPr>
              <w:t>IV. Other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16</w:t>
            </w:r>
            <w:r w:rsidR="00C07E9C" w:rsidRPr="00C07E9C">
              <w:rPr>
                <w:rFonts w:ascii="Arial" w:hAnsi="Arial" w:cs="Arial"/>
                <w:noProof/>
                <w:webHidden/>
                <w:sz w:val="20"/>
              </w:rPr>
              <w:fldChar w:fldCharType="end"/>
            </w:r>
          </w:hyperlink>
        </w:p>
        <w:p w14:paraId="3A450657" w14:textId="3D5DC243" w:rsidR="00C07E9C" w:rsidRPr="00C07E9C" w:rsidRDefault="007D68D3">
          <w:pPr>
            <w:pStyle w:val="TOC1"/>
            <w:tabs>
              <w:tab w:val="right" w:leader="dot" w:pos="9350"/>
            </w:tabs>
            <w:rPr>
              <w:rFonts w:ascii="Arial" w:eastAsiaTheme="minorEastAsia" w:hAnsi="Arial" w:cs="Arial"/>
              <w:noProof/>
              <w:sz w:val="20"/>
            </w:rPr>
          </w:pPr>
          <w:hyperlink w:anchor="_Toc111467884" w:history="1">
            <w:r w:rsidR="00C07E9C" w:rsidRPr="00C07E9C">
              <w:rPr>
                <w:rStyle w:val="Hyperlink"/>
                <w:rFonts w:ascii="Arial" w:hAnsi="Arial" w:cs="Arial"/>
                <w:noProof/>
                <w:sz w:val="20"/>
              </w:rPr>
              <w:t>Part II – Pass through Agency and Grant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_Toc111467884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18</w:t>
            </w:r>
            <w:r w:rsidR="00C07E9C" w:rsidRPr="00C07E9C">
              <w:rPr>
                <w:rFonts w:ascii="Arial" w:hAnsi="Arial" w:cs="Arial"/>
                <w:noProof/>
                <w:webHidden/>
                <w:sz w:val="20"/>
              </w:rPr>
              <w:fldChar w:fldCharType="end"/>
            </w:r>
          </w:hyperlink>
        </w:p>
        <w:p w14:paraId="051105AF" w14:textId="5AEB4797" w:rsidR="00C07E9C" w:rsidRPr="00C07E9C" w:rsidRDefault="007D68D3">
          <w:pPr>
            <w:pStyle w:val="TOC3"/>
            <w:rPr>
              <w:rFonts w:ascii="Arial" w:eastAsiaTheme="minorEastAsia" w:hAnsi="Arial" w:cs="Arial"/>
              <w:b w:val="0"/>
              <w:noProof/>
              <w:sz w:val="20"/>
            </w:rPr>
          </w:pPr>
          <w:hyperlink w:anchor="_Toc111467885" w:history="1">
            <w:r w:rsidR="00C07E9C" w:rsidRPr="00C07E9C">
              <w:rPr>
                <w:rStyle w:val="Hyperlink"/>
                <w:rFonts w:ascii="Arial" w:hAnsi="Arial" w:cs="Arial"/>
                <w:noProof/>
                <w:sz w:val="20"/>
              </w:rPr>
              <w:t>Program Overview</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18</w:t>
            </w:r>
            <w:r w:rsidR="00C07E9C" w:rsidRPr="00C07E9C">
              <w:rPr>
                <w:rFonts w:ascii="Arial" w:hAnsi="Arial" w:cs="Arial"/>
                <w:noProof/>
                <w:webHidden/>
                <w:sz w:val="20"/>
              </w:rPr>
              <w:fldChar w:fldCharType="end"/>
            </w:r>
          </w:hyperlink>
        </w:p>
        <w:p w14:paraId="7913C863" w14:textId="1B9DC310" w:rsidR="00C07E9C" w:rsidRPr="00C07E9C" w:rsidRDefault="007D68D3">
          <w:pPr>
            <w:pStyle w:val="TOC3"/>
            <w:rPr>
              <w:rFonts w:ascii="Arial" w:eastAsiaTheme="minorEastAsia" w:hAnsi="Arial" w:cs="Arial"/>
              <w:b w:val="0"/>
              <w:noProof/>
              <w:sz w:val="20"/>
            </w:rPr>
          </w:pPr>
          <w:hyperlink w:anchor="_Toc111467886" w:history="1">
            <w:r w:rsidR="00C07E9C" w:rsidRPr="00C07E9C">
              <w:rPr>
                <w:rStyle w:val="Hyperlink"/>
                <w:rFonts w:ascii="Arial" w:hAnsi="Arial" w:cs="Arial"/>
                <w:noProof/>
                <w:sz w:val="20"/>
              </w:rPr>
              <w:t>Testing Considerations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18</w:t>
            </w:r>
            <w:r w:rsidR="00C07E9C" w:rsidRPr="00C07E9C">
              <w:rPr>
                <w:rFonts w:ascii="Arial" w:hAnsi="Arial" w:cs="Arial"/>
                <w:noProof/>
                <w:webHidden/>
                <w:sz w:val="20"/>
              </w:rPr>
              <w:fldChar w:fldCharType="end"/>
            </w:r>
          </w:hyperlink>
        </w:p>
        <w:p w14:paraId="06FB788D" w14:textId="5896C0B8" w:rsidR="00C07E9C" w:rsidRPr="00C07E9C" w:rsidRDefault="007D68D3">
          <w:pPr>
            <w:pStyle w:val="TOC3"/>
            <w:rPr>
              <w:rFonts w:ascii="Arial" w:eastAsiaTheme="minorEastAsia" w:hAnsi="Arial" w:cs="Arial"/>
              <w:b w:val="0"/>
              <w:noProof/>
              <w:sz w:val="20"/>
            </w:rPr>
          </w:pPr>
          <w:hyperlink w:anchor="_Toc111467887" w:history="1">
            <w:r w:rsidR="00C07E9C" w:rsidRPr="00C07E9C">
              <w:rPr>
                <w:rStyle w:val="Hyperlink"/>
                <w:rFonts w:ascii="Arial" w:hAnsi="Arial" w:cs="Arial"/>
                <w:noProof/>
                <w:sz w:val="20"/>
              </w:rPr>
              <w:t>Reporting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18</w:t>
            </w:r>
            <w:r w:rsidR="00C07E9C" w:rsidRPr="00C07E9C">
              <w:rPr>
                <w:rFonts w:ascii="Arial" w:hAnsi="Arial" w:cs="Arial"/>
                <w:noProof/>
                <w:webHidden/>
                <w:sz w:val="20"/>
              </w:rPr>
              <w:fldChar w:fldCharType="end"/>
            </w:r>
          </w:hyperlink>
        </w:p>
        <w:p w14:paraId="784C72FD" w14:textId="6FBD4401" w:rsidR="00C07E9C" w:rsidRPr="00C07E9C" w:rsidRDefault="007D68D3">
          <w:pPr>
            <w:pStyle w:val="TOC1"/>
            <w:tabs>
              <w:tab w:val="right" w:leader="dot" w:pos="9350"/>
            </w:tabs>
            <w:rPr>
              <w:rFonts w:ascii="Arial" w:eastAsiaTheme="minorEastAsia" w:hAnsi="Arial" w:cs="Arial"/>
              <w:noProof/>
              <w:sz w:val="20"/>
            </w:rPr>
          </w:pPr>
          <w:hyperlink w:anchor="_Toc111467888" w:history="1">
            <w:r w:rsidR="00C07E9C" w:rsidRPr="00C07E9C">
              <w:rPr>
                <w:rStyle w:val="Hyperlink"/>
                <w:rFonts w:ascii="Arial" w:hAnsi="Arial" w:cs="Arial"/>
                <w:noProof/>
                <w:sz w:val="20"/>
              </w:rPr>
              <w:t>PART III – APPLICABLE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_Toc111467888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20</w:t>
            </w:r>
            <w:r w:rsidR="00C07E9C" w:rsidRPr="00C07E9C">
              <w:rPr>
                <w:rFonts w:ascii="Arial" w:hAnsi="Arial" w:cs="Arial"/>
                <w:noProof/>
                <w:webHidden/>
                <w:sz w:val="20"/>
              </w:rPr>
              <w:fldChar w:fldCharType="end"/>
            </w:r>
          </w:hyperlink>
        </w:p>
        <w:p w14:paraId="27E455D6" w14:textId="528845B3" w:rsidR="00C07E9C" w:rsidRPr="00C07E9C" w:rsidRDefault="007D68D3">
          <w:pPr>
            <w:pStyle w:val="TOC2"/>
            <w:rPr>
              <w:rFonts w:eastAsiaTheme="minorEastAsia"/>
              <w:bCs w:val="0"/>
              <w:sz w:val="20"/>
              <w:szCs w:val="20"/>
            </w:rPr>
          </w:pPr>
          <w:hyperlink w:anchor="_Toc111467889" w:history="1">
            <w:r w:rsidR="00C07E9C" w:rsidRPr="00C07E9C">
              <w:rPr>
                <w:rStyle w:val="Hyperlink"/>
                <w:sz w:val="20"/>
                <w:szCs w:val="20"/>
              </w:rPr>
              <w:t>A.  ACTIVITIES ALLOWED OR UNALLOWED</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_Toc111467889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20</w:t>
            </w:r>
            <w:r w:rsidR="00C07E9C" w:rsidRPr="00C07E9C">
              <w:rPr>
                <w:webHidden/>
                <w:sz w:val="20"/>
                <w:szCs w:val="20"/>
              </w:rPr>
              <w:fldChar w:fldCharType="end"/>
            </w:r>
          </w:hyperlink>
        </w:p>
        <w:p w14:paraId="7DBDCB61" w14:textId="29BEB722" w:rsidR="00C07E9C" w:rsidRPr="00C07E9C" w:rsidRDefault="007D68D3">
          <w:pPr>
            <w:pStyle w:val="TOC3"/>
            <w:rPr>
              <w:rFonts w:ascii="Arial" w:eastAsiaTheme="minorEastAsia" w:hAnsi="Arial" w:cs="Arial"/>
              <w:b w:val="0"/>
              <w:noProof/>
              <w:sz w:val="20"/>
            </w:rPr>
          </w:pPr>
          <w:hyperlink w:anchor="_Toc111467890"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20</w:t>
            </w:r>
            <w:r w:rsidR="00C07E9C" w:rsidRPr="00C07E9C">
              <w:rPr>
                <w:rFonts w:ascii="Arial" w:hAnsi="Arial" w:cs="Arial"/>
                <w:noProof/>
                <w:webHidden/>
                <w:sz w:val="20"/>
              </w:rPr>
              <w:fldChar w:fldCharType="end"/>
            </w:r>
          </w:hyperlink>
        </w:p>
        <w:p w14:paraId="753043DE" w14:textId="31154ADD" w:rsidR="00C07E9C" w:rsidRPr="00C07E9C" w:rsidRDefault="007D68D3">
          <w:pPr>
            <w:pStyle w:val="TOC3"/>
            <w:rPr>
              <w:rFonts w:ascii="Arial" w:eastAsiaTheme="minorEastAsia" w:hAnsi="Arial" w:cs="Arial"/>
              <w:b w:val="0"/>
              <w:noProof/>
              <w:sz w:val="20"/>
            </w:rPr>
          </w:pPr>
          <w:hyperlink w:anchor="_Toc111467891"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23</w:t>
            </w:r>
            <w:r w:rsidR="00C07E9C" w:rsidRPr="00C07E9C">
              <w:rPr>
                <w:rFonts w:ascii="Arial" w:hAnsi="Arial" w:cs="Arial"/>
                <w:noProof/>
                <w:webHidden/>
                <w:sz w:val="20"/>
              </w:rPr>
              <w:fldChar w:fldCharType="end"/>
            </w:r>
          </w:hyperlink>
        </w:p>
        <w:p w14:paraId="57A890C3" w14:textId="5B0DA74A" w:rsidR="00C07E9C" w:rsidRPr="00C07E9C" w:rsidRDefault="007D68D3">
          <w:pPr>
            <w:pStyle w:val="TOC3"/>
            <w:rPr>
              <w:rFonts w:ascii="Arial" w:eastAsiaTheme="minorEastAsia" w:hAnsi="Arial" w:cs="Arial"/>
              <w:b w:val="0"/>
              <w:noProof/>
              <w:sz w:val="20"/>
            </w:rPr>
          </w:pPr>
          <w:hyperlink w:anchor="_Toc111467892"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23</w:t>
            </w:r>
            <w:r w:rsidR="00C07E9C" w:rsidRPr="00C07E9C">
              <w:rPr>
                <w:rFonts w:ascii="Arial" w:hAnsi="Arial" w:cs="Arial"/>
                <w:noProof/>
                <w:webHidden/>
                <w:sz w:val="20"/>
              </w:rPr>
              <w:fldChar w:fldCharType="end"/>
            </w:r>
          </w:hyperlink>
        </w:p>
        <w:p w14:paraId="78C65F14" w14:textId="5E4F3DB3" w:rsidR="00C07E9C" w:rsidRPr="00C07E9C" w:rsidRDefault="007D68D3">
          <w:pPr>
            <w:pStyle w:val="TOC3"/>
            <w:rPr>
              <w:rFonts w:ascii="Arial" w:eastAsiaTheme="minorEastAsia" w:hAnsi="Arial" w:cs="Arial"/>
              <w:b w:val="0"/>
              <w:noProof/>
              <w:sz w:val="20"/>
            </w:rPr>
          </w:pPr>
          <w:hyperlink w:anchor="_Toc111467893"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24</w:t>
            </w:r>
            <w:r w:rsidR="00C07E9C" w:rsidRPr="00C07E9C">
              <w:rPr>
                <w:rFonts w:ascii="Arial" w:hAnsi="Arial" w:cs="Arial"/>
                <w:noProof/>
                <w:webHidden/>
                <w:sz w:val="20"/>
              </w:rPr>
              <w:fldChar w:fldCharType="end"/>
            </w:r>
          </w:hyperlink>
        </w:p>
        <w:p w14:paraId="6D3A8517" w14:textId="5F31CB8D" w:rsidR="00C07E9C" w:rsidRPr="00C07E9C" w:rsidRDefault="007D68D3">
          <w:pPr>
            <w:pStyle w:val="TOC3"/>
            <w:rPr>
              <w:rFonts w:ascii="Arial" w:eastAsiaTheme="minorEastAsia" w:hAnsi="Arial" w:cs="Arial"/>
              <w:b w:val="0"/>
              <w:noProof/>
              <w:sz w:val="20"/>
            </w:rPr>
          </w:pPr>
          <w:hyperlink w:anchor="_Toc111467894"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_Toc111467894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25</w:t>
            </w:r>
            <w:r w:rsidR="00C07E9C" w:rsidRPr="00C07E9C">
              <w:rPr>
                <w:rFonts w:ascii="Arial" w:hAnsi="Arial" w:cs="Arial"/>
                <w:noProof/>
                <w:webHidden/>
                <w:sz w:val="20"/>
              </w:rPr>
              <w:fldChar w:fldCharType="end"/>
            </w:r>
          </w:hyperlink>
        </w:p>
        <w:p w14:paraId="7910A2E3" w14:textId="7DC7047F" w:rsidR="00C07E9C" w:rsidRPr="00C07E9C" w:rsidRDefault="007D68D3">
          <w:pPr>
            <w:pStyle w:val="TOC2"/>
            <w:rPr>
              <w:rFonts w:eastAsiaTheme="minorEastAsia"/>
              <w:bCs w:val="0"/>
              <w:sz w:val="20"/>
              <w:szCs w:val="20"/>
            </w:rPr>
          </w:pPr>
          <w:hyperlink w:anchor="_Toc111467895" w:history="1">
            <w:r w:rsidR="00C07E9C" w:rsidRPr="00C07E9C">
              <w:rPr>
                <w:rStyle w:val="Hyperlink"/>
                <w:sz w:val="20"/>
                <w:szCs w:val="20"/>
              </w:rPr>
              <w:t>B.  ALLOWABLE COSTS/COST PRINCIPLES</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_Toc111467895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26</w:t>
            </w:r>
            <w:r w:rsidR="00C07E9C" w:rsidRPr="00C07E9C">
              <w:rPr>
                <w:webHidden/>
                <w:sz w:val="20"/>
                <w:szCs w:val="20"/>
              </w:rPr>
              <w:fldChar w:fldCharType="end"/>
            </w:r>
          </w:hyperlink>
        </w:p>
        <w:p w14:paraId="0E45CF16" w14:textId="0886BF70" w:rsidR="00C07E9C" w:rsidRPr="00C07E9C" w:rsidRDefault="007D68D3">
          <w:pPr>
            <w:pStyle w:val="TOC3"/>
            <w:rPr>
              <w:rFonts w:ascii="Arial" w:eastAsiaTheme="minorEastAsia" w:hAnsi="Arial" w:cs="Arial"/>
              <w:b w:val="0"/>
              <w:noProof/>
              <w:sz w:val="20"/>
            </w:rPr>
          </w:pPr>
          <w:hyperlink w:anchor="_Toc111467896" w:history="1">
            <w:r w:rsidR="00C07E9C" w:rsidRPr="00C07E9C">
              <w:rPr>
                <w:rStyle w:val="Hyperlink"/>
                <w:rFonts w:ascii="Arial" w:hAnsi="Arial" w:cs="Arial"/>
                <w:noProof/>
                <w:sz w:val="20"/>
              </w:rPr>
              <w:t>Applicability of Cost Principles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26</w:t>
            </w:r>
            <w:r w:rsidR="00C07E9C" w:rsidRPr="00C07E9C">
              <w:rPr>
                <w:rFonts w:ascii="Arial" w:hAnsi="Arial" w:cs="Arial"/>
                <w:noProof/>
                <w:webHidden/>
                <w:sz w:val="20"/>
              </w:rPr>
              <w:fldChar w:fldCharType="end"/>
            </w:r>
          </w:hyperlink>
        </w:p>
        <w:p w14:paraId="272632C5" w14:textId="77804814" w:rsidR="00C07E9C" w:rsidRPr="00C07E9C" w:rsidRDefault="007D68D3">
          <w:pPr>
            <w:pStyle w:val="TOC3"/>
            <w:rPr>
              <w:rFonts w:ascii="Arial" w:eastAsiaTheme="minorEastAsia" w:hAnsi="Arial" w:cs="Arial"/>
              <w:b w:val="0"/>
              <w:noProof/>
              <w:sz w:val="20"/>
            </w:rPr>
          </w:pPr>
          <w:hyperlink w:anchor="_Toc111467897"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32</w:t>
            </w:r>
            <w:r w:rsidR="00C07E9C" w:rsidRPr="00C07E9C">
              <w:rPr>
                <w:rFonts w:ascii="Arial" w:hAnsi="Arial" w:cs="Arial"/>
                <w:noProof/>
                <w:webHidden/>
                <w:sz w:val="20"/>
              </w:rPr>
              <w:fldChar w:fldCharType="end"/>
            </w:r>
          </w:hyperlink>
        </w:p>
        <w:p w14:paraId="7F7676BF" w14:textId="7E1C5FB1" w:rsidR="00C07E9C" w:rsidRPr="00C07E9C" w:rsidRDefault="007D68D3">
          <w:pPr>
            <w:pStyle w:val="TOC3"/>
            <w:rPr>
              <w:rFonts w:ascii="Arial" w:eastAsiaTheme="minorEastAsia" w:hAnsi="Arial" w:cs="Arial"/>
              <w:b w:val="0"/>
              <w:noProof/>
              <w:sz w:val="20"/>
            </w:rPr>
          </w:pPr>
          <w:hyperlink w:anchor="_Toc111467898" w:history="1">
            <w:r w:rsidR="00C07E9C" w:rsidRPr="00C07E9C">
              <w:rPr>
                <w:rStyle w:val="Hyperlink"/>
                <w:rFonts w:ascii="Arial" w:hAnsi="Arial" w:cs="Arial"/>
                <w:noProof/>
                <w:sz w:val="20"/>
              </w:rPr>
              <w:t>Indirect Cost Rate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32</w:t>
            </w:r>
            <w:r w:rsidR="00C07E9C" w:rsidRPr="00C07E9C">
              <w:rPr>
                <w:rFonts w:ascii="Arial" w:hAnsi="Arial" w:cs="Arial"/>
                <w:noProof/>
                <w:webHidden/>
                <w:sz w:val="20"/>
              </w:rPr>
              <w:fldChar w:fldCharType="end"/>
            </w:r>
          </w:hyperlink>
        </w:p>
        <w:p w14:paraId="7EB66CA7" w14:textId="3F613FBF" w:rsidR="00C07E9C" w:rsidRPr="00C07E9C" w:rsidRDefault="007D68D3">
          <w:pPr>
            <w:pStyle w:val="TOC3"/>
            <w:rPr>
              <w:rFonts w:ascii="Arial" w:eastAsiaTheme="minorEastAsia" w:hAnsi="Arial" w:cs="Arial"/>
              <w:b w:val="0"/>
              <w:noProof/>
              <w:sz w:val="20"/>
            </w:rPr>
          </w:pPr>
          <w:hyperlink w:anchor="_Toc111467899" w:history="1">
            <w:r w:rsidR="00C07E9C" w:rsidRPr="00C07E9C">
              <w:rPr>
                <w:rStyle w:val="Hyperlink"/>
                <w:rFonts w:ascii="Arial" w:hAnsi="Arial" w:cs="Arial"/>
                <w:noProof/>
                <w:sz w:val="20"/>
              </w:rPr>
              <w:t>Cost Principles for States, Local Governments and Indian Tribes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_Toc111467899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34</w:t>
            </w:r>
            <w:r w:rsidR="00C07E9C" w:rsidRPr="00C07E9C">
              <w:rPr>
                <w:rFonts w:ascii="Arial" w:hAnsi="Arial" w:cs="Arial"/>
                <w:noProof/>
                <w:webHidden/>
                <w:sz w:val="20"/>
              </w:rPr>
              <w:fldChar w:fldCharType="end"/>
            </w:r>
          </w:hyperlink>
        </w:p>
        <w:p w14:paraId="377338D5" w14:textId="1E312CA1" w:rsidR="00C07E9C" w:rsidRPr="00C07E9C" w:rsidRDefault="007D68D3">
          <w:pPr>
            <w:pStyle w:val="TOC3"/>
            <w:rPr>
              <w:rFonts w:ascii="Arial" w:eastAsiaTheme="minorEastAsia" w:hAnsi="Arial" w:cs="Arial"/>
              <w:b w:val="0"/>
              <w:noProof/>
              <w:sz w:val="20"/>
            </w:rPr>
          </w:pPr>
          <w:hyperlink w:anchor="_Toc111467900" w:history="1">
            <w:r w:rsidR="00C07E9C" w:rsidRPr="00C07E9C">
              <w:rPr>
                <w:rStyle w:val="Hyperlink"/>
                <w:rFonts w:ascii="Arial" w:hAnsi="Arial" w:cs="Arial"/>
                <w:noProof/>
                <w:sz w:val="20"/>
              </w:rPr>
              <w:t>Allowable Costs – State/Local Government-wide Central Service Costs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41</w:t>
            </w:r>
            <w:r w:rsidR="00C07E9C" w:rsidRPr="00C07E9C">
              <w:rPr>
                <w:rFonts w:ascii="Arial" w:hAnsi="Arial" w:cs="Arial"/>
                <w:noProof/>
                <w:webHidden/>
                <w:sz w:val="20"/>
              </w:rPr>
              <w:fldChar w:fldCharType="end"/>
            </w:r>
          </w:hyperlink>
        </w:p>
        <w:p w14:paraId="5A580816" w14:textId="5F9A1F6E" w:rsidR="00C07E9C" w:rsidRPr="00C07E9C" w:rsidRDefault="007D68D3">
          <w:pPr>
            <w:pStyle w:val="TOC3"/>
            <w:rPr>
              <w:rFonts w:ascii="Arial" w:eastAsiaTheme="minorEastAsia" w:hAnsi="Arial" w:cs="Arial"/>
              <w:b w:val="0"/>
              <w:noProof/>
              <w:sz w:val="20"/>
            </w:rPr>
          </w:pPr>
          <w:hyperlink w:anchor="_Toc111467901" w:history="1">
            <w:r w:rsidR="00C07E9C" w:rsidRPr="00C07E9C">
              <w:rPr>
                <w:rStyle w:val="Hyperlink"/>
                <w:rFonts w:ascii="Arial" w:hAnsi="Arial" w:cs="Arial"/>
                <w:noProof/>
                <w:sz w:val="20"/>
              </w:rPr>
              <w:t>Allowable Costs – State Public Assistance Agency Costs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46</w:t>
            </w:r>
            <w:r w:rsidR="00C07E9C" w:rsidRPr="00C07E9C">
              <w:rPr>
                <w:rFonts w:ascii="Arial" w:hAnsi="Arial" w:cs="Arial"/>
                <w:noProof/>
                <w:webHidden/>
                <w:sz w:val="20"/>
              </w:rPr>
              <w:fldChar w:fldCharType="end"/>
            </w:r>
          </w:hyperlink>
        </w:p>
        <w:p w14:paraId="7E3B237B" w14:textId="4596103B" w:rsidR="00C07E9C" w:rsidRPr="00C07E9C" w:rsidRDefault="007D68D3">
          <w:pPr>
            <w:pStyle w:val="TOC3"/>
            <w:rPr>
              <w:rFonts w:ascii="Arial" w:eastAsiaTheme="minorEastAsia" w:hAnsi="Arial" w:cs="Arial"/>
              <w:b w:val="0"/>
              <w:noProof/>
              <w:sz w:val="20"/>
            </w:rPr>
          </w:pPr>
          <w:hyperlink w:anchor="_Toc111467902" w:history="1">
            <w:r w:rsidR="00C07E9C" w:rsidRPr="00C07E9C">
              <w:rPr>
                <w:rStyle w:val="Hyperlink"/>
                <w:rFonts w:ascii="Arial" w:hAnsi="Arial" w:cs="Arial"/>
                <w:noProof/>
                <w:sz w:val="20"/>
              </w:rPr>
              <w:t>Cost Principles for Nonprofit Organizations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50</w:t>
            </w:r>
            <w:r w:rsidR="00C07E9C" w:rsidRPr="00C07E9C">
              <w:rPr>
                <w:rFonts w:ascii="Arial" w:hAnsi="Arial" w:cs="Arial"/>
                <w:noProof/>
                <w:webHidden/>
                <w:sz w:val="20"/>
              </w:rPr>
              <w:fldChar w:fldCharType="end"/>
            </w:r>
          </w:hyperlink>
        </w:p>
        <w:p w14:paraId="3DCD30AD" w14:textId="6EEC98E8" w:rsidR="00C07E9C" w:rsidRPr="00C07E9C" w:rsidRDefault="007D68D3">
          <w:pPr>
            <w:pStyle w:val="TOC3"/>
            <w:rPr>
              <w:rFonts w:ascii="Arial" w:eastAsiaTheme="minorEastAsia" w:hAnsi="Arial" w:cs="Arial"/>
              <w:b w:val="0"/>
              <w:noProof/>
              <w:sz w:val="20"/>
            </w:rPr>
          </w:pPr>
          <w:hyperlink w:anchor="_Toc111467903"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50</w:t>
            </w:r>
            <w:r w:rsidR="00C07E9C" w:rsidRPr="00C07E9C">
              <w:rPr>
                <w:rFonts w:ascii="Arial" w:hAnsi="Arial" w:cs="Arial"/>
                <w:noProof/>
                <w:webHidden/>
                <w:sz w:val="20"/>
              </w:rPr>
              <w:fldChar w:fldCharType="end"/>
            </w:r>
          </w:hyperlink>
        </w:p>
        <w:p w14:paraId="03D13498" w14:textId="4416B417" w:rsidR="00C07E9C" w:rsidRPr="00C07E9C" w:rsidRDefault="007D68D3">
          <w:pPr>
            <w:pStyle w:val="TOC2"/>
            <w:rPr>
              <w:rFonts w:eastAsiaTheme="minorEastAsia"/>
              <w:bCs w:val="0"/>
              <w:sz w:val="20"/>
              <w:szCs w:val="20"/>
            </w:rPr>
          </w:pPr>
          <w:hyperlink w:anchor="_Toc111467904" w:history="1">
            <w:r w:rsidR="00C07E9C" w:rsidRPr="00C07E9C">
              <w:rPr>
                <w:rStyle w:val="Hyperlink"/>
                <w:sz w:val="20"/>
                <w:szCs w:val="20"/>
              </w:rPr>
              <w:t>C. CASH MANAGEMENT</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_Toc111467904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51</w:t>
            </w:r>
            <w:r w:rsidR="00C07E9C" w:rsidRPr="00C07E9C">
              <w:rPr>
                <w:webHidden/>
                <w:sz w:val="20"/>
                <w:szCs w:val="20"/>
              </w:rPr>
              <w:fldChar w:fldCharType="end"/>
            </w:r>
          </w:hyperlink>
        </w:p>
        <w:p w14:paraId="0BDB533C" w14:textId="01DD6EE5" w:rsidR="00C07E9C" w:rsidRPr="00C07E9C" w:rsidRDefault="007D68D3">
          <w:pPr>
            <w:pStyle w:val="TOC3"/>
            <w:rPr>
              <w:rFonts w:ascii="Arial" w:eastAsiaTheme="minorEastAsia" w:hAnsi="Arial" w:cs="Arial"/>
              <w:b w:val="0"/>
              <w:noProof/>
              <w:sz w:val="20"/>
            </w:rPr>
          </w:pPr>
          <w:hyperlink w:anchor="_Toc111467905"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51</w:t>
            </w:r>
            <w:r w:rsidR="00C07E9C" w:rsidRPr="00C07E9C">
              <w:rPr>
                <w:rFonts w:ascii="Arial" w:hAnsi="Arial" w:cs="Arial"/>
                <w:noProof/>
                <w:webHidden/>
                <w:sz w:val="20"/>
              </w:rPr>
              <w:fldChar w:fldCharType="end"/>
            </w:r>
          </w:hyperlink>
        </w:p>
        <w:p w14:paraId="7814D81F" w14:textId="0E0112C6" w:rsidR="00C07E9C" w:rsidRPr="00C07E9C" w:rsidRDefault="007D68D3">
          <w:pPr>
            <w:pStyle w:val="TOC3"/>
            <w:rPr>
              <w:rFonts w:ascii="Arial" w:eastAsiaTheme="minorEastAsia" w:hAnsi="Arial" w:cs="Arial"/>
              <w:b w:val="0"/>
              <w:noProof/>
              <w:sz w:val="20"/>
            </w:rPr>
          </w:pPr>
          <w:hyperlink w:anchor="_Toc111467906"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54</w:t>
            </w:r>
            <w:r w:rsidR="00C07E9C" w:rsidRPr="00C07E9C">
              <w:rPr>
                <w:rFonts w:ascii="Arial" w:hAnsi="Arial" w:cs="Arial"/>
                <w:noProof/>
                <w:webHidden/>
                <w:sz w:val="20"/>
              </w:rPr>
              <w:fldChar w:fldCharType="end"/>
            </w:r>
          </w:hyperlink>
        </w:p>
        <w:p w14:paraId="52B4075C" w14:textId="2C091358" w:rsidR="00C07E9C" w:rsidRPr="00C07E9C" w:rsidRDefault="007D68D3">
          <w:pPr>
            <w:pStyle w:val="TOC3"/>
            <w:rPr>
              <w:rFonts w:ascii="Arial" w:eastAsiaTheme="minorEastAsia" w:hAnsi="Arial" w:cs="Arial"/>
              <w:b w:val="0"/>
              <w:noProof/>
              <w:sz w:val="20"/>
            </w:rPr>
          </w:pPr>
          <w:hyperlink w:anchor="_Toc111467907"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55</w:t>
            </w:r>
            <w:r w:rsidR="00C07E9C" w:rsidRPr="00C07E9C">
              <w:rPr>
                <w:rFonts w:ascii="Arial" w:hAnsi="Arial" w:cs="Arial"/>
                <w:noProof/>
                <w:webHidden/>
                <w:sz w:val="20"/>
              </w:rPr>
              <w:fldChar w:fldCharType="end"/>
            </w:r>
          </w:hyperlink>
        </w:p>
        <w:p w14:paraId="5F8B360D" w14:textId="0F01821C" w:rsidR="00C07E9C" w:rsidRPr="00C07E9C" w:rsidRDefault="007D68D3">
          <w:pPr>
            <w:pStyle w:val="TOC3"/>
            <w:rPr>
              <w:rFonts w:ascii="Arial" w:eastAsiaTheme="minorEastAsia" w:hAnsi="Arial" w:cs="Arial"/>
              <w:b w:val="0"/>
              <w:noProof/>
              <w:sz w:val="20"/>
            </w:rPr>
          </w:pPr>
          <w:hyperlink w:anchor="_Toc111467908"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57</w:t>
            </w:r>
            <w:r w:rsidR="00C07E9C" w:rsidRPr="00C07E9C">
              <w:rPr>
                <w:rFonts w:ascii="Arial" w:hAnsi="Arial" w:cs="Arial"/>
                <w:noProof/>
                <w:webHidden/>
                <w:sz w:val="20"/>
              </w:rPr>
              <w:fldChar w:fldCharType="end"/>
            </w:r>
          </w:hyperlink>
        </w:p>
        <w:p w14:paraId="7AA5848F" w14:textId="024495FC" w:rsidR="00C07E9C" w:rsidRPr="00C07E9C" w:rsidRDefault="007D68D3">
          <w:pPr>
            <w:pStyle w:val="TOC3"/>
            <w:rPr>
              <w:rFonts w:ascii="Arial" w:eastAsiaTheme="minorEastAsia" w:hAnsi="Arial" w:cs="Arial"/>
              <w:b w:val="0"/>
              <w:noProof/>
              <w:sz w:val="20"/>
            </w:rPr>
          </w:pPr>
          <w:hyperlink w:anchor="_Toc111467909"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_Toc111467909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58</w:t>
            </w:r>
            <w:r w:rsidR="00C07E9C" w:rsidRPr="00C07E9C">
              <w:rPr>
                <w:rFonts w:ascii="Arial" w:hAnsi="Arial" w:cs="Arial"/>
                <w:noProof/>
                <w:webHidden/>
                <w:sz w:val="20"/>
              </w:rPr>
              <w:fldChar w:fldCharType="end"/>
            </w:r>
          </w:hyperlink>
        </w:p>
        <w:p w14:paraId="3ADB5B1C" w14:textId="1D28482F" w:rsidR="00C07E9C" w:rsidRPr="00C07E9C" w:rsidRDefault="007D68D3">
          <w:pPr>
            <w:pStyle w:val="TOC2"/>
            <w:rPr>
              <w:rFonts w:eastAsiaTheme="minorEastAsia"/>
              <w:bCs w:val="0"/>
              <w:sz w:val="20"/>
              <w:szCs w:val="20"/>
            </w:rPr>
          </w:pPr>
          <w:hyperlink w:anchor="_Toc111467910" w:history="1">
            <w:r w:rsidR="00C07E9C" w:rsidRPr="00C07E9C">
              <w:rPr>
                <w:rStyle w:val="Hyperlink"/>
                <w:sz w:val="20"/>
                <w:szCs w:val="20"/>
              </w:rPr>
              <w:t>E.  ELIGIBILITY</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_Toc111467910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59</w:t>
            </w:r>
            <w:r w:rsidR="00C07E9C" w:rsidRPr="00C07E9C">
              <w:rPr>
                <w:webHidden/>
                <w:sz w:val="20"/>
                <w:szCs w:val="20"/>
              </w:rPr>
              <w:fldChar w:fldCharType="end"/>
            </w:r>
          </w:hyperlink>
        </w:p>
        <w:p w14:paraId="0C431013" w14:textId="3860988E" w:rsidR="00C07E9C" w:rsidRPr="00C07E9C" w:rsidRDefault="007D68D3">
          <w:pPr>
            <w:pStyle w:val="TOC3"/>
            <w:rPr>
              <w:rFonts w:ascii="Arial" w:eastAsiaTheme="minorEastAsia" w:hAnsi="Arial" w:cs="Arial"/>
              <w:b w:val="0"/>
              <w:noProof/>
              <w:sz w:val="20"/>
            </w:rPr>
          </w:pPr>
          <w:hyperlink w:anchor="_Toc111467911"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59</w:t>
            </w:r>
            <w:r w:rsidR="00C07E9C" w:rsidRPr="00C07E9C">
              <w:rPr>
                <w:rFonts w:ascii="Arial" w:hAnsi="Arial" w:cs="Arial"/>
                <w:noProof/>
                <w:webHidden/>
                <w:sz w:val="20"/>
              </w:rPr>
              <w:fldChar w:fldCharType="end"/>
            </w:r>
          </w:hyperlink>
        </w:p>
        <w:p w14:paraId="03CC66A6" w14:textId="2246513A" w:rsidR="00C07E9C" w:rsidRPr="00C07E9C" w:rsidRDefault="007D68D3">
          <w:pPr>
            <w:pStyle w:val="TOC3"/>
            <w:rPr>
              <w:rFonts w:ascii="Arial" w:eastAsiaTheme="minorEastAsia" w:hAnsi="Arial" w:cs="Arial"/>
              <w:b w:val="0"/>
              <w:noProof/>
              <w:sz w:val="20"/>
            </w:rPr>
          </w:pPr>
          <w:hyperlink w:anchor="_Toc111467912"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59</w:t>
            </w:r>
            <w:r w:rsidR="00C07E9C" w:rsidRPr="00C07E9C">
              <w:rPr>
                <w:rFonts w:ascii="Arial" w:hAnsi="Arial" w:cs="Arial"/>
                <w:noProof/>
                <w:webHidden/>
                <w:sz w:val="20"/>
              </w:rPr>
              <w:fldChar w:fldCharType="end"/>
            </w:r>
          </w:hyperlink>
        </w:p>
        <w:p w14:paraId="538A9531" w14:textId="6AD38596" w:rsidR="00C07E9C" w:rsidRPr="00C07E9C" w:rsidRDefault="007D68D3">
          <w:pPr>
            <w:pStyle w:val="TOC3"/>
            <w:rPr>
              <w:rFonts w:ascii="Arial" w:eastAsiaTheme="minorEastAsia" w:hAnsi="Arial" w:cs="Arial"/>
              <w:b w:val="0"/>
              <w:noProof/>
              <w:sz w:val="20"/>
            </w:rPr>
          </w:pPr>
          <w:hyperlink w:anchor="_Toc111467913"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59</w:t>
            </w:r>
            <w:r w:rsidR="00C07E9C" w:rsidRPr="00C07E9C">
              <w:rPr>
                <w:rFonts w:ascii="Arial" w:hAnsi="Arial" w:cs="Arial"/>
                <w:noProof/>
                <w:webHidden/>
                <w:sz w:val="20"/>
              </w:rPr>
              <w:fldChar w:fldCharType="end"/>
            </w:r>
          </w:hyperlink>
        </w:p>
        <w:p w14:paraId="068A5D0F" w14:textId="3C64A468" w:rsidR="00C07E9C" w:rsidRPr="00C07E9C" w:rsidRDefault="007D68D3">
          <w:pPr>
            <w:pStyle w:val="TOC3"/>
            <w:rPr>
              <w:rFonts w:ascii="Arial" w:eastAsiaTheme="minorEastAsia" w:hAnsi="Arial" w:cs="Arial"/>
              <w:b w:val="0"/>
              <w:noProof/>
              <w:sz w:val="20"/>
            </w:rPr>
          </w:pPr>
          <w:hyperlink w:anchor="_Toc111467914"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_Toc111467914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60</w:t>
            </w:r>
            <w:r w:rsidR="00C07E9C" w:rsidRPr="00C07E9C">
              <w:rPr>
                <w:rFonts w:ascii="Arial" w:hAnsi="Arial" w:cs="Arial"/>
                <w:noProof/>
                <w:webHidden/>
                <w:sz w:val="20"/>
              </w:rPr>
              <w:fldChar w:fldCharType="end"/>
            </w:r>
          </w:hyperlink>
        </w:p>
        <w:p w14:paraId="0520BD47" w14:textId="7A572F4D" w:rsidR="00C07E9C" w:rsidRPr="00C07E9C" w:rsidRDefault="007D68D3">
          <w:pPr>
            <w:pStyle w:val="TOC3"/>
            <w:rPr>
              <w:rFonts w:ascii="Arial" w:eastAsiaTheme="minorEastAsia" w:hAnsi="Arial" w:cs="Arial"/>
              <w:b w:val="0"/>
              <w:noProof/>
              <w:sz w:val="20"/>
            </w:rPr>
          </w:pPr>
          <w:hyperlink w:anchor="_Toc111467915"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63</w:t>
            </w:r>
            <w:r w:rsidR="00C07E9C" w:rsidRPr="00C07E9C">
              <w:rPr>
                <w:rFonts w:ascii="Arial" w:hAnsi="Arial" w:cs="Arial"/>
                <w:noProof/>
                <w:webHidden/>
                <w:sz w:val="20"/>
              </w:rPr>
              <w:fldChar w:fldCharType="end"/>
            </w:r>
          </w:hyperlink>
        </w:p>
        <w:p w14:paraId="540A0271" w14:textId="26E25700" w:rsidR="00C07E9C" w:rsidRPr="00C07E9C" w:rsidRDefault="007D68D3">
          <w:pPr>
            <w:pStyle w:val="TOC2"/>
            <w:rPr>
              <w:rFonts w:eastAsiaTheme="minorEastAsia"/>
              <w:bCs w:val="0"/>
              <w:sz w:val="20"/>
              <w:szCs w:val="20"/>
            </w:rPr>
          </w:pPr>
          <w:hyperlink w:anchor="_Toc111467916" w:history="1">
            <w:r w:rsidR="00C07E9C" w:rsidRPr="00C07E9C">
              <w:rPr>
                <w:rStyle w:val="Hyperlink"/>
                <w:sz w:val="20"/>
                <w:szCs w:val="20"/>
              </w:rPr>
              <w:t>F.  EQUIPMENT AND REAL PROPERTY MANAGEMENT</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_Toc111467916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64</w:t>
            </w:r>
            <w:r w:rsidR="00C07E9C" w:rsidRPr="00C07E9C">
              <w:rPr>
                <w:webHidden/>
                <w:sz w:val="20"/>
                <w:szCs w:val="20"/>
              </w:rPr>
              <w:fldChar w:fldCharType="end"/>
            </w:r>
          </w:hyperlink>
        </w:p>
        <w:p w14:paraId="1F0C84FD" w14:textId="4F3DD97E" w:rsidR="00C07E9C" w:rsidRPr="00C07E9C" w:rsidRDefault="007D68D3">
          <w:pPr>
            <w:pStyle w:val="TOC3"/>
            <w:rPr>
              <w:rFonts w:ascii="Arial" w:eastAsiaTheme="minorEastAsia" w:hAnsi="Arial" w:cs="Arial"/>
              <w:b w:val="0"/>
              <w:noProof/>
              <w:sz w:val="20"/>
            </w:rPr>
          </w:pPr>
          <w:hyperlink w:anchor="_Toc111467917"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64</w:t>
            </w:r>
            <w:r w:rsidR="00C07E9C" w:rsidRPr="00C07E9C">
              <w:rPr>
                <w:rFonts w:ascii="Arial" w:hAnsi="Arial" w:cs="Arial"/>
                <w:noProof/>
                <w:webHidden/>
                <w:sz w:val="20"/>
              </w:rPr>
              <w:fldChar w:fldCharType="end"/>
            </w:r>
          </w:hyperlink>
        </w:p>
        <w:p w14:paraId="3E56B2E1" w14:textId="08D31884" w:rsidR="00C07E9C" w:rsidRPr="00C07E9C" w:rsidRDefault="007D68D3">
          <w:pPr>
            <w:pStyle w:val="TOC3"/>
            <w:rPr>
              <w:rFonts w:ascii="Arial" w:eastAsiaTheme="minorEastAsia" w:hAnsi="Arial" w:cs="Arial"/>
              <w:b w:val="0"/>
              <w:noProof/>
              <w:sz w:val="20"/>
            </w:rPr>
          </w:pPr>
          <w:hyperlink w:anchor="_Toc111467918"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66</w:t>
            </w:r>
            <w:r w:rsidR="00C07E9C" w:rsidRPr="00C07E9C">
              <w:rPr>
                <w:rFonts w:ascii="Arial" w:hAnsi="Arial" w:cs="Arial"/>
                <w:noProof/>
                <w:webHidden/>
                <w:sz w:val="20"/>
              </w:rPr>
              <w:fldChar w:fldCharType="end"/>
            </w:r>
          </w:hyperlink>
        </w:p>
        <w:p w14:paraId="1F193AD5" w14:textId="52540C27" w:rsidR="00C07E9C" w:rsidRPr="00C07E9C" w:rsidRDefault="007D68D3">
          <w:pPr>
            <w:pStyle w:val="TOC3"/>
            <w:rPr>
              <w:rFonts w:ascii="Arial" w:eastAsiaTheme="minorEastAsia" w:hAnsi="Arial" w:cs="Arial"/>
              <w:b w:val="0"/>
              <w:noProof/>
              <w:sz w:val="20"/>
            </w:rPr>
          </w:pPr>
          <w:hyperlink w:anchor="_Toc111467919"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_Toc111467919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66</w:t>
            </w:r>
            <w:r w:rsidR="00C07E9C" w:rsidRPr="00C07E9C">
              <w:rPr>
                <w:rFonts w:ascii="Arial" w:hAnsi="Arial" w:cs="Arial"/>
                <w:noProof/>
                <w:webHidden/>
                <w:sz w:val="20"/>
              </w:rPr>
              <w:fldChar w:fldCharType="end"/>
            </w:r>
          </w:hyperlink>
        </w:p>
        <w:p w14:paraId="25F2AFBC" w14:textId="3AE7CEA0" w:rsidR="00C07E9C" w:rsidRPr="00C07E9C" w:rsidRDefault="007D68D3">
          <w:pPr>
            <w:pStyle w:val="TOC3"/>
            <w:rPr>
              <w:rFonts w:ascii="Arial" w:eastAsiaTheme="minorEastAsia" w:hAnsi="Arial" w:cs="Arial"/>
              <w:b w:val="0"/>
              <w:noProof/>
              <w:sz w:val="20"/>
            </w:rPr>
          </w:pPr>
          <w:hyperlink w:anchor="_Toc111467920"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67</w:t>
            </w:r>
            <w:r w:rsidR="00C07E9C" w:rsidRPr="00C07E9C">
              <w:rPr>
                <w:rFonts w:ascii="Arial" w:hAnsi="Arial" w:cs="Arial"/>
                <w:noProof/>
                <w:webHidden/>
                <w:sz w:val="20"/>
              </w:rPr>
              <w:fldChar w:fldCharType="end"/>
            </w:r>
          </w:hyperlink>
        </w:p>
        <w:p w14:paraId="6A4C752B" w14:textId="63CDF863" w:rsidR="00C07E9C" w:rsidRPr="00C07E9C" w:rsidRDefault="007D68D3">
          <w:pPr>
            <w:pStyle w:val="TOC3"/>
            <w:rPr>
              <w:rFonts w:ascii="Arial" w:eastAsiaTheme="minorEastAsia" w:hAnsi="Arial" w:cs="Arial"/>
              <w:b w:val="0"/>
              <w:noProof/>
              <w:sz w:val="20"/>
            </w:rPr>
          </w:pPr>
          <w:hyperlink w:anchor="_Toc111467921"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68</w:t>
            </w:r>
            <w:r w:rsidR="00C07E9C" w:rsidRPr="00C07E9C">
              <w:rPr>
                <w:rFonts w:ascii="Arial" w:hAnsi="Arial" w:cs="Arial"/>
                <w:noProof/>
                <w:webHidden/>
                <w:sz w:val="20"/>
              </w:rPr>
              <w:fldChar w:fldCharType="end"/>
            </w:r>
          </w:hyperlink>
        </w:p>
        <w:p w14:paraId="1237E377" w14:textId="09F9CE36" w:rsidR="00C07E9C" w:rsidRPr="00C07E9C" w:rsidRDefault="007D68D3">
          <w:pPr>
            <w:pStyle w:val="TOC2"/>
            <w:rPr>
              <w:rFonts w:eastAsiaTheme="minorEastAsia"/>
              <w:bCs w:val="0"/>
              <w:sz w:val="20"/>
              <w:szCs w:val="20"/>
            </w:rPr>
          </w:pPr>
          <w:hyperlink w:anchor="_Toc111467922" w:history="1">
            <w:r w:rsidR="00C07E9C" w:rsidRPr="00C07E9C">
              <w:rPr>
                <w:rStyle w:val="Hyperlink"/>
                <w:sz w:val="20"/>
                <w:szCs w:val="20"/>
              </w:rPr>
              <w:t>G.  MATCHING, LEVEL OF EFFORT, EARMARKING</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_Toc111467922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70</w:t>
            </w:r>
            <w:r w:rsidR="00C07E9C" w:rsidRPr="00C07E9C">
              <w:rPr>
                <w:webHidden/>
                <w:sz w:val="20"/>
                <w:szCs w:val="20"/>
              </w:rPr>
              <w:fldChar w:fldCharType="end"/>
            </w:r>
          </w:hyperlink>
        </w:p>
        <w:p w14:paraId="051E14D7" w14:textId="75EFA3EB" w:rsidR="00C07E9C" w:rsidRPr="00C07E9C" w:rsidRDefault="007D68D3">
          <w:pPr>
            <w:pStyle w:val="TOC3"/>
            <w:rPr>
              <w:rFonts w:ascii="Arial" w:eastAsiaTheme="minorEastAsia" w:hAnsi="Arial" w:cs="Arial"/>
              <w:b w:val="0"/>
              <w:noProof/>
              <w:sz w:val="20"/>
            </w:rPr>
          </w:pPr>
          <w:hyperlink w:anchor="_Toc111467923"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70</w:t>
            </w:r>
            <w:r w:rsidR="00C07E9C" w:rsidRPr="00C07E9C">
              <w:rPr>
                <w:rFonts w:ascii="Arial" w:hAnsi="Arial" w:cs="Arial"/>
                <w:noProof/>
                <w:webHidden/>
                <w:sz w:val="20"/>
              </w:rPr>
              <w:fldChar w:fldCharType="end"/>
            </w:r>
          </w:hyperlink>
        </w:p>
        <w:p w14:paraId="6E122FF4" w14:textId="0953C120" w:rsidR="00C07E9C" w:rsidRPr="00C07E9C" w:rsidRDefault="007D68D3">
          <w:pPr>
            <w:pStyle w:val="TOC3"/>
            <w:rPr>
              <w:rFonts w:ascii="Arial" w:eastAsiaTheme="minorEastAsia" w:hAnsi="Arial" w:cs="Arial"/>
              <w:b w:val="0"/>
              <w:noProof/>
              <w:sz w:val="20"/>
            </w:rPr>
          </w:pPr>
          <w:hyperlink w:anchor="_Toc111467924"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_Toc111467924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74</w:t>
            </w:r>
            <w:r w:rsidR="00C07E9C" w:rsidRPr="00C07E9C">
              <w:rPr>
                <w:rFonts w:ascii="Arial" w:hAnsi="Arial" w:cs="Arial"/>
                <w:noProof/>
                <w:webHidden/>
                <w:sz w:val="20"/>
              </w:rPr>
              <w:fldChar w:fldCharType="end"/>
            </w:r>
          </w:hyperlink>
        </w:p>
        <w:p w14:paraId="4AC69827" w14:textId="34DF630A" w:rsidR="00C07E9C" w:rsidRPr="00C07E9C" w:rsidRDefault="007D68D3">
          <w:pPr>
            <w:pStyle w:val="TOC3"/>
            <w:rPr>
              <w:rFonts w:ascii="Arial" w:eastAsiaTheme="minorEastAsia" w:hAnsi="Arial" w:cs="Arial"/>
              <w:b w:val="0"/>
              <w:noProof/>
              <w:sz w:val="20"/>
            </w:rPr>
          </w:pPr>
          <w:hyperlink w:anchor="_Toc111467925"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74</w:t>
            </w:r>
            <w:r w:rsidR="00C07E9C" w:rsidRPr="00C07E9C">
              <w:rPr>
                <w:rFonts w:ascii="Arial" w:hAnsi="Arial" w:cs="Arial"/>
                <w:noProof/>
                <w:webHidden/>
                <w:sz w:val="20"/>
              </w:rPr>
              <w:fldChar w:fldCharType="end"/>
            </w:r>
          </w:hyperlink>
        </w:p>
        <w:p w14:paraId="3FC7FB64" w14:textId="0F9511A9" w:rsidR="00C07E9C" w:rsidRPr="00C07E9C" w:rsidRDefault="007D68D3">
          <w:pPr>
            <w:pStyle w:val="TOC3"/>
            <w:rPr>
              <w:rFonts w:ascii="Arial" w:eastAsiaTheme="minorEastAsia" w:hAnsi="Arial" w:cs="Arial"/>
              <w:b w:val="0"/>
              <w:noProof/>
              <w:sz w:val="20"/>
            </w:rPr>
          </w:pPr>
          <w:hyperlink w:anchor="_Toc111467926"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75</w:t>
            </w:r>
            <w:r w:rsidR="00C07E9C" w:rsidRPr="00C07E9C">
              <w:rPr>
                <w:rFonts w:ascii="Arial" w:hAnsi="Arial" w:cs="Arial"/>
                <w:noProof/>
                <w:webHidden/>
                <w:sz w:val="20"/>
              </w:rPr>
              <w:fldChar w:fldCharType="end"/>
            </w:r>
          </w:hyperlink>
        </w:p>
        <w:p w14:paraId="76040264" w14:textId="7AD66042" w:rsidR="00C07E9C" w:rsidRPr="00C07E9C" w:rsidRDefault="007D68D3">
          <w:pPr>
            <w:pStyle w:val="TOC3"/>
            <w:rPr>
              <w:rFonts w:ascii="Arial" w:eastAsiaTheme="minorEastAsia" w:hAnsi="Arial" w:cs="Arial"/>
              <w:b w:val="0"/>
              <w:noProof/>
              <w:sz w:val="20"/>
            </w:rPr>
          </w:pPr>
          <w:hyperlink w:anchor="_Toc111467927"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79</w:t>
            </w:r>
            <w:r w:rsidR="00C07E9C" w:rsidRPr="00C07E9C">
              <w:rPr>
                <w:rFonts w:ascii="Arial" w:hAnsi="Arial" w:cs="Arial"/>
                <w:noProof/>
                <w:webHidden/>
                <w:sz w:val="20"/>
              </w:rPr>
              <w:fldChar w:fldCharType="end"/>
            </w:r>
          </w:hyperlink>
        </w:p>
        <w:p w14:paraId="12DCB915" w14:textId="72B16CA9" w:rsidR="00C07E9C" w:rsidRPr="00C07E9C" w:rsidRDefault="007D68D3">
          <w:pPr>
            <w:pStyle w:val="TOC2"/>
            <w:rPr>
              <w:rFonts w:eastAsiaTheme="minorEastAsia"/>
              <w:bCs w:val="0"/>
              <w:sz w:val="20"/>
              <w:szCs w:val="20"/>
            </w:rPr>
          </w:pPr>
          <w:hyperlink w:anchor="_Toc111467928" w:history="1">
            <w:r w:rsidR="00C07E9C" w:rsidRPr="00C07E9C">
              <w:rPr>
                <w:rStyle w:val="Hyperlink"/>
                <w:sz w:val="20"/>
                <w:szCs w:val="20"/>
              </w:rPr>
              <w:t>H.  PERIOD OF PERFORMANCE</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_Toc111467928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80</w:t>
            </w:r>
            <w:r w:rsidR="00C07E9C" w:rsidRPr="00C07E9C">
              <w:rPr>
                <w:webHidden/>
                <w:sz w:val="20"/>
                <w:szCs w:val="20"/>
              </w:rPr>
              <w:fldChar w:fldCharType="end"/>
            </w:r>
          </w:hyperlink>
        </w:p>
        <w:p w14:paraId="38B50CC2" w14:textId="58EDA332" w:rsidR="00C07E9C" w:rsidRPr="00C07E9C" w:rsidRDefault="007D68D3">
          <w:pPr>
            <w:pStyle w:val="TOC3"/>
            <w:rPr>
              <w:rFonts w:ascii="Arial" w:eastAsiaTheme="minorEastAsia" w:hAnsi="Arial" w:cs="Arial"/>
              <w:b w:val="0"/>
              <w:noProof/>
              <w:sz w:val="20"/>
            </w:rPr>
          </w:pPr>
          <w:hyperlink w:anchor="_Toc111467929"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_Toc111467929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80</w:t>
            </w:r>
            <w:r w:rsidR="00C07E9C" w:rsidRPr="00C07E9C">
              <w:rPr>
                <w:rFonts w:ascii="Arial" w:hAnsi="Arial" w:cs="Arial"/>
                <w:noProof/>
                <w:webHidden/>
                <w:sz w:val="20"/>
              </w:rPr>
              <w:fldChar w:fldCharType="end"/>
            </w:r>
          </w:hyperlink>
        </w:p>
        <w:p w14:paraId="14B735D0" w14:textId="5AD7257C" w:rsidR="00C07E9C" w:rsidRPr="00C07E9C" w:rsidRDefault="007D68D3">
          <w:pPr>
            <w:pStyle w:val="TOC3"/>
            <w:rPr>
              <w:rFonts w:ascii="Arial" w:eastAsiaTheme="minorEastAsia" w:hAnsi="Arial" w:cs="Arial"/>
              <w:b w:val="0"/>
              <w:noProof/>
              <w:sz w:val="20"/>
            </w:rPr>
          </w:pPr>
          <w:hyperlink w:anchor="_Toc111467930"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82</w:t>
            </w:r>
            <w:r w:rsidR="00C07E9C" w:rsidRPr="00C07E9C">
              <w:rPr>
                <w:rFonts w:ascii="Arial" w:hAnsi="Arial" w:cs="Arial"/>
                <w:noProof/>
                <w:webHidden/>
                <w:sz w:val="20"/>
              </w:rPr>
              <w:fldChar w:fldCharType="end"/>
            </w:r>
          </w:hyperlink>
        </w:p>
        <w:p w14:paraId="53981D0A" w14:textId="2BFA211F" w:rsidR="00C07E9C" w:rsidRPr="00C07E9C" w:rsidRDefault="007D68D3">
          <w:pPr>
            <w:pStyle w:val="TOC3"/>
            <w:rPr>
              <w:rFonts w:ascii="Arial" w:eastAsiaTheme="minorEastAsia" w:hAnsi="Arial" w:cs="Arial"/>
              <w:b w:val="0"/>
              <w:noProof/>
              <w:sz w:val="20"/>
            </w:rPr>
          </w:pPr>
          <w:hyperlink w:anchor="_Toc111467931"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83</w:t>
            </w:r>
            <w:r w:rsidR="00C07E9C" w:rsidRPr="00C07E9C">
              <w:rPr>
                <w:rFonts w:ascii="Arial" w:hAnsi="Arial" w:cs="Arial"/>
                <w:noProof/>
                <w:webHidden/>
                <w:sz w:val="20"/>
              </w:rPr>
              <w:fldChar w:fldCharType="end"/>
            </w:r>
          </w:hyperlink>
        </w:p>
        <w:p w14:paraId="0D9EF67B" w14:textId="1DED5DE1" w:rsidR="00C07E9C" w:rsidRPr="00C07E9C" w:rsidRDefault="007D68D3">
          <w:pPr>
            <w:pStyle w:val="TOC3"/>
            <w:rPr>
              <w:rFonts w:ascii="Arial" w:eastAsiaTheme="minorEastAsia" w:hAnsi="Arial" w:cs="Arial"/>
              <w:b w:val="0"/>
              <w:noProof/>
              <w:sz w:val="20"/>
            </w:rPr>
          </w:pPr>
          <w:hyperlink w:anchor="_Toc111467932"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84</w:t>
            </w:r>
            <w:r w:rsidR="00C07E9C" w:rsidRPr="00C07E9C">
              <w:rPr>
                <w:rFonts w:ascii="Arial" w:hAnsi="Arial" w:cs="Arial"/>
                <w:noProof/>
                <w:webHidden/>
                <w:sz w:val="20"/>
              </w:rPr>
              <w:fldChar w:fldCharType="end"/>
            </w:r>
          </w:hyperlink>
        </w:p>
        <w:p w14:paraId="26628B1A" w14:textId="14D2CF99" w:rsidR="00C07E9C" w:rsidRPr="00C07E9C" w:rsidRDefault="007D68D3">
          <w:pPr>
            <w:pStyle w:val="TOC3"/>
            <w:rPr>
              <w:rFonts w:ascii="Arial" w:eastAsiaTheme="minorEastAsia" w:hAnsi="Arial" w:cs="Arial"/>
              <w:b w:val="0"/>
              <w:noProof/>
              <w:sz w:val="20"/>
            </w:rPr>
          </w:pPr>
          <w:hyperlink w:anchor="_Toc111467933"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84</w:t>
            </w:r>
            <w:r w:rsidR="00C07E9C" w:rsidRPr="00C07E9C">
              <w:rPr>
                <w:rFonts w:ascii="Arial" w:hAnsi="Arial" w:cs="Arial"/>
                <w:noProof/>
                <w:webHidden/>
                <w:sz w:val="20"/>
              </w:rPr>
              <w:fldChar w:fldCharType="end"/>
            </w:r>
          </w:hyperlink>
        </w:p>
        <w:p w14:paraId="2D7F23B0" w14:textId="0F65AE79" w:rsidR="00C07E9C" w:rsidRPr="00C07E9C" w:rsidRDefault="007D68D3">
          <w:pPr>
            <w:pStyle w:val="TOC2"/>
            <w:rPr>
              <w:rFonts w:eastAsiaTheme="minorEastAsia"/>
              <w:bCs w:val="0"/>
              <w:sz w:val="20"/>
              <w:szCs w:val="20"/>
            </w:rPr>
          </w:pPr>
          <w:hyperlink w:anchor="_Toc111467934" w:history="1">
            <w:r w:rsidR="00C07E9C" w:rsidRPr="00C07E9C">
              <w:rPr>
                <w:rStyle w:val="Hyperlink"/>
                <w:sz w:val="20"/>
                <w:szCs w:val="20"/>
              </w:rPr>
              <w:t>I.  PROCUREMENT AND SUSPENSION AND DEBARMENT</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_Toc111467934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86</w:t>
            </w:r>
            <w:r w:rsidR="00C07E9C" w:rsidRPr="00C07E9C">
              <w:rPr>
                <w:webHidden/>
                <w:sz w:val="20"/>
                <w:szCs w:val="20"/>
              </w:rPr>
              <w:fldChar w:fldCharType="end"/>
            </w:r>
          </w:hyperlink>
        </w:p>
        <w:p w14:paraId="0188D61B" w14:textId="3B4E6240" w:rsidR="00C07E9C" w:rsidRPr="00C07E9C" w:rsidRDefault="007D68D3">
          <w:pPr>
            <w:pStyle w:val="TOC3"/>
            <w:rPr>
              <w:rFonts w:ascii="Arial" w:eastAsiaTheme="minorEastAsia" w:hAnsi="Arial" w:cs="Arial"/>
              <w:b w:val="0"/>
              <w:noProof/>
              <w:sz w:val="20"/>
            </w:rPr>
          </w:pPr>
          <w:hyperlink w:anchor="_Toc111467935" w:history="1">
            <w:r w:rsidR="00C07E9C" w:rsidRPr="00C07E9C">
              <w:rPr>
                <w:rStyle w:val="Hyperlink"/>
                <w:rFonts w:ascii="Arial" w:hAnsi="Arial" w:cs="Arial"/>
                <w:noProof/>
                <w:sz w:val="20"/>
              </w:rPr>
              <w:t>OMB Compliance Requirements – Procurement</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86</w:t>
            </w:r>
            <w:r w:rsidR="00C07E9C" w:rsidRPr="00C07E9C">
              <w:rPr>
                <w:rFonts w:ascii="Arial" w:hAnsi="Arial" w:cs="Arial"/>
                <w:noProof/>
                <w:webHidden/>
                <w:sz w:val="20"/>
              </w:rPr>
              <w:fldChar w:fldCharType="end"/>
            </w:r>
          </w:hyperlink>
        </w:p>
        <w:p w14:paraId="798A8200" w14:textId="53963883" w:rsidR="00C07E9C" w:rsidRPr="00C07E9C" w:rsidRDefault="007D68D3">
          <w:pPr>
            <w:pStyle w:val="TOC3"/>
            <w:rPr>
              <w:rFonts w:ascii="Arial" w:eastAsiaTheme="minorEastAsia" w:hAnsi="Arial" w:cs="Arial"/>
              <w:b w:val="0"/>
              <w:noProof/>
              <w:sz w:val="20"/>
            </w:rPr>
          </w:pPr>
          <w:hyperlink w:anchor="_Toc111467936" w:history="1">
            <w:r w:rsidR="00C07E9C" w:rsidRPr="00C07E9C">
              <w:rPr>
                <w:rStyle w:val="Hyperlink"/>
                <w:rFonts w:ascii="Arial" w:hAnsi="Arial" w:cs="Arial"/>
                <w:noProof/>
                <w:sz w:val="20"/>
              </w:rPr>
              <w:t>OMB Compliance Requirements – Suspension and Debarment</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87</w:t>
            </w:r>
            <w:r w:rsidR="00C07E9C" w:rsidRPr="00C07E9C">
              <w:rPr>
                <w:rFonts w:ascii="Arial" w:hAnsi="Arial" w:cs="Arial"/>
                <w:noProof/>
                <w:webHidden/>
                <w:sz w:val="20"/>
              </w:rPr>
              <w:fldChar w:fldCharType="end"/>
            </w:r>
          </w:hyperlink>
        </w:p>
        <w:p w14:paraId="51AA430B" w14:textId="61A30A57" w:rsidR="00C07E9C" w:rsidRPr="00C07E9C" w:rsidRDefault="007D68D3">
          <w:pPr>
            <w:pStyle w:val="TOC3"/>
            <w:rPr>
              <w:rFonts w:ascii="Arial" w:eastAsiaTheme="minorEastAsia" w:hAnsi="Arial" w:cs="Arial"/>
              <w:b w:val="0"/>
              <w:noProof/>
              <w:sz w:val="20"/>
            </w:rPr>
          </w:pPr>
          <w:hyperlink w:anchor="_Toc111467937"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89</w:t>
            </w:r>
            <w:r w:rsidR="00C07E9C" w:rsidRPr="00C07E9C">
              <w:rPr>
                <w:rFonts w:ascii="Arial" w:hAnsi="Arial" w:cs="Arial"/>
                <w:noProof/>
                <w:webHidden/>
                <w:sz w:val="20"/>
              </w:rPr>
              <w:fldChar w:fldCharType="end"/>
            </w:r>
          </w:hyperlink>
        </w:p>
        <w:p w14:paraId="0BDAEAEB" w14:textId="27FB43E8" w:rsidR="00C07E9C" w:rsidRPr="00C07E9C" w:rsidRDefault="007D68D3">
          <w:pPr>
            <w:pStyle w:val="TOC3"/>
            <w:rPr>
              <w:rFonts w:ascii="Arial" w:eastAsiaTheme="minorEastAsia" w:hAnsi="Arial" w:cs="Arial"/>
              <w:b w:val="0"/>
              <w:noProof/>
              <w:sz w:val="20"/>
            </w:rPr>
          </w:pPr>
          <w:hyperlink w:anchor="_Toc111467938"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89</w:t>
            </w:r>
            <w:r w:rsidR="00C07E9C" w:rsidRPr="00C07E9C">
              <w:rPr>
                <w:rFonts w:ascii="Arial" w:hAnsi="Arial" w:cs="Arial"/>
                <w:noProof/>
                <w:webHidden/>
                <w:sz w:val="20"/>
              </w:rPr>
              <w:fldChar w:fldCharType="end"/>
            </w:r>
          </w:hyperlink>
        </w:p>
        <w:p w14:paraId="6872FEC1" w14:textId="5E7A9BB0" w:rsidR="00C07E9C" w:rsidRPr="00C07E9C" w:rsidRDefault="007D68D3">
          <w:pPr>
            <w:pStyle w:val="TOC3"/>
            <w:rPr>
              <w:rFonts w:ascii="Arial" w:eastAsiaTheme="minorEastAsia" w:hAnsi="Arial" w:cs="Arial"/>
              <w:b w:val="0"/>
              <w:noProof/>
              <w:sz w:val="20"/>
            </w:rPr>
          </w:pPr>
          <w:hyperlink w:anchor="_Toc111467939"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_Toc111467939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90</w:t>
            </w:r>
            <w:r w:rsidR="00C07E9C" w:rsidRPr="00C07E9C">
              <w:rPr>
                <w:rFonts w:ascii="Arial" w:hAnsi="Arial" w:cs="Arial"/>
                <w:noProof/>
                <w:webHidden/>
                <w:sz w:val="20"/>
              </w:rPr>
              <w:fldChar w:fldCharType="end"/>
            </w:r>
          </w:hyperlink>
        </w:p>
        <w:p w14:paraId="1EA41399" w14:textId="6C99C21C" w:rsidR="00C07E9C" w:rsidRPr="00C07E9C" w:rsidRDefault="007D68D3">
          <w:pPr>
            <w:pStyle w:val="TOC3"/>
            <w:rPr>
              <w:rFonts w:ascii="Arial" w:eastAsiaTheme="minorEastAsia" w:hAnsi="Arial" w:cs="Arial"/>
              <w:b w:val="0"/>
              <w:noProof/>
              <w:sz w:val="20"/>
            </w:rPr>
          </w:pPr>
          <w:hyperlink w:anchor="_Toc111467940"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92</w:t>
            </w:r>
            <w:r w:rsidR="00C07E9C" w:rsidRPr="00C07E9C">
              <w:rPr>
                <w:rFonts w:ascii="Arial" w:hAnsi="Arial" w:cs="Arial"/>
                <w:noProof/>
                <w:webHidden/>
                <w:sz w:val="20"/>
              </w:rPr>
              <w:fldChar w:fldCharType="end"/>
            </w:r>
          </w:hyperlink>
        </w:p>
        <w:p w14:paraId="17909420" w14:textId="1BA36EB1" w:rsidR="00C07E9C" w:rsidRPr="00C07E9C" w:rsidRDefault="007D68D3">
          <w:pPr>
            <w:pStyle w:val="TOC2"/>
            <w:rPr>
              <w:rFonts w:eastAsiaTheme="minorEastAsia"/>
              <w:bCs w:val="0"/>
              <w:sz w:val="20"/>
              <w:szCs w:val="20"/>
            </w:rPr>
          </w:pPr>
          <w:hyperlink w:anchor="_Toc111467941" w:history="1">
            <w:r w:rsidR="00C07E9C" w:rsidRPr="00C07E9C">
              <w:rPr>
                <w:rStyle w:val="Hyperlink"/>
                <w:sz w:val="20"/>
                <w:szCs w:val="20"/>
              </w:rPr>
              <w:t>J.  PROGRAM INCOME</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_Toc111467941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93</w:t>
            </w:r>
            <w:r w:rsidR="00C07E9C" w:rsidRPr="00C07E9C">
              <w:rPr>
                <w:webHidden/>
                <w:sz w:val="20"/>
                <w:szCs w:val="20"/>
              </w:rPr>
              <w:fldChar w:fldCharType="end"/>
            </w:r>
          </w:hyperlink>
        </w:p>
        <w:p w14:paraId="208F444D" w14:textId="0DFC7741" w:rsidR="00C07E9C" w:rsidRPr="00C07E9C" w:rsidRDefault="007D68D3">
          <w:pPr>
            <w:pStyle w:val="TOC3"/>
            <w:rPr>
              <w:rFonts w:ascii="Arial" w:eastAsiaTheme="minorEastAsia" w:hAnsi="Arial" w:cs="Arial"/>
              <w:b w:val="0"/>
              <w:noProof/>
              <w:sz w:val="20"/>
            </w:rPr>
          </w:pPr>
          <w:hyperlink w:anchor="_Toc111467942"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93</w:t>
            </w:r>
            <w:r w:rsidR="00C07E9C" w:rsidRPr="00C07E9C">
              <w:rPr>
                <w:rFonts w:ascii="Arial" w:hAnsi="Arial" w:cs="Arial"/>
                <w:noProof/>
                <w:webHidden/>
                <w:sz w:val="20"/>
              </w:rPr>
              <w:fldChar w:fldCharType="end"/>
            </w:r>
          </w:hyperlink>
        </w:p>
        <w:p w14:paraId="333C0C0D" w14:textId="5F7732E6" w:rsidR="00C07E9C" w:rsidRPr="00C07E9C" w:rsidRDefault="007D68D3">
          <w:pPr>
            <w:pStyle w:val="TOC3"/>
            <w:rPr>
              <w:rFonts w:ascii="Arial" w:eastAsiaTheme="minorEastAsia" w:hAnsi="Arial" w:cs="Arial"/>
              <w:b w:val="0"/>
              <w:noProof/>
              <w:sz w:val="20"/>
            </w:rPr>
          </w:pPr>
          <w:hyperlink w:anchor="_Toc111467943"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94</w:t>
            </w:r>
            <w:r w:rsidR="00C07E9C" w:rsidRPr="00C07E9C">
              <w:rPr>
                <w:rFonts w:ascii="Arial" w:hAnsi="Arial" w:cs="Arial"/>
                <w:noProof/>
                <w:webHidden/>
                <w:sz w:val="20"/>
              </w:rPr>
              <w:fldChar w:fldCharType="end"/>
            </w:r>
          </w:hyperlink>
        </w:p>
        <w:p w14:paraId="21A70C8A" w14:textId="46FFBC5B" w:rsidR="00C07E9C" w:rsidRPr="00C07E9C" w:rsidRDefault="007D68D3">
          <w:pPr>
            <w:pStyle w:val="TOC3"/>
            <w:rPr>
              <w:rFonts w:ascii="Arial" w:eastAsiaTheme="minorEastAsia" w:hAnsi="Arial" w:cs="Arial"/>
              <w:b w:val="0"/>
              <w:noProof/>
              <w:sz w:val="20"/>
            </w:rPr>
          </w:pPr>
          <w:hyperlink w:anchor="_Toc111467944"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_Toc111467944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95</w:t>
            </w:r>
            <w:r w:rsidR="00C07E9C" w:rsidRPr="00C07E9C">
              <w:rPr>
                <w:rFonts w:ascii="Arial" w:hAnsi="Arial" w:cs="Arial"/>
                <w:noProof/>
                <w:webHidden/>
                <w:sz w:val="20"/>
              </w:rPr>
              <w:fldChar w:fldCharType="end"/>
            </w:r>
          </w:hyperlink>
        </w:p>
        <w:p w14:paraId="2098DE5B" w14:textId="34819FA6" w:rsidR="00C07E9C" w:rsidRPr="00C07E9C" w:rsidRDefault="007D68D3">
          <w:pPr>
            <w:pStyle w:val="TOC3"/>
            <w:rPr>
              <w:rFonts w:ascii="Arial" w:eastAsiaTheme="minorEastAsia" w:hAnsi="Arial" w:cs="Arial"/>
              <w:b w:val="0"/>
              <w:noProof/>
              <w:sz w:val="20"/>
            </w:rPr>
          </w:pPr>
          <w:hyperlink w:anchor="_Toc111467945"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95</w:t>
            </w:r>
            <w:r w:rsidR="00C07E9C" w:rsidRPr="00C07E9C">
              <w:rPr>
                <w:rFonts w:ascii="Arial" w:hAnsi="Arial" w:cs="Arial"/>
                <w:noProof/>
                <w:webHidden/>
                <w:sz w:val="20"/>
              </w:rPr>
              <w:fldChar w:fldCharType="end"/>
            </w:r>
          </w:hyperlink>
        </w:p>
        <w:p w14:paraId="239702D5" w14:textId="5ED22C99" w:rsidR="00C07E9C" w:rsidRPr="00C07E9C" w:rsidRDefault="007D68D3">
          <w:pPr>
            <w:pStyle w:val="TOC3"/>
            <w:rPr>
              <w:rFonts w:ascii="Arial" w:eastAsiaTheme="minorEastAsia" w:hAnsi="Arial" w:cs="Arial"/>
              <w:b w:val="0"/>
              <w:noProof/>
              <w:sz w:val="20"/>
            </w:rPr>
          </w:pPr>
          <w:hyperlink w:anchor="_Toc111467946"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96</w:t>
            </w:r>
            <w:r w:rsidR="00C07E9C" w:rsidRPr="00C07E9C">
              <w:rPr>
                <w:rFonts w:ascii="Arial" w:hAnsi="Arial" w:cs="Arial"/>
                <w:noProof/>
                <w:webHidden/>
                <w:sz w:val="20"/>
              </w:rPr>
              <w:fldChar w:fldCharType="end"/>
            </w:r>
          </w:hyperlink>
        </w:p>
        <w:p w14:paraId="73545A93" w14:textId="26A3227C" w:rsidR="00C07E9C" w:rsidRPr="00C07E9C" w:rsidRDefault="007D68D3">
          <w:pPr>
            <w:pStyle w:val="TOC2"/>
            <w:rPr>
              <w:rFonts w:eastAsiaTheme="minorEastAsia"/>
              <w:bCs w:val="0"/>
              <w:sz w:val="20"/>
              <w:szCs w:val="20"/>
            </w:rPr>
          </w:pPr>
          <w:hyperlink w:anchor="_Toc111467947" w:history="1">
            <w:r w:rsidR="00C07E9C" w:rsidRPr="00C07E9C">
              <w:rPr>
                <w:rStyle w:val="Hyperlink"/>
                <w:sz w:val="20"/>
                <w:szCs w:val="20"/>
              </w:rPr>
              <w:t>L.  REPORTING</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_Toc111467947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98</w:t>
            </w:r>
            <w:r w:rsidR="00C07E9C" w:rsidRPr="00C07E9C">
              <w:rPr>
                <w:webHidden/>
                <w:sz w:val="20"/>
                <w:szCs w:val="20"/>
              </w:rPr>
              <w:fldChar w:fldCharType="end"/>
            </w:r>
          </w:hyperlink>
        </w:p>
        <w:p w14:paraId="0623B843" w14:textId="4C3B73AC" w:rsidR="00C07E9C" w:rsidRPr="00C07E9C" w:rsidRDefault="007D68D3">
          <w:pPr>
            <w:pStyle w:val="TOC3"/>
            <w:rPr>
              <w:rFonts w:ascii="Arial" w:eastAsiaTheme="minorEastAsia" w:hAnsi="Arial" w:cs="Arial"/>
              <w:b w:val="0"/>
              <w:noProof/>
              <w:sz w:val="20"/>
            </w:rPr>
          </w:pPr>
          <w:hyperlink w:anchor="_Toc111467948"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98</w:t>
            </w:r>
            <w:r w:rsidR="00C07E9C" w:rsidRPr="00C07E9C">
              <w:rPr>
                <w:rFonts w:ascii="Arial" w:hAnsi="Arial" w:cs="Arial"/>
                <w:noProof/>
                <w:webHidden/>
                <w:sz w:val="20"/>
              </w:rPr>
              <w:fldChar w:fldCharType="end"/>
            </w:r>
          </w:hyperlink>
        </w:p>
        <w:p w14:paraId="23608363" w14:textId="75553B92" w:rsidR="00C07E9C" w:rsidRPr="00C07E9C" w:rsidRDefault="007D68D3">
          <w:pPr>
            <w:pStyle w:val="TOC3"/>
            <w:rPr>
              <w:rFonts w:ascii="Arial" w:eastAsiaTheme="minorEastAsia" w:hAnsi="Arial" w:cs="Arial"/>
              <w:b w:val="0"/>
              <w:noProof/>
              <w:sz w:val="20"/>
            </w:rPr>
          </w:pPr>
          <w:hyperlink w:anchor="_Toc111467949"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_Toc111467949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103</w:t>
            </w:r>
            <w:r w:rsidR="00C07E9C" w:rsidRPr="00C07E9C">
              <w:rPr>
                <w:rFonts w:ascii="Arial" w:hAnsi="Arial" w:cs="Arial"/>
                <w:noProof/>
                <w:webHidden/>
                <w:sz w:val="20"/>
              </w:rPr>
              <w:fldChar w:fldCharType="end"/>
            </w:r>
          </w:hyperlink>
        </w:p>
        <w:p w14:paraId="489D2469" w14:textId="5977E22B" w:rsidR="00C07E9C" w:rsidRPr="00C07E9C" w:rsidRDefault="007D68D3">
          <w:pPr>
            <w:pStyle w:val="TOC3"/>
            <w:rPr>
              <w:rFonts w:ascii="Arial" w:eastAsiaTheme="minorEastAsia" w:hAnsi="Arial" w:cs="Arial"/>
              <w:b w:val="0"/>
              <w:noProof/>
              <w:sz w:val="20"/>
            </w:rPr>
          </w:pPr>
          <w:hyperlink w:anchor="_Toc111467950"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103</w:t>
            </w:r>
            <w:r w:rsidR="00C07E9C" w:rsidRPr="00C07E9C">
              <w:rPr>
                <w:rFonts w:ascii="Arial" w:hAnsi="Arial" w:cs="Arial"/>
                <w:noProof/>
                <w:webHidden/>
                <w:sz w:val="20"/>
              </w:rPr>
              <w:fldChar w:fldCharType="end"/>
            </w:r>
          </w:hyperlink>
        </w:p>
        <w:p w14:paraId="4F8AB9DE" w14:textId="32966970" w:rsidR="00C07E9C" w:rsidRPr="00C07E9C" w:rsidRDefault="007D68D3">
          <w:pPr>
            <w:pStyle w:val="TOC3"/>
            <w:rPr>
              <w:rFonts w:ascii="Arial" w:eastAsiaTheme="minorEastAsia" w:hAnsi="Arial" w:cs="Arial"/>
              <w:b w:val="0"/>
              <w:noProof/>
              <w:sz w:val="20"/>
            </w:rPr>
          </w:pPr>
          <w:hyperlink w:anchor="_Toc111467951"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104</w:t>
            </w:r>
            <w:r w:rsidR="00C07E9C" w:rsidRPr="00C07E9C">
              <w:rPr>
                <w:rFonts w:ascii="Arial" w:hAnsi="Arial" w:cs="Arial"/>
                <w:noProof/>
                <w:webHidden/>
                <w:sz w:val="20"/>
              </w:rPr>
              <w:fldChar w:fldCharType="end"/>
            </w:r>
          </w:hyperlink>
        </w:p>
        <w:p w14:paraId="18095ECE" w14:textId="4C0BFA1B" w:rsidR="00C07E9C" w:rsidRPr="00C07E9C" w:rsidRDefault="007D68D3">
          <w:pPr>
            <w:pStyle w:val="TOC3"/>
            <w:rPr>
              <w:rFonts w:ascii="Arial" w:eastAsiaTheme="minorEastAsia" w:hAnsi="Arial" w:cs="Arial"/>
              <w:b w:val="0"/>
              <w:noProof/>
              <w:sz w:val="20"/>
            </w:rPr>
          </w:pPr>
          <w:hyperlink w:anchor="_Toc111467952"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107</w:t>
            </w:r>
            <w:r w:rsidR="00C07E9C" w:rsidRPr="00C07E9C">
              <w:rPr>
                <w:rFonts w:ascii="Arial" w:hAnsi="Arial" w:cs="Arial"/>
                <w:noProof/>
                <w:webHidden/>
                <w:sz w:val="20"/>
              </w:rPr>
              <w:fldChar w:fldCharType="end"/>
            </w:r>
          </w:hyperlink>
        </w:p>
        <w:p w14:paraId="3A86C08E" w14:textId="1D138182" w:rsidR="00C07E9C" w:rsidRPr="00C07E9C" w:rsidRDefault="007D68D3">
          <w:pPr>
            <w:pStyle w:val="TOC2"/>
            <w:rPr>
              <w:rFonts w:eastAsiaTheme="minorEastAsia"/>
              <w:bCs w:val="0"/>
              <w:sz w:val="20"/>
              <w:szCs w:val="20"/>
            </w:rPr>
          </w:pPr>
          <w:hyperlink w:anchor="_Toc111467953" w:history="1">
            <w:r w:rsidR="00C07E9C" w:rsidRPr="00C07E9C">
              <w:rPr>
                <w:rStyle w:val="Hyperlink"/>
                <w:sz w:val="20"/>
                <w:szCs w:val="20"/>
              </w:rPr>
              <w:t>M.  SUBRECIPIENT MONITORING</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_Toc111467953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109</w:t>
            </w:r>
            <w:r w:rsidR="00C07E9C" w:rsidRPr="00C07E9C">
              <w:rPr>
                <w:webHidden/>
                <w:sz w:val="20"/>
                <w:szCs w:val="20"/>
              </w:rPr>
              <w:fldChar w:fldCharType="end"/>
            </w:r>
          </w:hyperlink>
        </w:p>
        <w:p w14:paraId="5E95D882" w14:textId="65253039" w:rsidR="00C07E9C" w:rsidRPr="00C07E9C" w:rsidRDefault="007D68D3">
          <w:pPr>
            <w:pStyle w:val="TOC3"/>
            <w:rPr>
              <w:rFonts w:ascii="Arial" w:eastAsiaTheme="minorEastAsia" w:hAnsi="Arial" w:cs="Arial"/>
              <w:b w:val="0"/>
              <w:noProof/>
              <w:sz w:val="20"/>
            </w:rPr>
          </w:pPr>
          <w:hyperlink w:anchor="_Toc111467954"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_Toc111467954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109</w:t>
            </w:r>
            <w:r w:rsidR="00C07E9C" w:rsidRPr="00C07E9C">
              <w:rPr>
                <w:rFonts w:ascii="Arial" w:hAnsi="Arial" w:cs="Arial"/>
                <w:noProof/>
                <w:webHidden/>
                <w:sz w:val="20"/>
              </w:rPr>
              <w:fldChar w:fldCharType="end"/>
            </w:r>
          </w:hyperlink>
        </w:p>
        <w:p w14:paraId="359FD3A9" w14:textId="06122D3C" w:rsidR="00C07E9C" w:rsidRPr="00C07E9C" w:rsidRDefault="007D68D3">
          <w:pPr>
            <w:pStyle w:val="TOC3"/>
            <w:rPr>
              <w:rFonts w:ascii="Arial" w:eastAsiaTheme="minorEastAsia" w:hAnsi="Arial" w:cs="Arial"/>
              <w:b w:val="0"/>
              <w:noProof/>
              <w:sz w:val="20"/>
            </w:rPr>
          </w:pPr>
          <w:hyperlink w:anchor="_Toc111467955"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_Toc111467955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110</w:t>
            </w:r>
            <w:r w:rsidR="00C07E9C" w:rsidRPr="00C07E9C">
              <w:rPr>
                <w:rFonts w:ascii="Arial" w:hAnsi="Arial" w:cs="Arial"/>
                <w:noProof/>
                <w:webHidden/>
                <w:sz w:val="20"/>
              </w:rPr>
              <w:fldChar w:fldCharType="end"/>
            </w:r>
          </w:hyperlink>
        </w:p>
        <w:p w14:paraId="4F87CB77" w14:textId="7854BA31" w:rsidR="00C07E9C" w:rsidRPr="00C07E9C" w:rsidRDefault="007D68D3">
          <w:pPr>
            <w:pStyle w:val="TOC3"/>
            <w:rPr>
              <w:rFonts w:ascii="Arial" w:eastAsiaTheme="minorEastAsia" w:hAnsi="Arial" w:cs="Arial"/>
              <w:b w:val="0"/>
              <w:noProof/>
              <w:sz w:val="20"/>
            </w:rPr>
          </w:pPr>
          <w:hyperlink w:anchor="_Toc111467956"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110</w:t>
            </w:r>
            <w:r w:rsidR="00C07E9C" w:rsidRPr="00C07E9C">
              <w:rPr>
                <w:rFonts w:ascii="Arial" w:hAnsi="Arial" w:cs="Arial"/>
                <w:noProof/>
                <w:webHidden/>
                <w:sz w:val="20"/>
              </w:rPr>
              <w:fldChar w:fldCharType="end"/>
            </w:r>
          </w:hyperlink>
        </w:p>
        <w:p w14:paraId="2795829A" w14:textId="372E612B" w:rsidR="00C07E9C" w:rsidRPr="00C07E9C" w:rsidRDefault="007D68D3">
          <w:pPr>
            <w:pStyle w:val="TOC3"/>
            <w:rPr>
              <w:rFonts w:ascii="Arial" w:eastAsiaTheme="minorEastAsia" w:hAnsi="Arial" w:cs="Arial"/>
              <w:b w:val="0"/>
              <w:noProof/>
              <w:sz w:val="20"/>
            </w:rPr>
          </w:pPr>
          <w:hyperlink w:anchor="_Toc111467957" w:history="1">
            <w:r w:rsidR="00C07E9C" w:rsidRPr="00C07E9C">
              <w:rPr>
                <w:rStyle w:val="Hyperlink"/>
                <w:rFonts w:ascii="Arial" w:hAnsi="Arial" w:cs="Arial"/>
                <w:noProof/>
                <w:sz w:val="20"/>
              </w:rPr>
              <w:t>Suggested Audit Procedures – Compliance</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111</w:t>
            </w:r>
            <w:r w:rsidR="00C07E9C" w:rsidRPr="00C07E9C">
              <w:rPr>
                <w:rFonts w:ascii="Arial" w:hAnsi="Arial" w:cs="Arial"/>
                <w:noProof/>
                <w:webHidden/>
                <w:sz w:val="20"/>
              </w:rPr>
              <w:fldChar w:fldCharType="end"/>
            </w:r>
          </w:hyperlink>
        </w:p>
        <w:p w14:paraId="2DC016C7" w14:textId="38384CB6" w:rsidR="00C07E9C" w:rsidRPr="00C07E9C" w:rsidRDefault="007D68D3">
          <w:pPr>
            <w:pStyle w:val="TOC3"/>
            <w:rPr>
              <w:rFonts w:ascii="Arial" w:eastAsiaTheme="minorEastAsia" w:hAnsi="Arial" w:cs="Arial"/>
              <w:b w:val="0"/>
              <w:noProof/>
              <w:sz w:val="20"/>
            </w:rPr>
          </w:pPr>
          <w:hyperlink w:anchor="_Toc111467958"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_Toc111467958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112</w:t>
            </w:r>
            <w:r w:rsidR="00C07E9C" w:rsidRPr="00C07E9C">
              <w:rPr>
                <w:rFonts w:ascii="Arial" w:hAnsi="Arial" w:cs="Arial"/>
                <w:noProof/>
                <w:webHidden/>
                <w:sz w:val="20"/>
              </w:rPr>
              <w:fldChar w:fldCharType="end"/>
            </w:r>
          </w:hyperlink>
        </w:p>
        <w:p w14:paraId="3D36990D" w14:textId="4A5B507B" w:rsidR="00C07E9C" w:rsidRPr="00C07E9C" w:rsidRDefault="007D68D3">
          <w:pPr>
            <w:pStyle w:val="TOC2"/>
            <w:rPr>
              <w:rFonts w:eastAsiaTheme="minorEastAsia"/>
              <w:bCs w:val="0"/>
              <w:sz w:val="20"/>
              <w:szCs w:val="20"/>
            </w:rPr>
          </w:pPr>
          <w:hyperlink w:anchor="_Toc111467959" w:history="1">
            <w:r w:rsidR="00C07E9C" w:rsidRPr="00C07E9C">
              <w:rPr>
                <w:rStyle w:val="Hyperlink"/>
                <w:sz w:val="20"/>
                <w:szCs w:val="20"/>
              </w:rPr>
              <w:t>N.  SPECIAL TESTS AND PROVISIONS – PARTICIPATION OF PRIVATE SCHOOL CHILDREN</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_Toc111467959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113</w:t>
            </w:r>
            <w:r w:rsidR="00C07E9C" w:rsidRPr="00C07E9C">
              <w:rPr>
                <w:webHidden/>
                <w:sz w:val="20"/>
                <w:szCs w:val="20"/>
              </w:rPr>
              <w:fldChar w:fldCharType="end"/>
            </w:r>
          </w:hyperlink>
        </w:p>
        <w:p w14:paraId="729A4982" w14:textId="1D6A6E64" w:rsidR="00C07E9C" w:rsidRPr="00C07E9C" w:rsidRDefault="007D68D3">
          <w:pPr>
            <w:pStyle w:val="TOC3"/>
            <w:rPr>
              <w:rFonts w:ascii="Arial" w:eastAsiaTheme="minorEastAsia" w:hAnsi="Arial" w:cs="Arial"/>
              <w:b w:val="0"/>
              <w:noProof/>
              <w:sz w:val="20"/>
            </w:rPr>
          </w:pPr>
          <w:hyperlink w:anchor="_Toc111467960"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113</w:t>
            </w:r>
            <w:r w:rsidR="00C07E9C" w:rsidRPr="00C07E9C">
              <w:rPr>
                <w:rFonts w:ascii="Arial" w:hAnsi="Arial" w:cs="Arial"/>
                <w:noProof/>
                <w:webHidden/>
                <w:sz w:val="20"/>
              </w:rPr>
              <w:fldChar w:fldCharType="end"/>
            </w:r>
          </w:hyperlink>
        </w:p>
        <w:p w14:paraId="2402EC80" w14:textId="7C72242F" w:rsidR="00C07E9C" w:rsidRPr="00C07E9C" w:rsidRDefault="007D68D3">
          <w:pPr>
            <w:pStyle w:val="TOC3"/>
            <w:rPr>
              <w:rFonts w:ascii="Arial" w:eastAsiaTheme="minorEastAsia" w:hAnsi="Arial" w:cs="Arial"/>
              <w:b w:val="0"/>
              <w:noProof/>
              <w:sz w:val="20"/>
            </w:rPr>
          </w:pPr>
          <w:hyperlink w:anchor="_Toc111467961"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_Toc111467961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115</w:t>
            </w:r>
            <w:r w:rsidR="00C07E9C" w:rsidRPr="00C07E9C">
              <w:rPr>
                <w:rFonts w:ascii="Arial" w:hAnsi="Arial" w:cs="Arial"/>
                <w:noProof/>
                <w:webHidden/>
                <w:sz w:val="20"/>
              </w:rPr>
              <w:fldChar w:fldCharType="end"/>
            </w:r>
          </w:hyperlink>
        </w:p>
        <w:p w14:paraId="1F37B01C" w14:textId="19AB1BF6" w:rsidR="00C07E9C" w:rsidRPr="00C07E9C" w:rsidRDefault="007D68D3">
          <w:pPr>
            <w:pStyle w:val="TOC3"/>
            <w:rPr>
              <w:rFonts w:ascii="Arial" w:eastAsiaTheme="minorEastAsia" w:hAnsi="Arial" w:cs="Arial"/>
              <w:b w:val="0"/>
              <w:noProof/>
              <w:sz w:val="20"/>
            </w:rPr>
          </w:pPr>
          <w:hyperlink w:anchor="_Toc111467962"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_Toc111467962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115</w:t>
            </w:r>
            <w:r w:rsidR="00C07E9C" w:rsidRPr="00C07E9C">
              <w:rPr>
                <w:rFonts w:ascii="Arial" w:hAnsi="Arial" w:cs="Arial"/>
                <w:noProof/>
                <w:webHidden/>
                <w:sz w:val="20"/>
              </w:rPr>
              <w:fldChar w:fldCharType="end"/>
            </w:r>
          </w:hyperlink>
        </w:p>
        <w:p w14:paraId="366BF232" w14:textId="53F61A52" w:rsidR="00C07E9C" w:rsidRPr="00C07E9C" w:rsidRDefault="007D68D3">
          <w:pPr>
            <w:pStyle w:val="TOC3"/>
            <w:rPr>
              <w:rFonts w:ascii="Arial" w:eastAsiaTheme="minorEastAsia" w:hAnsi="Arial" w:cs="Arial"/>
              <w:b w:val="0"/>
              <w:noProof/>
              <w:sz w:val="20"/>
            </w:rPr>
          </w:pPr>
          <w:hyperlink w:anchor="_Toc111467963" w:history="1">
            <w:r w:rsidR="00C07E9C" w:rsidRPr="00C07E9C">
              <w:rPr>
                <w:rStyle w:val="Hyperlink"/>
                <w:rFonts w:ascii="Arial" w:hAnsi="Arial" w:cs="Arial"/>
                <w:noProof/>
                <w:sz w:val="20"/>
              </w:rPr>
              <w:t>Suggested Audit Procedures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_Toc111467963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116</w:t>
            </w:r>
            <w:r w:rsidR="00C07E9C" w:rsidRPr="00C07E9C">
              <w:rPr>
                <w:rFonts w:ascii="Arial" w:hAnsi="Arial" w:cs="Arial"/>
                <w:noProof/>
                <w:webHidden/>
                <w:sz w:val="20"/>
              </w:rPr>
              <w:fldChar w:fldCharType="end"/>
            </w:r>
          </w:hyperlink>
        </w:p>
        <w:p w14:paraId="663741B4" w14:textId="0A4816BF" w:rsidR="00C07E9C" w:rsidRPr="00C07E9C" w:rsidRDefault="007D68D3">
          <w:pPr>
            <w:pStyle w:val="TOC3"/>
            <w:rPr>
              <w:rFonts w:ascii="Arial" w:eastAsiaTheme="minorEastAsia" w:hAnsi="Arial" w:cs="Arial"/>
              <w:b w:val="0"/>
              <w:noProof/>
              <w:sz w:val="20"/>
            </w:rPr>
          </w:pPr>
          <w:hyperlink w:anchor="_Toc111467964"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_Toc111467964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117</w:t>
            </w:r>
            <w:r w:rsidR="00C07E9C" w:rsidRPr="00C07E9C">
              <w:rPr>
                <w:rFonts w:ascii="Arial" w:hAnsi="Arial" w:cs="Arial"/>
                <w:noProof/>
                <w:webHidden/>
                <w:sz w:val="20"/>
              </w:rPr>
              <w:fldChar w:fldCharType="end"/>
            </w:r>
          </w:hyperlink>
        </w:p>
        <w:p w14:paraId="70E0728D" w14:textId="2E266285" w:rsidR="00C07E9C" w:rsidRPr="00C07E9C" w:rsidRDefault="007D68D3">
          <w:pPr>
            <w:pStyle w:val="TOC2"/>
            <w:rPr>
              <w:rFonts w:eastAsiaTheme="minorEastAsia"/>
              <w:bCs w:val="0"/>
              <w:sz w:val="20"/>
              <w:szCs w:val="20"/>
            </w:rPr>
          </w:pPr>
          <w:hyperlink w:anchor="_Toc111467965" w:history="1">
            <w:r w:rsidR="00C07E9C" w:rsidRPr="00C07E9C">
              <w:rPr>
                <w:rStyle w:val="Hyperlink"/>
                <w:sz w:val="20"/>
                <w:szCs w:val="20"/>
              </w:rPr>
              <w:t>N.  SPECIAL TESTS AND PROVISIONS</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_Toc111467965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118</w:t>
            </w:r>
            <w:r w:rsidR="00C07E9C" w:rsidRPr="00C07E9C">
              <w:rPr>
                <w:webHidden/>
                <w:sz w:val="20"/>
                <w:szCs w:val="20"/>
              </w:rPr>
              <w:fldChar w:fldCharType="end"/>
            </w:r>
          </w:hyperlink>
        </w:p>
        <w:p w14:paraId="6D977518" w14:textId="4B8E2E32" w:rsidR="00C07E9C" w:rsidRPr="00C07E9C" w:rsidRDefault="007D68D3">
          <w:pPr>
            <w:pStyle w:val="TOC3"/>
            <w:rPr>
              <w:rFonts w:ascii="Arial" w:eastAsiaTheme="minorEastAsia" w:hAnsi="Arial" w:cs="Arial"/>
              <w:b w:val="0"/>
              <w:noProof/>
              <w:sz w:val="20"/>
            </w:rPr>
          </w:pPr>
          <w:hyperlink w:anchor="_Toc111467966" w:history="1">
            <w:r w:rsidR="00C07E9C" w:rsidRPr="00C07E9C">
              <w:rPr>
                <w:rStyle w:val="Hyperlink"/>
                <w:rFonts w:ascii="Arial" w:hAnsi="Arial" w:cs="Arial"/>
                <w:noProof/>
                <w:sz w:val="20"/>
              </w:rPr>
              <w:t>OMB Compliance Requirements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_Toc111467966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118</w:t>
            </w:r>
            <w:r w:rsidR="00C07E9C" w:rsidRPr="00C07E9C">
              <w:rPr>
                <w:rFonts w:ascii="Arial" w:hAnsi="Arial" w:cs="Arial"/>
                <w:noProof/>
                <w:webHidden/>
                <w:sz w:val="20"/>
              </w:rPr>
              <w:fldChar w:fldCharType="end"/>
            </w:r>
          </w:hyperlink>
        </w:p>
        <w:p w14:paraId="66740CE2" w14:textId="28F1F7E5" w:rsidR="00C07E9C" w:rsidRPr="00C07E9C" w:rsidRDefault="007D68D3">
          <w:pPr>
            <w:pStyle w:val="TOC3"/>
            <w:rPr>
              <w:rFonts w:ascii="Arial" w:eastAsiaTheme="minorEastAsia" w:hAnsi="Arial" w:cs="Arial"/>
              <w:b w:val="0"/>
              <w:noProof/>
              <w:sz w:val="20"/>
            </w:rPr>
          </w:pPr>
          <w:hyperlink w:anchor="_Toc111467967" w:history="1">
            <w:r w:rsidR="00C07E9C" w:rsidRPr="00C07E9C">
              <w:rPr>
                <w:rStyle w:val="Hyperlink"/>
                <w:rFonts w:ascii="Arial" w:hAnsi="Arial" w:cs="Arial"/>
                <w:noProof/>
                <w:sz w:val="20"/>
              </w:rPr>
              <w:t>Additional Program Specific Information</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_Toc111467967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118</w:t>
            </w:r>
            <w:r w:rsidR="00C07E9C" w:rsidRPr="00C07E9C">
              <w:rPr>
                <w:rFonts w:ascii="Arial" w:hAnsi="Arial" w:cs="Arial"/>
                <w:noProof/>
                <w:webHidden/>
                <w:sz w:val="20"/>
              </w:rPr>
              <w:fldChar w:fldCharType="end"/>
            </w:r>
          </w:hyperlink>
        </w:p>
        <w:p w14:paraId="0D1F1AFD" w14:textId="0D3FBCAD" w:rsidR="00C07E9C" w:rsidRPr="00C07E9C" w:rsidRDefault="007D68D3">
          <w:pPr>
            <w:pStyle w:val="TOC3"/>
            <w:rPr>
              <w:rFonts w:ascii="Arial" w:eastAsiaTheme="minorEastAsia" w:hAnsi="Arial" w:cs="Arial"/>
              <w:b w:val="0"/>
              <w:noProof/>
              <w:sz w:val="20"/>
            </w:rPr>
          </w:pPr>
          <w:hyperlink w:anchor="_Toc111467968" w:history="1">
            <w:r w:rsidR="00C07E9C" w:rsidRPr="00C07E9C">
              <w:rPr>
                <w:rStyle w:val="Hyperlink"/>
                <w:rFonts w:ascii="Arial" w:hAnsi="Arial" w:cs="Arial"/>
                <w:noProof/>
                <w:sz w:val="20"/>
              </w:rPr>
              <w:t>Audit Objectives and Control Testing</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_Toc111467968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118</w:t>
            </w:r>
            <w:r w:rsidR="00C07E9C" w:rsidRPr="00C07E9C">
              <w:rPr>
                <w:rFonts w:ascii="Arial" w:hAnsi="Arial" w:cs="Arial"/>
                <w:noProof/>
                <w:webHidden/>
                <w:sz w:val="20"/>
              </w:rPr>
              <w:fldChar w:fldCharType="end"/>
            </w:r>
          </w:hyperlink>
        </w:p>
        <w:p w14:paraId="7D5B0A10" w14:textId="113FF142" w:rsidR="00C07E9C" w:rsidRPr="00C07E9C" w:rsidRDefault="007D68D3">
          <w:pPr>
            <w:pStyle w:val="TOC3"/>
            <w:rPr>
              <w:rFonts w:ascii="Arial" w:eastAsiaTheme="minorEastAsia" w:hAnsi="Arial" w:cs="Arial"/>
              <w:b w:val="0"/>
              <w:noProof/>
              <w:sz w:val="20"/>
            </w:rPr>
          </w:pPr>
          <w:hyperlink w:anchor="_Toc111467969" w:history="1">
            <w:r w:rsidR="00C07E9C" w:rsidRPr="00C07E9C">
              <w:rPr>
                <w:rStyle w:val="Hyperlink"/>
                <w:rFonts w:ascii="Arial" w:hAnsi="Arial" w:cs="Arial"/>
                <w:noProof/>
                <w:sz w:val="20"/>
              </w:rPr>
              <w:t>Suggested Audit Procedures</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_Toc111467969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119</w:t>
            </w:r>
            <w:r w:rsidR="00C07E9C" w:rsidRPr="00C07E9C">
              <w:rPr>
                <w:rFonts w:ascii="Arial" w:hAnsi="Arial" w:cs="Arial"/>
                <w:noProof/>
                <w:webHidden/>
                <w:sz w:val="20"/>
              </w:rPr>
              <w:fldChar w:fldCharType="end"/>
            </w:r>
          </w:hyperlink>
        </w:p>
        <w:p w14:paraId="289E03D2" w14:textId="1606E308" w:rsidR="00C07E9C" w:rsidRPr="00C07E9C" w:rsidRDefault="007D68D3">
          <w:pPr>
            <w:pStyle w:val="TOC3"/>
            <w:rPr>
              <w:rFonts w:ascii="Arial" w:eastAsiaTheme="minorEastAsia" w:hAnsi="Arial" w:cs="Arial"/>
              <w:b w:val="0"/>
              <w:noProof/>
              <w:sz w:val="20"/>
            </w:rPr>
          </w:pPr>
          <w:hyperlink w:anchor="_Toc111467970" w:history="1">
            <w:r w:rsidR="00C07E9C" w:rsidRPr="00C07E9C">
              <w:rPr>
                <w:rStyle w:val="Hyperlink"/>
                <w:rFonts w:ascii="Arial" w:hAnsi="Arial" w:cs="Arial"/>
                <w:noProof/>
                <w:sz w:val="20"/>
              </w:rPr>
              <w:t>Audit Implications Summary</w:t>
            </w:r>
            <w:r w:rsidR="00C07E9C" w:rsidRPr="00C07E9C">
              <w:rPr>
                <w:rFonts w:ascii="Arial" w:hAnsi="Arial" w:cs="Arial"/>
                <w:noProof/>
                <w:webHidden/>
                <w:sz w:val="20"/>
              </w:rPr>
              <w:tab/>
            </w:r>
            <w:r w:rsidR="00C07E9C" w:rsidRPr="00C07E9C">
              <w:rPr>
                <w:rFonts w:ascii="Arial" w:hAnsi="Arial" w:cs="Arial"/>
                <w:noProof/>
                <w:webHidden/>
                <w:sz w:val="20"/>
              </w:rPr>
              <w:fldChar w:fldCharType="begin"/>
            </w:r>
            <w:r w:rsidR="00C07E9C" w:rsidRPr="00C07E9C">
              <w:rPr>
                <w:rFonts w:ascii="Arial" w:hAnsi="Arial" w:cs="Arial"/>
                <w:noProof/>
                <w:webHidden/>
                <w:sz w:val="20"/>
              </w:rPr>
              <w:instrText xml:space="preserve"> PAGEREF _Toc111467970 \h </w:instrText>
            </w:r>
            <w:r w:rsidR="00C07E9C" w:rsidRPr="00C07E9C">
              <w:rPr>
                <w:rFonts w:ascii="Arial" w:hAnsi="Arial" w:cs="Arial"/>
                <w:noProof/>
                <w:webHidden/>
                <w:sz w:val="20"/>
              </w:rPr>
            </w:r>
            <w:r w:rsidR="00C07E9C" w:rsidRPr="00C07E9C">
              <w:rPr>
                <w:rFonts w:ascii="Arial" w:hAnsi="Arial" w:cs="Arial"/>
                <w:noProof/>
                <w:webHidden/>
                <w:sz w:val="20"/>
              </w:rPr>
              <w:fldChar w:fldCharType="separate"/>
            </w:r>
            <w:r w:rsidR="00C07E9C" w:rsidRPr="00C07E9C">
              <w:rPr>
                <w:rFonts w:ascii="Arial" w:hAnsi="Arial" w:cs="Arial"/>
                <w:noProof/>
                <w:webHidden/>
                <w:sz w:val="20"/>
              </w:rPr>
              <w:t>119</w:t>
            </w:r>
            <w:r w:rsidR="00C07E9C" w:rsidRPr="00C07E9C">
              <w:rPr>
                <w:rFonts w:ascii="Arial" w:hAnsi="Arial" w:cs="Arial"/>
                <w:noProof/>
                <w:webHidden/>
                <w:sz w:val="20"/>
              </w:rPr>
              <w:fldChar w:fldCharType="end"/>
            </w:r>
          </w:hyperlink>
        </w:p>
        <w:p w14:paraId="51055A71" w14:textId="6DDDA9AD" w:rsidR="00C07E9C" w:rsidRPr="00C07E9C" w:rsidRDefault="007D68D3">
          <w:pPr>
            <w:pStyle w:val="TOC2"/>
            <w:rPr>
              <w:rFonts w:eastAsiaTheme="minorEastAsia"/>
              <w:bCs w:val="0"/>
              <w:sz w:val="20"/>
              <w:szCs w:val="20"/>
            </w:rPr>
          </w:pPr>
          <w:hyperlink w:anchor="_Toc111467971" w:history="1">
            <w:r w:rsidR="00C07E9C" w:rsidRPr="00C07E9C">
              <w:rPr>
                <w:rStyle w:val="Hyperlink"/>
                <w:sz w:val="20"/>
                <w:szCs w:val="20"/>
              </w:rPr>
              <w:t>Program Testing Conclusion</w:t>
            </w:r>
            <w:r w:rsidR="00C07E9C" w:rsidRPr="00C07E9C">
              <w:rPr>
                <w:webHidden/>
                <w:sz w:val="20"/>
                <w:szCs w:val="20"/>
              </w:rPr>
              <w:tab/>
            </w:r>
            <w:r w:rsidR="00C07E9C" w:rsidRPr="00C07E9C">
              <w:rPr>
                <w:webHidden/>
                <w:sz w:val="20"/>
                <w:szCs w:val="20"/>
              </w:rPr>
              <w:fldChar w:fldCharType="begin"/>
            </w:r>
            <w:r w:rsidR="00C07E9C" w:rsidRPr="00C07E9C">
              <w:rPr>
                <w:webHidden/>
                <w:sz w:val="20"/>
                <w:szCs w:val="20"/>
              </w:rPr>
              <w:instrText xml:space="preserve"> PAGEREF _Toc111467971 \h </w:instrText>
            </w:r>
            <w:r w:rsidR="00C07E9C" w:rsidRPr="00C07E9C">
              <w:rPr>
                <w:webHidden/>
                <w:sz w:val="20"/>
                <w:szCs w:val="20"/>
              </w:rPr>
            </w:r>
            <w:r w:rsidR="00C07E9C" w:rsidRPr="00C07E9C">
              <w:rPr>
                <w:webHidden/>
                <w:sz w:val="20"/>
                <w:szCs w:val="20"/>
              </w:rPr>
              <w:fldChar w:fldCharType="separate"/>
            </w:r>
            <w:r w:rsidR="00C07E9C" w:rsidRPr="00C07E9C">
              <w:rPr>
                <w:webHidden/>
                <w:sz w:val="20"/>
                <w:szCs w:val="20"/>
              </w:rPr>
              <w:t>121</w:t>
            </w:r>
            <w:r w:rsidR="00C07E9C" w:rsidRPr="00C07E9C">
              <w:rPr>
                <w:webHidden/>
                <w:sz w:val="20"/>
                <w:szCs w:val="20"/>
              </w:rPr>
              <w:fldChar w:fldCharType="end"/>
            </w:r>
          </w:hyperlink>
        </w:p>
        <w:p w14:paraId="03C2BB18" w14:textId="6FAC24B9" w:rsidR="00084EE0" w:rsidRPr="00121837" w:rsidRDefault="00084EE0" w:rsidP="006672EA">
          <w:pPr>
            <w:jc w:val="both"/>
            <w:rPr>
              <w:rFonts w:ascii="Arial" w:hAnsi="Arial" w:cs="Arial"/>
              <w:sz w:val="20"/>
            </w:rPr>
          </w:pPr>
          <w:r w:rsidRPr="00C07E9C">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1467878"/>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 xml:space="preserve">Applicable per </w:t>
            </w:r>
            <w:proofErr w:type="spellStart"/>
            <w:r w:rsidRPr="00F00D94">
              <w:rPr>
                <w:rFonts w:ascii="Arial" w:hAnsi="Arial" w:cs="Arial"/>
                <w:b/>
                <w:bCs/>
                <w:sz w:val="20"/>
              </w:rPr>
              <w:t>Compl</w:t>
            </w:r>
            <w:proofErr w:type="spellEnd"/>
            <w:r w:rsidRPr="00F00D94">
              <w:rPr>
                <w:rFonts w:ascii="Arial" w:hAnsi="Arial" w:cs="Arial"/>
                <w:b/>
                <w:bCs/>
                <w:sz w:val="20"/>
              </w:rPr>
              <w:t>.</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Detection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Overall audit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Federal materiality by </w:t>
            </w:r>
            <w:proofErr w:type="spellStart"/>
            <w:r w:rsidRPr="00F00D94">
              <w:rPr>
                <w:rFonts w:ascii="Arial" w:hAnsi="Arial" w:cs="Arial"/>
                <w:b/>
                <w:bCs/>
                <w:sz w:val="20"/>
              </w:rPr>
              <w:t>compl</w:t>
            </w:r>
            <w:proofErr w:type="spellEnd"/>
            <w:r w:rsidRPr="00F00D94">
              <w:rPr>
                <w:rFonts w:ascii="Arial" w:hAnsi="Arial" w:cs="Arial"/>
                <w:b/>
                <w:bCs/>
                <w:sz w:val="20"/>
              </w:rPr>
              <w:t>.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E579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9A83276" w:rsidR="0010435B" w:rsidRPr="00F00D94" w:rsidRDefault="0010435B" w:rsidP="00E579B8">
            <w:pPr>
              <w:jc w:val="both"/>
              <w:rPr>
                <w:rFonts w:ascii="Arial" w:hAnsi="Arial" w:cs="Arial"/>
                <w:b/>
                <w:bCs/>
                <w:sz w:val="20"/>
              </w:rPr>
            </w:pPr>
            <w:r w:rsidRPr="00F00D94">
              <w:rPr>
                <w:rFonts w:ascii="Arial" w:hAnsi="Arial" w:cs="Arial"/>
                <w:b/>
                <w:bCs/>
                <w:sz w:val="20"/>
              </w:rPr>
              <w:t xml:space="preserve">Special Tests &amp; Provisions </w:t>
            </w:r>
            <w:r w:rsidR="00E579B8">
              <w:rPr>
                <w:rFonts w:ascii="Arial" w:hAnsi="Arial" w:cs="Arial"/>
                <w:b/>
                <w:bCs/>
                <w:sz w:val="20"/>
              </w:rPr>
              <w:t xml:space="preserve">– Participation of Private School Children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77777777" w:rsidR="0010435B" w:rsidRPr="00F00D94" w:rsidRDefault="0010435B" w:rsidP="006672EA">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E579B8" w:rsidRPr="00F00D94" w14:paraId="00283ED5"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38AAEB4" w14:textId="6ED7EF29" w:rsidR="00E579B8" w:rsidRPr="00F00D94" w:rsidRDefault="00E579B8" w:rsidP="00E579B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A5CFE98" w14:textId="6CFEEF67" w:rsidR="00E579B8" w:rsidRPr="00F00D94" w:rsidRDefault="00E579B8" w:rsidP="00E579B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C9FC079" w14:textId="0B3337D6" w:rsidR="00E579B8" w:rsidRPr="00F00D94" w:rsidRDefault="00E579B8" w:rsidP="00E579B8">
            <w:pPr>
              <w:jc w:val="both"/>
              <w:rPr>
                <w:rFonts w:ascii="Arial" w:hAnsi="Arial" w:cs="Arial"/>
                <w:b/>
                <w:bCs/>
                <w:sz w:val="20"/>
              </w:rPr>
            </w:pPr>
            <w:r w:rsidRPr="00F00D94">
              <w:rPr>
                <w:rFonts w:ascii="Arial" w:hAnsi="Arial" w:cs="Arial"/>
                <w:b/>
                <w:bCs/>
                <w:sz w:val="20"/>
              </w:rPr>
              <w:t>Special Tests &amp; Provisions (Provide an assessment for each)</w:t>
            </w:r>
          </w:p>
        </w:tc>
        <w:tc>
          <w:tcPr>
            <w:tcW w:w="369" w:type="pct"/>
            <w:tcBorders>
              <w:top w:val="single" w:sz="4" w:space="0" w:color="auto"/>
              <w:left w:val="nil"/>
              <w:bottom w:val="single" w:sz="4" w:space="0" w:color="auto"/>
              <w:right w:val="single" w:sz="4" w:space="0" w:color="auto"/>
            </w:tcBorders>
            <w:shd w:val="clear" w:color="auto" w:fill="auto"/>
            <w:noWrap/>
          </w:tcPr>
          <w:p w14:paraId="07A79EBA" w14:textId="77777777" w:rsidR="00E579B8" w:rsidRPr="00F00D94" w:rsidRDefault="00E579B8" w:rsidP="00E579B8">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auto"/>
            <w:noWrap/>
          </w:tcPr>
          <w:p w14:paraId="448104F6" w14:textId="77777777" w:rsidR="00E579B8" w:rsidRPr="00F00D94" w:rsidRDefault="00E579B8" w:rsidP="00E579B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4A81E78" w14:textId="46F1B222" w:rsidR="00E579B8" w:rsidRPr="00F00D94" w:rsidRDefault="00E579B8" w:rsidP="00E579B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0A5B7E9" w14:textId="77777777" w:rsidR="00E579B8" w:rsidRPr="00F00D94" w:rsidRDefault="00E579B8" w:rsidP="00E579B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08D4913" w14:textId="77777777" w:rsidR="00E579B8" w:rsidRPr="00F00D94" w:rsidRDefault="00E579B8" w:rsidP="00E579B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739392A" w14:textId="77777777" w:rsidR="00E579B8" w:rsidRPr="00F00D94" w:rsidRDefault="00E579B8" w:rsidP="00E579B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952E33D" w14:textId="77777777" w:rsidR="00E579B8" w:rsidRPr="00F00D94" w:rsidRDefault="00E579B8" w:rsidP="00E579B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BE472FB" w14:textId="77777777" w:rsidR="00E579B8" w:rsidRPr="00F00D94" w:rsidRDefault="00E579B8" w:rsidP="00E579B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61BB62A" w14:textId="414B8E54" w:rsidR="00E579B8" w:rsidRPr="00F00D94" w:rsidRDefault="00E579B8" w:rsidP="00E579B8">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w:t>
      </w:r>
      <w:proofErr w:type="spellStart"/>
      <w:r w:rsidRPr="00F00D94">
        <w:rPr>
          <w:rFonts w:ascii="Arial" w:hAnsi="Arial" w:cs="Arial"/>
          <w:sz w:val="20"/>
        </w:rPr>
        <w:t>Treadway</w:t>
      </w:r>
      <w:proofErr w:type="spellEnd"/>
      <w:r w:rsidRPr="00F00D94">
        <w:rPr>
          <w:rFonts w:ascii="Arial" w:hAnsi="Arial" w:cs="Arial"/>
          <w:sz w:val="20"/>
        </w:rPr>
        <w:t xml:space="preserve"> Commission (</w:t>
      </w:r>
      <w:proofErr w:type="spellStart"/>
      <w:r w:rsidRPr="00F00D94">
        <w:rPr>
          <w:rFonts w:ascii="Arial" w:hAnsi="Arial" w:cs="Arial"/>
          <w:sz w:val="20"/>
        </w:rPr>
        <w:t>COSO</w:t>
      </w:r>
      <w:proofErr w:type="spellEnd"/>
      <w:r w:rsidRPr="00F00D94">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F00D94">
        <w:rPr>
          <w:rFonts w:ascii="Arial" w:hAnsi="Arial" w:cs="Arial"/>
          <w:sz w:val="20"/>
        </w:rPr>
        <w:t>COSO</w:t>
      </w:r>
      <w:proofErr w:type="spellEnd"/>
      <w:r w:rsidRPr="00F00D94">
        <w:rPr>
          <w:rFonts w:ascii="Arial" w:hAnsi="Arial" w:cs="Arial"/>
          <w:sz w:val="20"/>
        </w:rPr>
        <w:t xml:space="preserve">,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 xml:space="preserve">as (a) inquiries of appropriate entity personnel, including grant and contract managers; (b) the inspection of documents, reports, or electronic files indicating performance of the control; (c) the observation of the application of the specific controls; and (d) </w:t>
      </w:r>
      <w:proofErr w:type="spellStart"/>
      <w:r w:rsidRPr="00F00D94">
        <w:rPr>
          <w:rFonts w:ascii="Arial" w:hAnsi="Arial" w:cs="Arial"/>
          <w:sz w:val="20"/>
          <w:szCs w:val="20"/>
        </w:rPr>
        <w:t>reperformance</w:t>
      </w:r>
      <w:proofErr w:type="spellEnd"/>
      <w:r w:rsidRPr="00F00D94">
        <w:rPr>
          <w:rFonts w:ascii="Arial" w:hAnsi="Arial" w:cs="Arial"/>
          <w:sz w:val="20"/>
          <w:szCs w:val="20"/>
        </w:rPr>
        <w:t xml:space="preserv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7D68D3"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1467879"/>
      <w:r w:rsidRPr="00F00D94">
        <w:rPr>
          <w:rFonts w:cs="Arial"/>
        </w:rPr>
        <w:lastRenderedPageBreak/>
        <w:t>Part I</w:t>
      </w:r>
      <w:bookmarkEnd w:id="8"/>
      <w:r w:rsidR="003644ED" w:rsidRPr="00F00D94">
        <w:rPr>
          <w:rFonts w:cs="Arial"/>
        </w:rPr>
        <w:t xml:space="preserve"> – OMB Compliance Supplement Information</w:t>
      </w:r>
      <w:bookmarkEnd w:id="9"/>
    </w:p>
    <w:p w14:paraId="0E1A5A66" w14:textId="04A4B93B" w:rsidR="009656BB" w:rsidRPr="00F00D94" w:rsidRDefault="009656BB" w:rsidP="001A2761">
      <w:pPr>
        <w:spacing w:after="240"/>
        <w:jc w:val="both"/>
        <w:rPr>
          <w:rFonts w:ascii="Arial" w:hAnsi="Arial" w:cs="Arial"/>
          <w:b/>
          <w:bCs/>
          <w:szCs w:val="24"/>
        </w:rPr>
      </w:pPr>
      <w:r w:rsidRPr="00F00D94">
        <w:rPr>
          <w:rFonts w:ascii="Arial" w:hAnsi="Arial" w:cs="Arial"/>
          <w:b/>
          <w:bCs/>
          <w:color w:val="FF0000"/>
          <w:szCs w:val="24"/>
          <w:highlight w:val="yellow"/>
        </w:rPr>
        <w:t xml:space="preserve">Place general information pertaining to the program here.  Information will come primarily from Part 4 of the </w:t>
      </w:r>
      <w:r w:rsidR="00D832F5">
        <w:rPr>
          <w:rFonts w:ascii="Arial" w:hAnsi="Arial" w:cs="Arial"/>
          <w:b/>
          <w:bCs/>
          <w:color w:val="FF0000"/>
          <w:szCs w:val="24"/>
          <w:highlight w:val="yellow"/>
        </w:rPr>
        <w:t>OMB Compliance S</w:t>
      </w:r>
      <w:r w:rsidRPr="00F00D94">
        <w:rPr>
          <w:rFonts w:ascii="Arial" w:hAnsi="Arial" w:cs="Arial"/>
          <w:b/>
          <w:bCs/>
          <w:color w:val="FF0000"/>
          <w:szCs w:val="24"/>
          <w:highlight w:val="yellow"/>
        </w:rPr>
        <w:t xml:space="preserve">upplement for the specific program </w:t>
      </w:r>
      <w:r w:rsidR="00105E07" w:rsidRPr="00F00D94">
        <w:rPr>
          <w:rFonts w:ascii="Arial" w:hAnsi="Arial" w:cs="Arial"/>
          <w:b/>
          <w:bCs/>
          <w:color w:val="FF0000"/>
          <w:szCs w:val="24"/>
          <w:highlight w:val="yellow"/>
        </w:rPr>
        <w:t xml:space="preserve">AL </w:t>
      </w:r>
      <w:r w:rsidRPr="00F00D94">
        <w:rPr>
          <w:rFonts w:ascii="Arial" w:hAnsi="Arial" w:cs="Arial"/>
          <w:b/>
          <w:bCs/>
          <w:color w:val="FF0000"/>
          <w:szCs w:val="24"/>
          <w:highlight w:val="yellow"/>
        </w:rPr>
        <w:t>being tested.  Make sure to indicate the source for the information under each heading</w:t>
      </w:r>
      <w:r w:rsidR="009C1FCD" w:rsidRPr="00F00D94">
        <w:rPr>
          <w:rFonts w:ascii="Arial" w:hAnsi="Arial" w:cs="Arial"/>
          <w:b/>
          <w:bCs/>
          <w:color w:val="FF0000"/>
          <w:szCs w:val="24"/>
          <w:highlight w:val="yellow"/>
        </w:rPr>
        <w:t xml:space="preserve">  Also, some agencies such as DOT have </w:t>
      </w:r>
      <w:r w:rsidR="00794B47">
        <w:rPr>
          <w:rFonts w:ascii="Arial" w:hAnsi="Arial" w:cs="Arial"/>
          <w:b/>
          <w:bCs/>
          <w:color w:val="FF0000"/>
          <w:szCs w:val="24"/>
          <w:highlight w:val="yellow"/>
        </w:rPr>
        <w:t xml:space="preserve">additional </w:t>
      </w:r>
      <w:r w:rsidR="006C0E96" w:rsidRPr="00F00D94">
        <w:rPr>
          <w:rFonts w:ascii="Arial" w:hAnsi="Arial" w:cs="Arial"/>
          <w:b/>
          <w:bCs/>
          <w:color w:val="FF0000"/>
          <w:szCs w:val="24"/>
          <w:highlight w:val="yellow"/>
        </w:rPr>
        <w:t>Crosscutting</w:t>
      </w:r>
      <w:r w:rsidR="009C1FCD" w:rsidRPr="00F00D94">
        <w:rPr>
          <w:rFonts w:ascii="Arial" w:hAnsi="Arial" w:cs="Arial"/>
          <w:b/>
          <w:bCs/>
          <w:color w:val="FF0000"/>
          <w:szCs w:val="24"/>
          <w:highlight w:val="yellow"/>
        </w:rPr>
        <w:t xml:space="preserve"> requirements that will also need to be included here and in each OMB specific compliance section</w:t>
      </w:r>
      <w:r w:rsidR="00D832F5">
        <w:rPr>
          <w:rFonts w:ascii="Arial" w:hAnsi="Arial" w:cs="Arial"/>
          <w:b/>
          <w:bCs/>
          <w:color w:val="FF0000"/>
          <w:szCs w:val="24"/>
          <w:highlight w:val="yellow"/>
        </w:rPr>
        <w:t>,</w:t>
      </w:r>
      <w:r w:rsidR="009C1FCD" w:rsidRPr="00F00D94">
        <w:rPr>
          <w:rFonts w:ascii="Arial" w:hAnsi="Arial" w:cs="Arial"/>
          <w:b/>
          <w:bCs/>
          <w:color w:val="FF0000"/>
          <w:szCs w:val="24"/>
          <w:highlight w:val="yellow"/>
        </w:rPr>
        <w:t xml:space="preserve"> as applicable</w:t>
      </w:r>
      <w:r w:rsidRPr="00F00D94">
        <w:rPr>
          <w:rFonts w:ascii="Arial" w:hAnsi="Arial" w:cs="Arial"/>
          <w:b/>
          <w:bCs/>
          <w:color w:val="FF0000"/>
          <w:szCs w:val="24"/>
          <w:highlight w:val="yellow"/>
        </w:rPr>
        <w:t>.</w:t>
      </w:r>
    </w:p>
    <w:p w14:paraId="27019F16" w14:textId="2F79E27D" w:rsidR="00AE0603" w:rsidRPr="000D63AB" w:rsidRDefault="00AE0603" w:rsidP="000D63AB">
      <w:pPr>
        <w:spacing w:after="240"/>
        <w:jc w:val="both"/>
        <w:rPr>
          <w:rFonts w:ascii="Arial" w:hAnsi="Arial" w:cs="Arial"/>
          <w:b/>
          <w:i/>
          <w:sz w:val="20"/>
        </w:rPr>
      </w:pPr>
      <w:r w:rsidRPr="000D63AB">
        <w:rPr>
          <w:rFonts w:ascii="Arial" w:hAnsi="Arial" w:cs="Arial"/>
          <w:b/>
          <w:i/>
          <w:sz w:val="20"/>
        </w:rPr>
        <w:t xml:space="preserve">US Department of Education Crosscutting Information </w:t>
      </w:r>
    </w:p>
    <w:p w14:paraId="72AC07DF"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 xml:space="preserve">References to the </w:t>
      </w:r>
      <w:proofErr w:type="spellStart"/>
      <w:r w:rsidRPr="000D63AB">
        <w:rPr>
          <w:rFonts w:ascii="Arial" w:hAnsi="Arial" w:cs="Arial"/>
          <w:b/>
          <w:sz w:val="20"/>
        </w:rPr>
        <w:t>ESEA</w:t>
      </w:r>
      <w:proofErr w:type="spellEnd"/>
      <w:r w:rsidRPr="000D63AB">
        <w:rPr>
          <w:rFonts w:ascii="Arial" w:hAnsi="Arial" w:cs="Arial"/>
          <w:b/>
          <w:sz w:val="20"/>
        </w:rPr>
        <w:t xml:space="preserve"> are to the </w:t>
      </w:r>
      <w:proofErr w:type="spellStart"/>
      <w:r w:rsidRPr="000D63AB">
        <w:rPr>
          <w:rFonts w:ascii="Arial" w:hAnsi="Arial" w:cs="Arial"/>
          <w:b/>
          <w:sz w:val="20"/>
        </w:rPr>
        <w:t>ESEA</w:t>
      </w:r>
      <w:proofErr w:type="spellEnd"/>
      <w:r w:rsidRPr="000D63AB">
        <w:rPr>
          <w:rFonts w:ascii="Arial" w:hAnsi="Arial" w:cs="Arial"/>
          <w:b/>
          <w:sz w:val="20"/>
        </w:rPr>
        <w:t>, as amended by the Every Student Succeeds Act (</w:t>
      </w:r>
      <w:proofErr w:type="spellStart"/>
      <w:r w:rsidRPr="000D63AB">
        <w:rPr>
          <w:rFonts w:ascii="Arial" w:hAnsi="Arial" w:cs="Arial"/>
          <w:b/>
          <w:sz w:val="20"/>
        </w:rPr>
        <w:t>ESSA</w:t>
      </w:r>
      <w:proofErr w:type="spellEnd"/>
      <w:r w:rsidRPr="000D63AB">
        <w:rPr>
          <w:rFonts w:ascii="Arial" w:hAnsi="Arial" w:cs="Arial"/>
          <w:b/>
          <w:sz w:val="20"/>
        </w:rPr>
        <w:t>).</w:t>
      </w:r>
    </w:p>
    <w:p w14:paraId="20F6BA67" w14:textId="77777777" w:rsidR="000D63AB" w:rsidRPr="000D63AB" w:rsidRDefault="000D63AB" w:rsidP="000D63AB">
      <w:pPr>
        <w:spacing w:after="240"/>
        <w:jc w:val="both"/>
        <w:rPr>
          <w:rFonts w:ascii="Arial" w:hAnsi="Arial" w:cs="Arial"/>
          <w:sz w:val="20"/>
        </w:rPr>
      </w:pPr>
      <w:r w:rsidRPr="000D63AB">
        <w:rPr>
          <w:rFonts w:ascii="Arial" w:hAnsi="Arial" w:cs="Arial"/>
          <w:sz w:val="20"/>
        </w:rPr>
        <w:t xml:space="preserve">The </w:t>
      </w:r>
      <w:proofErr w:type="spellStart"/>
      <w:r w:rsidRPr="000D63AB">
        <w:rPr>
          <w:rFonts w:ascii="Arial" w:hAnsi="Arial" w:cs="Arial"/>
          <w:sz w:val="20"/>
        </w:rPr>
        <w:t>ESEA</w:t>
      </w:r>
      <w:proofErr w:type="spellEnd"/>
      <w:r w:rsidRPr="000D63AB">
        <w:rPr>
          <w:rFonts w:ascii="Arial" w:hAnsi="Arial" w:cs="Arial"/>
          <w:sz w:val="20"/>
        </w:rPr>
        <w:t xml:space="preserve"> was amended December 10, 2015, by the </w:t>
      </w:r>
      <w:proofErr w:type="spellStart"/>
      <w:r w:rsidRPr="000D63AB">
        <w:rPr>
          <w:rFonts w:ascii="Arial" w:hAnsi="Arial" w:cs="Arial"/>
          <w:sz w:val="20"/>
        </w:rPr>
        <w:t>ESSA</w:t>
      </w:r>
      <w:proofErr w:type="spellEnd"/>
      <w:r w:rsidRPr="000D63AB">
        <w:rPr>
          <w:rFonts w:ascii="Arial" w:hAnsi="Arial" w:cs="Arial"/>
          <w:sz w:val="20"/>
        </w:rPr>
        <w:t xml:space="preserve"> (Pub. L. No. 114-95).</w:t>
      </w:r>
    </w:p>
    <w:p w14:paraId="747FB8B1"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Education Stabilization Fund (ESF) Programs</w:t>
      </w:r>
    </w:p>
    <w:p w14:paraId="3ACB3721" w14:textId="6436FEFC" w:rsidR="000D63AB" w:rsidRPr="000D63AB" w:rsidRDefault="000D63AB" w:rsidP="000D63AB">
      <w:pPr>
        <w:spacing w:after="240"/>
        <w:jc w:val="both"/>
        <w:rPr>
          <w:rFonts w:ascii="Arial" w:hAnsi="Arial" w:cs="Arial"/>
          <w:sz w:val="20"/>
        </w:rPr>
      </w:pPr>
      <w:r w:rsidRPr="000D63AB">
        <w:rPr>
          <w:rFonts w:ascii="Arial" w:hAnsi="Arial" w:cs="Arial"/>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sz w:val="20"/>
        </w:rPr>
        <w:t xml:space="preserve"> </w:t>
      </w:r>
      <w:r w:rsidRPr="000D63AB">
        <w:rPr>
          <w:rFonts w:ascii="Arial" w:hAnsi="Arial" w:cs="Arial"/>
          <w:sz w:val="20"/>
        </w:rPr>
        <w:t>I) Fund (Assistance Listing 84.425D); the Education Stabilization Fund–Governors (Outlying Areas) (ESF-Governors I) (Assistance Listing 84.425H); and the Education Stabilization Fund– State Educational Agency (Outlying Areas) (ESF-SEA I) (Assistance Listing 84.425A).</w:t>
      </w:r>
    </w:p>
    <w:p w14:paraId="340CBC15" w14:textId="0B8B374C" w:rsidR="000D63AB" w:rsidRPr="000D63AB" w:rsidRDefault="000D63AB" w:rsidP="000D63AB">
      <w:pPr>
        <w:spacing w:after="240"/>
        <w:jc w:val="both"/>
        <w:rPr>
          <w:rFonts w:ascii="Arial" w:hAnsi="Arial" w:cs="Arial"/>
          <w:sz w:val="20"/>
        </w:rPr>
      </w:pPr>
      <w:r w:rsidRPr="000D63AB">
        <w:rPr>
          <w:rFonts w:ascii="Arial" w:hAnsi="Arial" w:cs="Arial"/>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sz w:val="20"/>
        </w:rPr>
        <w:t xml:space="preserve"> </w:t>
      </w:r>
      <w:r w:rsidRPr="000D63AB">
        <w:rPr>
          <w:rFonts w:ascii="Arial" w:hAnsi="Arial" w:cs="Arial"/>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5480194F" w14:textId="2F09DB41" w:rsidR="000D63AB" w:rsidRPr="000D63AB" w:rsidRDefault="000D63AB" w:rsidP="000D63AB">
      <w:pPr>
        <w:spacing w:after="240"/>
        <w:jc w:val="both"/>
        <w:rPr>
          <w:rFonts w:ascii="Arial" w:hAnsi="Arial" w:cs="Arial"/>
          <w:sz w:val="20"/>
        </w:rPr>
      </w:pPr>
      <w:r w:rsidRPr="000D63AB">
        <w:rPr>
          <w:rFonts w:ascii="Arial" w:hAnsi="Arial" w:cs="Arial"/>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sz w:val="20"/>
        </w:rPr>
        <w:t xml:space="preserve"> </w:t>
      </w:r>
      <w:r w:rsidRPr="000D63AB">
        <w:rPr>
          <w:rFonts w:ascii="Arial" w:hAnsi="Arial" w:cs="Arial"/>
          <w:sz w:val="20"/>
        </w:rPr>
        <w:t>Assistance to Non-Public Schools (ARP EANS) (Assistance Listing 84.425V); and the American Rescue Plan-Outlying Areas State Educational Agency (ARP-OA SEA) Fund (Assistance Listing 84.425X).</w:t>
      </w:r>
    </w:p>
    <w:p w14:paraId="2F8FAD50"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Waivers and Expanded Flexibility</w:t>
      </w:r>
    </w:p>
    <w:p w14:paraId="21025CC6" w14:textId="0133314E" w:rsidR="000D63AB" w:rsidRPr="000D63AB" w:rsidRDefault="000D63AB" w:rsidP="000D63AB">
      <w:pPr>
        <w:spacing w:after="240"/>
        <w:jc w:val="both"/>
        <w:rPr>
          <w:rFonts w:ascii="Arial" w:hAnsi="Arial" w:cs="Arial"/>
          <w:sz w:val="20"/>
        </w:rPr>
      </w:pPr>
      <w:r w:rsidRPr="000D63AB">
        <w:rPr>
          <w:rFonts w:ascii="Arial" w:hAnsi="Arial" w:cs="Arial"/>
          <w:sz w:val="20"/>
        </w:rPr>
        <w:t xml:space="preserve">Local educational agencies (LEAs) through their SEA, and schools through their LEA and SEA, may request waivers from ED of many of the statutory and regulatory requirements of programs authorized in the </w:t>
      </w:r>
      <w:proofErr w:type="spellStart"/>
      <w:r w:rsidRPr="000D63AB">
        <w:rPr>
          <w:rFonts w:ascii="Arial" w:hAnsi="Arial" w:cs="Arial"/>
          <w:sz w:val="20"/>
        </w:rPr>
        <w:t>ESEA</w:t>
      </w:r>
      <w:proofErr w:type="spellEnd"/>
      <w:r w:rsidRPr="000D63AB">
        <w:rPr>
          <w:rFonts w:ascii="Arial" w:hAnsi="Arial" w:cs="Arial"/>
          <w:sz w:val="20"/>
        </w:rPr>
        <w:t xml:space="preserve">. In addition, some states have been granted authority to grant waivers of federal requirements under the Education Flexibility Partnership Act of 1999. See approved states at: </w:t>
      </w:r>
      <w:hyperlink r:id="rId21" w:history="1">
        <w:r>
          <w:rPr>
            <w:rStyle w:val="Hyperlink"/>
            <w:rFonts w:ascii="Arial" w:hAnsi="Arial" w:cs="Arial"/>
            <w:sz w:val="20"/>
          </w:rPr>
          <w:t>https://oese.ed.gov/offices/office-state-grantee-relations-evidence-based-practices/ed-flex/awards/</w:t>
        </w:r>
      </w:hyperlink>
      <w:r w:rsidRPr="000D63AB">
        <w:rPr>
          <w:rFonts w:ascii="Arial" w:hAnsi="Arial" w:cs="Arial"/>
          <w:sz w:val="20"/>
        </w:rPr>
        <w:t>.</w:t>
      </w:r>
      <w:r>
        <w:rPr>
          <w:rFonts w:ascii="Arial" w:hAnsi="Arial" w:cs="Arial"/>
          <w:sz w:val="20"/>
        </w:rPr>
        <w:t xml:space="preserve"> </w:t>
      </w:r>
    </w:p>
    <w:p w14:paraId="01C7B6F9" w14:textId="15E2C8E2" w:rsidR="000D63AB" w:rsidRPr="000D63AB" w:rsidRDefault="000D63AB" w:rsidP="000D63AB">
      <w:pPr>
        <w:spacing w:after="240"/>
        <w:jc w:val="both"/>
        <w:rPr>
          <w:rFonts w:ascii="Arial" w:hAnsi="Arial" w:cs="Arial"/>
          <w:sz w:val="20"/>
        </w:rPr>
      </w:pPr>
      <w:r w:rsidRPr="000D63AB">
        <w:rPr>
          <w:rFonts w:ascii="Arial" w:hAnsi="Arial" w:cs="Arial"/>
          <w:sz w:val="20"/>
        </w:rPr>
        <w:t xml:space="preserve">Due to the COVID-19 pandemic, ED invited </w:t>
      </w:r>
      <w:proofErr w:type="spellStart"/>
      <w:r w:rsidRPr="000D63AB">
        <w:rPr>
          <w:rFonts w:ascii="Arial" w:hAnsi="Arial" w:cs="Arial"/>
          <w:sz w:val="20"/>
        </w:rPr>
        <w:t>SEAs</w:t>
      </w:r>
      <w:proofErr w:type="spellEnd"/>
      <w:r w:rsidRPr="000D63AB">
        <w:rPr>
          <w:rFonts w:ascii="Arial" w:hAnsi="Arial" w:cs="Arial"/>
          <w:sz w:val="20"/>
        </w:rPr>
        <w:t xml:space="preserve"> to apply for certain fiscal waivers. A list of the invited waivers is available at:</w:t>
      </w:r>
    </w:p>
    <w:p w14:paraId="024A4F52" w14:textId="77777777" w:rsidR="000D63AB" w:rsidRDefault="000D63AB" w:rsidP="000D63AB">
      <w:pPr>
        <w:pStyle w:val="ListParagraph"/>
        <w:numPr>
          <w:ilvl w:val="0"/>
          <w:numId w:val="62"/>
        </w:numPr>
        <w:spacing w:after="240"/>
        <w:jc w:val="both"/>
        <w:rPr>
          <w:rFonts w:ascii="Arial" w:hAnsi="Arial" w:cs="Arial"/>
        </w:rPr>
      </w:pPr>
      <w:proofErr w:type="spellStart"/>
      <w:r w:rsidRPr="000D63AB">
        <w:rPr>
          <w:rFonts w:ascii="Arial" w:hAnsi="Arial" w:cs="Arial"/>
        </w:rPr>
        <w:t>ESEA</w:t>
      </w:r>
      <w:proofErr w:type="spellEnd"/>
      <w:r w:rsidRPr="000D63AB">
        <w:rPr>
          <w:rFonts w:ascii="Arial" w:hAnsi="Arial" w:cs="Arial"/>
        </w:rPr>
        <w:t>: Guidance - Office of Elementary and Secondary Education</w:t>
      </w:r>
    </w:p>
    <w:p w14:paraId="491E645D" w14:textId="77777777" w:rsidR="000D63AB" w:rsidRDefault="000D63AB" w:rsidP="000D63AB">
      <w:pPr>
        <w:pStyle w:val="ListParagraph"/>
        <w:numPr>
          <w:ilvl w:val="0"/>
          <w:numId w:val="62"/>
        </w:numPr>
        <w:spacing w:after="240"/>
        <w:jc w:val="both"/>
        <w:rPr>
          <w:rFonts w:ascii="Arial" w:hAnsi="Arial" w:cs="Arial"/>
        </w:rPr>
      </w:pPr>
      <w:r w:rsidRPr="000D63AB">
        <w:rPr>
          <w:rFonts w:ascii="Arial" w:hAnsi="Arial" w:cs="Arial"/>
        </w:rPr>
        <w:lastRenderedPageBreak/>
        <w:t xml:space="preserve">Adult Ed and Perkins: </w:t>
      </w:r>
      <w:hyperlink r:id="rId22" w:history="1">
        <w:r w:rsidRPr="00B12960">
          <w:rPr>
            <w:rStyle w:val="Hyperlink"/>
            <w:rFonts w:ascii="Arial" w:hAnsi="Arial" w:cs="Arial"/>
          </w:rPr>
          <w:t>https://www2.ed.gov/about/offices/list/ovae/pi/AdultEd/tydings-covid-waiver-letter-aefla.pdf</w:t>
        </w:r>
      </w:hyperlink>
      <w:r>
        <w:rPr>
          <w:rFonts w:ascii="Arial" w:hAnsi="Arial" w:cs="Arial"/>
        </w:rPr>
        <w:t xml:space="preserve"> </w:t>
      </w:r>
    </w:p>
    <w:p w14:paraId="70A49133" w14:textId="64B238A0" w:rsidR="000D63AB" w:rsidRPr="000D63AB" w:rsidRDefault="000D63AB" w:rsidP="000D63AB">
      <w:pPr>
        <w:pStyle w:val="ListParagraph"/>
        <w:numPr>
          <w:ilvl w:val="0"/>
          <w:numId w:val="62"/>
        </w:numPr>
        <w:spacing w:after="240"/>
        <w:jc w:val="both"/>
        <w:rPr>
          <w:rFonts w:ascii="Arial" w:hAnsi="Arial" w:cs="Arial"/>
        </w:rPr>
      </w:pPr>
      <w:r w:rsidRPr="000D63AB">
        <w:rPr>
          <w:rFonts w:ascii="Arial" w:hAnsi="Arial" w:cs="Arial"/>
        </w:rPr>
        <w:t xml:space="preserve">IDEA: </w:t>
      </w:r>
      <w:hyperlink r:id="rId23" w:history="1">
        <w:r w:rsidRPr="00B12960">
          <w:rPr>
            <w:rStyle w:val="Hyperlink"/>
            <w:rFonts w:ascii="Arial" w:hAnsi="Arial" w:cs="Arial"/>
          </w:rPr>
          <w:t>https://www2.ed.gov/policy/speced/guid/idea/monitor/cssos-mfs-2018-waiver-authority-06-05-2020.pdf</w:t>
        </w:r>
      </w:hyperlink>
      <w:r>
        <w:rPr>
          <w:rFonts w:ascii="Arial" w:hAnsi="Arial" w:cs="Arial"/>
        </w:rPr>
        <w:t xml:space="preserve"> </w:t>
      </w:r>
    </w:p>
    <w:p w14:paraId="1FFE735F" w14:textId="77777777" w:rsidR="000D63AB" w:rsidRPr="000D63AB" w:rsidRDefault="000D63AB" w:rsidP="000D63AB">
      <w:pPr>
        <w:spacing w:after="240"/>
        <w:jc w:val="both"/>
        <w:rPr>
          <w:rFonts w:ascii="Arial" w:hAnsi="Arial" w:cs="Arial"/>
          <w:sz w:val="20"/>
        </w:rPr>
      </w:pPr>
      <w:r w:rsidRPr="000D63AB">
        <w:rPr>
          <w:rFonts w:ascii="Arial" w:hAnsi="Arial" w:cs="Arial"/>
          <w:sz w:val="20"/>
        </w:rPr>
        <w:t>For certain programs, lists of waivers granted under the CARES Act waiver authority are listed in the Federal Register:</w:t>
      </w:r>
    </w:p>
    <w:p w14:paraId="3F014CD2" w14:textId="77777777" w:rsidR="000D63AB" w:rsidRDefault="000D63AB" w:rsidP="000D63AB">
      <w:pPr>
        <w:pStyle w:val="ListParagraph"/>
        <w:numPr>
          <w:ilvl w:val="0"/>
          <w:numId w:val="63"/>
        </w:numPr>
        <w:spacing w:after="240"/>
        <w:jc w:val="both"/>
        <w:rPr>
          <w:rFonts w:ascii="Arial" w:hAnsi="Arial" w:cs="Arial"/>
        </w:rPr>
      </w:pPr>
      <w:r w:rsidRPr="000D63AB">
        <w:rPr>
          <w:rFonts w:ascii="Arial" w:hAnsi="Arial" w:cs="Arial"/>
        </w:rPr>
        <w:t xml:space="preserve">Adult-Ed and Perkins: </w:t>
      </w:r>
      <w:hyperlink r:id="rId24" w:history="1">
        <w:r w:rsidRPr="00B12960">
          <w:rPr>
            <w:rStyle w:val="Hyperlink"/>
            <w:rFonts w:ascii="Arial" w:hAnsi="Arial" w:cs="Arial"/>
          </w:rPr>
          <w:t>https://www.federalregister.gov/documents/2020/11/05/2020-24537/notice-of-waiver-granted-under-the-coronavirus-aid-relief-and-economic-security-cares-act</w:t>
        </w:r>
      </w:hyperlink>
      <w:r>
        <w:rPr>
          <w:rFonts w:ascii="Arial" w:hAnsi="Arial" w:cs="Arial"/>
        </w:rPr>
        <w:t xml:space="preserve"> </w:t>
      </w:r>
    </w:p>
    <w:p w14:paraId="1B57CE05" w14:textId="05FDBFFA" w:rsidR="00AE0603" w:rsidRPr="000D63AB" w:rsidRDefault="000D63AB" w:rsidP="000D63AB">
      <w:pPr>
        <w:pStyle w:val="ListParagraph"/>
        <w:numPr>
          <w:ilvl w:val="0"/>
          <w:numId w:val="63"/>
        </w:numPr>
        <w:spacing w:after="240"/>
        <w:jc w:val="both"/>
        <w:rPr>
          <w:rFonts w:ascii="Arial" w:hAnsi="Arial" w:cs="Arial"/>
        </w:rPr>
      </w:pPr>
      <w:proofErr w:type="spellStart"/>
      <w:r w:rsidRPr="000D63AB">
        <w:rPr>
          <w:rFonts w:ascii="Arial" w:hAnsi="Arial" w:cs="Arial"/>
        </w:rPr>
        <w:t>ESEA</w:t>
      </w:r>
      <w:proofErr w:type="spellEnd"/>
      <w:r w:rsidRPr="000D63AB">
        <w:rPr>
          <w:rFonts w:ascii="Arial" w:hAnsi="Arial" w:cs="Arial"/>
        </w:rPr>
        <w:t xml:space="preserve">: </w:t>
      </w:r>
      <w:hyperlink r:id="rId25" w:history="1">
        <w:r w:rsidRPr="00B12960">
          <w:rPr>
            <w:rStyle w:val="Hyperlink"/>
            <w:rFonts w:ascii="Arial" w:hAnsi="Arial" w:cs="Arial"/>
          </w:rPr>
          <w:t>https://www.federalregister.gov/documents/2020/05/18/2020-10563/notice-of-waivers-granted-under-section-3511-of-the-coronavirus-aid-relief-and-economic-security</w:t>
        </w:r>
      </w:hyperlink>
      <w:r>
        <w:rPr>
          <w:rFonts w:ascii="Arial" w:hAnsi="Arial" w:cs="Arial"/>
        </w:rPr>
        <w:t xml:space="preserve"> </w:t>
      </w:r>
    </w:p>
    <w:p w14:paraId="55BD2A1E"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Cross-Cutting Requirements</w:t>
      </w:r>
    </w:p>
    <w:p w14:paraId="57526530" w14:textId="77777777" w:rsidR="000D63AB" w:rsidRPr="000D63AB" w:rsidRDefault="000D63AB" w:rsidP="000D63AB">
      <w:pPr>
        <w:spacing w:after="240"/>
        <w:jc w:val="both"/>
        <w:rPr>
          <w:rFonts w:ascii="Arial" w:hAnsi="Arial" w:cs="Arial"/>
          <w:sz w:val="20"/>
        </w:rPr>
      </w:pPr>
      <w:r w:rsidRPr="000D63AB">
        <w:rPr>
          <w:rFonts w:ascii="Arial" w:hAnsi="Arial" w:cs="Arial"/>
          <w:sz w:val="20"/>
        </w:rPr>
        <w:t xml:space="preserve">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Effort”(except for certain ESF programs see program specific level of effort- maintenance of effort requirement); III.L.3, “Special Reporting;” and, </w:t>
      </w:r>
      <w:proofErr w:type="spellStart"/>
      <w:r w:rsidRPr="000D63AB">
        <w:rPr>
          <w:rFonts w:ascii="Arial" w:hAnsi="Arial" w:cs="Arial"/>
          <w:sz w:val="20"/>
        </w:rPr>
        <w:t>III.N</w:t>
      </w:r>
      <w:proofErr w:type="spellEnd"/>
      <w:r w:rsidRPr="000D63AB">
        <w:rPr>
          <w:rFonts w:ascii="Arial" w:hAnsi="Arial" w:cs="Arial"/>
          <w:sz w:val="20"/>
        </w:rPr>
        <w:t>,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 specific basis.</w:t>
      </w:r>
    </w:p>
    <w:p w14:paraId="2B3AF658" w14:textId="77777777" w:rsidR="000D63AB" w:rsidRPr="000D63AB" w:rsidRDefault="000D63AB" w:rsidP="000D63AB">
      <w:pPr>
        <w:spacing w:after="240"/>
        <w:jc w:val="both"/>
        <w:rPr>
          <w:rFonts w:ascii="Arial" w:hAnsi="Arial" w:cs="Arial"/>
          <w:sz w:val="20"/>
        </w:rPr>
      </w:pPr>
      <w:r w:rsidRPr="000D63AB">
        <w:rPr>
          <w:rFonts w:ascii="Arial" w:hAnsi="Arial" w:cs="Arial"/>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39A29A54" w14:textId="6D97C411" w:rsidR="000D63AB" w:rsidRDefault="000D63AB" w:rsidP="000D63AB">
      <w:pPr>
        <w:spacing w:after="240"/>
        <w:jc w:val="both"/>
        <w:rPr>
          <w:rFonts w:ascii="Arial" w:hAnsi="Arial" w:cs="Arial"/>
          <w:sz w:val="20"/>
        </w:rPr>
      </w:pPr>
      <w:r w:rsidRPr="000D63AB">
        <w:rPr>
          <w:rFonts w:ascii="Arial" w:hAnsi="Arial" w:cs="Arial"/>
          <w:sz w:val="20"/>
        </w:rPr>
        <w:t>Program procedures for non-</w:t>
      </w:r>
      <w:proofErr w:type="spellStart"/>
      <w:r w:rsidRPr="000D63AB">
        <w:rPr>
          <w:rFonts w:ascii="Arial" w:hAnsi="Arial" w:cs="Arial"/>
          <w:sz w:val="20"/>
        </w:rPr>
        <w:t>ESEA</w:t>
      </w:r>
      <w:proofErr w:type="spellEnd"/>
      <w:r w:rsidRPr="000D63AB">
        <w:rPr>
          <w:rFonts w:ascii="Arial" w:hAnsi="Arial" w:cs="Arial"/>
          <w:sz w:val="20"/>
        </w:rPr>
        <w:t xml:space="preserve"> programs covered by this cross-cutting section and additional information on program procedures for the </w:t>
      </w:r>
      <w:proofErr w:type="spellStart"/>
      <w:r w:rsidRPr="000D63AB">
        <w:rPr>
          <w:rFonts w:ascii="Arial" w:hAnsi="Arial" w:cs="Arial"/>
          <w:sz w:val="20"/>
        </w:rPr>
        <w:t>ESEA</w:t>
      </w:r>
      <w:proofErr w:type="spellEnd"/>
      <w:r w:rsidRPr="000D63AB">
        <w:rPr>
          <w:rFonts w:ascii="Arial" w:hAnsi="Arial" w:cs="Arial"/>
          <w:sz w:val="20"/>
        </w:rPr>
        <w:t xml:space="preserve"> programs are set forth in the individual program sections of this Supplement.</w:t>
      </w:r>
    </w:p>
    <w:p w14:paraId="7249C0E6" w14:textId="61648C0A" w:rsidR="000D63AB" w:rsidRPr="000D63AB" w:rsidRDefault="000D63AB" w:rsidP="000D63AB">
      <w:pPr>
        <w:spacing w:after="240"/>
        <w:jc w:val="both"/>
        <w:rPr>
          <w:rFonts w:ascii="Arial" w:hAnsi="Arial" w:cs="Arial"/>
          <w:sz w:val="20"/>
        </w:rPr>
      </w:pPr>
      <w:r>
        <w:rPr>
          <w:rFonts w:ascii="Arial" w:hAnsi="Arial" w:cs="Arial"/>
          <w:bCs/>
          <w:i/>
          <w:sz w:val="20"/>
        </w:rPr>
        <w:t>(Source: 2022 OMB Compliance Supplement Department of Education Crosscutting Procedures)</w:t>
      </w:r>
    </w:p>
    <w:p w14:paraId="240AA8D7" w14:textId="6862B59E" w:rsidR="009656BB" w:rsidRPr="00F00D94" w:rsidRDefault="009656BB" w:rsidP="000D63AB">
      <w:pPr>
        <w:pStyle w:val="Heading3"/>
        <w:jc w:val="both"/>
        <w:rPr>
          <w:rFonts w:cs="Arial"/>
        </w:rPr>
      </w:pPr>
      <w:bookmarkStart w:id="10" w:name="_Toc111467880"/>
      <w:r w:rsidRPr="00F00D94">
        <w:rPr>
          <w:rFonts w:cs="Arial"/>
        </w:rPr>
        <w:t>I. Program Objectives</w:t>
      </w:r>
      <w:bookmarkEnd w:id="10"/>
    </w:p>
    <w:p w14:paraId="0A3AF02C" w14:textId="6764AF80" w:rsidR="000D63AB" w:rsidRDefault="000D63AB" w:rsidP="000D63AB">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1CAD9FB0" w14:textId="13E575A7" w:rsidR="000D63AB" w:rsidRPr="000D63AB" w:rsidRDefault="000D63AB" w:rsidP="000D63AB">
      <w:pPr>
        <w:spacing w:after="240"/>
        <w:jc w:val="both"/>
        <w:rPr>
          <w:rFonts w:ascii="Arial" w:hAnsi="Arial" w:cs="Arial"/>
          <w:bCs/>
          <w:sz w:val="20"/>
        </w:rPr>
      </w:pPr>
      <w:r w:rsidRPr="000D63AB">
        <w:rPr>
          <w:rFonts w:ascii="Arial" w:hAnsi="Arial" w:cs="Arial"/>
          <w:bCs/>
          <w:sz w:val="20"/>
        </w:rPr>
        <w:t>Program objectives for programs covered by this cross-cutting section are set forth in the individual program sections of this Supplement.</w:t>
      </w:r>
    </w:p>
    <w:p w14:paraId="27A28DF7" w14:textId="59FF2FA8"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22D14D9" w14:textId="77777777" w:rsidR="009656BB" w:rsidRPr="00F00D94" w:rsidRDefault="009656BB" w:rsidP="000D63AB">
      <w:pPr>
        <w:pStyle w:val="Heading3"/>
        <w:jc w:val="both"/>
        <w:rPr>
          <w:rFonts w:cs="Arial"/>
        </w:rPr>
      </w:pPr>
      <w:bookmarkStart w:id="11" w:name="_Toc111467881"/>
      <w:r w:rsidRPr="00F00D94">
        <w:rPr>
          <w:rFonts w:cs="Arial"/>
        </w:rPr>
        <w:t>II. Program Procedures</w:t>
      </w:r>
      <w:bookmarkEnd w:id="11"/>
    </w:p>
    <w:p w14:paraId="368593B0" w14:textId="14D8EF0A" w:rsidR="001A2761"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0E30C0E" w14:textId="33F85A42" w:rsidR="000D63AB" w:rsidRPr="000D63AB" w:rsidRDefault="000D63AB" w:rsidP="000D63AB">
      <w:pPr>
        <w:pStyle w:val="ListParagraph"/>
        <w:numPr>
          <w:ilvl w:val="0"/>
          <w:numId w:val="64"/>
        </w:numPr>
        <w:spacing w:after="240"/>
        <w:ind w:left="720"/>
        <w:jc w:val="both"/>
        <w:rPr>
          <w:rFonts w:ascii="Arial" w:hAnsi="Arial" w:cs="Arial"/>
          <w:b/>
          <w:bCs/>
        </w:rPr>
      </w:pPr>
      <w:r w:rsidRPr="000D63AB">
        <w:rPr>
          <w:rFonts w:ascii="Arial" w:hAnsi="Arial" w:cs="Arial"/>
          <w:b/>
          <w:bCs/>
        </w:rPr>
        <w:t>Overview</w:t>
      </w:r>
    </w:p>
    <w:p w14:paraId="3EB5F0DD" w14:textId="5BFCA3FE" w:rsidR="000D63AB" w:rsidRPr="000D63AB" w:rsidRDefault="000D63AB" w:rsidP="000D63AB">
      <w:pPr>
        <w:pStyle w:val="ListParagraph"/>
        <w:numPr>
          <w:ilvl w:val="0"/>
          <w:numId w:val="65"/>
        </w:numPr>
        <w:spacing w:after="240"/>
        <w:ind w:left="1080"/>
        <w:jc w:val="both"/>
        <w:rPr>
          <w:rFonts w:ascii="Arial" w:hAnsi="Arial" w:cs="Arial"/>
          <w:b/>
          <w:bCs/>
          <w:i/>
        </w:rPr>
      </w:pPr>
      <w:proofErr w:type="spellStart"/>
      <w:r w:rsidRPr="000D63AB">
        <w:rPr>
          <w:rFonts w:ascii="Arial" w:hAnsi="Arial" w:cs="Arial"/>
          <w:bCs/>
          <w:i/>
        </w:rPr>
        <w:lastRenderedPageBreak/>
        <w:t>ESEA</w:t>
      </w:r>
      <w:proofErr w:type="spellEnd"/>
      <w:r w:rsidRPr="000D63AB">
        <w:rPr>
          <w:rFonts w:ascii="Arial" w:hAnsi="Arial" w:cs="Arial"/>
          <w:bCs/>
          <w:i/>
        </w:rPr>
        <w:t xml:space="preserve"> Programs</w:t>
      </w:r>
    </w:p>
    <w:p w14:paraId="61571E62" w14:textId="4AEE2CA0" w:rsidR="000D63AB" w:rsidRDefault="000D63AB" w:rsidP="000D63AB">
      <w:pPr>
        <w:spacing w:after="240"/>
        <w:ind w:left="1080"/>
        <w:jc w:val="both"/>
        <w:rPr>
          <w:rFonts w:ascii="Arial" w:hAnsi="Arial" w:cs="Arial"/>
          <w:bCs/>
          <w:sz w:val="20"/>
        </w:rPr>
      </w:pPr>
      <w:r w:rsidRPr="000D63AB">
        <w:rPr>
          <w:rFonts w:ascii="Arial" w:hAnsi="Arial" w:cs="Arial"/>
          <w:bCs/>
          <w:sz w:val="20"/>
        </w:rPr>
        <w:t xml:space="preserve">The </w:t>
      </w:r>
      <w:proofErr w:type="spellStart"/>
      <w:r w:rsidRPr="000D63AB">
        <w:rPr>
          <w:rFonts w:ascii="Arial" w:hAnsi="Arial" w:cs="Arial"/>
          <w:bCs/>
          <w:sz w:val="20"/>
        </w:rPr>
        <w:t>ESEA</w:t>
      </w:r>
      <w:proofErr w:type="spellEnd"/>
      <w:r w:rsidRPr="000D63AB">
        <w:rPr>
          <w:rFonts w:ascii="Arial" w:hAnsi="Arial" w:cs="Arial"/>
          <w:bCs/>
          <w:sz w:val="20"/>
        </w:rPr>
        <w:t xml:space="preserve"> requires an SEA to </w:t>
      </w:r>
      <w:proofErr w:type="gramStart"/>
      <w:r w:rsidRPr="000D63AB">
        <w:rPr>
          <w:rFonts w:ascii="Arial" w:hAnsi="Arial" w:cs="Arial"/>
          <w:bCs/>
          <w:sz w:val="20"/>
        </w:rPr>
        <w:t>either develop and</w:t>
      </w:r>
      <w:proofErr w:type="gramEnd"/>
      <w:r w:rsidRPr="000D63AB">
        <w:rPr>
          <w:rFonts w:ascii="Arial" w:hAnsi="Arial" w:cs="Arial"/>
          <w:bCs/>
          <w:sz w:val="20"/>
        </w:rPr>
        <w:t xml:space="preserve"> submit separate, program- specific individual state plans to ED for approval as provided in individual program requirements outlined in the </w:t>
      </w:r>
      <w:proofErr w:type="spellStart"/>
      <w:r w:rsidRPr="000D63AB">
        <w:rPr>
          <w:rFonts w:ascii="Arial" w:hAnsi="Arial" w:cs="Arial"/>
          <w:bCs/>
          <w:sz w:val="20"/>
        </w:rPr>
        <w:t>ESEA</w:t>
      </w:r>
      <w:proofErr w:type="spellEnd"/>
      <w:r w:rsidRPr="000D63AB">
        <w:rPr>
          <w:rFonts w:ascii="Arial" w:hAnsi="Arial" w:cs="Arial"/>
          <w:bCs/>
          <w:sz w:val="20"/>
        </w:rPr>
        <w:t xml:space="preserve"> or submit, in accordance with Section 8302 of the </w:t>
      </w:r>
      <w:proofErr w:type="spellStart"/>
      <w:r w:rsidRPr="000D63AB">
        <w:rPr>
          <w:rFonts w:ascii="Arial" w:hAnsi="Arial" w:cs="Arial"/>
          <w:bCs/>
          <w:sz w:val="20"/>
        </w:rPr>
        <w:t>ESEA</w:t>
      </w:r>
      <w:proofErr w:type="spellEnd"/>
      <w:r w:rsidRPr="000D63AB">
        <w:rPr>
          <w:rFonts w:ascii="Arial" w:hAnsi="Arial" w:cs="Arial"/>
          <w:bCs/>
          <w:sz w:val="20"/>
        </w:rPr>
        <w:t xml:space="preserve">, a consolidated plan to ED for approval. Each SEA submitted a consolidated state plan. </w:t>
      </w:r>
      <w:proofErr w:type="spellStart"/>
      <w:r w:rsidRPr="000D63AB">
        <w:rPr>
          <w:rFonts w:ascii="Arial" w:hAnsi="Arial" w:cs="Arial"/>
          <w:bCs/>
          <w:sz w:val="20"/>
        </w:rPr>
        <w:t>SEAs</w:t>
      </w:r>
      <w:proofErr w:type="spellEnd"/>
      <w:r w:rsidRPr="000D63AB">
        <w:rPr>
          <w:rFonts w:ascii="Arial" w:hAnsi="Arial" w:cs="Arial"/>
          <w:bCs/>
          <w:sz w:val="20"/>
        </w:rPr>
        <w:t xml:space="preserve"> with approved consolidated state plans may require LEAs to submit consolidated plans or allow an LEA to submit a consolidated plan or individual program plans.</w:t>
      </w:r>
    </w:p>
    <w:p w14:paraId="0C254D9D" w14:textId="391037CF" w:rsidR="000D63AB" w:rsidRPr="000D63AB" w:rsidRDefault="000D63AB" w:rsidP="000D63AB">
      <w:pPr>
        <w:pStyle w:val="ListParagraph"/>
        <w:numPr>
          <w:ilvl w:val="0"/>
          <w:numId w:val="64"/>
        </w:numPr>
        <w:spacing w:after="240"/>
        <w:ind w:left="720"/>
        <w:jc w:val="both"/>
        <w:rPr>
          <w:rFonts w:ascii="Arial" w:hAnsi="Arial" w:cs="Arial"/>
          <w:b/>
          <w:bCs/>
        </w:rPr>
      </w:pPr>
      <w:r w:rsidRPr="000D63AB">
        <w:rPr>
          <w:rFonts w:ascii="Arial" w:hAnsi="Arial" w:cs="Arial"/>
          <w:b/>
          <w:bCs/>
        </w:rPr>
        <w:t>Subprograms/Program Elements</w:t>
      </w:r>
    </w:p>
    <w:p w14:paraId="5BC91420"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 xml:space="preserve">Unique Features of </w:t>
      </w:r>
      <w:proofErr w:type="spellStart"/>
      <w:r w:rsidRPr="000D63AB">
        <w:rPr>
          <w:rFonts w:ascii="Arial" w:hAnsi="Arial" w:cs="Arial"/>
          <w:bCs/>
          <w:sz w:val="20"/>
        </w:rPr>
        <w:t>ESEA</w:t>
      </w:r>
      <w:proofErr w:type="spellEnd"/>
      <w:r w:rsidRPr="000D63AB">
        <w:rPr>
          <w:rFonts w:ascii="Arial" w:hAnsi="Arial" w:cs="Arial"/>
          <w:bCs/>
          <w:sz w:val="20"/>
        </w:rPr>
        <w:t xml:space="preserve"> Programs That May Affect the Conduct of the Audit Subprograms/Program Elements</w:t>
      </w:r>
    </w:p>
    <w:p w14:paraId="0261EC9C"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The following unique features may affect the conduct of an audit:</w:t>
      </w:r>
    </w:p>
    <w:p w14:paraId="10389400" w14:textId="0BA8D0E0" w:rsidR="000D63AB" w:rsidRPr="000D63AB" w:rsidRDefault="000D63AB" w:rsidP="000D63AB">
      <w:pPr>
        <w:pStyle w:val="ListParagraph"/>
        <w:numPr>
          <w:ilvl w:val="0"/>
          <w:numId w:val="66"/>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17A4EE09" w14:textId="268E3B3D" w:rsidR="000D63AB" w:rsidRPr="000D63AB" w:rsidRDefault="000D63AB" w:rsidP="000D63AB">
      <w:pPr>
        <w:spacing w:after="240"/>
        <w:ind w:left="1080"/>
        <w:jc w:val="both"/>
        <w:rPr>
          <w:rFonts w:ascii="Arial" w:hAnsi="Arial" w:cs="Arial"/>
          <w:bCs/>
          <w:sz w:val="20"/>
        </w:rPr>
      </w:pPr>
      <w:proofErr w:type="spellStart"/>
      <w:r w:rsidRPr="000D63AB">
        <w:rPr>
          <w:rFonts w:ascii="Arial" w:hAnsi="Arial" w:cs="Arial"/>
          <w:bCs/>
          <w:sz w:val="20"/>
        </w:rPr>
        <w:t>SEAs</w:t>
      </w:r>
      <w:proofErr w:type="spellEnd"/>
      <w:r w:rsidRPr="000D63AB">
        <w:rPr>
          <w:rFonts w:ascii="Arial" w:hAnsi="Arial" w:cs="Arial"/>
          <w:bCs/>
          <w:sz w:val="20"/>
        </w:rPr>
        <w:t xml:space="preserve"> and LEAs (with SEA approval) may consolidate federal funds received for administration under many </w:t>
      </w:r>
      <w:proofErr w:type="spellStart"/>
      <w:r w:rsidRPr="000D63AB">
        <w:rPr>
          <w:rFonts w:ascii="Arial" w:hAnsi="Arial" w:cs="Arial"/>
          <w:bCs/>
          <w:sz w:val="20"/>
        </w:rPr>
        <w:t>ESEA</w:t>
      </w:r>
      <w:proofErr w:type="spellEnd"/>
      <w:r w:rsidRPr="000D63AB">
        <w:rPr>
          <w:rFonts w:ascii="Arial" w:hAnsi="Arial" w:cs="Arial"/>
          <w:bCs/>
          <w:sz w:val="20"/>
        </w:rPr>
        <w:t xml:space="preserve">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w:t>
      </w:r>
      <w:proofErr w:type="spellStart"/>
      <w:r w:rsidRPr="000D63AB">
        <w:rPr>
          <w:rFonts w:ascii="Arial" w:hAnsi="Arial" w:cs="Arial"/>
          <w:bCs/>
          <w:sz w:val="20"/>
        </w:rPr>
        <w:t>ESEA</w:t>
      </w:r>
      <w:proofErr w:type="spellEnd"/>
      <w:r w:rsidRPr="000D63AB">
        <w:rPr>
          <w:rFonts w:ascii="Arial" w:hAnsi="Arial" w:cs="Arial"/>
          <w:bCs/>
          <w:sz w:val="20"/>
        </w:rPr>
        <w:t xml:space="preserve"> programs: the McKinney-Vento Homeless Assistance Act, ESSER, GEER (if administered by a SEA), and EANS.</w:t>
      </w:r>
    </w:p>
    <w:p w14:paraId="2D4C9C72" w14:textId="50A7A950" w:rsidR="000D63AB" w:rsidRPr="000D63AB" w:rsidRDefault="000D63AB" w:rsidP="000D63AB">
      <w:pPr>
        <w:pStyle w:val="ListParagraph"/>
        <w:numPr>
          <w:ilvl w:val="0"/>
          <w:numId w:val="66"/>
        </w:numPr>
        <w:spacing w:after="240"/>
        <w:ind w:left="1080"/>
        <w:jc w:val="both"/>
        <w:rPr>
          <w:rFonts w:ascii="Arial" w:hAnsi="Arial" w:cs="Arial"/>
          <w:bCs/>
          <w:i/>
        </w:rPr>
      </w:pPr>
      <w:proofErr w:type="spellStart"/>
      <w:r w:rsidRPr="000D63AB">
        <w:rPr>
          <w:rFonts w:ascii="Arial" w:hAnsi="Arial" w:cs="Arial"/>
          <w:bCs/>
          <w:i/>
        </w:rPr>
        <w:t>Schoolwide</w:t>
      </w:r>
      <w:proofErr w:type="spellEnd"/>
      <w:r w:rsidRPr="000D63AB">
        <w:rPr>
          <w:rFonts w:ascii="Arial" w:hAnsi="Arial" w:cs="Arial"/>
          <w:bCs/>
          <w:i/>
        </w:rPr>
        <w:t xml:space="preserve"> Programs</w:t>
      </w:r>
    </w:p>
    <w:p w14:paraId="6B47185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w:t>
      </w:r>
      <w:proofErr w:type="spellStart"/>
      <w:r w:rsidRPr="000D63AB">
        <w:rPr>
          <w:rFonts w:ascii="Arial" w:hAnsi="Arial" w:cs="Arial"/>
          <w:bCs/>
          <w:sz w:val="20"/>
        </w:rPr>
        <w:t>schoolwide</w:t>
      </w:r>
      <w:proofErr w:type="spellEnd"/>
      <w:r w:rsidRPr="000D63AB">
        <w:rPr>
          <w:rFonts w:ascii="Arial" w:hAnsi="Arial" w:cs="Arial"/>
          <w:bCs/>
          <w:sz w:val="20"/>
        </w:rPr>
        <w:t xml:space="preserve"> program are not subject to most of the statutory or regulatory requirements of the programs providing the funds as long as the </w:t>
      </w:r>
      <w:proofErr w:type="spellStart"/>
      <w:r w:rsidRPr="000D63AB">
        <w:rPr>
          <w:rFonts w:ascii="Arial" w:hAnsi="Arial" w:cs="Arial"/>
          <w:bCs/>
          <w:sz w:val="20"/>
        </w:rPr>
        <w:t>schoolwide</w:t>
      </w:r>
      <w:proofErr w:type="spellEnd"/>
      <w:r w:rsidRPr="000D63AB">
        <w:rPr>
          <w:rFonts w:ascii="Arial" w:hAnsi="Arial" w:cs="Arial"/>
          <w:bCs/>
          <w:sz w:val="20"/>
        </w:rPr>
        <w:t xml:space="preserve"> program meets the intent and purposes of those programs. The Title I, Part A requirements that apply to </w:t>
      </w:r>
      <w:proofErr w:type="spellStart"/>
      <w:r w:rsidRPr="000D63AB">
        <w:rPr>
          <w:rFonts w:ascii="Arial" w:hAnsi="Arial" w:cs="Arial"/>
          <w:bCs/>
          <w:sz w:val="20"/>
        </w:rPr>
        <w:t>schoolwide</w:t>
      </w:r>
      <w:proofErr w:type="spellEnd"/>
      <w:r w:rsidRPr="000D63AB">
        <w:rPr>
          <w:rFonts w:ascii="Arial" w:hAnsi="Arial" w:cs="Arial"/>
          <w:bCs/>
          <w:sz w:val="20"/>
        </w:rPr>
        <w:t xml:space="preserve"> programs are identified in the Title I, Part A program-specific section. If a school does not consolidate federal funds with state and local funds in its </w:t>
      </w:r>
      <w:proofErr w:type="spellStart"/>
      <w:r w:rsidRPr="000D63AB">
        <w:rPr>
          <w:rFonts w:ascii="Arial" w:hAnsi="Arial" w:cs="Arial"/>
          <w:bCs/>
          <w:sz w:val="20"/>
        </w:rPr>
        <w:t>schoolwide</w:t>
      </w:r>
      <w:proofErr w:type="spellEnd"/>
      <w:r w:rsidRPr="000D63AB">
        <w:rPr>
          <w:rFonts w:ascii="Arial" w:hAnsi="Arial" w:cs="Arial"/>
          <w:bCs/>
          <w:sz w:val="20"/>
        </w:rPr>
        <w:t xml:space="preserve"> program, the school has flexibility with respect to its use of Title I, Part A funds, consistent with Section 1114 of </w:t>
      </w:r>
      <w:proofErr w:type="spellStart"/>
      <w:r w:rsidRPr="000D63AB">
        <w:rPr>
          <w:rFonts w:ascii="Arial" w:hAnsi="Arial" w:cs="Arial"/>
          <w:bCs/>
          <w:sz w:val="20"/>
        </w:rPr>
        <w:t>ESEA</w:t>
      </w:r>
      <w:proofErr w:type="spellEnd"/>
      <w:r w:rsidRPr="000D63AB">
        <w:rPr>
          <w:rFonts w:ascii="Arial" w:hAnsi="Arial" w:cs="Arial"/>
          <w:bCs/>
          <w:sz w:val="20"/>
        </w:rPr>
        <w:t xml:space="preserve"> (20 USC 6314), but it must comply with all statutory and regulatory requirements of the other federal funds it uses in its </w:t>
      </w:r>
      <w:proofErr w:type="spellStart"/>
      <w:r w:rsidRPr="000D63AB">
        <w:rPr>
          <w:rFonts w:ascii="Arial" w:hAnsi="Arial" w:cs="Arial"/>
          <w:bCs/>
          <w:sz w:val="20"/>
        </w:rPr>
        <w:t>schoolwide</w:t>
      </w:r>
      <w:proofErr w:type="spellEnd"/>
      <w:r w:rsidRPr="000D63AB">
        <w:rPr>
          <w:rFonts w:ascii="Arial" w:hAnsi="Arial" w:cs="Arial"/>
          <w:bCs/>
          <w:sz w:val="20"/>
        </w:rPr>
        <w:t xml:space="preserve"> program.</w:t>
      </w:r>
    </w:p>
    <w:p w14:paraId="65467545" w14:textId="685DC665" w:rsidR="000D63AB" w:rsidRPr="000D63AB" w:rsidRDefault="000D63AB" w:rsidP="000D63AB">
      <w:pPr>
        <w:pStyle w:val="ListParagraph"/>
        <w:numPr>
          <w:ilvl w:val="0"/>
          <w:numId w:val="66"/>
        </w:numPr>
        <w:spacing w:after="240"/>
        <w:ind w:left="1080"/>
        <w:jc w:val="both"/>
        <w:rPr>
          <w:rFonts w:ascii="Arial" w:hAnsi="Arial" w:cs="Arial"/>
          <w:bCs/>
        </w:rPr>
      </w:pPr>
      <w:r w:rsidRPr="000D63AB">
        <w:rPr>
          <w:rFonts w:ascii="Arial" w:hAnsi="Arial" w:cs="Arial"/>
          <w:bCs/>
          <w:i/>
        </w:rPr>
        <w:t>Transferability</w:t>
      </w:r>
    </w:p>
    <w:p w14:paraId="3AD5DBC5" w14:textId="77777777" w:rsidR="000D63AB" w:rsidRPr="000D63AB" w:rsidRDefault="000D63AB" w:rsidP="000D63AB">
      <w:pPr>
        <w:spacing w:after="240"/>
        <w:ind w:left="1080"/>
        <w:jc w:val="both"/>
        <w:rPr>
          <w:rFonts w:ascii="Arial" w:hAnsi="Arial" w:cs="Arial"/>
          <w:bCs/>
          <w:sz w:val="20"/>
        </w:rPr>
      </w:pPr>
      <w:proofErr w:type="spellStart"/>
      <w:r w:rsidRPr="000D63AB">
        <w:rPr>
          <w:rFonts w:ascii="Arial" w:hAnsi="Arial" w:cs="Arial"/>
          <w:bCs/>
          <w:sz w:val="20"/>
        </w:rPr>
        <w:t>SEAs</w:t>
      </w:r>
      <w:proofErr w:type="spellEnd"/>
      <w:r w:rsidRPr="000D63AB">
        <w:rPr>
          <w:rFonts w:ascii="Arial" w:hAnsi="Arial" w:cs="Arial"/>
          <w:bCs/>
          <w:sz w:val="20"/>
        </w:rPr>
        <w:t xml:space="preserve"> and LEAs (with some limitations) may transfer up to 100 percent of their allotment from one or more applicable programs (Title II, Part A and Title IV, Part A for </w:t>
      </w:r>
      <w:proofErr w:type="spellStart"/>
      <w:r w:rsidRPr="000D63AB">
        <w:rPr>
          <w:rFonts w:ascii="Arial" w:hAnsi="Arial" w:cs="Arial"/>
          <w:bCs/>
          <w:sz w:val="20"/>
        </w:rPr>
        <w:t>SEAs</w:t>
      </w:r>
      <w:proofErr w:type="spellEnd"/>
      <w:r w:rsidRPr="000D63AB">
        <w:rPr>
          <w:rFonts w:ascii="Arial" w:hAnsi="Arial" w:cs="Arial"/>
          <w:bCs/>
          <w:sz w:val="20"/>
        </w:rPr>
        <w:t xml:space="preserve"> and LEAs; 21st </w:t>
      </w:r>
      <w:proofErr w:type="spellStart"/>
      <w:r w:rsidRPr="000D63AB">
        <w:rPr>
          <w:rFonts w:ascii="Arial" w:hAnsi="Arial" w:cs="Arial"/>
          <w:bCs/>
          <w:sz w:val="20"/>
        </w:rPr>
        <w:t>CCLC</w:t>
      </w:r>
      <w:proofErr w:type="spellEnd"/>
      <w:r w:rsidRPr="000D63AB">
        <w:rPr>
          <w:rFonts w:ascii="Arial" w:hAnsi="Arial" w:cs="Arial"/>
          <w:bCs/>
          <w:sz w:val="20"/>
        </w:rPr>
        <w:t xml:space="preserve"> for </w:t>
      </w:r>
      <w:proofErr w:type="spellStart"/>
      <w:r w:rsidRPr="000D63AB">
        <w:rPr>
          <w:rFonts w:ascii="Arial" w:hAnsi="Arial" w:cs="Arial"/>
          <w:bCs/>
          <w:sz w:val="20"/>
        </w:rPr>
        <w:t>SEAs</w:t>
      </w:r>
      <w:proofErr w:type="spellEnd"/>
      <w:r w:rsidRPr="000D63AB">
        <w:rPr>
          <w:rFonts w:ascii="Arial" w:hAnsi="Arial" w:cs="Arial"/>
          <w:bCs/>
          <w:sz w:val="20"/>
        </w:rPr>
        <w:t>)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F9E292" w14:textId="018A40DD" w:rsidR="000D63AB" w:rsidRPr="000D63AB" w:rsidRDefault="000D63AB" w:rsidP="000D63AB">
      <w:pPr>
        <w:pStyle w:val="ListParagraph"/>
        <w:numPr>
          <w:ilvl w:val="0"/>
          <w:numId w:val="66"/>
        </w:numPr>
        <w:spacing w:after="240"/>
        <w:ind w:left="1080"/>
        <w:jc w:val="both"/>
        <w:rPr>
          <w:rFonts w:ascii="Arial" w:hAnsi="Arial" w:cs="Arial"/>
          <w:bCs/>
          <w:i/>
        </w:rPr>
      </w:pPr>
      <w:r w:rsidRPr="000D63AB">
        <w:rPr>
          <w:rFonts w:ascii="Arial" w:hAnsi="Arial" w:cs="Arial"/>
          <w:bCs/>
          <w:i/>
        </w:rPr>
        <w:t>Small Rural Schools Achievement Alternative Use of Funds</w:t>
      </w:r>
    </w:p>
    <w:p w14:paraId="2E32C2EE" w14:textId="25C56A6C"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LEAs may, after notifying the SEA, spend all or part of the formula funds they receive under two applicable programs (Title II, Part A and Title IV, Part A)</w:t>
      </w:r>
      <w:r>
        <w:rPr>
          <w:rFonts w:ascii="Arial" w:hAnsi="Arial" w:cs="Arial"/>
          <w:bCs/>
          <w:sz w:val="20"/>
        </w:rPr>
        <w:t xml:space="preserve"> </w:t>
      </w:r>
      <w:r w:rsidRPr="000D63AB">
        <w:rPr>
          <w:rFonts w:ascii="Arial" w:hAnsi="Arial" w:cs="Arial"/>
          <w:bCs/>
          <w:sz w:val="20"/>
        </w:rPr>
        <w:t xml:space="preserve">for local activities authorized under one or more of five applicable programs (Title I, Part A; Title II, Part A; Title III; Title IV, Part A; and 21st </w:t>
      </w:r>
      <w:proofErr w:type="spellStart"/>
      <w:r w:rsidRPr="000D63AB">
        <w:rPr>
          <w:rFonts w:ascii="Arial" w:hAnsi="Arial" w:cs="Arial"/>
          <w:bCs/>
          <w:sz w:val="20"/>
        </w:rPr>
        <w:t>CCLC</w:t>
      </w:r>
      <w:proofErr w:type="spellEnd"/>
      <w:r w:rsidRPr="000D63AB">
        <w:rPr>
          <w:rFonts w:ascii="Arial" w:hAnsi="Arial" w:cs="Arial"/>
          <w:bCs/>
          <w:sz w:val="20"/>
        </w:rPr>
        <w:t>).</w:t>
      </w:r>
    </w:p>
    <w:p w14:paraId="3D7F8C06" w14:textId="0B0C48D9" w:rsidR="009656BB" w:rsidRPr="00F00D94" w:rsidRDefault="000D63AB" w:rsidP="000D63AB">
      <w:pPr>
        <w:spacing w:after="240"/>
        <w:jc w:val="both"/>
        <w:rPr>
          <w:rFonts w:ascii="Arial" w:hAnsi="Arial" w:cs="Arial"/>
          <w:bCs/>
          <w:sz w:val="20"/>
        </w:rPr>
      </w:pPr>
      <w:r>
        <w:rPr>
          <w:rFonts w:ascii="Arial" w:hAnsi="Arial" w:cs="Arial"/>
          <w:bCs/>
          <w:i/>
          <w:sz w:val="20"/>
        </w:rPr>
        <w:lastRenderedPageBreak/>
        <w:t>(Source: 2022 OMB Compliance Supplement Department of Education Crosscutting Procedures)</w:t>
      </w:r>
    </w:p>
    <w:p w14:paraId="612B87C9" w14:textId="77777777" w:rsidR="009656BB" w:rsidRPr="00F00D94" w:rsidRDefault="009656BB" w:rsidP="000D63AB">
      <w:pPr>
        <w:pStyle w:val="Heading3"/>
        <w:jc w:val="both"/>
        <w:rPr>
          <w:rFonts w:cs="Arial"/>
          <w:sz w:val="28"/>
          <w:szCs w:val="28"/>
        </w:rPr>
      </w:pPr>
      <w:bookmarkStart w:id="12" w:name="_Toc111467882"/>
      <w:r w:rsidRPr="00F00D94">
        <w:rPr>
          <w:rFonts w:cs="Arial"/>
        </w:rPr>
        <w:t>III. Source of Governing Requirements</w:t>
      </w:r>
      <w:bookmarkEnd w:id="12"/>
    </w:p>
    <w:p w14:paraId="5D33E408" w14:textId="444B1565" w:rsidR="000D63AB"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4348BC5" w14:textId="77777777" w:rsidR="000D63AB" w:rsidRPr="000D63AB" w:rsidRDefault="000D63AB" w:rsidP="000D63AB">
      <w:pPr>
        <w:spacing w:after="240"/>
        <w:jc w:val="both"/>
        <w:rPr>
          <w:rFonts w:ascii="Arial" w:hAnsi="Arial" w:cs="Arial"/>
          <w:b/>
          <w:bCs/>
          <w:sz w:val="20"/>
        </w:rPr>
      </w:pPr>
      <w:r w:rsidRPr="000D63AB">
        <w:rPr>
          <w:rFonts w:ascii="Arial" w:hAnsi="Arial" w:cs="Arial"/>
          <w:b/>
          <w:bCs/>
          <w:sz w:val="20"/>
        </w:rPr>
        <w:t>Availability of Other Program Information</w:t>
      </w:r>
    </w:p>
    <w:p w14:paraId="09C13AEC" w14:textId="0375E8FB"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The </w:t>
      </w:r>
      <w:proofErr w:type="spellStart"/>
      <w:r w:rsidRPr="000D63AB">
        <w:rPr>
          <w:rFonts w:ascii="Arial" w:hAnsi="Arial" w:cs="Arial"/>
          <w:bCs/>
          <w:sz w:val="20"/>
        </w:rPr>
        <w:t>ESEA</w:t>
      </w:r>
      <w:proofErr w:type="spellEnd"/>
      <w:r w:rsidRPr="000D63AB">
        <w:rPr>
          <w:rFonts w:ascii="Arial" w:hAnsi="Arial" w:cs="Arial"/>
          <w:bCs/>
          <w:sz w:val="20"/>
        </w:rPr>
        <w:t xml:space="preserve">, as reauthorized by the </w:t>
      </w:r>
      <w:proofErr w:type="spellStart"/>
      <w:r w:rsidRPr="000D63AB">
        <w:rPr>
          <w:rFonts w:ascii="Arial" w:hAnsi="Arial" w:cs="Arial"/>
          <w:bCs/>
          <w:sz w:val="20"/>
        </w:rPr>
        <w:t>ESSA</w:t>
      </w:r>
      <w:proofErr w:type="spellEnd"/>
      <w:r w:rsidRPr="000D63AB">
        <w:rPr>
          <w:rFonts w:ascii="Arial" w:hAnsi="Arial" w:cs="Arial"/>
          <w:bCs/>
          <w:sz w:val="20"/>
        </w:rPr>
        <w:t xml:space="preserve">, is available with a hypertext index at </w:t>
      </w:r>
      <w:hyperlink r:id="rId26" w:history="1">
        <w:r w:rsidRPr="00B12960">
          <w:rPr>
            <w:rStyle w:val="Hyperlink"/>
            <w:rFonts w:ascii="Arial" w:hAnsi="Arial" w:cs="Arial"/>
            <w:bCs/>
            <w:sz w:val="20"/>
          </w:rPr>
          <w:t>https://www.congress.gov/114/plaws/publ95/PLAW-114publ95.pdf</w:t>
        </w:r>
      </w:hyperlink>
      <w:r w:rsidRPr="000D63AB">
        <w:rPr>
          <w:rFonts w:ascii="Arial" w:hAnsi="Arial" w:cs="Arial"/>
          <w:bCs/>
          <w:sz w:val="20"/>
        </w:rPr>
        <w:t>.</w:t>
      </w:r>
      <w:r>
        <w:rPr>
          <w:rFonts w:ascii="Arial" w:hAnsi="Arial" w:cs="Arial"/>
          <w:bCs/>
          <w:sz w:val="20"/>
        </w:rPr>
        <w:t xml:space="preserve"> </w:t>
      </w:r>
    </w:p>
    <w:p w14:paraId="36880A0C" w14:textId="70AAD039"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An ED Federal Register notice, dated July 2, 2004 (69 FR 40360-40365), indicating which federal programs may be consolidated in a </w:t>
      </w:r>
      <w:proofErr w:type="spellStart"/>
      <w:r w:rsidRPr="000D63AB">
        <w:rPr>
          <w:rFonts w:ascii="Arial" w:hAnsi="Arial" w:cs="Arial"/>
          <w:bCs/>
          <w:sz w:val="20"/>
        </w:rPr>
        <w:t>schoolwide</w:t>
      </w:r>
      <w:proofErr w:type="spellEnd"/>
      <w:r w:rsidRPr="000D63AB">
        <w:rPr>
          <w:rFonts w:ascii="Arial" w:hAnsi="Arial" w:cs="Arial"/>
          <w:bCs/>
          <w:sz w:val="20"/>
        </w:rPr>
        <w:t xml:space="preserve"> program, is available at </w:t>
      </w:r>
      <w:hyperlink r:id="rId27" w:history="1">
        <w:r w:rsidRPr="00B12960">
          <w:rPr>
            <w:rStyle w:val="Hyperlink"/>
            <w:rFonts w:ascii="Arial" w:hAnsi="Arial" w:cs="Arial"/>
            <w:bCs/>
            <w:sz w:val="20"/>
          </w:rPr>
          <w:t>http://www.gpo.gov/fdsys/pkg/FR-2004-07-02/pdf/04-15121.pdf</w:t>
        </w:r>
      </w:hyperlink>
      <w:r w:rsidRPr="000D63AB">
        <w:rPr>
          <w:rFonts w:ascii="Arial" w:hAnsi="Arial" w:cs="Arial"/>
          <w:bCs/>
          <w:sz w:val="20"/>
        </w:rPr>
        <w:t>.</w:t>
      </w:r>
      <w:r>
        <w:rPr>
          <w:rFonts w:ascii="Arial" w:hAnsi="Arial" w:cs="Arial"/>
          <w:bCs/>
          <w:sz w:val="20"/>
        </w:rPr>
        <w:t xml:space="preserve"> </w:t>
      </w:r>
    </w:p>
    <w:p w14:paraId="4F6DFE88" w14:textId="77777777"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 number of documents contain guidance applicable to the cross-cutting requirements in this section. Documents numbered 9–12 below, which were issued before enactment of the </w:t>
      </w:r>
      <w:proofErr w:type="spellStart"/>
      <w:r w:rsidRPr="000D63AB">
        <w:rPr>
          <w:rFonts w:ascii="Arial" w:hAnsi="Arial" w:cs="Arial"/>
          <w:bCs/>
          <w:sz w:val="20"/>
        </w:rPr>
        <w:t>ESSA</w:t>
      </w:r>
      <w:proofErr w:type="spellEnd"/>
      <w:r w:rsidRPr="000D63AB">
        <w:rPr>
          <w:rFonts w:ascii="Arial" w:hAnsi="Arial" w:cs="Arial"/>
          <w:bCs/>
          <w:sz w:val="20"/>
        </w:rPr>
        <w:t xml:space="preserve">, are applicable to the extent they are not inconsistent with any changes made by </w:t>
      </w:r>
      <w:proofErr w:type="spellStart"/>
      <w:r w:rsidRPr="000D63AB">
        <w:rPr>
          <w:rFonts w:ascii="Arial" w:hAnsi="Arial" w:cs="Arial"/>
          <w:bCs/>
          <w:sz w:val="20"/>
        </w:rPr>
        <w:t>ESSA</w:t>
      </w:r>
      <w:proofErr w:type="spellEnd"/>
      <w:r w:rsidRPr="000D63AB">
        <w:rPr>
          <w:rFonts w:ascii="Arial" w:hAnsi="Arial" w:cs="Arial"/>
          <w:bCs/>
          <w:sz w:val="20"/>
        </w:rPr>
        <w:t>. They include:</w:t>
      </w:r>
    </w:p>
    <w:p w14:paraId="222F2D65" w14:textId="77777777" w:rsidR="000D63AB" w:rsidRDefault="000D63AB" w:rsidP="000D63AB">
      <w:pPr>
        <w:pStyle w:val="ListParagraph"/>
        <w:numPr>
          <w:ilvl w:val="0"/>
          <w:numId w:val="67"/>
        </w:numPr>
        <w:spacing w:after="240"/>
        <w:jc w:val="both"/>
        <w:rPr>
          <w:rFonts w:ascii="Arial" w:hAnsi="Arial" w:cs="Arial"/>
          <w:bCs/>
        </w:rPr>
      </w:pPr>
      <w:proofErr w:type="spellStart"/>
      <w:r w:rsidRPr="000D63AB">
        <w:rPr>
          <w:rFonts w:ascii="Arial" w:hAnsi="Arial" w:cs="Arial"/>
          <w:bCs/>
        </w:rPr>
        <w:t>ESSA</w:t>
      </w:r>
      <w:proofErr w:type="spellEnd"/>
      <w:r w:rsidRPr="000D63AB">
        <w:rPr>
          <w:rFonts w:ascii="Arial" w:hAnsi="Arial" w:cs="Arial"/>
          <w:bCs/>
        </w:rPr>
        <w:t xml:space="preserve"> Fiscal Changes &amp; Equitable Services (which includes guidance on Transferability Authority) (November 21, 2016) </w:t>
      </w:r>
      <w:proofErr w:type="spellStart"/>
      <w:r w:rsidRPr="000D63AB">
        <w:rPr>
          <w:rFonts w:ascii="Arial" w:hAnsi="Arial" w:cs="Arial"/>
          <w:bCs/>
        </w:rPr>
        <w:t>ESSA</w:t>
      </w:r>
      <w:proofErr w:type="spellEnd"/>
      <w:r w:rsidRPr="000D63AB">
        <w:rPr>
          <w:rFonts w:ascii="Arial" w:hAnsi="Arial" w:cs="Arial"/>
          <w:bCs/>
        </w:rPr>
        <w:t xml:space="preserve"> Non Regulatory Guidance Fiscal and Equitable Service 11-21-2016 (PDF) (ed.gov)</w:t>
      </w:r>
    </w:p>
    <w:p w14:paraId="7753DEAC" w14:textId="77777777" w:rsidR="000D63AB" w:rsidRDefault="000D63AB" w:rsidP="000D63AB">
      <w:pPr>
        <w:pStyle w:val="ListParagraph"/>
        <w:spacing w:after="240"/>
        <w:jc w:val="both"/>
        <w:rPr>
          <w:rFonts w:ascii="Arial" w:hAnsi="Arial" w:cs="Arial"/>
          <w:bCs/>
        </w:rPr>
      </w:pPr>
      <w:r w:rsidRPr="000D63AB">
        <w:rPr>
          <w:rFonts w:ascii="Arial" w:hAnsi="Arial" w:cs="Arial"/>
          <w:b/>
          <w:bCs/>
        </w:rPr>
        <w:t>Note</w:t>
      </w:r>
      <w:r w:rsidRPr="000D63AB">
        <w:rPr>
          <w:rFonts w:ascii="Arial" w:hAnsi="Arial" w:cs="Arial"/>
          <w:bCs/>
        </w:rPr>
        <w:t xml:space="preserve">: The information on Title I, Part A equitable services in this document is superseded by the </w:t>
      </w:r>
      <w:proofErr w:type="spellStart"/>
      <w:r w:rsidRPr="000D63AB">
        <w:rPr>
          <w:rFonts w:ascii="Arial" w:hAnsi="Arial" w:cs="Arial"/>
          <w:bCs/>
        </w:rPr>
        <w:t>nonregulatory</w:t>
      </w:r>
      <w:proofErr w:type="spellEnd"/>
      <w:r w:rsidRPr="000D63AB">
        <w:rPr>
          <w:rFonts w:ascii="Arial" w:hAnsi="Arial" w:cs="Arial"/>
          <w:bCs/>
        </w:rPr>
        <w:t xml:space="preserve"> guidance ED issued in October 2019. See below.</w:t>
      </w:r>
    </w:p>
    <w:p w14:paraId="1297848B" w14:textId="77777777" w:rsidR="000D63AB" w:rsidRDefault="000D63AB" w:rsidP="000D63AB">
      <w:pPr>
        <w:pStyle w:val="ListParagraph"/>
        <w:numPr>
          <w:ilvl w:val="0"/>
          <w:numId w:val="67"/>
        </w:numPr>
        <w:spacing w:after="240"/>
        <w:jc w:val="both"/>
        <w:rPr>
          <w:rFonts w:ascii="Arial" w:hAnsi="Arial" w:cs="Arial"/>
          <w:bCs/>
        </w:rPr>
      </w:pPr>
      <w:proofErr w:type="spellStart"/>
      <w:r w:rsidRPr="000D63AB">
        <w:rPr>
          <w:rFonts w:ascii="Arial" w:hAnsi="Arial" w:cs="Arial"/>
          <w:bCs/>
        </w:rPr>
        <w:t>ESSA</w:t>
      </w:r>
      <w:proofErr w:type="spellEnd"/>
      <w:r w:rsidRPr="000D63AB">
        <w:rPr>
          <w:rFonts w:ascii="Arial" w:hAnsi="Arial" w:cs="Arial"/>
          <w:bCs/>
        </w:rPr>
        <w:t xml:space="preserve"> </w:t>
      </w:r>
      <w:proofErr w:type="spellStart"/>
      <w:r w:rsidRPr="000D63AB">
        <w:rPr>
          <w:rFonts w:ascii="Arial" w:hAnsi="Arial" w:cs="Arial"/>
          <w:bCs/>
        </w:rPr>
        <w:t>Schoolwide</w:t>
      </w:r>
      <w:proofErr w:type="spellEnd"/>
      <w:r w:rsidRPr="000D63AB">
        <w:rPr>
          <w:rFonts w:ascii="Arial" w:hAnsi="Arial" w:cs="Arial"/>
          <w:bCs/>
        </w:rPr>
        <w:t xml:space="preserve"> Guidance (September 29, 2016) </w:t>
      </w:r>
      <w:hyperlink r:id="rId28" w:history="1">
        <w:r w:rsidRPr="000D63AB">
          <w:rPr>
            <w:rStyle w:val="Hyperlink"/>
            <w:rFonts w:ascii="Arial" w:hAnsi="Arial" w:cs="Arial"/>
            <w:bCs/>
          </w:rPr>
          <w:t>https://oese.ed.gov/files/2020/07/essaswpguidance9192016.pdf</w:t>
        </w:r>
      </w:hyperlink>
      <w:r w:rsidRPr="000D63AB">
        <w:rPr>
          <w:rFonts w:ascii="Arial" w:hAnsi="Arial" w:cs="Arial"/>
          <w:bCs/>
        </w:rPr>
        <w:t xml:space="preserve"> </w:t>
      </w:r>
    </w:p>
    <w:p w14:paraId="6C405D55"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 Part A of the </w:t>
      </w:r>
      <w:proofErr w:type="spellStart"/>
      <w:r w:rsidRPr="000D63AB">
        <w:rPr>
          <w:rFonts w:ascii="Arial" w:hAnsi="Arial" w:cs="Arial"/>
          <w:bCs/>
        </w:rPr>
        <w:t>ESEA</w:t>
      </w:r>
      <w:proofErr w:type="spellEnd"/>
      <w:r w:rsidRPr="000D63AB">
        <w:rPr>
          <w:rFonts w:ascii="Arial" w:hAnsi="Arial" w:cs="Arial"/>
          <w:bCs/>
        </w:rPr>
        <w:t xml:space="preserve">: Providing Equitable Services to Eligible Private School Children, Teachers, and Families (October 7, 2019) </w:t>
      </w:r>
      <w:hyperlink r:id="rId29" w:history="1">
        <w:r w:rsidRPr="000D63AB">
          <w:rPr>
            <w:rStyle w:val="Hyperlink"/>
            <w:rFonts w:ascii="Arial" w:hAnsi="Arial" w:cs="Arial"/>
            <w:bCs/>
          </w:rPr>
          <w:t>https://oese.ed.gov/files/2020/07/equitable-services-guidance-100419.pdf</w:t>
        </w:r>
      </w:hyperlink>
      <w:r w:rsidRPr="000D63AB">
        <w:rPr>
          <w:rFonts w:ascii="Arial" w:hAnsi="Arial" w:cs="Arial"/>
          <w:bCs/>
        </w:rPr>
        <w:t xml:space="preserve"> </w:t>
      </w:r>
    </w:p>
    <w:p w14:paraId="681D6249"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Informational Document on the Rural Education Achievement Program (REAP) (January 19, 2021) </w:t>
      </w:r>
      <w:hyperlink r:id="rId30" w:history="1">
        <w:r w:rsidRPr="000D63AB">
          <w:rPr>
            <w:rStyle w:val="Hyperlink"/>
            <w:rFonts w:ascii="Arial" w:hAnsi="Arial" w:cs="Arial"/>
            <w:bCs/>
          </w:rPr>
          <w:t>https://oese.ed.gov/files/2021/01/19-0043-REAP-Informational-Document-final-OS-Approved-1.pdf</w:t>
        </w:r>
      </w:hyperlink>
      <w:r w:rsidRPr="000D63AB">
        <w:rPr>
          <w:rFonts w:ascii="Arial" w:hAnsi="Arial" w:cs="Arial"/>
          <w:bCs/>
        </w:rPr>
        <w:t xml:space="preserve"> </w:t>
      </w:r>
    </w:p>
    <w:p w14:paraId="5BC3C918"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Non-Regulatory Guidance: Early Learning in the Every Student Succeeds Act (November 2016) </w:t>
      </w:r>
      <w:hyperlink r:id="rId31" w:history="1">
        <w:r w:rsidRPr="000D63AB">
          <w:rPr>
            <w:rStyle w:val="Hyperlink"/>
            <w:rFonts w:ascii="Arial" w:hAnsi="Arial" w:cs="Arial"/>
            <w:bCs/>
          </w:rPr>
          <w:t>https://oese.ed.gov/files/2020/07/essaelguidance10202016.pdf</w:t>
        </w:r>
      </w:hyperlink>
      <w:r w:rsidRPr="000D63AB">
        <w:rPr>
          <w:rFonts w:ascii="Arial" w:hAnsi="Arial" w:cs="Arial"/>
          <w:bCs/>
        </w:rPr>
        <w:t xml:space="preserve"> </w:t>
      </w:r>
    </w:p>
    <w:p w14:paraId="63FD3FD4"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Within-District Allocations Under Title I, Part A of the Elementary and Secondary Education Act of 1965 (Draft) </w:t>
      </w:r>
      <w:hyperlink r:id="rId32" w:history="1">
        <w:r w:rsidRPr="000D63AB">
          <w:rPr>
            <w:rStyle w:val="Hyperlink"/>
            <w:rFonts w:ascii="Arial" w:hAnsi="Arial" w:cs="Arial"/>
            <w:bCs/>
          </w:rPr>
          <w:t>https://oese.ed.gov/files/2020/03/Draft-Within-District-Allocations-Guidance-3-11-2020-1.pdf</w:t>
        </w:r>
      </w:hyperlink>
      <w:r w:rsidRPr="000D63AB">
        <w:rPr>
          <w:rFonts w:ascii="Arial" w:hAnsi="Arial" w:cs="Arial"/>
          <w:bCs/>
        </w:rPr>
        <w:t xml:space="preserve"> </w:t>
      </w:r>
    </w:p>
    <w:p w14:paraId="46CAC0A2"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Providing Equitable Services to Students and Teachers in Non-Public Schools under the CARES Act Programs (Oct. 9, 2020) </w:t>
      </w:r>
      <w:hyperlink r:id="rId33" w:history="1">
        <w:r w:rsidRPr="000D63AB">
          <w:rPr>
            <w:rStyle w:val="Hyperlink"/>
            <w:rFonts w:ascii="Arial" w:hAnsi="Arial" w:cs="Arial"/>
            <w:bCs/>
          </w:rPr>
          <w:t>https://oese.ed.gov/files/2020/10/Providing-Equitable-Services-under-the-CARES-Act-Programs-Update-10-9-2020.pdf</w:t>
        </w:r>
      </w:hyperlink>
      <w:r w:rsidRPr="000D63AB">
        <w:rPr>
          <w:rFonts w:ascii="Arial" w:hAnsi="Arial" w:cs="Arial"/>
          <w:bCs/>
        </w:rPr>
        <w:t xml:space="preserve"> </w:t>
      </w:r>
    </w:p>
    <w:p w14:paraId="227415CE"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Fact Sheet: State-Administered Programs under the </w:t>
      </w:r>
      <w:proofErr w:type="spellStart"/>
      <w:r w:rsidRPr="000D63AB">
        <w:rPr>
          <w:rFonts w:ascii="Arial" w:hAnsi="Arial" w:cs="Arial"/>
          <w:bCs/>
        </w:rPr>
        <w:t>ESEA</w:t>
      </w:r>
      <w:proofErr w:type="spellEnd"/>
      <w:r w:rsidRPr="000D63AB">
        <w:rPr>
          <w:rFonts w:ascii="Arial" w:hAnsi="Arial" w:cs="Arial"/>
          <w:bCs/>
        </w:rPr>
        <w:t xml:space="preserve"> and the Nationwide Waiver from the U.S. Department of Agriculture to Allow Meal Pattern Flexibility in the Summer Food Service Program and the National School Lunch Program Seamless Summer Option through June 2021 (January 2021) </w:t>
      </w:r>
      <w:hyperlink r:id="rId34" w:history="1">
        <w:r w:rsidRPr="000D63AB">
          <w:rPr>
            <w:rStyle w:val="Hyperlink"/>
            <w:rFonts w:ascii="Arial" w:hAnsi="Arial" w:cs="Arial"/>
            <w:bCs/>
          </w:rPr>
          <w:t>https://oese.ed.gov/files/2021/05/Fact-sheet-on-USDA-meals-waivers-Jan-2021.pdf</w:t>
        </w:r>
      </w:hyperlink>
      <w:r w:rsidRPr="000D63AB">
        <w:rPr>
          <w:rFonts w:ascii="Arial" w:hAnsi="Arial" w:cs="Arial"/>
          <w:bCs/>
        </w:rPr>
        <w:t xml:space="preserve"> </w:t>
      </w:r>
    </w:p>
    <w:p w14:paraId="48E89F1D"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lastRenderedPageBreak/>
        <w:t xml:space="preserve">How Does a State or Local Educational Agency Allocate Funds to Charter Schools that are Opening for the First Time or Significantly Expanding Their Enrollment? (December 2000) </w:t>
      </w:r>
      <w:hyperlink r:id="rId35" w:history="1">
        <w:r w:rsidRPr="000D63AB">
          <w:rPr>
            <w:rStyle w:val="Hyperlink"/>
            <w:rFonts w:ascii="Arial" w:hAnsi="Arial" w:cs="Arial"/>
            <w:bCs/>
          </w:rPr>
          <w:t>https://oese.ed.gov/files/2020/07/cguidedec2000.pdf</w:t>
        </w:r>
      </w:hyperlink>
      <w:r w:rsidRPr="000D63AB">
        <w:rPr>
          <w:rFonts w:ascii="Arial" w:hAnsi="Arial" w:cs="Arial"/>
          <w:bCs/>
        </w:rPr>
        <w:t xml:space="preserve"> </w:t>
      </w:r>
    </w:p>
    <w:p w14:paraId="1BD95D60"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IX, Part E Uniform Provisions Subpart 1—Private Schools: Equitable Services to Eligible Private School Students, Teachers, and Other Educational Personnel (March 2009) </w:t>
      </w:r>
      <w:hyperlink r:id="rId36" w:history="1">
        <w:r w:rsidRPr="000D63AB">
          <w:rPr>
            <w:rStyle w:val="Hyperlink"/>
            <w:rFonts w:ascii="Arial" w:hAnsi="Arial" w:cs="Arial"/>
            <w:bCs/>
          </w:rPr>
          <w:t>https://oese.ed.gov/files/2020/07/equitableserguidance.doc</w:t>
        </w:r>
      </w:hyperlink>
      <w:r w:rsidRPr="000D63AB">
        <w:rPr>
          <w:rFonts w:ascii="Arial" w:hAnsi="Arial" w:cs="Arial"/>
          <w:bCs/>
        </w:rPr>
        <w:t xml:space="preserve"> </w:t>
      </w:r>
    </w:p>
    <w:p w14:paraId="510B50C0"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 Fiscal Issues: Maintenance of Effort; Comparability; Supplement, not Supplant; Carryover; Consolidating Funds in </w:t>
      </w:r>
      <w:proofErr w:type="spellStart"/>
      <w:r w:rsidRPr="000D63AB">
        <w:rPr>
          <w:rFonts w:ascii="Arial" w:hAnsi="Arial" w:cs="Arial"/>
          <w:bCs/>
        </w:rPr>
        <w:t>Schoolwide</w:t>
      </w:r>
      <w:proofErr w:type="spellEnd"/>
      <w:r w:rsidRPr="000D63AB">
        <w:rPr>
          <w:rFonts w:ascii="Arial" w:hAnsi="Arial" w:cs="Arial"/>
          <w:bCs/>
        </w:rPr>
        <w:t xml:space="preserve"> Programs; and </w:t>
      </w:r>
      <w:proofErr w:type="spellStart"/>
      <w:r w:rsidRPr="000D63AB">
        <w:rPr>
          <w:rFonts w:ascii="Arial" w:hAnsi="Arial" w:cs="Arial"/>
          <w:bCs/>
        </w:rPr>
        <w:t>Grantback</w:t>
      </w:r>
      <w:proofErr w:type="spellEnd"/>
      <w:r w:rsidRPr="000D63AB">
        <w:rPr>
          <w:rFonts w:ascii="Arial" w:hAnsi="Arial" w:cs="Arial"/>
          <w:bCs/>
        </w:rPr>
        <w:t xml:space="preserve"> Requirements (February 2008) </w:t>
      </w:r>
      <w:hyperlink r:id="rId37" w:history="1">
        <w:r w:rsidRPr="000D63AB">
          <w:rPr>
            <w:rStyle w:val="Hyperlink"/>
            <w:rFonts w:ascii="Arial" w:hAnsi="Arial" w:cs="Arial"/>
            <w:bCs/>
          </w:rPr>
          <w:t>https://oese.ed.gov/files/2020/07/fiscalguid.pdf</w:t>
        </w:r>
      </w:hyperlink>
      <w:r w:rsidRPr="000D63AB">
        <w:rPr>
          <w:rFonts w:ascii="Arial" w:hAnsi="Arial" w:cs="Arial"/>
          <w:bCs/>
        </w:rPr>
        <w:t xml:space="preserve"> </w:t>
      </w:r>
    </w:p>
    <w:p w14:paraId="25FCBE45" w14:textId="471ED823" w:rsidR="000D63AB" w:rsidRP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Letter to Chief State School Officers on Granting Administrative Flexibility for Better Measures of Success (September 7, 2012) </w:t>
      </w:r>
      <w:hyperlink r:id="rId38" w:history="1">
        <w:r w:rsidRPr="00B12960">
          <w:rPr>
            <w:rStyle w:val="Hyperlink"/>
            <w:rFonts w:ascii="Arial" w:hAnsi="Arial" w:cs="Arial"/>
            <w:bCs/>
          </w:rPr>
          <w:t>http://www2.ed.gov/policy/fund/guid/gposbul/time-and-effort-reporting.html?exp=3</w:t>
        </w:r>
      </w:hyperlink>
      <w:r>
        <w:rPr>
          <w:rFonts w:ascii="Arial" w:hAnsi="Arial" w:cs="Arial"/>
          <w:bCs/>
        </w:rPr>
        <w:t xml:space="preserve"> </w:t>
      </w:r>
    </w:p>
    <w:p w14:paraId="05B90F53" w14:textId="2DD4203E" w:rsidR="006F570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78D98F4" w14:textId="77777777" w:rsidR="006F570B" w:rsidRPr="00F00D94" w:rsidRDefault="00386445" w:rsidP="000D63AB">
      <w:pPr>
        <w:pStyle w:val="Heading3"/>
        <w:jc w:val="both"/>
        <w:rPr>
          <w:rFonts w:cs="Arial"/>
        </w:rPr>
      </w:pPr>
      <w:bookmarkStart w:id="13" w:name="_Toc111467883"/>
      <w:r w:rsidRPr="00F00D94">
        <w:rPr>
          <w:rFonts w:cs="Arial"/>
        </w:rPr>
        <w:t xml:space="preserve">IV. </w:t>
      </w:r>
      <w:r w:rsidR="009C1FCD" w:rsidRPr="00F00D94">
        <w:rPr>
          <w:rFonts w:cs="Arial"/>
        </w:rPr>
        <w:t>Other Information</w:t>
      </w:r>
      <w:bookmarkEnd w:id="13"/>
    </w:p>
    <w:p w14:paraId="7E318C26" w14:textId="0A437B00" w:rsidR="008148E3"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8DCEA6A" w14:textId="43AD94C7"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Consolidation of Administrative Funds (</w:t>
      </w:r>
      <w:proofErr w:type="spellStart"/>
      <w:r w:rsidRPr="000D16D2">
        <w:rPr>
          <w:rFonts w:ascii="Arial" w:hAnsi="Arial" w:cs="Arial"/>
          <w:bCs/>
          <w:i/>
        </w:rPr>
        <w:t>SEAs</w:t>
      </w:r>
      <w:proofErr w:type="spellEnd"/>
      <w:r w:rsidRPr="000D16D2">
        <w:rPr>
          <w:rFonts w:ascii="Arial" w:hAnsi="Arial" w:cs="Arial"/>
          <w:bCs/>
          <w:i/>
        </w:rPr>
        <w:t xml:space="preserve"> and LEAs)</w:t>
      </w:r>
    </w:p>
    <w:p w14:paraId="54562DD5" w14:textId="77777777" w:rsidR="000D16D2" w:rsidRPr="000D16D2" w:rsidRDefault="000D16D2" w:rsidP="000D16D2">
      <w:pPr>
        <w:spacing w:after="240"/>
        <w:ind w:left="720"/>
        <w:jc w:val="both"/>
        <w:rPr>
          <w:rFonts w:ascii="Arial" w:hAnsi="Arial" w:cs="Arial"/>
          <w:bCs/>
          <w:i/>
          <w:sz w:val="20"/>
        </w:rPr>
      </w:pPr>
      <w:proofErr w:type="spellStart"/>
      <w:r w:rsidRPr="000D16D2">
        <w:rPr>
          <w:rFonts w:ascii="Arial" w:hAnsi="Arial" w:cs="Arial"/>
          <w:bCs/>
          <w:i/>
          <w:sz w:val="20"/>
        </w:rPr>
        <w:t>ESEA</w:t>
      </w:r>
      <w:proofErr w:type="spellEnd"/>
      <w:r w:rsidRPr="000D16D2">
        <w:rPr>
          <w:rFonts w:ascii="Arial" w:hAnsi="Arial" w:cs="Arial"/>
          <w:bCs/>
          <w:i/>
          <w:sz w:val="20"/>
        </w:rPr>
        <w:t xml:space="preserve"> programs in this Supplement to which this section applies are Title I, Part </w:t>
      </w:r>
      <w:proofErr w:type="gramStart"/>
      <w:r w:rsidRPr="000D16D2">
        <w:rPr>
          <w:rFonts w:ascii="Arial" w:hAnsi="Arial" w:cs="Arial"/>
          <w:bCs/>
          <w:i/>
          <w:sz w:val="20"/>
        </w:rPr>
        <w:t>A</w:t>
      </w:r>
      <w:proofErr w:type="gramEnd"/>
      <w:r w:rsidRPr="000D16D2">
        <w:rPr>
          <w:rFonts w:ascii="Arial" w:hAnsi="Arial" w:cs="Arial"/>
          <w:bCs/>
          <w:i/>
          <w:sz w:val="20"/>
        </w:rPr>
        <w:t xml:space="preserve"> (84.010); </w:t>
      </w:r>
      <w:proofErr w:type="spellStart"/>
      <w:r w:rsidRPr="000D16D2">
        <w:rPr>
          <w:rFonts w:ascii="Arial" w:hAnsi="Arial" w:cs="Arial"/>
          <w:bCs/>
          <w:i/>
          <w:sz w:val="20"/>
        </w:rPr>
        <w:t>MEP</w:t>
      </w:r>
      <w:proofErr w:type="spellEnd"/>
      <w:r w:rsidRPr="000D16D2">
        <w:rPr>
          <w:rFonts w:ascii="Arial" w:hAnsi="Arial" w:cs="Arial"/>
          <w:bCs/>
          <w:i/>
          <w:sz w:val="20"/>
        </w:rPr>
        <w:t xml:space="preserve"> (84.011); </w:t>
      </w:r>
      <w:proofErr w:type="spellStart"/>
      <w:r w:rsidRPr="000D16D2">
        <w:rPr>
          <w:rFonts w:ascii="Arial" w:hAnsi="Arial" w:cs="Arial"/>
          <w:bCs/>
          <w:i/>
          <w:sz w:val="20"/>
        </w:rPr>
        <w:t>CSP</w:t>
      </w:r>
      <w:proofErr w:type="spellEnd"/>
      <w:r w:rsidRPr="000D16D2">
        <w:rPr>
          <w:rFonts w:ascii="Arial" w:hAnsi="Arial" w:cs="Arial"/>
          <w:bCs/>
          <w:i/>
          <w:sz w:val="20"/>
        </w:rPr>
        <w:t xml:space="preserve"> (84.282); 21st </w:t>
      </w:r>
      <w:proofErr w:type="spellStart"/>
      <w:r w:rsidRPr="000D16D2">
        <w:rPr>
          <w:rFonts w:ascii="Arial" w:hAnsi="Arial" w:cs="Arial"/>
          <w:bCs/>
          <w:i/>
          <w:sz w:val="20"/>
        </w:rPr>
        <w:t>CCLC</w:t>
      </w:r>
      <w:proofErr w:type="spellEnd"/>
      <w:r w:rsidRPr="000D16D2">
        <w:rPr>
          <w:rFonts w:ascii="Arial" w:hAnsi="Arial" w:cs="Arial"/>
          <w:bCs/>
          <w:i/>
          <w:sz w:val="20"/>
        </w:rPr>
        <w:t xml:space="preserve"> (84.287); Title III, Part A (84.365); Title II, Part A (84.367); and Title IV, Part A (84.424).</w:t>
      </w:r>
    </w:p>
    <w:p w14:paraId="0CDA5518"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ESSER, GEER, and EANS (84.425C, D, R, U, and V).</w:t>
      </w:r>
    </w:p>
    <w:p w14:paraId="0C78DFBB"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sz w:val="20"/>
        </w:rPr>
        <w:t>State and local administrative funds that are consolidated (as described in III.A.1, “Activities Allowed or Unallowed – Consolidation of Administrative Funds (</w:t>
      </w:r>
      <w:proofErr w:type="spellStart"/>
      <w:r w:rsidRPr="000D16D2">
        <w:rPr>
          <w:rFonts w:ascii="Arial" w:hAnsi="Arial" w:cs="Arial"/>
          <w:bCs/>
          <w:sz w:val="20"/>
        </w:rPr>
        <w:t>SEAs</w:t>
      </w:r>
      <w:proofErr w:type="spellEnd"/>
      <w:r w:rsidRPr="000D16D2">
        <w:rPr>
          <w:rFonts w:ascii="Arial" w:hAnsi="Arial" w:cs="Arial"/>
          <w:bCs/>
          <w:sz w:val="20"/>
        </w:rPr>
        <w:t xml:space="preserve">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6CEAB9AF" w14:textId="02B655CE" w:rsidR="000D16D2" w:rsidRPr="000D16D2" w:rsidRDefault="000D16D2" w:rsidP="000D16D2">
      <w:pPr>
        <w:pStyle w:val="ListParagraph"/>
        <w:numPr>
          <w:ilvl w:val="0"/>
          <w:numId w:val="68"/>
        </w:numPr>
        <w:spacing w:after="240"/>
        <w:jc w:val="both"/>
        <w:rPr>
          <w:rFonts w:ascii="Arial" w:hAnsi="Arial" w:cs="Arial"/>
          <w:bCs/>
          <w:i/>
        </w:rPr>
      </w:pPr>
      <w:proofErr w:type="spellStart"/>
      <w:r w:rsidRPr="000D16D2">
        <w:rPr>
          <w:rFonts w:ascii="Arial" w:hAnsi="Arial" w:cs="Arial"/>
          <w:bCs/>
          <w:i/>
        </w:rPr>
        <w:t>Schoolwide</w:t>
      </w:r>
      <w:proofErr w:type="spellEnd"/>
      <w:r w:rsidRPr="000D16D2">
        <w:rPr>
          <w:rFonts w:ascii="Arial" w:hAnsi="Arial" w:cs="Arial"/>
          <w:bCs/>
          <w:i/>
        </w:rPr>
        <w:t xml:space="preserve"> Programs (LEAs)</w:t>
      </w:r>
    </w:p>
    <w:p w14:paraId="20114201" w14:textId="77777777" w:rsidR="000D16D2" w:rsidRPr="000D16D2" w:rsidRDefault="000D16D2" w:rsidP="000D16D2">
      <w:pPr>
        <w:spacing w:after="240"/>
        <w:ind w:left="720"/>
        <w:jc w:val="both"/>
        <w:rPr>
          <w:rFonts w:ascii="Arial" w:hAnsi="Arial" w:cs="Arial"/>
          <w:bCs/>
          <w:i/>
          <w:sz w:val="20"/>
        </w:rPr>
      </w:pPr>
      <w:proofErr w:type="spellStart"/>
      <w:r w:rsidRPr="000D16D2">
        <w:rPr>
          <w:rFonts w:ascii="Arial" w:hAnsi="Arial" w:cs="Arial"/>
          <w:bCs/>
          <w:i/>
          <w:sz w:val="20"/>
        </w:rPr>
        <w:t>ESEA</w:t>
      </w:r>
      <w:proofErr w:type="spellEnd"/>
      <w:r w:rsidRPr="000D16D2">
        <w:rPr>
          <w:rFonts w:ascii="Arial" w:hAnsi="Arial" w:cs="Arial"/>
          <w:bCs/>
          <w:i/>
          <w:sz w:val="20"/>
        </w:rPr>
        <w:t xml:space="preserve"> programs in this Supplement to which this section applies are Title I, Part </w:t>
      </w:r>
      <w:proofErr w:type="gramStart"/>
      <w:r w:rsidRPr="000D16D2">
        <w:rPr>
          <w:rFonts w:ascii="Arial" w:hAnsi="Arial" w:cs="Arial"/>
          <w:bCs/>
          <w:i/>
          <w:sz w:val="20"/>
        </w:rPr>
        <w:t>A</w:t>
      </w:r>
      <w:proofErr w:type="gramEnd"/>
      <w:r w:rsidRPr="000D16D2">
        <w:rPr>
          <w:rFonts w:ascii="Arial" w:hAnsi="Arial" w:cs="Arial"/>
          <w:bCs/>
          <w:i/>
          <w:sz w:val="20"/>
        </w:rPr>
        <w:t xml:space="preserve"> (84.010); </w:t>
      </w:r>
      <w:proofErr w:type="spellStart"/>
      <w:r w:rsidRPr="000D16D2">
        <w:rPr>
          <w:rFonts w:ascii="Arial" w:hAnsi="Arial" w:cs="Arial"/>
          <w:bCs/>
          <w:i/>
          <w:sz w:val="20"/>
        </w:rPr>
        <w:t>MEP</w:t>
      </w:r>
      <w:proofErr w:type="spellEnd"/>
      <w:r w:rsidRPr="000D16D2">
        <w:rPr>
          <w:rFonts w:ascii="Arial" w:hAnsi="Arial" w:cs="Arial"/>
          <w:bCs/>
          <w:i/>
          <w:sz w:val="20"/>
        </w:rPr>
        <w:t xml:space="preserve"> (84.011); Title III, Part A (84.365); Title II, Part A (84.367); and Title IV, Part A (84.424).</w:t>
      </w:r>
    </w:p>
    <w:p w14:paraId="058794E7"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 xml:space="preserve">This section also applies to IDEA (84.027 and 84.173) and </w:t>
      </w:r>
      <w:proofErr w:type="spellStart"/>
      <w:r w:rsidRPr="000D16D2">
        <w:rPr>
          <w:rFonts w:ascii="Arial" w:hAnsi="Arial" w:cs="Arial"/>
          <w:bCs/>
          <w:i/>
          <w:sz w:val="20"/>
        </w:rPr>
        <w:t>CTE</w:t>
      </w:r>
      <w:proofErr w:type="spellEnd"/>
      <w:r w:rsidRPr="000D16D2">
        <w:rPr>
          <w:rFonts w:ascii="Arial" w:hAnsi="Arial" w:cs="Arial"/>
          <w:bCs/>
          <w:i/>
          <w:sz w:val="20"/>
        </w:rPr>
        <w:t xml:space="preserve"> (84.048).</w:t>
      </w:r>
    </w:p>
    <w:p w14:paraId="619FF8BA" w14:textId="542B463D"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 xml:space="preserve">Since </w:t>
      </w:r>
      <w:proofErr w:type="spellStart"/>
      <w:r w:rsidRPr="000D16D2">
        <w:rPr>
          <w:rFonts w:ascii="Arial" w:hAnsi="Arial" w:cs="Arial"/>
          <w:bCs/>
          <w:sz w:val="20"/>
        </w:rPr>
        <w:t>schoolwide</w:t>
      </w:r>
      <w:proofErr w:type="spellEnd"/>
      <w:r w:rsidRPr="000D16D2">
        <w:rPr>
          <w:rFonts w:ascii="Arial" w:hAnsi="Arial" w:cs="Arial"/>
          <w:bCs/>
          <w:sz w:val="20"/>
        </w:rPr>
        <w:t xml:space="preserve"> programs are not separate federal programs, as defined in 2 CFR section 200.42, expenditures of federal funds consolidated in </w:t>
      </w:r>
      <w:proofErr w:type="spellStart"/>
      <w:r w:rsidRPr="000D16D2">
        <w:rPr>
          <w:rFonts w:ascii="Arial" w:hAnsi="Arial" w:cs="Arial"/>
          <w:bCs/>
          <w:sz w:val="20"/>
        </w:rPr>
        <w:t>schoolwide</w:t>
      </w:r>
      <w:proofErr w:type="spellEnd"/>
      <w:r w:rsidRPr="000D16D2">
        <w:rPr>
          <w:rFonts w:ascii="Arial" w:hAnsi="Arial" w:cs="Arial"/>
          <w:bCs/>
          <w:sz w:val="20"/>
        </w:rPr>
        <w:t xml:space="preserve"> programs should be included in</w:t>
      </w:r>
      <w:r>
        <w:rPr>
          <w:rFonts w:ascii="Arial" w:hAnsi="Arial" w:cs="Arial"/>
          <w:bCs/>
          <w:sz w:val="20"/>
        </w:rPr>
        <w:t xml:space="preserve"> </w:t>
      </w:r>
      <w:r w:rsidRPr="000D16D2">
        <w:rPr>
          <w:rFonts w:ascii="Arial" w:hAnsi="Arial" w:cs="Arial"/>
          <w:bCs/>
          <w:sz w:val="20"/>
        </w:rPr>
        <w:t xml:space="preserve">the audit universe and the total expenditures of the programs from which they originated for purposes of (1) determining Type </w:t>
      </w:r>
      <w:proofErr w:type="gramStart"/>
      <w:r w:rsidRPr="000D16D2">
        <w:rPr>
          <w:rFonts w:ascii="Arial" w:hAnsi="Arial" w:cs="Arial"/>
          <w:bCs/>
          <w:sz w:val="20"/>
        </w:rPr>
        <w:t>A</w:t>
      </w:r>
      <w:proofErr w:type="gramEnd"/>
      <w:r w:rsidRPr="000D16D2">
        <w:rPr>
          <w:rFonts w:ascii="Arial" w:hAnsi="Arial" w:cs="Arial"/>
          <w:bCs/>
          <w:sz w:val="20"/>
        </w:rPr>
        <w:t xml:space="preserve"> programs and (2) completing the SEFA. A footnote showing, by program, amounts consolidated in </w:t>
      </w:r>
      <w:proofErr w:type="spellStart"/>
      <w:r w:rsidRPr="000D16D2">
        <w:rPr>
          <w:rFonts w:ascii="Arial" w:hAnsi="Arial" w:cs="Arial"/>
          <w:bCs/>
          <w:sz w:val="20"/>
        </w:rPr>
        <w:t>schoolwide</w:t>
      </w:r>
      <w:proofErr w:type="spellEnd"/>
      <w:r w:rsidRPr="000D16D2">
        <w:rPr>
          <w:rFonts w:ascii="Arial" w:hAnsi="Arial" w:cs="Arial"/>
          <w:bCs/>
          <w:sz w:val="20"/>
        </w:rPr>
        <w:t xml:space="preserve"> programs is encouraged.</w:t>
      </w:r>
    </w:p>
    <w:p w14:paraId="519BA670" w14:textId="7ACB7A7D"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Transferability (</w:t>
      </w:r>
      <w:proofErr w:type="spellStart"/>
      <w:r w:rsidRPr="000D16D2">
        <w:rPr>
          <w:rFonts w:ascii="Arial" w:hAnsi="Arial" w:cs="Arial"/>
          <w:bCs/>
          <w:i/>
        </w:rPr>
        <w:t>SEAs</w:t>
      </w:r>
      <w:proofErr w:type="spellEnd"/>
      <w:r w:rsidRPr="000D16D2">
        <w:rPr>
          <w:rFonts w:ascii="Arial" w:hAnsi="Arial" w:cs="Arial"/>
          <w:bCs/>
          <w:i/>
        </w:rPr>
        <w:t xml:space="preserve"> and LEAs)</w:t>
      </w:r>
    </w:p>
    <w:p w14:paraId="347A3CC6" w14:textId="77777777" w:rsidR="000D16D2" w:rsidRPr="000D16D2" w:rsidRDefault="000D16D2" w:rsidP="000D16D2">
      <w:pPr>
        <w:spacing w:after="240"/>
        <w:ind w:left="720"/>
        <w:jc w:val="both"/>
        <w:rPr>
          <w:rFonts w:ascii="Arial" w:hAnsi="Arial" w:cs="Arial"/>
          <w:bCs/>
          <w:i/>
          <w:sz w:val="20"/>
        </w:rPr>
      </w:pPr>
      <w:proofErr w:type="spellStart"/>
      <w:r w:rsidRPr="000D16D2">
        <w:rPr>
          <w:rFonts w:ascii="Arial" w:hAnsi="Arial" w:cs="Arial"/>
          <w:bCs/>
          <w:i/>
          <w:sz w:val="20"/>
        </w:rPr>
        <w:t>ESEA</w:t>
      </w:r>
      <w:proofErr w:type="spellEnd"/>
      <w:r w:rsidRPr="000D16D2">
        <w:rPr>
          <w:rFonts w:ascii="Arial" w:hAnsi="Arial" w:cs="Arial"/>
          <w:bCs/>
          <w:i/>
          <w:sz w:val="20"/>
        </w:rPr>
        <w:t xml:space="preserve"> programs in this Supplement to which this section applies are Title II, Part A (84.367) and Title IV, Part A (84.424).</w:t>
      </w:r>
    </w:p>
    <w:p w14:paraId="7C7DC851"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lastRenderedPageBreak/>
        <w:t>Expenditures of funds transferred from one program to another (as described in III.A.3, “Activities Allowed or Unallowed – Transferability (</w:t>
      </w:r>
      <w:proofErr w:type="spellStart"/>
      <w:r w:rsidRPr="000D16D2">
        <w:rPr>
          <w:rFonts w:ascii="Arial" w:hAnsi="Arial" w:cs="Arial"/>
          <w:bCs/>
          <w:sz w:val="20"/>
        </w:rPr>
        <w:t>SEAs</w:t>
      </w:r>
      <w:proofErr w:type="spellEnd"/>
      <w:r w:rsidRPr="000D16D2">
        <w:rPr>
          <w:rFonts w:ascii="Arial" w:hAnsi="Arial" w:cs="Arial"/>
          <w:bCs/>
          <w:sz w:val="20"/>
        </w:rPr>
        <w:t xml:space="preserve"> and LEAs)”) should be included in the audit universe and total expenditures of the receiving program for purposes of (1) determining Type A programs, and (2) completing the SEFA. A footnote showing amounts transferred between programs is encouraged.</w:t>
      </w:r>
    </w:p>
    <w:p w14:paraId="01A65408" w14:textId="3B358DDA"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Prima Facie Case Requirement for Audit Findings</w:t>
      </w:r>
    </w:p>
    <w:p w14:paraId="40A648C4"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Section 452(a</w:t>
      </w:r>
      <w:proofErr w:type="gramStart"/>
      <w:r w:rsidRPr="000D16D2">
        <w:rPr>
          <w:rFonts w:ascii="Arial" w:hAnsi="Arial" w:cs="Arial"/>
          <w:bCs/>
          <w:sz w:val="20"/>
        </w:rPr>
        <w:t>)(</w:t>
      </w:r>
      <w:proofErr w:type="gramEnd"/>
      <w:r w:rsidRPr="000D16D2">
        <w:rPr>
          <w:rFonts w:ascii="Arial" w:hAnsi="Arial" w:cs="Arial"/>
          <w:bCs/>
          <w:sz w:val="20"/>
        </w:rPr>
        <w:t>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59D254B0" w14:textId="7DA85C9C"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528FAB08" w14:textId="36BE539A" w:rsidR="000530C4" w:rsidRPr="00F00D94" w:rsidRDefault="000D63AB" w:rsidP="000D63AB">
      <w:pPr>
        <w:spacing w:after="240"/>
        <w:jc w:val="both"/>
        <w:rPr>
          <w:rFonts w:ascii="Arial" w:hAnsi="Arial" w:cs="Arial"/>
          <w:b/>
          <w:bCs/>
          <w:szCs w:val="24"/>
        </w:rPr>
        <w:sectPr w:rsidR="000530C4" w:rsidRPr="00F00D94" w:rsidSect="00FE4777">
          <w:headerReference w:type="default" r:id="rId39"/>
          <w:pgSz w:w="12240" w:h="15840" w:code="1"/>
          <w:pgMar w:top="1440" w:right="1440" w:bottom="1440" w:left="1440" w:header="720" w:footer="720" w:gutter="0"/>
          <w:cols w:space="720"/>
          <w:noEndnote/>
        </w:sectPr>
      </w:pPr>
      <w:r>
        <w:rPr>
          <w:rFonts w:ascii="Arial" w:hAnsi="Arial" w:cs="Arial"/>
          <w:bCs/>
          <w:i/>
          <w:sz w:val="20"/>
        </w:rPr>
        <w:t>(Source: 2022 OMB Compliance Supplement Department of Education Crosscutting Procedures)</w:t>
      </w:r>
    </w:p>
    <w:p w14:paraId="6CA12393" w14:textId="77777777" w:rsidR="006F570B" w:rsidRPr="00F00D94" w:rsidRDefault="006F570B" w:rsidP="006672EA">
      <w:pPr>
        <w:pStyle w:val="Heading1"/>
        <w:jc w:val="both"/>
        <w:rPr>
          <w:rFonts w:cs="Arial"/>
        </w:rPr>
      </w:pPr>
      <w:bookmarkStart w:id="14" w:name="_Toc442267684"/>
      <w:bookmarkStart w:id="15" w:name="_Toc111467884"/>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322F70C4"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the pass through agency and contained within the individual grant agreement.</w:t>
      </w:r>
    </w:p>
    <w:p w14:paraId="0831D2D6" w14:textId="77777777" w:rsidR="003644ED" w:rsidRPr="00F00D94" w:rsidRDefault="003644ED" w:rsidP="006672EA">
      <w:pPr>
        <w:pStyle w:val="Heading3"/>
        <w:jc w:val="both"/>
        <w:rPr>
          <w:rFonts w:cs="Arial"/>
        </w:rPr>
      </w:pPr>
      <w:bookmarkStart w:id="16" w:name="_Toc111467885"/>
      <w:r w:rsidRPr="00F00D94">
        <w:rPr>
          <w:rFonts w:cs="Arial"/>
        </w:rPr>
        <w:t>Program Overview</w:t>
      </w:r>
      <w:bookmarkEnd w:id="16"/>
    </w:p>
    <w:p w14:paraId="50BED117" w14:textId="77777777" w:rsidR="00713D3C" w:rsidRPr="00934497" w:rsidRDefault="00713D3C" w:rsidP="00713D3C">
      <w:pPr>
        <w:spacing w:after="240"/>
        <w:jc w:val="both"/>
        <w:rPr>
          <w:rFonts w:ascii="Arial" w:hAnsi="Arial" w:cs="Arial"/>
          <w:b/>
          <w:sz w:val="20"/>
        </w:rPr>
      </w:pPr>
      <w:r w:rsidRPr="00934497">
        <w:rPr>
          <w:rFonts w:ascii="Arial" w:hAnsi="Arial" w:cs="Arial"/>
          <w:b/>
          <w:sz w:val="20"/>
        </w:rPr>
        <w:t>State of Ohio</w:t>
      </w:r>
    </w:p>
    <w:p w14:paraId="436844A9" w14:textId="77777777" w:rsidR="00713D3C" w:rsidRPr="00934497" w:rsidRDefault="00713D3C" w:rsidP="00713D3C">
      <w:pPr>
        <w:spacing w:after="240"/>
        <w:jc w:val="both"/>
        <w:rPr>
          <w:rFonts w:ascii="Arial" w:hAnsi="Arial" w:cs="Arial"/>
          <w:sz w:val="20"/>
        </w:rPr>
      </w:pPr>
      <w:r w:rsidRPr="00934497">
        <w:rPr>
          <w:rFonts w:ascii="Arial" w:hAnsi="Arial" w:cs="Arial"/>
          <w:sz w:val="20"/>
        </w:rPr>
        <w:t>Application Access</w:t>
      </w:r>
    </w:p>
    <w:p w14:paraId="121ED10D" w14:textId="77777777" w:rsidR="00713D3C" w:rsidRPr="00934497" w:rsidRDefault="00713D3C" w:rsidP="00713D3C">
      <w:pPr>
        <w:spacing w:after="240"/>
        <w:jc w:val="both"/>
        <w:rPr>
          <w:rFonts w:ascii="Arial" w:hAnsi="Arial" w:cs="Arial"/>
          <w:sz w:val="20"/>
        </w:rPr>
      </w:pPr>
      <w:r w:rsidRPr="00934497">
        <w:rPr>
          <w:rFonts w:ascii="Arial" w:hAnsi="Arial" w:cs="Arial"/>
          <w:sz w:val="20"/>
        </w:rPr>
        <w:t>The Ohio Department of Education (ODE) administers a number of federal programs under which subawards are made to Local Educational Agencies (LEAs). ODE uses a Fundin</w:t>
      </w:r>
      <w:bookmarkStart w:id="17" w:name="_GoBack"/>
      <w:bookmarkEnd w:id="17"/>
      <w:r w:rsidRPr="00934497">
        <w:rPr>
          <w:rFonts w:ascii="Arial" w:hAnsi="Arial" w:cs="Arial"/>
          <w:sz w:val="20"/>
        </w:rPr>
        <w:t>g Application (FA), known as the Comprehensive Continuous Improvement Plan (</w:t>
      </w:r>
      <w:proofErr w:type="spellStart"/>
      <w:r w:rsidRPr="00934497">
        <w:rPr>
          <w:rFonts w:ascii="Arial" w:hAnsi="Arial" w:cs="Arial"/>
          <w:sz w:val="20"/>
        </w:rPr>
        <w:t>CCIP</w:t>
      </w:r>
      <w:proofErr w:type="spellEnd"/>
      <w:r w:rsidRPr="00934497">
        <w:rPr>
          <w:rFonts w:ascii="Arial" w:hAnsi="Arial" w:cs="Arial"/>
          <w:sz w:val="20"/>
        </w:rPr>
        <w:t xml:space="preserve">),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46A867" w14:textId="77777777" w:rsidR="00713D3C" w:rsidRPr="00934497" w:rsidRDefault="007D68D3" w:rsidP="00713D3C">
      <w:pPr>
        <w:spacing w:after="240"/>
        <w:jc w:val="both"/>
        <w:rPr>
          <w:rFonts w:ascii="Arial" w:hAnsi="Arial" w:cs="Arial"/>
          <w:sz w:val="20"/>
        </w:rPr>
      </w:pPr>
      <w:hyperlink r:id="rId40" w:history="1">
        <w:r w:rsidR="00713D3C" w:rsidRPr="00934497">
          <w:rPr>
            <w:rFonts w:ascii="Arial" w:hAnsi="Arial" w:cs="Arial"/>
            <w:sz w:val="20"/>
          </w:rPr>
          <w:t xml:space="preserve">Each LEA’s application is available on </w:t>
        </w:r>
        <w:proofErr w:type="spellStart"/>
        <w:r w:rsidR="00713D3C" w:rsidRPr="00934497">
          <w:rPr>
            <w:rFonts w:ascii="Arial" w:hAnsi="Arial" w:cs="Arial"/>
            <w:sz w:val="20"/>
          </w:rPr>
          <w:t>ODE’s</w:t>
        </w:r>
        <w:proofErr w:type="spellEnd"/>
        <w:r w:rsidR="00713D3C" w:rsidRPr="00934497">
          <w:rPr>
            <w:rFonts w:ascii="Arial" w:hAnsi="Arial" w:cs="Arial"/>
            <w:sz w:val="20"/>
          </w:rPr>
          <w:t xml:space="preserve"> website under the </w:t>
        </w:r>
        <w:r w:rsidR="00713D3C" w:rsidRPr="00934497">
          <w:rPr>
            <w:rStyle w:val="Hyperlink"/>
            <w:rFonts w:ascii="Arial" w:hAnsi="Arial" w:cs="Arial"/>
            <w:sz w:val="20"/>
          </w:rPr>
          <w:t>Comprehensive Continuous Improvement Planning section (</w:t>
        </w:r>
        <w:proofErr w:type="spellStart"/>
        <w:r w:rsidR="00713D3C" w:rsidRPr="00934497">
          <w:rPr>
            <w:rStyle w:val="Hyperlink"/>
            <w:rFonts w:ascii="Arial" w:hAnsi="Arial" w:cs="Arial"/>
            <w:sz w:val="20"/>
          </w:rPr>
          <w:t>CCIP</w:t>
        </w:r>
        <w:proofErr w:type="spellEnd"/>
        <w:r w:rsidR="00713D3C" w:rsidRPr="00934497">
          <w:rPr>
            <w:rStyle w:val="Hyperlink"/>
            <w:rFonts w:ascii="Arial" w:hAnsi="Arial" w:cs="Arial"/>
            <w:sz w:val="20"/>
          </w:rPr>
          <w:t>)</w:t>
        </w:r>
      </w:hyperlink>
      <w:r w:rsidR="00713D3C" w:rsidRPr="00934497">
        <w:rPr>
          <w:rFonts w:ascii="Arial" w:hAnsi="Arial" w:cs="Arial"/>
          <w:sz w:val="20"/>
        </w:rPr>
        <w:t xml:space="preserve">. </w:t>
      </w:r>
    </w:p>
    <w:p w14:paraId="08B7589B" w14:textId="1DC26775" w:rsidR="00713D3C" w:rsidRPr="00A75A4E" w:rsidRDefault="00713D3C" w:rsidP="00713D3C">
      <w:pPr>
        <w:spacing w:after="240"/>
        <w:jc w:val="both"/>
        <w:rPr>
          <w:rFonts w:ascii="Arial" w:hAnsi="Arial" w:cs="Arial"/>
          <w:sz w:val="20"/>
        </w:rPr>
      </w:pPr>
      <w:r w:rsidRPr="00A75A4E">
        <w:rPr>
          <w:rFonts w:ascii="Arial" w:hAnsi="Arial" w:cs="Arial"/>
          <w:sz w:val="20"/>
        </w:rPr>
        <w:t xml:space="preserve">Also, see </w:t>
      </w:r>
      <w:hyperlink r:id="rId41"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proofErr w:type="gramStart"/>
      <w:r>
        <w:rPr>
          <w:rFonts w:ascii="Arial" w:hAnsi="Arial" w:cs="Arial"/>
          <w:sz w:val="20"/>
        </w:rPr>
        <w:t xml:space="preserve">ODE </w:t>
      </w:r>
      <w:proofErr w:type="gramEnd"/>
      <w:r w:rsidR="00DC1693">
        <w:fldChar w:fldCharType="begin"/>
      </w:r>
      <w:r w:rsidR="00066DEB">
        <w:instrText>HYPERLINK "ODE_Grants_Manual_Aug2019.pdf"</w:instrText>
      </w:r>
      <w:r w:rsidR="00DC1693">
        <w:fldChar w:fldCharType="separate"/>
      </w:r>
      <w:r w:rsidRPr="00A75A4E">
        <w:rPr>
          <w:rStyle w:val="Hyperlink"/>
          <w:rFonts w:ascii="Arial" w:hAnsi="Arial" w:cs="Arial"/>
          <w:sz w:val="20"/>
        </w:rPr>
        <w:t>Grants Manual</w:t>
      </w:r>
      <w:r w:rsidR="00DC1693">
        <w:rPr>
          <w:rStyle w:val="Hyperlink"/>
          <w:rFonts w:ascii="Arial" w:hAnsi="Arial" w:cs="Arial"/>
          <w:sz w:val="20"/>
        </w:rPr>
        <w:fldChar w:fldCharType="end"/>
      </w:r>
      <w:r>
        <w:rPr>
          <w:rFonts w:ascii="Arial" w:hAnsi="Arial" w:cs="Arial"/>
          <w:sz w:val="20"/>
        </w:rPr>
        <w:t xml:space="preserve">. </w:t>
      </w:r>
    </w:p>
    <w:p w14:paraId="7CCED5F9" w14:textId="77777777" w:rsidR="00713D3C" w:rsidRPr="00D94F69" w:rsidRDefault="00713D3C" w:rsidP="00713D3C">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F00D94" w:rsidRDefault="003644ED" w:rsidP="006672EA">
      <w:pPr>
        <w:pStyle w:val="Heading3"/>
        <w:jc w:val="both"/>
        <w:rPr>
          <w:rFonts w:cs="Arial"/>
        </w:rPr>
      </w:pPr>
      <w:bookmarkStart w:id="18" w:name="_Toc111467886"/>
      <w:r w:rsidRPr="00F00D94">
        <w:rPr>
          <w:rFonts w:cs="Arial"/>
        </w:rPr>
        <w:t>Testing Considerations</w:t>
      </w:r>
      <w:bookmarkEnd w:id="18"/>
    </w:p>
    <w:p w14:paraId="32F63D37" w14:textId="77777777" w:rsidR="00713D3C" w:rsidRPr="00233C60" w:rsidRDefault="00713D3C" w:rsidP="00713D3C">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B972D57"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w:t>
      </w:r>
      <w:proofErr w:type="spellStart"/>
      <w:r w:rsidRPr="00233C60">
        <w:rPr>
          <w:rFonts w:ascii="Arial" w:hAnsi="Arial" w:cs="Arial"/>
          <w:sz w:val="20"/>
        </w:rPr>
        <w:t>ESEA</w:t>
      </w:r>
      <w:proofErr w:type="spellEnd"/>
      <w:r w:rsidRPr="00233C60">
        <w:rPr>
          <w:rFonts w:ascii="Arial" w:hAnsi="Arial" w:cs="Arial"/>
          <w:sz w:val="20"/>
        </w:rPr>
        <w:t xml:space="preserve"> programs. Consolidation is not prohibited by ODE; however, the </w:t>
      </w:r>
      <w:proofErr w:type="spellStart"/>
      <w:r w:rsidRPr="00233C60">
        <w:rPr>
          <w:rFonts w:ascii="Arial" w:hAnsi="Arial" w:cs="Arial"/>
          <w:sz w:val="20"/>
        </w:rPr>
        <w:t>CCIP</w:t>
      </w:r>
      <w:proofErr w:type="spellEnd"/>
      <w:r w:rsidRPr="00233C60">
        <w:rPr>
          <w:rFonts w:ascii="Arial" w:hAnsi="Arial" w:cs="Arial"/>
          <w:sz w:val="20"/>
        </w:rPr>
        <w:t xml:space="preserve"> is not setup for the consolidation of administrative funds and services. </w:t>
      </w:r>
    </w:p>
    <w:p w14:paraId="61B32B95" w14:textId="77777777" w:rsidR="00713D3C" w:rsidRDefault="00713D3C" w:rsidP="00713D3C">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19BF02F" w14:textId="77777777" w:rsidR="00713D3C" w:rsidRPr="00D94F69" w:rsidRDefault="00713D3C" w:rsidP="00713D3C">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0B8F00E6" w:rsidR="003644ED" w:rsidRPr="00F00D94" w:rsidRDefault="00713D3C"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F00D94" w:rsidRDefault="003644ED" w:rsidP="006672EA">
      <w:pPr>
        <w:pStyle w:val="Heading3"/>
        <w:jc w:val="both"/>
        <w:rPr>
          <w:rFonts w:cs="Arial"/>
        </w:rPr>
      </w:pPr>
      <w:bookmarkStart w:id="19" w:name="_Toc111467887"/>
      <w:r w:rsidRPr="00F00D94">
        <w:rPr>
          <w:rFonts w:cs="Arial"/>
        </w:rPr>
        <w:t>Reporting</w:t>
      </w:r>
      <w:bookmarkEnd w:id="19"/>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2"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482FE105" w:rsidR="003644ED"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462DBB82" w14:textId="77777777" w:rsidR="00713D3C" w:rsidRPr="00EE0A8A" w:rsidRDefault="00713D3C" w:rsidP="00EE0A8A">
      <w:pPr>
        <w:autoSpaceDE w:val="0"/>
        <w:autoSpaceDN w:val="0"/>
        <w:adjustRightInd w:val="0"/>
        <w:spacing w:after="240"/>
        <w:jc w:val="both"/>
        <w:rPr>
          <w:rFonts w:ascii="Arial" w:hAnsi="Arial" w:cs="Arial"/>
          <w:color w:val="000000"/>
          <w:sz w:val="20"/>
        </w:rPr>
      </w:pPr>
      <w:r w:rsidRPr="00EE0A8A">
        <w:rPr>
          <w:rFonts w:ascii="Arial" w:hAnsi="Arial" w:cs="Arial"/>
          <w:color w:val="000000"/>
          <w:sz w:val="20"/>
        </w:rPr>
        <w:t>Given the extraordinary challenges created by the COVID-19 pandemic, the US Department of Education (USED) is offering State educational agencies (</w:t>
      </w:r>
      <w:proofErr w:type="spellStart"/>
      <w:r w:rsidRPr="00EE0A8A">
        <w:rPr>
          <w:rFonts w:ascii="Arial" w:hAnsi="Arial" w:cs="Arial"/>
          <w:color w:val="000000"/>
          <w:sz w:val="20"/>
        </w:rPr>
        <w:t>SEAs</w:t>
      </w:r>
      <w:proofErr w:type="spellEnd"/>
      <w:r w:rsidRPr="00EE0A8A">
        <w:rPr>
          <w:rFonts w:ascii="Arial" w:hAnsi="Arial" w:cs="Arial"/>
          <w:color w:val="000000"/>
          <w:sz w:val="20"/>
        </w:rPr>
        <w:t xml:space="preserve">) the opportunity to request waivers for fiscal flexibility </w:t>
      </w:r>
      <w:r w:rsidRPr="00EE0A8A">
        <w:rPr>
          <w:rFonts w:ascii="Arial" w:hAnsi="Arial" w:cs="Arial"/>
          <w:color w:val="000000"/>
          <w:sz w:val="20"/>
        </w:rPr>
        <w:lastRenderedPageBreak/>
        <w:t xml:space="preserve">for certain funds received under the Elementary and Secondary Education Act. Click </w:t>
      </w:r>
      <w:hyperlink r:id="rId43" w:history="1">
        <w:r w:rsidRPr="00EE0A8A">
          <w:rPr>
            <w:rStyle w:val="Hyperlink"/>
            <w:rFonts w:ascii="Arial" w:hAnsi="Arial" w:cs="Arial"/>
            <w:sz w:val="20"/>
          </w:rPr>
          <w:t>here</w:t>
        </w:r>
      </w:hyperlink>
      <w:r w:rsidRPr="00EE0A8A">
        <w:rPr>
          <w:rFonts w:ascii="Arial" w:hAnsi="Arial" w:cs="Arial"/>
          <w:color w:val="000000"/>
          <w:sz w:val="20"/>
        </w:rPr>
        <w:t xml:space="preserve"> for the notice of the waiver and click </w:t>
      </w:r>
      <w:hyperlink r:id="rId44" w:history="1">
        <w:r w:rsidRPr="00EE0A8A">
          <w:rPr>
            <w:rStyle w:val="Hyperlink"/>
            <w:rFonts w:ascii="Arial" w:hAnsi="Arial" w:cs="Arial"/>
            <w:sz w:val="20"/>
          </w:rPr>
          <w:t>here</w:t>
        </w:r>
      </w:hyperlink>
      <w:r w:rsidRPr="00EE0A8A">
        <w:rPr>
          <w:rFonts w:ascii="Arial" w:hAnsi="Arial" w:cs="Arial"/>
          <w:color w:val="000000"/>
          <w:sz w:val="20"/>
        </w:rPr>
        <w:t xml:space="preserve"> for the waiver template for states. Specifically, the USED is accepting waivers on the following:</w:t>
      </w:r>
    </w:p>
    <w:p w14:paraId="226648BE" w14:textId="77777777" w:rsidR="00713D3C" w:rsidRPr="00EE0A8A" w:rsidRDefault="00713D3C" w:rsidP="00EE0A8A">
      <w:pPr>
        <w:autoSpaceDE w:val="0"/>
        <w:autoSpaceDN w:val="0"/>
        <w:adjustRightInd w:val="0"/>
        <w:spacing w:after="240"/>
        <w:ind w:left="720" w:hanging="360"/>
        <w:jc w:val="both"/>
        <w:rPr>
          <w:rFonts w:ascii="Arial" w:hAnsi="Arial" w:cs="Arial"/>
          <w:color w:val="4D4D4D"/>
          <w:sz w:val="20"/>
        </w:rPr>
      </w:pPr>
      <w:r w:rsidRPr="00EE0A8A">
        <w:rPr>
          <w:rFonts w:ascii="Arial" w:hAnsi="Arial" w:cs="Arial"/>
          <w:color w:val="000000" w:themeColor="text1"/>
          <w:sz w:val="20"/>
        </w:rPr>
        <w:t xml:space="preserve">1. </w:t>
      </w:r>
      <w:r w:rsidRPr="00EE0A8A">
        <w:rPr>
          <w:rFonts w:ascii="Arial" w:hAnsi="Arial" w:cs="Arial"/>
          <w:sz w:val="20"/>
        </w:rPr>
        <w:tab/>
      </w:r>
      <w:r w:rsidRPr="00EE0A8A">
        <w:rPr>
          <w:rFonts w:ascii="Arial" w:hAnsi="Arial" w:cs="Arial"/>
          <w:color w:val="000000" w:themeColor="text1"/>
          <w:sz w:val="20"/>
        </w:rPr>
        <w:t xml:space="preserve">15 percent carryover limitation for Fiscal Year (FY) 2021 Title I, Part A funds. This waiver would allow SEA to waiver more than once every three years, if necessary, the 15 percent carryover limitation in </w:t>
      </w:r>
      <w:proofErr w:type="spellStart"/>
      <w:r w:rsidRPr="00EE0A8A">
        <w:rPr>
          <w:rFonts w:ascii="Arial" w:hAnsi="Arial" w:cs="Arial"/>
          <w:color w:val="000000" w:themeColor="text1"/>
          <w:sz w:val="20"/>
        </w:rPr>
        <w:t>ESEA</w:t>
      </w:r>
      <w:proofErr w:type="spellEnd"/>
      <w:r w:rsidRPr="00EE0A8A">
        <w:rPr>
          <w:rFonts w:ascii="Arial" w:hAnsi="Arial" w:cs="Arial"/>
          <w:color w:val="000000" w:themeColor="text1"/>
          <w:sz w:val="20"/>
        </w:rPr>
        <w:t xml:space="preserve"> section 1127 for local educational agencies (LEAs)</w:t>
      </w:r>
      <w:r w:rsidRPr="00EE0A8A">
        <w:rPr>
          <w:rFonts w:ascii="Arial" w:hAnsi="Arial" w:cs="Arial"/>
          <w:color w:val="4D4D4D"/>
          <w:sz w:val="20"/>
        </w:rPr>
        <w:t xml:space="preserve"> </w:t>
      </w:r>
    </w:p>
    <w:p w14:paraId="5316640B" w14:textId="77777777" w:rsidR="00713D3C" w:rsidRPr="00EE0A8A" w:rsidRDefault="00713D3C" w:rsidP="00EE0A8A">
      <w:pPr>
        <w:autoSpaceDE w:val="0"/>
        <w:autoSpaceDN w:val="0"/>
        <w:adjustRightInd w:val="0"/>
        <w:spacing w:after="240"/>
        <w:ind w:left="720" w:hanging="360"/>
        <w:jc w:val="both"/>
        <w:rPr>
          <w:rFonts w:ascii="Arial" w:hAnsi="Arial" w:cs="Arial"/>
          <w:color w:val="000000"/>
          <w:sz w:val="20"/>
        </w:rPr>
      </w:pPr>
      <w:r w:rsidRPr="00EE0A8A">
        <w:rPr>
          <w:rFonts w:ascii="Arial" w:hAnsi="Arial" w:cs="Arial"/>
          <w:color w:val="000000" w:themeColor="text1"/>
          <w:sz w:val="20"/>
        </w:rPr>
        <w:t xml:space="preserve">2. </w:t>
      </w:r>
      <w:r w:rsidRPr="00EE0A8A">
        <w:rPr>
          <w:rFonts w:ascii="Arial" w:hAnsi="Arial" w:cs="Arial"/>
          <w:sz w:val="20"/>
        </w:rPr>
        <w:tab/>
      </w:r>
      <w:r w:rsidRPr="00EE0A8A">
        <w:rPr>
          <w:rFonts w:ascii="Arial" w:hAnsi="Arial" w:cs="Arial"/>
          <w:color w:val="000000" w:themeColor="text1"/>
          <w:sz w:val="20"/>
        </w:rPr>
        <w:t xml:space="preserve">Extend period of availability of certain FY 2020 funds until September 30, 2022. The funds available for this extension are those under the </w:t>
      </w:r>
      <w:proofErr w:type="spellStart"/>
      <w:r w:rsidRPr="00EE0A8A">
        <w:rPr>
          <w:rFonts w:ascii="Arial" w:hAnsi="Arial" w:cs="Arial"/>
          <w:color w:val="000000" w:themeColor="text1"/>
          <w:sz w:val="20"/>
        </w:rPr>
        <w:t>SEA’s</w:t>
      </w:r>
      <w:proofErr w:type="spellEnd"/>
      <w:r w:rsidRPr="00EE0A8A">
        <w:rPr>
          <w:rFonts w:ascii="Arial" w:hAnsi="Arial" w:cs="Arial"/>
          <w:color w:val="000000" w:themeColor="text1"/>
          <w:sz w:val="20"/>
        </w:rPr>
        <w:t xml:space="preserve"> consolidated State plan, including: </w:t>
      </w:r>
    </w:p>
    <w:p w14:paraId="1D08CF44"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 Part A of the </w:t>
      </w:r>
      <w:proofErr w:type="spellStart"/>
      <w:r w:rsidRPr="00EE0A8A">
        <w:rPr>
          <w:rFonts w:ascii="Arial" w:hAnsi="Arial" w:cs="Arial"/>
          <w:color w:val="000000"/>
        </w:rPr>
        <w:t>ESEA</w:t>
      </w:r>
      <w:proofErr w:type="spellEnd"/>
      <w:r w:rsidRPr="00EE0A8A">
        <w:rPr>
          <w:rFonts w:ascii="Arial" w:hAnsi="Arial" w:cs="Arial"/>
          <w:color w:val="000000"/>
        </w:rPr>
        <w:t xml:space="preserve"> (Improving Basic Programs Operated by LEAs), including the portions of the </w:t>
      </w:r>
      <w:proofErr w:type="spellStart"/>
      <w:r w:rsidRPr="00EE0A8A">
        <w:rPr>
          <w:rFonts w:ascii="Arial" w:hAnsi="Arial" w:cs="Arial"/>
          <w:color w:val="000000"/>
        </w:rPr>
        <w:t>SEA’s</w:t>
      </w:r>
      <w:proofErr w:type="spellEnd"/>
      <w:r w:rsidRPr="00EE0A8A">
        <w:rPr>
          <w:rFonts w:ascii="Arial" w:hAnsi="Arial" w:cs="Arial"/>
          <w:color w:val="000000"/>
        </w:rPr>
        <w:t xml:space="preserve"> Title I, Part A award used to carry out section1003 school improvement, section 1003A direct student services, if applicable, and Title I, Part D, Subpart 2</w:t>
      </w:r>
    </w:p>
    <w:p w14:paraId="7604324D"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 Part B of the </w:t>
      </w:r>
      <w:proofErr w:type="spellStart"/>
      <w:r w:rsidRPr="00EE0A8A">
        <w:rPr>
          <w:rFonts w:ascii="Arial" w:hAnsi="Arial" w:cs="Arial"/>
          <w:color w:val="000000"/>
        </w:rPr>
        <w:t>ESEA</w:t>
      </w:r>
      <w:proofErr w:type="spellEnd"/>
      <w:r w:rsidRPr="00EE0A8A">
        <w:rPr>
          <w:rFonts w:ascii="Arial" w:hAnsi="Arial" w:cs="Arial"/>
          <w:color w:val="000000"/>
        </w:rPr>
        <w:t xml:space="preserve"> (State Assessment Formula Grants)</w:t>
      </w:r>
    </w:p>
    <w:p w14:paraId="1A0AA292"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 Part C of the </w:t>
      </w:r>
      <w:proofErr w:type="spellStart"/>
      <w:r w:rsidRPr="00EE0A8A">
        <w:rPr>
          <w:rFonts w:ascii="Arial" w:hAnsi="Arial" w:cs="Arial"/>
          <w:color w:val="000000"/>
        </w:rPr>
        <w:t>ESEA</w:t>
      </w:r>
      <w:proofErr w:type="spellEnd"/>
      <w:r w:rsidRPr="00EE0A8A">
        <w:rPr>
          <w:rFonts w:ascii="Arial" w:hAnsi="Arial" w:cs="Arial"/>
          <w:color w:val="000000"/>
        </w:rPr>
        <w:t xml:space="preserve"> (Education of Migratory Children)</w:t>
      </w:r>
    </w:p>
    <w:p w14:paraId="250B726A"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 Part D, Subpart 1 of the </w:t>
      </w:r>
      <w:proofErr w:type="spellStart"/>
      <w:r w:rsidRPr="00EE0A8A">
        <w:rPr>
          <w:rFonts w:ascii="Arial" w:hAnsi="Arial" w:cs="Arial"/>
          <w:color w:val="000000"/>
        </w:rPr>
        <w:t>ESEA</w:t>
      </w:r>
      <w:proofErr w:type="spellEnd"/>
      <w:r w:rsidRPr="00EE0A8A">
        <w:rPr>
          <w:rFonts w:ascii="Arial" w:hAnsi="Arial" w:cs="Arial"/>
          <w:color w:val="000000"/>
        </w:rPr>
        <w:t xml:space="preserve"> (Prevention and Intervention Programs for Children and Youth Who Are Neglected, Delinquent, or At Risk)</w:t>
      </w:r>
    </w:p>
    <w:p w14:paraId="433108E6"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II, Part A of the </w:t>
      </w:r>
      <w:proofErr w:type="spellStart"/>
      <w:r w:rsidRPr="00EE0A8A">
        <w:rPr>
          <w:rFonts w:ascii="Arial" w:hAnsi="Arial" w:cs="Arial"/>
          <w:color w:val="000000"/>
        </w:rPr>
        <w:t>ESEA</w:t>
      </w:r>
      <w:proofErr w:type="spellEnd"/>
      <w:r w:rsidRPr="00EE0A8A">
        <w:rPr>
          <w:rFonts w:ascii="Arial" w:hAnsi="Arial" w:cs="Arial"/>
          <w:color w:val="000000"/>
        </w:rPr>
        <w:t xml:space="preserve"> (Supporting Effective Instruction)</w:t>
      </w:r>
    </w:p>
    <w:p w14:paraId="4B2F48D4"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III, Part A of the </w:t>
      </w:r>
      <w:proofErr w:type="spellStart"/>
      <w:r w:rsidRPr="00EE0A8A">
        <w:rPr>
          <w:rFonts w:ascii="Arial" w:hAnsi="Arial" w:cs="Arial"/>
          <w:color w:val="000000"/>
        </w:rPr>
        <w:t>ESEA</w:t>
      </w:r>
      <w:proofErr w:type="spellEnd"/>
      <w:r w:rsidRPr="00EE0A8A">
        <w:rPr>
          <w:rFonts w:ascii="Arial" w:hAnsi="Arial" w:cs="Arial"/>
          <w:color w:val="000000"/>
        </w:rPr>
        <w:t xml:space="preserve"> (English Language Acquisition, Language Enhancement, and Academic Achievement)</w:t>
      </w:r>
    </w:p>
    <w:p w14:paraId="7009CEB8"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IV, Part A of the </w:t>
      </w:r>
      <w:proofErr w:type="spellStart"/>
      <w:r w:rsidRPr="00EE0A8A">
        <w:rPr>
          <w:rFonts w:ascii="Arial" w:hAnsi="Arial" w:cs="Arial"/>
          <w:color w:val="000000"/>
        </w:rPr>
        <w:t>ESEA</w:t>
      </w:r>
      <w:proofErr w:type="spellEnd"/>
      <w:r w:rsidRPr="00EE0A8A">
        <w:rPr>
          <w:rFonts w:ascii="Arial" w:hAnsi="Arial" w:cs="Arial"/>
          <w:color w:val="000000"/>
        </w:rPr>
        <w:t xml:space="preserve"> (Student Support and Academic Enrichment Grants)</w:t>
      </w:r>
    </w:p>
    <w:p w14:paraId="434C63A7"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IV, Part B of the </w:t>
      </w:r>
      <w:proofErr w:type="spellStart"/>
      <w:r w:rsidRPr="00EE0A8A">
        <w:rPr>
          <w:rFonts w:ascii="Arial" w:hAnsi="Arial" w:cs="Arial"/>
          <w:color w:val="000000"/>
        </w:rPr>
        <w:t>ESEA</w:t>
      </w:r>
      <w:proofErr w:type="spellEnd"/>
      <w:r w:rsidRPr="00EE0A8A">
        <w:rPr>
          <w:rFonts w:ascii="Arial" w:hAnsi="Arial" w:cs="Arial"/>
          <w:color w:val="000000"/>
        </w:rPr>
        <w:t xml:space="preserve"> (21st Century Community Learning Centers)</w:t>
      </w:r>
    </w:p>
    <w:p w14:paraId="6497CC6A"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 xml:space="preserve">Title V, Part B, Subpart 2 of the </w:t>
      </w:r>
      <w:proofErr w:type="spellStart"/>
      <w:r w:rsidRPr="00EE0A8A">
        <w:rPr>
          <w:rFonts w:ascii="Arial" w:hAnsi="Arial" w:cs="Arial"/>
          <w:color w:val="000000"/>
        </w:rPr>
        <w:t>ESEA</w:t>
      </w:r>
      <w:proofErr w:type="spellEnd"/>
      <w:r w:rsidRPr="00EE0A8A">
        <w:rPr>
          <w:rFonts w:ascii="Arial" w:hAnsi="Arial" w:cs="Arial"/>
          <w:color w:val="000000"/>
        </w:rPr>
        <w:t xml:space="preserve"> (Rural and Low-Income School Program)</w:t>
      </w:r>
    </w:p>
    <w:p w14:paraId="2E89FB0A"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McKinney-Vento Education for Homeless Children and Youth Program</w:t>
      </w:r>
    </w:p>
    <w:p w14:paraId="6FD85FF2" w14:textId="3D89A321" w:rsidR="00713D3C" w:rsidRPr="00EE0A8A" w:rsidRDefault="00713D3C" w:rsidP="00EE0A8A">
      <w:pPr>
        <w:spacing w:after="240"/>
        <w:jc w:val="both"/>
        <w:rPr>
          <w:rFonts w:ascii="Arial" w:hAnsi="Arial" w:cs="Arial"/>
          <w:i/>
          <w:sz w:val="20"/>
        </w:rPr>
      </w:pPr>
      <w:r w:rsidRPr="00EE0A8A">
        <w:rPr>
          <w:rFonts w:ascii="Arial" w:hAnsi="Arial" w:cs="Arial"/>
          <w:i/>
          <w:iCs/>
          <w:color w:val="000000"/>
          <w:sz w:val="20"/>
          <w:highlight w:val="cyan"/>
        </w:rPr>
        <w:t xml:space="preserve">(Source: </w:t>
      </w:r>
      <w:hyperlink r:id="rId45" w:history="1">
        <w:r w:rsidRPr="00EE0A8A">
          <w:rPr>
            <w:rStyle w:val="Hyperlink"/>
            <w:rFonts w:ascii="Arial" w:hAnsi="Arial" w:cs="Arial"/>
            <w:i/>
            <w:iCs/>
            <w:sz w:val="20"/>
            <w:highlight w:val="cyan"/>
          </w:rPr>
          <w:t xml:space="preserve">ODE </w:t>
        </w:r>
        <w:proofErr w:type="spellStart"/>
        <w:r w:rsidRPr="00EE0A8A">
          <w:rPr>
            <w:rStyle w:val="Hyperlink"/>
            <w:rFonts w:ascii="Arial" w:hAnsi="Arial" w:cs="Arial"/>
            <w:i/>
            <w:iCs/>
            <w:sz w:val="20"/>
            <w:highlight w:val="cyan"/>
          </w:rPr>
          <w:t>CCIP</w:t>
        </w:r>
        <w:proofErr w:type="spellEnd"/>
        <w:r w:rsidRPr="00EE0A8A">
          <w:rPr>
            <w:rStyle w:val="Hyperlink"/>
            <w:rFonts w:ascii="Arial" w:hAnsi="Arial" w:cs="Arial"/>
            <w:i/>
            <w:iCs/>
            <w:sz w:val="20"/>
            <w:highlight w:val="cyan"/>
          </w:rPr>
          <w:t xml:space="preserve"> Note #478</w:t>
        </w:r>
      </w:hyperlink>
      <w:r w:rsidRPr="00EE0A8A">
        <w:rPr>
          <w:rFonts w:ascii="Arial" w:hAnsi="Arial" w:cs="Arial"/>
          <w:i/>
          <w:iCs/>
          <w:color w:val="000000"/>
          <w:sz w:val="20"/>
          <w:highlight w:val="cya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6"/>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11467888"/>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11467889"/>
      <w:r w:rsidRPr="00F00D94">
        <w:rPr>
          <w:rFonts w:cs="Arial"/>
        </w:rPr>
        <w:t>A.  ACTIVITIES ALLOWED OR UNALLOWED</w:t>
      </w:r>
      <w:bookmarkEnd w:id="22"/>
      <w:bookmarkEnd w:id="23"/>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7"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48"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11467890"/>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w:t>
      </w:r>
      <w:proofErr w:type="spellStart"/>
      <w:r w:rsidRPr="00F00D94">
        <w:rPr>
          <w:rFonts w:ascii="Arial" w:hAnsi="Arial" w:cs="Arial"/>
          <w:sz w:val="20"/>
        </w:rPr>
        <w:t>OP&amp;F</w:t>
      </w:r>
      <w:proofErr w:type="spellEnd"/>
      <w:r w:rsidRPr="00F00D94">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49"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0"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9DCE6D7" w14:textId="1A192BB8" w:rsidR="00225F9C" w:rsidRDefault="003644ED" w:rsidP="006672EA">
      <w:pPr>
        <w:spacing w:after="240"/>
        <w:jc w:val="both"/>
        <w:rPr>
          <w:rFonts w:ascii="Arial" w:hAnsi="Arial" w:cs="Arial"/>
          <w:b/>
          <w:sz w:val="20"/>
        </w:rPr>
      </w:pPr>
      <w:r w:rsidRPr="00F00D94">
        <w:rPr>
          <w:rFonts w:ascii="Arial" w:hAnsi="Arial" w:cs="Arial"/>
          <w:b/>
          <w:sz w:val="20"/>
          <w:highlight w:val="yellow"/>
        </w:rPr>
        <w:t>A</w:t>
      </w:r>
      <w:r w:rsidR="00225F9C" w:rsidRPr="00F00D94">
        <w:rPr>
          <w:rFonts w:ascii="Arial" w:hAnsi="Arial" w:cs="Arial"/>
          <w:b/>
          <w:sz w:val="20"/>
          <w:highlight w:val="yellow"/>
        </w:rPr>
        <w:t xml:space="preserve">dd program specific requirements from Part 4 which </w:t>
      </w:r>
      <w:r w:rsidR="00CF749C" w:rsidRPr="00F00D94">
        <w:rPr>
          <w:rFonts w:ascii="Arial" w:hAnsi="Arial" w:cs="Arial"/>
          <w:b/>
          <w:sz w:val="20"/>
          <w:highlight w:val="yellow"/>
        </w:rPr>
        <w:t xml:space="preserve">are </w:t>
      </w:r>
      <w:r w:rsidR="00225F9C" w:rsidRPr="00F00D94">
        <w:rPr>
          <w:rFonts w:ascii="Arial" w:hAnsi="Arial" w:cs="Arial"/>
          <w:b/>
          <w:sz w:val="20"/>
          <w:highlight w:val="yellow"/>
        </w:rPr>
        <w:t xml:space="preserve">located </w:t>
      </w:r>
      <w:r w:rsidR="002E6F9D"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203D3E" w:rsidRPr="00F00D94">
        <w:rPr>
          <w:rFonts w:ascii="Arial" w:hAnsi="Arial" w:cs="Arial"/>
          <w:b/>
          <w:sz w:val="20"/>
          <w:highlight w:val="yellow"/>
        </w:rPr>
        <w:t>2</w:t>
      </w:r>
      <w:r w:rsidR="00886F89" w:rsidRPr="00F00D94">
        <w:rPr>
          <w:rFonts w:ascii="Arial" w:hAnsi="Arial" w:cs="Arial"/>
          <w:b/>
          <w:sz w:val="20"/>
          <w:highlight w:val="yellow"/>
        </w:rPr>
        <w:t xml:space="preserve"> </w:t>
      </w:r>
      <w:r w:rsidR="002E6F9D" w:rsidRPr="00F00D94">
        <w:rPr>
          <w:rFonts w:ascii="Arial" w:hAnsi="Arial" w:cs="Arial"/>
          <w:b/>
          <w:sz w:val="20"/>
          <w:highlight w:val="yellow"/>
        </w:rPr>
        <w:t>OMB Compliance Supplement</w:t>
      </w:r>
      <w:r w:rsidR="009E5B7D" w:rsidRPr="00F00D94">
        <w:rPr>
          <w:rFonts w:ascii="Arial" w:hAnsi="Arial" w:cs="Arial"/>
          <w:b/>
          <w:sz w:val="20"/>
          <w:highlight w:val="yellow"/>
        </w:rPr>
        <w:t xml:space="preserve">. </w:t>
      </w:r>
      <w:r w:rsidR="00A712B0"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006A15E5" w:rsidRPr="00F00D94">
        <w:rPr>
          <w:rFonts w:ascii="Arial" w:hAnsi="Arial" w:cs="Arial"/>
          <w:b/>
          <w:sz w:val="20"/>
          <w:highlight w:val="yellow"/>
        </w:rPr>
        <w:t>.  If there are none, just indicate as such.</w:t>
      </w:r>
      <w:r w:rsidR="009F5C5E" w:rsidRPr="00F00D94">
        <w:rPr>
          <w:rFonts w:ascii="Arial" w:hAnsi="Arial" w:cs="Arial"/>
          <w:b/>
          <w:sz w:val="20"/>
          <w:highlight w:val="yellow"/>
        </w:rPr>
        <w:t xml:space="preserve">  </w:t>
      </w:r>
      <w:r w:rsidRPr="00F00D94">
        <w:rPr>
          <w:rFonts w:ascii="Arial" w:hAnsi="Arial" w:cs="Arial"/>
          <w:b/>
          <w:sz w:val="20"/>
          <w:highlight w:val="yellow"/>
        </w:rPr>
        <w:t>Delete this yellow highlighted text.</w:t>
      </w:r>
    </w:p>
    <w:p w14:paraId="49443FDA" w14:textId="77777777" w:rsidR="00152F80" w:rsidRDefault="00152F80" w:rsidP="00152F80">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6468B44" w14:textId="5AA44D4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Consolidation of Administrative Funds (</w:t>
      </w:r>
      <w:proofErr w:type="spellStart"/>
      <w:r w:rsidRPr="00152F80">
        <w:rPr>
          <w:rFonts w:ascii="Arial" w:hAnsi="Arial" w:cs="Arial"/>
          <w:bCs/>
          <w:i/>
        </w:rPr>
        <w:t>SEAs</w:t>
      </w:r>
      <w:proofErr w:type="spellEnd"/>
      <w:r w:rsidRPr="00152F80">
        <w:rPr>
          <w:rFonts w:ascii="Arial" w:hAnsi="Arial" w:cs="Arial"/>
          <w:bCs/>
          <w:i/>
        </w:rPr>
        <w:t>/LEAs)</w:t>
      </w:r>
    </w:p>
    <w:p w14:paraId="0F26F421" w14:textId="07A6D987" w:rsidR="00152F80" w:rsidRPr="00152F80" w:rsidRDefault="00152F80" w:rsidP="00152F80">
      <w:pPr>
        <w:spacing w:after="240"/>
        <w:ind w:left="720"/>
        <w:jc w:val="both"/>
        <w:rPr>
          <w:rFonts w:ascii="Arial" w:hAnsi="Arial" w:cs="Arial"/>
          <w:bCs/>
          <w:i/>
          <w:sz w:val="20"/>
        </w:rPr>
      </w:pPr>
      <w:proofErr w:type="spellStart"/>
      <w:r w:rsidRPr="00152F80">
        <w:rPr>
          <w:rFonts w:ascii="Arial" w:hAnsi="Arial" w:cs="Arial"/>
          <w:bCs/>
          <w:i/>
          <w:sz w:val="20"/>
        </w:rPr>
        <w:t>ESEA</w:t>
      </w:r>
      <w:proofErr w:type="spellEnd"/>
      <w:r w:rsidRPr="00152F80">
        <w:rPr>
          <w:rFonts w:ascii="Arial" w:hAnsi="Arial" w:cs="Arial"/>
          <w:bCs/>
          <w:i/>
          <w:sz w:val="20"/>
        </w:rPr>
        <w:t xml:space="preserve"> programs in this Supplement to which this section applies are Title I, Part A (84.010); </w:t>
      </w:r>
      <w:proofErr w:type="spellStart"/>
      <w:r w:rsidRPr="00152F80">
        <w:rPr>
          <w:rFonts w:ascii="Arial" w:hAnsi="Arial" w:cs="Arial"/>
          <w:bCs/>
          <w:i/>
          <w:sz w:val="20"/>
        </w:rPr>
        <w:t>MEP</w:t>
      </w:r>
      <w:proofErr w:type="spellEnd"/>
      <w:r w:rsidRPr="00152F80">
        <w:rPr>
          <w:rFonts w:ascii="Arial" w:hAnsi="Arial" w:cs="Arial"/>
          <w:bCs/>
          <w:i/>
          <w:sz w:val="20"/>
        </w:rPr>
        <w:t xml:space="preserve"> (84.011); </w:t>
      </w:r>
      <w:proofErr w:type="spellStart"/>
      <w:r w:rsidRPr="00152F80">
        <w:rPr>
          <w:rFonts w:ascii="Arial" w:hAnsi="Arial" w:cs="Arial"/>
          <w:bCs/>
          <w:i/>
          <w:sz w:val="20"/>
        </w:rPr>
        <w:t>CSP</w:t>
      </w:r>
      <w:proofErr w:type="spellEnd"/>
      <w:r w:rsidRPr="00152F80">
        <w:rPr>
          <w:rFonts w:ascii="Arial" w:hAnsi="Arial" w:cs="Arial"/>
          <w:bCs/>
          <w:i/>
          <w:sz w:val="20"/>
        </w:rPr>
        <w:t xml:space="preserve"> (84.282); 21st </w:t>
      </w:r>
      <w:proofErr w:type="spellStart"/>
      <w:r w:rsidRPr="00152F80">
        <w:rPr>
          <w:rFonts w:ascii="Arial" w:hAnsi="Arial" w:cs="Arial"/>
          <w:bCs/>
          <w:i/>
          <w:sz w:val="20"/>
        </w:rPr>
        <w:t>CCLC</w:t>
      </w:r>
      <w:proofErr w:type="spellEnd"/>
      <w:r w:rsidRPr="00152F80">
        <w:rPr>
          <w:rFonts w:ascii="Arial" w:hAnsi="Arial" w:cs="Arial"/>
          <w:bCs/>
          <w:i/>
          <w:sz w:val="20"/>
        </w:rPr>
        <w:t xml:space="preserve"> (84.287); Title III, Part A (84.365); Title II, Part A (84.367); Title IV, Part A (84.424). This section also applies to ESSER, GEER, EANS, and the ESF Outlying Areas program (84.425A, C, D, H R, U, V, and X).</w:t>
      </w:r>
    </w:p>
    <w:p w14:paraId="26AD6A43" w14:textId="4F13A505"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An SEA may consolidate the amounts specifically made available to it for state administration under one or more </w:t>
      </w:r>
      <w:proofErr w:type="spellStart"/>
      <w:r w:rsidRPr="00152F80">
        <w:rPr>
          <w:rFonts w:ascii="Arial" w:hAnsi="Arial" w:cs="Arial"/>
          <w:bCs/>
          <w:sz w:val="20"/>
        </w:rPr>
        <w:t>ESEA</w:t>
      </w:r>
      <w:proofErr w:type="spellEnd"/>
      <w:r w:rsidRPr="00152F80">
        <w:rPr>
          <w:rFonts w:ascii="Arial" w:hAnsi="Arial" w:cs="Arial"/>
          <w:bCs/>
          <w:sz w:val="20"/>
        </w:rPr>
        <w:t xml:space="preserve">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w:t>
      </w:r>
      <w:proofErr w:type="spellStart"/>
      <w:r w:rsidRPr="00152F80">
        <w:rPr>
          <w:rFonts w:ascii="Arial" w:hAnsi="Arial" w:cs="Arial"/>
          <w:bCs/>
          <w:sz w:val="20"/>
        </w:rPr>
        <w:t>ESEA</w:t>
      </w:r>
      <w:proofErr w:type="spellEnd"/>
      <w:r>
        <w:rPr>
          <w:rFonts w:ascii="Arial" w:hAnsi="Arial" w:cs="Arial"/>
          <w:bCs/>
          <w:sz w:val="20"/>
        </w:rPr>
        <w:t xml:space="preserve"> </w:t>
      </w:r>
      <w:r w:rsidRPr="00152F80">
        <w:rPr>
          <w:rFonts w:ascii="Arial" w:hAnsi="Arial" w:cs="Arial"/>
          <w:bCs/>
          <w:sz w:val="20"/>
        </w:rPr>
        <w:t xml:space="preserve">programs with other federal and nonfederal programs; the establishment and operation of peer review mechanisms; the dissemination of information regarding model programs and practices; and technical assistance (Section 8201 of </w:t>
      </w:r>
      <w:proofErr w:type="spellStart"/>
      <w:r w:rsidRPr="00152F80">
        <w:rPr>
          <w:rFonts w:ascii="Arial" w:hAnsi="Arial" w:cs="Arial"/>
          <w:bCs/>
          <w:sz w:val="20"/>
        </w:rPr>
        <w:t>ESEA</w:t>
      </w:r>
      <w:proofErr w:type="spellEnd"/>
      <w:r w:rsidRPr="00152F80">
        <w:rPr>
          <w:rFonts w:ascii="Arial" w:hAnsi="Arial" w:cs="Arial"/>
          <w:bCs/>
          <w:sz w:val="20"/>
        </w:rPr>
        <w:t xml:space="preserve"> (20 USC 7821)).</w:t>
      </w:r>
    </w:p>
    <w:p w14:paraId="52A4100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An LEA may, with the approval of its SEA, consolidate and use for the administration of one or more </w:t>
      </w:r>
      <w:proofErr w:type="spellStart"/>
      <w:r w:rsidRPr="00152F80">
        <w:rPr>
          <w:rFonts w:ascii="Arial" w:hAnsi="Arial" w:cs="Arial"/>
          <w:bCs/>
          <w:sz w:val="20"/>
        </w:rPr>
        <w:t>ESEA</w:t>
      </w:r>
      <w:proofErr w:type="spellEnd"/>
      <w:r w:rsidRPr="00152F80">
        <w:rPr>
          <w:rFonts w:ascii="Arial" w:hAnsi="Arial" w:cs="Arial"/>
          <w:bCs/>
          <w:sz w:val="20"/>
        </w:rPr>
        <w:t xml:space="preserve">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w:t>
      </w:r>
      <w:proofErr w:type="spellStart"/>
      <w:r w:rsidRPr="00152F80">
        <w:rPr>
          <w:rFonts w:ascii="Arial" w:hAnsi="Arial" w:cs="Arial"/>
          <w:bCs/>
          <w:sz w:val="20"/>
        </w:rPr>
        <w:t>ESEA</w:t>
      </w:r>
      <w:proofErr w:type="spellEnd"/>
      <w:r w:rsidRPr="00152F80">
        <w:rPr>
          <w:rFonts w:ascii="Arial" w:hAnsi="Arial" w:cs="Arial"/>
          <w:bCs/>
          <w:sz w:val="20"/>
        </w:rPr>
        <w:t xml:space="preserve"> (20 USC 7823)).</w:t>
      </w:r>
    </w:p>
    <w:p w14:paraId="6A32F83F"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or LEA that consolidates administrative funds is not required to keep separate records of administrative costs for each individual program.</w:t>
      </w:r>
    </w:p>
    <w:p w14:paraId="51848FC0"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Expenditures of consolidated administrative funds are allowable if they are for administrative costs that are allowable under any of the contributing programs (sections 8201(c) and 8203(e) of </w:t>
      </w:r>
      <w:proofErr w:type="spellStart"/>
      <w:r w:rsidRPr="00152F80">
        <w:rPr>
          <w:rFonts w:ascii="Arial" w:hAnsi="Arial" w:cs="Arial"/>
          <w:bCs/>
          <w:sz w:val="20"/>
        </w:rPr>
        <w:t>ESEA</w:t>
      </w:r>
      <w:proofErr w:type="spellEnd"/>
      <w:r w:rsidRPr="00152F80">
        <w:rPr>
          <w:rFonts w:ascii="Arial" w:hAnsi="Arial" w:cs="Arial"/>
          <w:bCs/>
          <w:sz w:val="20"/>
        </w:rPr>
        <w:t xml:space="preserve"> (20 USC 7821(c) and 7823(e))).</w:t>
      </w:r>
    </w:p>
    <w:p w14:paraId="39D0968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See IV, “Other Information,” for guidance on the treatment of consolidated administrative funds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determination and presentation in the Schedule of Expenditures of Federal Awards (SEFA).</w:t>
      </w:r>
    </w:p>
    <w:p w14:paraId="0C862C2B" w14:textId="4A3D90B9" w:rsidR="00152F80" w:rsidRPr="00152F80" w:rsidRDefault="00152F80" w:rsidP="00152F80">
      <w:pPr>
        <w:pStyle w:val="ListParagraph"/>
        <w:numPr>
          <w:ilvl w:val="0"/>
          <w:numId w:val="69"/>
        </w:numPr>
        <w:spacing w:after="240"/>
        <w:jc w:val="both"/>
        <w:rPr>
          <w:rFonts w:ascii="Arial" w:hAnsi="Arial" w:cs="Arial"/>
          <w:bCs/>
          <w:i/>
        </w:rPr>
      </w:pPr>
      <w:proofErr w:type="spellStart"/>
      <w:r w:rsidRPr="00152F80">
        <w:rPr>
          <w:rFonts w:ascii="Arial" w:hAnsi="Arial" w:cs="Arial"/>
          <w:bCs/>
          <w:i/>
        </w:rPr>
        <w:t>Schoolwide</w:t>
      </w:r>
      <w:proofErr w:type="spellEnd"/>
      <w:r w:rsidRPr="00152F80">
        <w:rPr>
          <w:rFonts w:ascii="Arial" w:hAnsi="Arial" w:cs="Arial"/>
          <w:bCs/>
          <w:i/>
        </w:rPr>
        <w:t xml:space="preserve"> Programs (LEAs)</w:t>
      </w:r>
    </w:p>
    <w:p w14:paraId="53D6B667" w14:textId="70F7E11D" w:rsidR="00152F80" w:rsidRPr="00152F80" w:rsidRDefault="00152F80" w:rsidP="00152F80">
      <w:pPr>
        <w:spacing w:after="240"/>
        <w:ind w:left="720"/>
        <w:jc w:val="both"/>
        <w:rPr>
          <w:rFonts w:ascii="Arial" w:hAnsi="Arial" w:cs="Arial"/>
          <w:bCs/>
          <w:i/>
          <w:sz w:val="20"/>
        </w:rPr>
      </w:pPr>
      <w:proofErr w:type="spellStart"/>
      <w:r w:rsidRPr="00152F80">
        <w:rPr>
          <w:rFonts w:ascii="Arial" w:hAnsi="Arial" w:cs="Arial"/>
          <w:bCs/>
          <w:i/>
          <w:sz w:val="20"/>
        </w:rPr>
        <w:t>ESEA</w:t>
      </w:r>
      <w:proofErr w:type="spellEnd"/>
      <w:r w:rsidRPr="00152F80">
        <w:rPr>
          <w:rFonts w:ascii="Arial" w:hAnsi="Arial" w:cs="Arial"/>
          <w:bCs/>
          <w:i/>
          <w:sz w:val="20"/>
        </w:rPr>
        <w:t xml:space="preserve"> programs in this Supplement to which this section applies are Title I, Part A (84.010); </w:t>
      </w:r>
      <w:proofErr w:type="spellStart"/>
      <w:r w:rsidRPr="00152F80">
        <w:rPr>
          <w:rFonts w:ascii="Arial" w:hAnsi="Arial" w:cs="Arial"/>
          <w:bCs/>
          <w:i/>
          <w:sz w:val="20"/>
        </w:rPr>
        <w:t>MEP</w:t>
      </w:r>
      <w:proofErr w:type="spellEnd"/>
      <w:r w:rsidRPr="00152F80">
        <w:rPr>
          <w:rFonts w:ascii="Arial" w:hAnsi="Arial" w:cs="Arial"/>
          <w:bCs/>
          <w:i/>
          <w:sz w:val="20"/>
        </w:rPr>
        <w:t xml:space="preserve"> (84.011); 21st </w:t>
      </w:r>
      <w:proofErr w:type="spellStart"/>
      <w:r w:rsidRPr="00152F80">
        <w:rPr>
          <w:rFonts w:ascii="Arial" w:hAnsi="Arial" w:cs="Arial"/>
          <w:bCs/>
          <w:i/>
          <w:sz w:val="20"/>
        </w:rPr>
        <w:t>CCLC</w:t>
      </w:r>
      <w:proofErr w:type="spellEnd"/>
      <w:r w:rsidRPr="00152F80">
        <w:rPr>
          <w:rFonts w:ascii="Arial" w:hAnsi="Arial" w:cs="Arial"/>
          <w:bCs/>
          <w:i/>
          <w:sz w:val="20"/>
        </w:rPr>
        <w:t xml:space="preserve"> (84.287); Title III, Part A (84.365); Title II, Part A (84.367); Title IV, Part A (84.424); ESSER &amp; GEER (84.425C, D, and U). This section also applies to IDEA (84.027 and 84.173) and </w:t>
      </w:r>
      <w:proofErr w:type="spellStart"/>
      <w:r w:rsidRPr="00152F80">
        <w:rPr>
          <w:rFonts w:ascii="Arial" w:hAnsi="Arial" w:cs="Arial"/>
          <w:bCs/>
          <w:i/>
          <w:sz w:val="20"/>
        </w:rPr>
        <w:t>CTE</w:t>
      </w:r>
      <w:proofErr w:type="spellEnd"/>
      <w:r w:rsidRPr="00152F80">
        <w:rPr>
          <w:rFonts w:ascii="Arial" w:hAnsi="Arial" w:cs="Arial"/>
          <w:bCs/>
          <w:i/>
          <w:sz w:val="20"/>
        </w:rPr>
        <w:t xml:space="preserve"> (84.048).</w:t>
      </w:r>
    </w:p>
    <w:p w14:paraId="48B325D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An eligible school participating under Title I, Part A may, in consultation with its LEA, use its Title I, Part A funds, along with funds provided from the above- identified programs, to upgrade the school’s entire educational program in a </w:t>
      </w:r>
      <w:proofErr w:type="spellStart"/>
      <w:r w:rsidRPr="00152F80">
        <w:rPr>
          <w:rFonts w:ascii="Arial" w:hAnsi="Arial" w:cs="Arial"/>
          <w:bCs/>
          <w:sz w:val="20"/>
        </w:rPr>
        <w:t>schoolwide</w:t>
      </w:r>
      <w:proofErr w:type="spellEnd"/>
      <w:r w:rsidRPr="00152F80">
        <w:rPr>
          <w:rFonts w:ascii="Arial" w:hAnsi="Arial" w:cs="Arial"/>
          <w:bCs/>
          <w:sz w:val="20"/>
        </w:rPr>
        <w:t xml:space="preserve"> program.</w:t>
      </w:r>
    </w:p>
    <w:p w14:paraId="01FA0786"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lastRenderedPageBreak/>
        <w:t xml:space="preserve">See IV, “Other Information,” for guidance on the treatment of consolidated </w:t>
      </w:r>
      <w:proofErr w:type="spellStart"/>
      <w:r w:rsidRPr="00152F80">
        <w:rPr>
          <w:rFonts w:ascii="Arial" w:hAnsi="Arial" w:cs="Arial"/>
          <w:bCs/>
          <w:sz w:val="20"/>
        </w:rPr>
        <w:t>schoolwide</w:t>
      </w:r>
      <w:proofErr w:type="spellEnd"/>
      <w:r w:rsidRPr="00152F80">
        <w:rPr>
          <w:rFonts w:ascii="Arial" w:hAnsi="Arial" w:cs="Arial"/>
          <w:bCs/>
          <w:sz w:val="20"/>
        </w:rPr>
        <w:t xml:space="preserve"> funds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determination and presentation in the SEFA.</w:t>
      </w:r>
    </w:p>
    <w:p w14:paraId="31AA3142" w14:textId="5F7C105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Transferability (</w:t>
      </w:r>
      <w:proofErr w:type="spellStart"/>
      <w:r w:rsidRPr="00152F80">
        <w:rPr>
          <w:rFonts w:ascii="Arial" w:hAnsi="Arial" w:cs="Arial"/>
          <w:bCs/>
          <w:i/>
        </w:rPr>
        <w:t>SEAs</w:t>
      </w:r>
      <w:proofErr w:type="spellEnd"/>
      <w:r w:rsidRPr="00152F80">
        <w:rPr>
          <w:rFonts w:ascii="Arial" w:hAnsi="Arial" w:cs="Arial"/>
          <w:bCs/>
          <w:i/>
        </w:rPr>
        <w:t xml:space="preserve"> and LEAs)</w:t>
      </w:r>
    </w:p>
    <w:p w14:paraId="0444DCE1" w14:textId="77777777" w:rsidR="00152F80" w:rsidRPr="00152F80" w:rsidRDefault="00152F80" w:rsidP="00152F80">
      <w:pPr>
        <w:spacing w:after="240"/>
        <w:ind w:left="720"/>
        <w:jc w:val="both"/>
        <w:rPr>
          <w:rFonts w:ascii="Arial" w:hAnsi="Arial" w:cs="Arial"/>
          <w:bCs/>
          <w:i/>
          <w:sz w:val="20"/>
        </w:rPr>
      </w:pPr>
      <w:proofErr w:type="spellStart"/>
      <w:r w:rsidRPr="00152F80">
        <w:rPr>
          <w:rFonts w:ascii="Arial" w:hAnsi="Arial" w:cs="Arial"/>
          <w:bCs/>
          <w:i/>
          <w:sz w:val="20"/>
        </w:rPr>
        <w:t>ESEA</w:t>
      </w:r>
      <w:proofErr w:type="spellEnd"/>
      <w:r w:rsidRPr="00152F80">
        <w:rPr>
          <w:rFonts w:ascii="Arial" w:hAnsi="Arial" w:cs="Arial"/>
          <w:bCs/>
          <w:i/>
          <w:sz w:val="20"/>
        </w:rPr>
        <w:t xml:space="preserve"> programs in this Supplement to which this section applies are: 21st </w:t>
      </w:r>
      <w:proofErr w:type="spellStart"/>
      <w:r w:rsidRPr="00152F80">
        <w:rPr>
          <w:rFonts w:ascii="Arial" w:hAnsi="Arial" w:cs="Arial"/>
          <w:bCs/>
          <w:i/>
          <w:sz w:val="20"/>
        </w:rPr>
        <w:t>CCLC</w:t>
      </w:r>
      <w:proofErr w:type="spellEnd"/>
      <w:r w:rsidRPr="00152F80">
        <w:rPr>
          <w:rFonts w:ascii="Arial" w:hAnsi="Arial" w:cs="Arial"/>
          <w:bCs/>
          <w:i/>
          <w:sz w:val="20"/>
        </w:rPr>
        <w:t xml:space="preserve"> (84.287) (for </w:t>
      </w:r>
      <w:proofErr w:type="spellStart"/>
      <w:r w:rsidRPr="00152F80">
        <w:rPr>
          <w:rFonts w:ascii="Arial" w:hAnsi="Arial" w:cs="Arial"/>
          <w:bCs/>
          <w:i/>
          <w:sz w:val="20"/>
        </w:rPr>
        <w:t>SEAs</w:t>
      </w:r>
      <w:proofErr w:type="spellEnd"/>
      <w:r w:rsidRPr="00152F80">
        <w:rPr>
          <w:rFonts w:ascii="Arial" w:hAnsi="Arial" w:cs="Arial"/>
          <w:bCs/>
          <w:i/>
          <w:sz w:val="20"/>
        </w:rPr>
        <w:t xml:space="preserve"> only), Title II, Part A (84.367), and Title IV, Part A (84.424).</w:t>
      </w:r>
    </w:p>
    <w:p w14:paraId="6864E955" w14:textId="414E28B3" w:rsidR="00152F80" w:rsidRPr="00152F80" w:rsidRDefault="00152F80" w:rsidP="00152F80">
      <w:pPr>
        <w:spacing w:after="240"/>
        <w:ind w:left="720"/>
        <w:jc w:val="both"/>
        <w:rPr>
          <w:rFonts w:ascii="Arial" w:hAnsi="Arial" w:cs="Arial"/>
          <w:bCs/>
          <w:sz w:val="20"/>
        </w:rPr>
      </w:pPr>
      <w:proofErr w:type="spellStart"/>
      <w:r w:rsidRPr="00152F80">
        <w:rPr>
          <w:rFonts w:ascii="Arial" w:hAnsi="Arial" w:cs="Arial"/>
          <w:bCs/>
          <w:sz w:val="20"/>
        </w:rPr>
        <w:t>SEAs</w:t>
      </w:r>
      <w:proofErr w:type="spellEnd"/>
      <w:r w:rsidRPr="00152F80">
        <w:rPr>
          <w:rFonts w:ascii="Arial" w:hAnsi="Arial" w:cs="Arial"/>
          <w:bCs/>
          <w:sz w:val="20"/>
        </w:rPr>
        <w:t xml:space="preserve">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103C796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III.G.3.b, “Matching, Level of Effort, Earmarking – Earmarking,” in this cross-cutting section, for additional testing related to transferability.</w:t>
      </w:r>
    </w:p>
    <w:p w14:paraId="436D8628"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 xml:space="preserve">See IV, “Other Information,” for guidance on the treatment of funds transferred under this provision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determination and presentation in the SEFA.</w:t>
      </w:r>
    </w:p>
    <w:p w14:paraId="031B05C2" w14:textId="30BC26A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Small Rural Schools Achievement (</w:t>
      </w:r>
      <w:proofErr w:type="spellStart"/>
      <w:r w:rsidRPr="00152F80">
        <w:rPr>
          <w:rFonts w:ascii="Arial" w:hAnsi="Arial" w:cs="Arial"/>
          <w:bCs/>
          <w:i/>
        </w:rPr>
        <w:t>SRSA</w:t>
      </w:r>
      <w:proofErr w:type="spellEnd"/>
      <w:r w:rsidRPr="00152F80">
        <w:rPr>
          <w:rFonts w:ascii="Arial" w:hAnsi="Arial" w:cs="Arial"/>
          <w:bCs/>
          <w:i/>
        </w:rPr>
        <w:t>) Alternative Uses of Funds Program</w:t>
      </w:r>
    </w:p>
    <w:p w14:paraId="4A27E474" w14:textId="77777777" w:rsidR="00152F80" w:rsidRPr="00152F80" w:rsidRDefault="00152F80" w:rsidP="00152F80">
      <w:pPr>
        <w:spacing w:after="240"/>
        <w:ind w:left="720"/>
        <w:jc w:val="both"/>
        <w:rPr>
          <w:rFonts w:ascii="Arial" w:hAnsi="Arial" w:cs="Arial"/>
          <w:bCs/>
          <w:i/>
          <w:sz w:val="20"/>
        </w:rPr>
      </w:pPr>
      <w:proofErr w:type="spellStart"/>
      <w:r w:rsidRPr="00152F80">
        <w:rPr>
          <w:rFonts w:ascii="Arial" w:hAnsi="Arial" w:cs="Arial"/>
          <w:bCs/>
          <w:i/>
          <w:sz w:val="20"/>
        </w:rPr>
        <w:t>ESEA</w:t>
      </w:r>
      <w:proofErr w:type="spellEnd"/>
      <w:r w:rsidRPr="00152F80">
        <w:rPr>
          <w:rFonts w:ascii="Arial" w:hAnsi="Arial" w:cs="Arial"/>
          <w:bCs/>
          <w:i/>
          <w:sz w:val="20"/>
        </w:rPr>
        <w:t xml:space="preserve"> programs in this Supplement to which this section applies are Title II, Part A (84.367) and Title IV, Part A (84.424).</w:t>
      </w:r>
    </w:p>
    <w:p w14:paraId="3ABB402D"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w:t>
      </w:r>
      <w:proofErr w:type="spellStart"/>
      <w:r w:rsidRPr="00152F80">
        <w:rPr>
          <w:rFonts w:ascii="Arial" w:hAnsi="Arial" w:cs="Arial"/>
          <w:bCs/>
          <w:sz w:val="20"/>
        </w:rPr>
        <w:t>NCES</w:t>
      </w:r>
      <w:proofErr w:type="spellEnd"/>
      <w:r w:rsidRPr="00152F80">
        <w:rPr>
          <w:rFonts w:ascii="Arial" w:hAnsi="Arial" w:cs="Arial"/>
          <w:bCs/>
          <w:sz w:val="20"/>
        </w:rPr>
        <w:t>),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0047CC6B"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84.010 Improving Basic Programs Operated by Local Educational Agencies (Title I, Part A)</w:t>
      </w:r>
    </w:p>
    <w:p w14:paraId="2B441F53"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84.287 Twenty-First Century Community Learning Centers (Title IV, Part B)</w:t>
      </w:r>
    </w:p>
    <w:p w14:paraId="28CB5A82"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84.365 Language Instruction for English Learners and Immigrant Students (Title III)</w:t>
      </w:r>
    </w:p>
    <w:p w14:paraId="25423FE8" w14:textId="77777777" w:rsid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Assistance Listing 84.367 Supporting Effective Instruction (Title II, Part A)</w:t>
      </w:r>
    </w:p>
    <w:p w14:paraId="14280163" w14:textId="71D220D3" w:rsidR="00152F80" w:rsidRPr="00152F80" w:rsidRDefault="00152F80" w:rsidP="00152F80">
      <w:pPr>
        <w:pStyle w:val="ListParagraph"/>
        <w:numPr>
          <w:ilvl w:val="0"/>
          <w:numId w:val="70"/>
        </w:numPr>
        <w:spacing w:after="240"/>
        <w:jc w:val="both"/>
        <w:rPr>
          <w:rFonts w:ascii="Arial" w:hAnsi="Arial" w:cs="Arial"/>
          <w:bCs/>
        </w:rPr>
      </w:pPr>
      <w:r w:rsidRPr="00152F80">
        <w:rPr>
          <w:rFonts w:ascii="Arial" w:hAnsi="Arial" w:cs="Arial"/>
          <w:bCs/>
        </w:rPr>
        <w:t xml:space="preserve">Assistance Listing 84.424 Student Support and Academic Enrichment (Title IV, Part A) (Section 5211(a)-(c) of </w:t>
      </w:r>
      <w:proofErr w:type="spellStart"/>
      <w:r w:rsidRPr="00152F80">
        <w:rPr>
          <w:rFonts w:ascii="Arial" w:hAnsi="Arial" w:cs="Arial"/>
          <w:bCs/>
        </w:rPr>
        <w:t>ESEA</w:t>
      </w:r>
      <w:proofErr w:type="spellEnd"/>
      <w:r w:rsidRPr="00152F80">
        <w:rPr>
          <w:rFonts w:ascii="Arial" w:hAnsi="Arial" w:cs="Arial"/>
          <w:bCs/>
        </w:rPr>
        <w:t xml:space="preserve"> (20 USC 7345(a)-(c))).</w:t>
      </w:r>
    </w:p>
    <w:p w14:paraId="5A526184" w14:textId="64539EBE" w:rsidR="00152F80" w:rsidRPr="000D63AB" w:rsidRDefault="00152F80" w:rsidP="00152F80">
      <w:pPr>
        <w:spacing w:after="240"/>
        <w:ind w:left="720"/>
        <w:jc w:val="both"/>
        <w:rPr>
          <w:rFonts w:ascii="Arial" w:hAnsi="Arial" w:cs="Arial"/>
          <w:bCs/>
          <w:sz w:val="20"/>
        </w:rPr>
      </w:pPr>
      <w:r w:rsidRPr="00152F80">
        <w:rPr>
          <w:rFonts w:ascii="Arial" w:hAnsi="Arial" w:cs="Arial"/>
          <w:bCs/>
          <w:sz w:val="20"/>
        </w:rPr>
        <w:t xml:space="preserve">See IV, “Other Information,” for guidance on the treatment of funds transferred under this provision for purposes of Type </w:t>
      </w:r>
      <w:proofErr w:type="gramStart"/>
      <w:r w:rsidRPr="00152F80">
        <w:rPr>
          <w:rFonts w:ascii="Arial" w:hAnsi="Arial" w:cs="Arial"/>
          <w:bCs/>
          <w:sz w:val="20"/>
        </w:rPr>
        <w:t>A</w:t>
      </w:r>
      <w:proofErr w:type="gramEnd"/>
      <w:r w:rsidRPr="00152F80">
        <w:rPr>
          <w:rFonts w:ascii="Arial" w:hAnsi="Arial" w:cs="Arial"/>
          <w:bCs/>
          <w:sz w:val="20"/>
        </w:rPr>
        <w:t xml:space="preserve"> program determinati</w:t>
      </w:r>
      <w:r>
        <w:rPr>
          <w:rFonts w:ascii="Arial" w:hAnsi="Arial" w:cs="Arial"/>
          <w:bCs/>
          <w:sz w:val="20"/>
        </w:rPr>
        <w:t>on and presentation in the SEFA</w:t>
      </w:r>
      <w:r w:rsidRPr="000D63AB">
        <w:rPr>
          <w:rFonts w:ascii="Arial" w:hAnsi="Arial" w:cs="Arial"/>
          <w:bCs/>
          <w:sz w:val="20"/>
        </w:rPr>
        <w:t>.</w:t>
      </w:r>
    </w:p>
    <w:p w14:paraId="52AEE3BF" w14:textId="192F6355" w:rsidR="00152F80" w:rsidRPr="00152F80" w:rsidRDefault="00152F80"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A90B4EE" w14:textId="77777777" w:rsidR="00A712B0" w:rsidRPr="00F00D94" w:rsidRDefault="00A712B0" w:rsidP="006672EA">
      <w:pPr>
        <w:pStyle w:val="Heading3"/>
        <w:jc w:val="both"/>
        <w:rPr>
          <w:rFonts w:cs="Arial"/>
        </w:rPr>
      </w:pPr>
      <w:bookmarkStart w:id="26" w:name="_Toc442267688"/>
      <w:bookmarkStart w:id="27" w:name="_Toc111467891"/>
      <w:r w:rsidRPr="00F00D94">
        <w:rPr>
          <w:rFonts w:cs="Arial"/>
        </w:rPr>
        <w:lastRenderedPageBreak/>
        <w:t>Additional Program Specific Information</w:t>
      </w:r>
      <w:bookmarkEnd w:id="26"/>
      <w:bookmarkEnd w:id="27"/>
    </w:p>
    <w:p w14:paraId="6C79B45F" w14:textId="5E689E46" w:rsidR="00A712B0"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08767016" w14:textId="77777777" w:rsidR="00713D3C" w:rsidRPr="001E5D1D" w:rsidRDefault="00713D3C" w:rsidP="00713D3C">
      <w:pPr>
        <w:spacing w:after="240"/>
        <w:jc w:val="both"/>
        <w:rPr>
          <w:rFonts w:ascii="Arial" w:hAnsi="Arial" w:cs="Arial"/>
          <w:sz w:val="20"/>
        </w:rPr>
      </w:pPr>
      <w:r w:rsidRPr="001E5D1D">
        <w:rPr>
          <w:rFonts w:ascii="Arial" w:hAnsi="Arial" w:cs="Arial"/>
          <w:sz w:val="20"/>
        </w:rPr>
        <w:t xml:space="preserve">Program funds may be used for Consolidation of Administrative Funds, Coordinated Services Projects, and </w:t>
      </w:r>
      <w:proofErr w:type="spellStart"/>
      <w:r w:rsidRPr="001E5D1D">
        <w:rPr>
          <w:rFonts w:ascii="Arial" w:hAnsi="Arial" w:cs="Arial"/>
          <w:sz w:val="20"/>
        </w:rPr>
        <w:t>Schoolwide</w:t>
      </w:r>
      <w:proofErr w:type="spellEnd"/>
      <w:r w:rsidRPr="001E5D1D">
        <w:rPr>
          <w:rFonts w:ascii="Arial" w:hAnsi="Arial" w:cs="Arial"/>
          <w:sz w:val="20"/>
        </w:rPr>
        <w:t xml:space="preserve"> Programs under Title I. Also, unneeded Program Funds may be transferred to certain other federal programs.  The requirements for these options and related testing guidance are included in Section G and N of this FACCR.</w:t>
      </w:r>
    </w:p>
    <w:p w14:paraId="42B6C26D" w14:textId="3146FE35" w:rsidR="00713D3C" w:rsidRPr="001E5D1D" w:rsidRDefault="00713D3C" w:rsidP="00713D3C">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1"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2" w:history="1">
        <w:r w:rsidRPr="00A75A4E">
          <w:rPr>
            <w:rStyle w:val="Hyperlink"/>
            <w:rFonts w:ascii="Arial" w:hAnsi="Arial" w:cs="Arial"/>
            <w:sz w:val="20"/>
          </w:rPr>
          <w:t>Grants Manual</w:t>
        </w:r>
      </w:hyperlink>
      <w:r w:rsidRPr="001E5D1D">
        <w:rPr>
          <w:rFonts w:ascii="Arial" w:hAnsi="Arial" w:cs="Arial"/>
          <w:sz w:val="20"/>
        </w:rPr>
        <w:t>.</w:t>
      </w:r>
    </w:p>
    <w:p w14:paraId="784D9F8B" w14:textId="77777777" w:rsidR="00713D3C" w:rsidRPr="0020678E" w:rsidRDefault="00713D3C" w:rsidP="00713D3C">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4EE906E" w14:textId="77777777" w:rsidR="00713D3C" w:rsidRPr="001E5D1D" w:rsidRDefault="00713D3C" w:rsidP="00713D3C">
      <w:pPr>
        <w:spacing w:after="240"/>
        <w:jc w:val="both"/>
        <w:rPr>
          <w:rFonts w:ascii="Arial" w:hAnsi="Arial" w:cs="Arial"/>
          <w:b/>
          <w:sz w:val="20"/>
        </w:rPr>
      </w:pPr>
      <w:r w:rsidRPr="001E5D1D">
        <w:rPr>
          <w:rFonts w:ascii="Arial" w:hAnsi="Arial" w:cs="Arial"/>
          <w:b/>
          <w:sz w:val="20"/>
        </w:rPr>
        <w:t>Unallowable Activities:</w:t>
      </w:r>
    </w:p>
    <w:p w14:paraId="5F27AC64" w14:textId="77777777" w:rsidR="00713D3C" w:rsidRPr="001E5D1D" w:rsidRDefault="00713D3C" w:rsidP="00713D3C">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0D6FC4" w14:textId="0B92FF0A" w:rsidR="00713D3C" w:rsidRPr="001E5D1D" w:rsidRDefault="00713D3C" w:rsidP="00713D3C">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3"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886BB8">
        <w:rPr>
          <w:rFonts w:ascii="Arial" w:hAnsi="Arial" w:cs="Arial"/>
          <w:i/>
          <w:sz w:val="20"/>
          <w:highlight w:val="cyan"/>
        </w:rPr>
        <w:t>8</w:t>
      </w:r>
      <w:r w:rsidRPr="001E5D1D">
        <w:rPr>
          <w:rFonts w:ascii="Arial" w:hAnsi="Arial" w:cs="Arial"/>
          <w:i/>
          <w:sz w:val="20"/>
          <w:highlight w:val="cyan"/>
        </w:rPr>
        <w:t>)</w:t>
      </w:r>
    </w:p>
    <w:p w14:paraId="6E857A35" w14:textId="77777777" w:rsidR="00713D3C" w:rsidRPr="00233C60" w:rsidRDefault="00713D3C" w:rsidP="00713D3C">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1AE3273"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2D22E88" w14:textId="77777777" w:rsidR="00713D3C" w:rsidRPr="00233C60" w:rsidRDefault="00713D3C" w:rsidP="00713D3C">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6E8CDDDC" w14:textId="409E988C" w:rsidR="00713D3C" w:rsidRDefault="00713D3C" w:rsidP="00713D3C">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4"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E5A435A" w14:textId="77777777" w:rsidR="002221E2" w:rsidRPr="00233C60" w:rsidRDefault="002221E2" w:rsidP="002221E2">
      <w:pPr>
        <w:spacing w:after="240"/>
        <w:jc w:val="both"/>
        <w:rPr>
          <w:rFonts w:ascii="Arial" w:hAnsi="Arial" w:cs="Arial"/>
          <w:b/>
          <w:sz w:val="20"/>
          <w:u w:val="single"/>
        </w:rPr>
      </w:pPr>
      <w:r w:rsidRPr="00233C60">
        <w:rPr>
          <w:rFonts w:ascii="Arial" w:hAnsi="Arial" w:cs="Arial"/>
          <w:b/>
          <w:sz w:val="20"/>
          <w:u w:val="single"/>
        </w:rPr>
        <w:t>Transferability</w:t>
      </w:r>
    </w:p>
    <w:p w14:paraId="17D6B5EE" w14:textId="77777777" w:rsidR="002221E2" w:rsidRPr="00233C60" w:rsidRDefault="002221E2" w:rsidP="002221E2">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26A7A3FB" w14:textId="6F5BFCD5" w:rsidR="002221E2" w:rsidRPr="00F00D94" w:rsidRDefault="002221E2" w:rsidP="00713D3C">
      <w:pPr>
        <w:spacing w:after="240"/>
        <w:jc w:val="both"/>
        <w:rPr>
          <w:rFonts w:ascii="Arial" w:hAnsi="Arial" w:cs="Arial"/>
          <w:b/>
          <w:sz w:val="20"/>
        </w:rPr>
      </w:pPr>
      <w:r w:rsidRPr="00233C60">
        <w:rPr>
          <w:rFonts w:ascii="Arial" w:hAnsi="Arial" w:cs="Arial"/>
          <w:i/>
          <w:sz w:val="20"/>
          <w:highlight w:val="green"/>
        </w:rPr>
        <w:t>(Source: CFAE)</w:t>
      </w:r>
    </w:p>
    <w:p w14:paraId="57EFB075" w14:textId="77777777" w:rsidR="00E41AA1" w:rsidRPr="00F00D94" w:rsidRDefault="00072C5E" w:rsidP="00F00D94">
      <w:pPr>
        <w:pStyle w:val="Heading3"/>
      </w:pPr>
      <w:bookmarkStart w:id="28" w:name="_Toc111467892"/>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5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56" w:history="1">
        <w:r w:rsidR="00B85001" w:rsidRPr="00F00D94">
          <w:rPr>
            <w:rStyle w:val="Hyperlink"/>
            <w:rFonts w:ascii="Arial" w:hAnsi="Arial" w:cs="Arial"/>
            <w:sz w:val="20"/>
            <w:szCs w:val="20"/>
          </w:rPr>
          <w:t xml:space="preserve">2013 </w:t>
        </w:r>
        <w:proofErr w:type="spellStart"/>
        <w:r w:rsidR="00B85001" w:rsidRPr="00F00D94">
          <w:rPr>
            <w:rStyle w:val="Hyperlink"/>
            <w:rFonts w:ascii="Arial" w:hAnsi="Arial" w:cs="Arial"/>
            <w:sz w:val="20"/>
            <w:szCs w:val="20"/>
          </w:rPr>
          <w:t>COSO</w:t>
        </w:r>
        <w:proofErr w:type="spellEnd"/>
      </w:hyperlink>
    </w:p>
    <w:p w14:paraId="0F5881B2" w14:textId="5E6EA141" w:rsidR="00B85001"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57"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D63AB">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lastRenderedPageBreak/>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D63AB">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11467893"/>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11467894"/>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12183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8"/>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11467895"/>
      <w:r w:rsidRPr="00F00D94">
        <w:rPr>
          <w:rFonts w:cs="Arial"/>
        </w:rPr>
        <w:lastRenderedPageBreak/>
        <w:t>B.  ALLOWABLE COSTS/COST PRINCIPLES</w:t>
      </w:r>
      <w:bookmarkEnd w:id="31"/>
      <w:bookmarkEnd w:id="32"/>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6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11467896"/>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w:t>
      </w:r>
      <w:proofErr w:type="spellStart"/>
      <w:r w:rsidRPr="00F00D94">
        <w:rPr>
          <w:rFonts w:ascii="Arial" w:hAnsi="Arial" w:cs="Arial"/>
          <w:sz w:val="20"/>
        </w:rPr>
        <w:t>OP&amp;F</w:t>
      </w:r>
      <w:proofErr w:type="spellEnd"/>
      <w:r w:rsidRPr="00F00D94">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w:t>
      </w:r>
      <w:proofErr w:type="spellStart"/>
      <w:r w:rsidRPr="00F00D94">
        <w:rPr>
          <w:rFonts w:ascii="Arial" w:hAnsi="Arial" w:cs="Arial"/>
        </w:rPr>
        <w:t>IHEs</w:t>
      </w:r>
      <w:proofErr w:type="spellEnd"/>
      <w:r w:rsidRPr="00F00D94">
        <w:rPr>
          <w:rFonts w:ascii="Arial" w:hAnsi="Arial" w:cs="Arial"/>
        </w:rPr>
        <w:t>)</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1"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The requirements for the development and submission of indirect (facilities and administration (</w:t>
      </w:r>
      <w:proofErr w:type="spellStart"/>
      <w:r w:rsidRPr="00F00D94">
        <w:rPr>
          <w:rFonts w:ascii="Arial" w:hAnsi="Arial" w:cs="Arial"/>
          <w:sz w:val="20"/>
        </w:rPr>
        <w:t>F&amp;A</w:t>
      </w:r>
      <w:proofErr w:type="spellEnd"/>
      <w:r w:rsidRPr="00F00D94">
        <w:rPr>
          <w:rFonts w:ascii="Arial" w:hAnsi="Arial" w:cs="Arial"/>
          <w:sz w:val="20"/>
        </w:rPr>
        <w:t>)) cost rate proposals and cost allocation plans (</w:t>
      </w:r>
      <w:proofErr w:type="spellStart"/>
      <w:r w:rsidRPr="00F00D94">
        <w:rPr>
          <w:rFonts w:ascii="Arial" w:hAnsi="Arial" w:cs="Arial"/>
          <w:sz w:val="20"/>
        </w:rPr>
        <w:t>CAPs</w:t>
      </w:r>
      <w:proofErr w:type="spellEnd"/>
      <w:r w:rsidRPr="00F00D94">
        <w:rPr>
          <w:rFonts w:ascii="Arial" w:hAnsi="Arial" w:cs="Arial"/>
          <w:sz w:val="20"/>
        </w:rPr>
        <w:t xml:space="preserve">)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0D63AB">
      <w:pPr>
        <w:pStyle w:val="ListParagraph"/>
        <w:numPr>
          <w:ilvl w:val="0"/>
          <w:numId w:val="46"/>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w:t>
      </w:r>
      <w:proofErr w:type="spellStart"/>
      <w:r w:rsidR="004A7E7C">
        <w:rPr>
          <w:rFonts w:ascii="Arial" w:hAnsi="Arial" w:cs="Arial"/>
        </w:rPr>
        <w:t>F&amp;A</w:t>
      </w:r>
      <w:proofErr w:type="spellEnd"/>
      <w:r w:rsidR="004A7E7C">
        <w:rPr>
          <w:rFonts w:ascii="Arial" w:hAnsi="Arial" w:cs="Arial"/>
        </w:rPr>
        <w:t>)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w:t>
      </w:r>
      <w:proofErr w:type="spellStart"/>
      <w:r w:rsidRPr="00F00D94">
        <w:rPr>
          <w:rFonts w:ascii="Arial" w:hAnsi="Arial" w:cs="Arial"/>
        </w:rPr>
        <w:t>IHEs</w:t>
      </w:r>
      <w:proofErr w:type="spellEnd"/>
      <w:r w:rsidRPr="00F00D94">
        <w:rPr>
          <w:rFonts w:ascii="Arial" w:hAnsi="Arial" w:cs="Arial"/>
        </w:rPr>
        <w:t>)</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w:t>
      </w:r>
      <w:proofErr w:type="spellStart"/>
      <w:r w:rsidRPr="00F00D94">
        <w:rPr>
          <w:rFonts w:ascii="Arial" w:hAnsi="Arial" w:cs="Arial"/>
          <w:sz w:val="20"/>
        </w:rPr>
        <w:t>F&amp;A</w:t>
      </w:r>
      <w:proofErr w:type="spellEnd"/>
      <w:r w:rsidRPr="00F00D94">
        <w:rPr>
          <w:rFonts w:ascii="Arial" w:hAnsi="Arial" w:cs="Arial"/>
          <w:sz w:val="20"/>
        </w:rPr>
        <w:t>)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proofErr w:type="gramStart"/>
      <w:r w:rsidRPr="00F00D94">
        <w:rPr>
          <w:rFonts w:ascii="Arial" w:hAnsi="Arial" w:cs="Arial"/>
          <w:sz w:val="20"/>
        </w:rPr>
        <w:t>Be</w:t>
      </w:r>
      <w:proofErr w:type="gramEnd"/>
      <w:r w:rsidRPr="00F00D94">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Be determined in accordance with generally accepted accounting principles (</w:t>
      </w:r>
      <w:proofErr w:type="spellStart"/>
      <w:r w:rsidRPr="00F00D94">
        <w:rPr>
          <w:rFonts w:ascii="Arial" w:hAnsi="Arial" w:cs="Arial"/>
          <w:sz w:val="20"/>
        </w:rPr>
        <w:t>GAAP</w:t>
      </w:r>
      <w:proofErr w:type="spellEnd"/>
      <w:r w:rsidRPr="00F00D94">
        <w:rPr>
          <w:rFonts w:ascii="Arial" w:hAnsi="Arial" w:cs="Arial"/>
          <w:sz w:val="20"/>
        </w:rPr>
        <w:t xml:space="preserve">),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w:t>
      </w:r>
      <w:proofErr w:type="spellStart"/>
      <w:r w:rsidR="00BB2F29" w:rsidRPr="00F00D94">
        <w:rPr>
          <w:rFonts w:ascii="Arial" w:hAnsi="Arial" w:cs="Arial"/>
          <w:sz w:val="20"/>
        </w:rPr>
        <w:t>F&amp;A</w:t>
      </w:r>
      <w:proofErr w:type="spellEnd"/>
      <w:r w:rsidR="00BB2F29" w:rsidRPr="00F00D94">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7D68D3" w:rsidP="006672EA">
      <w:pPr>
        <w:spacing w:after="240"/>
        <w:jc w:val="both"/>
        <w:rPr>
          <w:rFonts w:ascii="Arial" w:hAnsi="Arial" w:cs="Arial"/>
          <w:sz w:val="20"/>
        </w:rPr>
      </w:pPr>
      <w:hyperlink r:id="rId64"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95E5A3E" w14:textId="4078B688" w:rsidR="00155515" w:rsidRDefault="00155515" w:rsidP="00F13178">
      <w:pP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B426C6" w:rsidRPr="00F00D94">
        <w:rPr>
          <w:rFonts w:ascii="Arial" w:hAnsi="Arial" w:cs="Arial"/>
          <w:b/>
          <w:sz w:val="20"/>
          <w:highlight w:val="yellow"/>
        </w:rPr>
        <w:t>202</w:t>
      </w:r>
      <w:r w:rsidR="00203D3E" w:rsidRPr="00F00D94">
        <w:rPr>
          <w:rFonts w:ascii="Arial" w:hAnsi="Arial" w:cs="Arial"/>
          <w:b/>
          <w:sz w:val="20"/>
          <w:highlight w:val="yellow"/>
        </w:rPr>
        <w:t>2</w:t>
      </w:r>
      <w:r w:rsidR="00B426C6"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2604FF12" w14:textId="7E4E40AA" w:rsidR="00AA3943" w:rsidRDefault="00AA3943" w:rsidP="00AA3943">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F601734" w14:textId="6C5E418E" w:rsidR="00AA3943" w:rsidRPr="002E2718" w:rsidRDefault="00AA3943" w:rsidP="002E2718">
      <w:pPr>
        <w:pStyle w:val="ListParagraph"/>
        <w:numPr>
          <w:ilvl w:val="0"/>
          <w:numId w:val="71"/>
        </w:numPr>
        <w:spacing w:after="240"/>
        <w:jc w:val="both"/>
        <w:rPr>
          <w:rFonts w:ascii="Arial" w:hAnsi="Arial" w:cs="Arial"/>
          <w:bCs/>
          <w:i/>
        </w:rPr>
      </w:pPr>
      <w:r w:rsidRPr="002E2718">
        <w:rPr>
          <w:rFonts w:ascii="Arial" w:hAnsi="Arial" w:cs="Arial"/>
          <w:bCs/>
          <w:i/>
        </w:rPr>
        <w:t xml:space="preserve">Documentation of Employee Time and Effort (Consolidated Administrative Funds and </w:t>
      </w:r>
      <w:proofErr w:type="spellStart"/>
      <w:r w:rsidRPr="002E2718">
        <w:rPr>
          <w:rFonts w:ascii="Arial" w:hAnsi="Arial" w:cs="Arial"/>
          <w:bCs/>
          <w:i/>
        </w:rPr>
        <w:t>Schoolwide</w:t>
      </w:r>
      <w:proofErr w:type="spellEnd"/>
      <w:r w:rsidRPr="002E2718">
        <w:rPr>
          <w:rFonts w:ascii="Arial" w:hAnsi="Arial" w:cs="Arial"/>
          <w:bCs/>
          <w:i/>
        </w:rPr>
        <w:t xml:space="preserve"> Programs)</w:t>
      </w:r>
    </w:p>
    <w:p w14:paraId="7784B76F" w14:textId="022CE0CD" w:rsidR="00AA3943" w:rsidRPr="002E2718" w:rsidRDefault="00AA3943" w:rsidP="002E2718">
      <w:pPr>
        <w:spacing w:after="240"/>
        <w:ind w:left="720"/>
        <w:jc w:val="both"/>
        <w:rPr>
          <w:rFonts w:ascii="Arial" w:hAnsi="Arial" w:cs="Arial"/>
          <w:bCs/>
          <w:i/>
          <w:sz w:val="20"/>
        </w:rPr>
      </w:pPr>
      <w:proofErr w:type="spellStart"/>
      <w:r w:rsidRPr="002E2718">
        <w:rPr>
          <w:rFonts w:ascii="Arial" w:hAnsi="Arial" w:cs="Arial"/>
          <w:bCs/>
          <w:i/>
          <w:sz w:val="20"/>
        </w:rPr>
        <w:t>ESEA</w:t>
      </w:r>
      <w:proofErr w:type="spellEnd"/>
      <w:r w:rsidRPr="002E2718">
        <w:rPr>
          <w:rFonts w:ascii="Arial" w:hAnsi="Arial" w:cs="Arial"/>
          <w:bCs/>
          <w:i/>
          <w:sz w:val="20"/>
        </w:rPr>
        <w:t xml:space="preserve"> programs in this Supplement to which this section applies are Title I, Part </w:t>
      </w:r>
      <w:proofErr w:type="gramStart"/>
      <w:r w:rsidRPr="002E2718">
        <w:rPr>
          <w:rFonts w:ascii="Arial" w:hAnsi="Arial" w:cs="Arial"/>
          <w:bCs/>
          <w:i/>
          <w:sz w:val="20"/>
        </w:rPr>
        <w:t>A</w:t>
      </w:r>
      <w:proofErr w:type="gramEnd"/>
      <w:r w:rsidRPr="002E2718">
        <w:rPr>
          <w:rFonts w:ascii="Arial" w:hAnsi="Arial" w:cs="Arial"/>
          <w:bCs/>
          <w:i/>
          <w:sz w:val="20"/>
        </w:rPr>
        <w:t xml:space="preserve"> (84.010); </w:t>
      </w:r>
      <w:proofErr w:type="spellStart"/>
      <w:r w:rsidRPr="002E2718">
        <w:rPr>
          <w:rFonts w:ascii="Arial" w:hAnsi="Arial" w:cs="Arial"/>
          <w:bCs/>
          <w:i/>
          <w:sz w:val="20"/>
        </w:rPr>
        <w:t>MEP</w:t>
      </w:r>
      <w:proofErr w:type="spellEnd"/>
      <w:r w:rsidRPr="002E2718">
        <w:rPr>
          <w:rFonts w:ascii="Arial" w:hAnsi="Arial" w:cs="Arial"/>
          <w:bCs/>
          <w:i/>
          <w:sz w:val="20"/>
        </w:rPr>
        <w:t xml:space="preserve"> (84.011); </w:t>
      </w:r>
      <w:proofErr w:type="spellStart"/>
      <w:r w:rsidRPr="002E2718">
        <w:rPr>
          <w:rFonts w:ascii="Arial" w:hAnsi="Arial" w:cs="Arial"/>
          <w:bCs/>
          <w:i/>
          <w:sz w:val="20"/>
        </w:rPr>
        <w:t>CSP</w:t>
      </w:r>
      <w:proofErr w:type="spellEnd"/>
      <w:r w:rsidRPr="002E2718">
        <w:rPr>
          <w:rFonts w:ascii="Arial" w:hAnsi="Arial" w:cs="Arial"/>
          <w:bCs/>
          <w:i/>
          <w:sz w:val="20"/>
        </w:rPr>
        <w:t xml:space="preserve"> (84.282); 21st </w:t>
      </w:r>
      <w:proofErr w:type="spellStart"/>
      <w:r w:rsidRPr="002E2718">
        <w:rPr>
          <w:rFonts w:ascii="Arial" w:hAnsi="Arial" w:cs="Arial"/>
          <w:bCs/>
          <w:i/>
          <w:sz w:val="20"/>
        </w:rPr>
        <w:t>CCLC</w:t>
      </w:r>
      <w:proofErr w:type="spellEnd"/>
      <w:r w:rsidRPr="002E2718">
        <w:rPr>
          <w:rFonts w:ascii="Arial" w:hAnsi="Arial" w:cs="Arial"/>
          <w:bCs/>
          <w:i/>
          <w:sz w:val="20"/>
        </w:rPr>
        <w:t xml:space="preserve"> (84.287); Title III, Part A</w:t>
      </w:r>
      <w:r w:rsidR="002E2718" w:rsidRPr="002E2718">
        <w:rPr>
          <w:rFonts w:ascii="Arial" w:hAnsi="Arial" w:cs="Arial"/>
          <w:bCs/>
          <w:i/>
          <w:sz w:val="20"/>
        </w:rPr>
        <w:t xml:space="preserve"> </w:t>
      </w:r>
      <w:r w:rsidRPr="002E2718">
        <w:rPr>
          <w:rFonts w:ascii="Arial" w:hAnsi="Arial" w:cs="Arial"/>
          <w:bCs/>
          <w:i/>
          <w:sz w:val="20"/>
        </w:rPr>
        <w:t>(84.365); Title II, Part A (84.367); and Title IV, Part A (84.424). This section also applies to IDEA (84.027 and 84.173) (</w:t>
      </w:r>
      <w:proofErr w:type="spellStart"/>
      <w:r w:rsidRPr="002E2718">
        <w:rPr>
          <w:rFonts w:ascii="Arial" w:hAnsi="Arial" w:cs="Arial"/>
          <w:bCs/>
          <w:i/>
          <w:sz w:val="20"/>
        </w:rPr>
        <w:t>schoolwide</w:t>
      </w:r>
      <w:proofErr w:type="spellEnd"/>
      <w:r w:rsidRPr="002E2718">
        <w:rPr>
          <w:rFonts w:ascii="Arial" w:hAnsi="Arial" w:cs="Arial"/>
          <w:bCs/>
          <w:i/>
          <w:sz w:val="20"/>
        </w:rPr>
        <w:t xml:space="preserve"> programs only), </w:t>
      </w:r>
      <w:proofErr w:type="spellStart"/>
      <w:r w:rsidRPr="002E2718">
        <w:rPr>
          <w:rFonts w:ascii="Arial" w:hAnsi="Arial" w:cs="Arial"/>
          <w:bCs/>
          <w:i/>
          <w:sz w:val="20"/>
        </w:rPr>
        <w:t>CTE</w:t>
      </w:r>
      <w:proofErr w:type="spellEnd"/>
      <w:r w:rsidRPr="002E2718">
        <w:rPr>
          <w:rFonts w:ascii="Arial" w:hAnsi="Arial" w:cs="Arial"/>
          <w:bCs/>
          <w:i/>
          <w:sz w:val="20"/>
        </w:rPr>
        <w:t xml:space="preserve"> (84.048) (</w:t>
      </w:r>
      <w:proofErr w:type="spellStart"/>
      <w:r w:rsidRPr="002E2718">
        <w:rPr>
          <w:rFonts w:ascii="Arial" w:hAnsi="Arial" w:cs="Arial"/>
          <w:bCs/>
          <w:i/>
          <w:sz w:val="20"/>
        </w:rPr>
        <w:t>schoolwide</w:t>
      </w:r>
      <w:proofErr w:type="spellEnd"/>
      <w:r w:rsidRPr="002E2718">
        <w:rPr>
          <w:rFonts w:ascii="Arial" w:hAnsi="Arial" w:cs="Arial"/>
          <w:bCs/>
          <w:i/>
          <w:sz w:val="20"/>
        </w:rPr>
        <w:t xml:space="preserve"> programs only), and ESSER, GEER, and EANS (84.425C, D, R, U, and V) (consolidated administrative funds and </w:t>
      </w:r>
      <w:proofErr w:type="spellStart"/>
      <w:r w:rsidRPr="002E2718">
        <w:rPr>
          <w:rFonts w:ascii="Arial" w:hAnsi="Arial" w:cs="Arial"/>
          <w:bCs/>
          <w:i/>
          <w:sz w:val="20"/>
        </w:rPr>
        <w:t>schoolwide</w:t>
      </w:r>
      <w:proofErr w:type="spellEnd"/>
      <w:r w:rsidRPr="002E2718">
        <w:rPr>
          <w:rFonts w:ascii="Arial" w:hAnsi="Arial" w:cs="Arial"/>
          <w:bCs/>
          <w:i/>
          <w:sz w:val="20"/>
        </w:rPr>
        <w:t xml:space="preserve"> programs).</w:t>
      </w:r>
    </w:p>
    <w:p w14:paraId="68964037" w14:textId="77777777" w:rsidR="002E2718" w:rsidRDefault="00AA3943" w:rsidP="00573371">
      <w:pPr>
        <w:pStyle w:val="ListParagraph"/>
        <w:numPr>
          <w:ilvl w:val="0"/>
          <w:numId w:val="72"/>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An SEA or LEA that consolidates federal administrative funds is not required to keep separate records by individual program (Sections 8201(c) or 8203(e) of </w:t>
      </w:r>
      <w:proofErr w:type="spellStart"/>
      <w:r w:rsidRPr="002E2718">
        <w:rPr>
          <w:rFonts w:ascii="Arial" w:hAnsi="Arial" w:cs="Arial"/>
          <w:bCs/>
        </w:rPr>
        <w:t>ESEA</w:t>
      </w:r>
      <w:proofErr w:type="spellEnd"/>
      <w:r w:rsidRPr="002E2718">
        <w:rPr>
          <w:rFonts w:ascii="Arial" w:hAnsi="Arial" w:cs="Arial"/>
          <w:bCs/>
        </w:rPr>
        <w:t xml:space="preserve"> (20 USC 7821(c) or 7823(e))). The SEA or LEA may treat the consolidated administrative funds as a consolidated administrative cost objective.</w:t>
      </w:r>
    </w:p>
    <w:p w14:paraId="765DD869" w14:textId="77777777" w:rsidR="002E2718" w:rsidRDefault="00AA3943" w:rsidP="002E2718">
      <w:pPr>
        <w:pStyle w:val="ListParagraph"/>
        <w:spacing w:after="240"/>
        <w:ind w:left="1080"/>
        <w:jc w:val="both"/>
        <w:rPr>
          <w:rFonts w:ascii="Arial" w:hAnsi="Arial" w:cs="Arial"/>
          <w:bCs/>
        </w:rPr>
      </w:pPr>
      <w:r w:rsidRPr="002E2718">
        <w:rPr>
          <w:rFonts w:ascii="Arial" w:hAnsi="Arial" w:cs="Arial"/>
          <w:bCs/>
        </w:rPr>
        <w:t>Time-and-effort requirements with respect to consolidated administrative funds vary under different circumstances.</w:t>
      </w:r>
    </w:p>
    <w:p w14:paraId="1600126F" w14:textId="77777777" w:rsidR="002E2718" w:rsidRDefault="00AA3943" w:rsidP="00573371">
      <w:pPr>
        <w:pStyle w:val="ListParagraph"/>
        <w:numPr>
          <w:ilvl w:val="0"/>
          <w:numId w:val="73"/>
        </w:numPr>
        <w:spacing w:after="240"/>
        <w:ind w:left="1440"/>
        <w:jc w:val="both"/>
        <w:rPr>
          <w:rFonts w:ascii="Arial" w:hAnsi="Arial" w:cs="Arial"/>
          <w:bCs/>
        </w:rPr>
      </w:pPr>
      <w:r w:rsidRPr="002E2718">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55534728" w14:textId="77777777" w:rsidR="0000029A" w:rsidRDefault="00AA3943" w:rsidP="00573371">
      <w:pPr>
        <w:pStyle w:val="ListParagraph"/>
        <w:numPr>
          <w:ilvl w:val="0"/>
          <w:numId w:val="73"/>
        </w:numPr>
        <w:spacing w:after="240"/>
        <w:ind w:left="1440"/>
        <w:jc w:val="both"/>
        <w:rPr>
          <w:rFonts w:ascii="Arial" w:hAnsi="Arial" w:cs="Arial"/>
          <w:bCs/>
        </w:rPr>
      </w:pPr>
      <w:r w:rsidRPr="002E2718">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4838592F" w14:textId="77777777" w:rsidR="0000029A" w:rsidRDefault="00AA3943" w:rsidP="00573371">
      <w:pPr>
        <w:pStyle w:val="ListParagraph"/>
        <w:numPr>
          <w:ilvl w:val="1"/>
          <w:numId w:val="73"/>
        </w:numPr>
        <w:spacing w:after="240"/>
        <w:jc w:val="both"/>
        <w:rPr>
          <w:rFonts w:ascii="Arial" w:hAnsi="Arial" w:cs="Arial"/>
          <w:bCs/>
        </w:rPr>
      </w:pPr>
      <w:r w:rsidRPr="0000029A">
        <w:rPr>
          <w:rFonts w:ascii="Arial" w:hAnsi="Arial" w:cs="Arial"/>
          <w:bCs/>
        </w:rPr>
        <w:lastRenderedPageBreak/>
        <w:t>The consolidated cost objective, and</w:t>
      </w:r>
    </w:p>
    <w:p w14:paraId="766D176F" w14:textId="77777777" w:rsidR="0000029A" w:rsidRDefault="00AA3943" w:rsidP="00573371">
      <w:pPr>
        <w:pStyle w:val="ListParagraph"/>
        <w:numPr>
          <w:ilvl w:val="1"/>
          <w:numId w:val="73"/>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700DC8D7" w14:textId="77777777" w:rsidR="0000029A" w:rsidRDefault="00AA3943" w:rsidP="00573371">
      <w:pPr>
        <w:pStyle w:val="ListParagraph"/>
        <w:numPr>
          <w:ilvl w:val="0"/>
          <w:numId w:val="72"/>
        </w:numPr>
        <w:spacing w:after="240"/>
        <w:jc w:val="both"/>
        <w:rPr>
          <w:rFonts w:ascii="Arial" w:hAnsi="Arial" w:cs="Arial"/>
          <w:bCs/>
        </w:rPr>
      </w:pPr>
      <w:proofErr w:type="spellStart"/>
      <w:r w:rsidRPr="0000029A">
        <w:rPr>
          <w:rFonts w:ascii="Arial" w:hAnsi="Arial" w:cs="Arial"/>
          <w:bCs/>
          <w:i/>
        </w:rPr>
        <w:t>Schoolwide</w:t>
      </w:r>
      <w:proofErr w:type="spellEnd"/>
      <w:r w:rsidRPr="0000029A">
        <w:rPr>
          <w:rFonts w:ascii="Arial" w:hAnsi="Arial" w:cs="Arial"/>
          <w:bCs/>
          <w:i/>
        </w:rPr>
        <w:t xml:space="preserve"> Programs</w:t>
      </w:r>
      <w:r w:rsidRPr="0000029A">
        <w:rPr>
          <w:rFonts w:ascii="Arial" w:hAnsi="Arial" w:cs="Arial"/>
          <w:bCs/>
        </w:rPr>
        <w:t xml:space="preserve"> – A </w:t>
      </w:r>
      <w:proofErr w:type="spellStart"/>
      <w:r w:rsidRPr="0000029A">
        <w:rPr>
          <w:rFonts w:ascii="Arial" w:hAnsi="Arial" w:cs="Arial"/>
          <w:bCs/>
        </w:rPr>
        <w:t>schoolwide</w:t>
      </w:r>
      <w:proofErr w:type="spellEnd"/>
      <w:r w:rsidRPr="0000029A">
        <w:rPr>
          <w:rFonts w:ascii="Arial" w:hAnsi="Arial" w:cs="Arial"/>
          <w:bCs/>
        </w:rPr>
        <w:t xml:space="preserve"> program school is permitted to consolidate federal funds with state and local funds to upgrade the entire educational program of the school. A school that consolidates federal funds with state and local funds in a consolidated </w:t>
      </w:r>
      <w:proofErr w:type="spellStart"/>
      <w:r w:rsidRPr="0000029A">
        <w:rPr>
          <w:rFonts w:ascii="Arial" w:hAnsi="Arial" w:cs="Arial"/>
          <w:bCs/>
        </w:rPr>
        <w:t>schoolwide</w:t>
      </w:r>
      <w:proofErr w:type="spellEnd"/>
      <w:r w:rsidRPr="0000029A">
        <w:rPr>
          <w:rFonts w:ascii="Arial" w:hAnsi="Arial" w:cs="Arial"/>
          <w:bCs/>
        </w:rPr>
        <w:t xml:space="preserve"> pool is not required to maintain separate records by program (Section 1114(a)(3)(C) of </w:t>
      </w:r>
      <w:proofErr w:type="spellStart"/>
      <w:r w:rsidRPr="0000029A">
        <w:rPr>
          <w:rFonts w:ascii="Arial" w:hAnsi="Arial" w:cs="Arial"/>
          <w:bCs/>
        </w:rPr>
        <w:t>ESEA</w:t>
      </w:r>
      <w:proofErr w:type="spellEnd"/>
      <w:r w:rsidRPr="0000029A">
        <w:rPr>
          <w:rFonts w:ascii="Arial" w:hAnsi="Arial" w:cs="Arial"/>
          <w:bCs/>
        </w:rPr>
        <w:t xml:space="preserve"> (20 USC 6314(a)(3)(C), ESSER, GEER, EANS (84.425 </w:t>
      </w:r>
      <w:proofErr w:type="spellStart"/>
      <w:r w:rsidRPr="0000029A">
        <w:rPr>
          <w:rFonts w:ascii="Arial" w:hAnsi="Arial" w:cs="Arial"/>
          <w:bCs/>
        </w:rPr>
        <w:t>C,D,R,U</w:t>
      </w:r>
      <w:proofErr w:type="spellEnd"/>
      <w:r w:rsidRPr="0000029A">
        <w:rPr>
          <w:rFonts w:ascii="Arial" w:hAnsi="Arial" w:cs="Arial"/>
          <w:bCs/>
        </w:rPr>
        <w:t xml:space="preserve">, and V)); 34 CFR section 200.29(d). If a </w:t>
      </w:r>
      <w:proofErr w:type="spellStart"/>
      <w:r w:rsidRPr="0000029A">
        <w:rPr>
          <w:rFonts w:ascii="Arial" w:hAnsi="Arial" w:cs="Arial"/>
          <w:bCs/>
        </w:rPr>
        <w:t>schoolwide</w:t>
      </w:r>
      <w:proofErr w:type="spellEnd"/>
      <w:r w:rsidRPr="0000029A">
        <w:rPr>
          <w:rFonts w:ascii="Arial" w:hAnsi="Arial" w:cs="Arial"/>
          <w:bCs/>
        </w:rPr>
        <w:t xml:space="preserve"> program school does not consolidate federal funds in a consolidated </w:t>
      </w:r>
      <w:proofErr w:type="spellStart"/>
      <w:r w:rsidRPr="0000029A">
        <w:rPr>
          <w:rFonts w:ascii="Arial" w:hAnsi="Arial" w:cs="Arial"/>
          <w:bCs/>
        </w:rPr>
        <w:t>schoolwide</w:t>
      </w:r>
      <w:proofErr w:type="spellEnd"/>
      <w:r w:rsidRPr="0000029A">
        <w:rPr>
          <w:rFonts w:ascii="Arial" w:hAnsi="Arial" w:cs="Arial"/>
          <w:bCs/>
        </w:rPr>
        <w:t xml:space="preserve"> pool, the</w:t>
      </w:r>
      <w:r w:rsidR="002E2718" w:rsidRPr="0000029A">
        <w:rPr>
          <w:rFonts w:ascii="Arial" w:hAnsi="Arial" w:cs="Arial"/>
          <w:bCs/>
        </w:rPr>
        <w:t xml:space="preserve"> </w:t>
      </w:r>
      <w:r w:rsidRPr="0000029A">
        <w:rPr>
          <w:rFonts w:ascii="Arial" w:hAnsi="Arial" w:cs="Arial"/>
          <w:bCs/>
        </w:rPr>
        <w:t xml:space="preserve">school must keep separate records by program. (Guidance is contained in the publication entitled Title I Fiscal Issues: Maintenance of Effort; Comparability; Supplement, not Supplant; Carryover; Consolidating Funds in </w:t>
      </w:r>
      <w:proofErr w:type="spellStart"/>
      <w:r w:rsidRPr="0000029A">
        <w:rPr>
          <w:rFonts w:ascii="Arial" w:hAnsi="Arial" w:cs="Arial"/>
          <w:bCs/>
        </w:rPr>
        <w:t>Schoolwide</w:t>
      </w:r>
      <w:proofErr w:type="spellEnd"/>
      <w:r w:rsidRPr="0000029A">
        <w:rPr>
          <w:rFonts w:ascii="Arial" w:hAnsi="Arial" w:cs="Arial"/>
          <w:bCs/>
        </w:rPr>
        <w:t xml:space="preserve"> Programs; and </w:t>
      </w:r>
      <w:proofErr w:type="spellStart"/>
      <w:r w:rsidRPr="0000029A">
        <w:rPr>
          <w:rFonts w:ascii="Arial" w:hAnsi="Arial" w:cs="Arial"/>
          <w:bCs/>
        </w:rPr>
        <w:t>Grantback</w:t>
      </w:r>
      <w:proofErr w:type="spellEnd"/>
      <w:r w:rsidRPr="0000029A">
        <w:rPr>
          <w:rFonts w:ascii="Arial" w:hAnsi="Arial" w:cs="Arial"/>
          <w:bCs/>
        </w:rPr>
        <w:t xml:space="preserve"> Requirements (February 2008). This guidance is available at </w:t>
      </w:r>
      <w:hyperlink r:id="rId65" w:history="1">
        <w:r w:rsidR="0000029A" w:rsidRPr="00B12960">
          <w:rPr>
            <w:rStyle w:val="Hyperlink"/>
            <w:rFonts w:ascii="Arial" w:hAnsi="Arial" w:cs="Arial"/>
            <w:bCs/>
          </w:rPr>
          <w:t>https://oese.ed.gov/files/2020/07/fiscalguid.pdf</w:t>
        </w:r>
      </w:hyperlink>
      <w:r w:rsidRPr="0000029A">
        <w:rPr>
          <w:rFonts w:ascii="Arial" w:hAnsi="Arial" w:cs="Arial"/>
          <w:bCs/>
        </w:rPr>
        <w:t>.</w:t>
      </w:r>
      <w:r w:rsidR="0000029A">
        <w:rPr>
          <w:rFonts w:ascii="Arial" w:hAnsi="Arial" w:cs="Arial"/>
          <w:bCs/>
        </w:rPr>
        <w:t xml:space="preserve"> </w:t>
      </w:r>
    </w:p>
    <w:p w14:paraId="0A14885E" w14:textId="77777777" w:rsidR="0000029A" w:rsidRDefault="00AA3943" w:rsidP="0000029A">
      <w:pPr>
        <w:pStyle w:val="ListParagraph"/>
        <w:spacing w:after="240"/>
        <w:ind w:left="1080"/>
        <w:jc w:val="both"/>
        <w:rPr>
          <w:rFonts w:ascii="Arial" w:hAnsi="Arial" w:cs="Arial"/>
          <w:bCs/>
        </w:rPr>
      </w:pPr>
      <w:r w:rsidRPr="0000029A">
        <w:rPr>
          <w:rFonts w:ascii="Arial" w:hAnsi="Arial" w:cs="Arial"/>
          <w:bCs/>
        </w:rPr>
        <w:t xml:space="preserve">Time-and-effort requirements in </w:t>
      </w:r>
      <w:proofErr w:type="spellStart"/>
      <w:r w:rsidRPr="0000029A">
        <w:rPr>
          <w:rFonts w:ascii="Arial" w:hAnsi="Arial" w:cs="Arial"/>
          <w:bCs/>
        </w:rPr>
        <w:t>schoolwide</w:t>
      </w:r>
      <w:proofErr w:type="spellEnd"/>
      <w:r w:rsidRPr="0000029A">
        <w:rPr>
          <w:rFonts w:ascii="Arial" w:hAnsi="Arial" w:cs="Arial"/>
          <w:bCs/>
        </w:rPr>
        <w:t xml:space="preserve"> program schools vary under different circumstances.</w:t>
      </w:r>
    </w:p>
    <w:p w14:paraId="502D6779" w14:textId="77777777" w:rsidR="0000029A" w:rsidRDefault="00AA3943" w:rsidP="00573371">
      <w:pPr>
        <w:pStyle w:val="ListParagraph"/>
        <w:numPr>
          <w:ilvl w:val="0"/>
          <w:numId w:val="74"/>
        </w:numPr>
        <w:spacing w:after="240"/>
        <w:jc w:val="both"/>
        <w:rPr>
          <w:rFonts w:ascii="Arial" w:hAnsi="Arial" w:cs="Arial"/>
          <w:bCs/>
        </w:rPr>
      </w:pPr>
      <w:r w:rsidRPr="0000029A">
        <w:rPr>
          <w:rFonts w:ascii="Arial" w:hAnsi="Arial" w:cs="Arial"/>
          <w:bCs/>
        </w:rPr>
        <w:t xml:space="preserve">If a school operating a </w:t>
      </w:r>
      <w:proofErr w:type="spellStart"/>
      <w:r w:rsidRPr="0000029A">
        <w:rPr>
          <w:rFonts w:ascii="Arial" w:hAnsi="Arial" w:cs="Arial"/>
          <w:bCs/>
        </w:rPr>
        <w:t>schoolwide</w:t>
      </w:r>
      <w:proofErr w:type="spellEnd"/>
      <w:r w:rsidRPr="0000029A">
        <w:rPr>
          <w:rFonts w:ascii="Arial" w:hAnsi="Arial" w:cs="Arial"/>
          <w:bCs/>
        </w:rPr>
        <w:t xml:space="preserve"> program consolidates federal, state, and local funds in a consolidated </w:t>
      </w:r>
      <w:proofErr w:type="spellStart"/>
      <w:r w:rsidRPr="0000029A">
        <w:rPr>
          <w:rFonts w:ascii="Arial" w:hAnsi="Arial" w:cs="Arial"/>
          <w:bCs/>
        </w:rPr>
        <w:t>schoolwide</w:t>
      </w:r>
      <w:proofErr w:type="spellEnd"/>
      <w:r w:rsidRPr="0000029A">
        <w:rPr>
          <w:rFonts w:ascii="Arial" w:hAnsi="Arial" w:cs="Arial"/>
          <w:bCs/>
        </w:rPr>
        <w:t xml:space="preserve"> pool, there is no distinction between staff paid with federal funds and staff paid with state or local funds. Under these circumstances, payment from the single consolidated </w:t>
      </w:r>
      <w:proofErr w:type="spellStart"/>
      <w:r w:rsidRPr="0000029A">
        <w:rPr>
          <w:rFonts w:ascii="Arial" w:hAnsi="Arial" w:cs="Arial"/>
          <w:bCs/>
        </w:rPr>
        <w:t>schoolwide</w:t>
      </w:r>
      <w:proofErr w:type="spellEnd"/>
      <w:r w:rsidRPr="0000029A">
        <w:rPr>
          <w:rFonts w:ascii="Arial" w:hAnsi="Arial" w:cs="Arial"/>
          <w:bCs/>
        </w:rPr>
        <w:t xml:space="preserve"> pool is sufficient to demonstrate that an employee works only on activities of the </w:t>
      </w:r>
      <w:proofErr w:type="spellStart"/>
      <w:r w:rsidRPr="0000029A">
        <w:rPr>
          <w:rFonts w:ascii="Arial" w:hAnsi="Arial" w:cs="Arial"/>
          <w:bCs/>
        </w:rPr>
        <w:t>schoolwide</w:t>
      </w:r>
      <w:proofErr w:type="spellEnd"/>
      <w:r w:rsidRPr="0000029A">
        <w:rPr>
          <w:rFonts w:ascii="Arial" w:hAnsi="Arial" w:cs="Arial"/>
          <w:bCs/>
        </w:rPr>
        <w:t xml:space="preserve"> program, and no other documentation is required.</w:t>
      </w:r>
    </w:p>
    <w:p w14:paraId="77FAF66C" w14:textId="77777777" w:rsidR="0000029A" w:rsidRDefault="00AA3943" w:rsidP="00573371">
      <w:pPr>
        <w:pStyle w:val="ListParagraph"/>
        <w:numPr>
          <w:ilvl w:val="0"/>
          <w:numId w:val="74"/>
        </w:numPr>
        <w:spacing w:after="240"/>
        <w:jc w:val="both"/>
        <w:rPr>
          <w:rFonts w:ascii="Arial" w:hAnsi="Arial" w:cs="Arial"/>
          <w:bCs/>
        </w:rPr>
      </w:pPr>
      <w:r w:rsidRPr="0000029A">
        <w:rPr>
          <w:rFonts w:ascii="Arial" w:hAnsi="Arial" w:cs="Arial"/>
          <w:bCs/>
        </w:rPr>
        <w:t xml:space="preserve">If a school operating a </w:t>
      </w:r>
      <w:proofErr w:type="spellStart"/>
      <w:r w:rsidRPr="0000029A">
        <w:rPr>
          <w:rFonts w:ascii="Arial" w:hAnsi="Arial" w:cs="Arial"/>
          <w:bCs/>
        </w:rPr>
        <w:t>schoolwide</w:t>
      </w:r>
      <w:proofErr w:type="spellEnd"/>
      <w:r w:rsidRPr="0000029A">
        <w:rPr>
          <w:rFonts w:ascii="Arial" w:hAnsi="Arial" w:cs="Arial"/>
          <w:bCs/>
        </w:rPr>
        <w:t xml:space="preserve"> program does not consolidate federal funds with state and local funds in a consolidated </w:t>
      </w:r>
      <w:proofErr w:type="spellStart"/>
      <w:r w:rsidRPr="0000029A">
        <w:rPr>
          <w:rFonts w:ascii="Arial" w:hAnsi="Arial" w:cs="Arial"/>
          <w:bCs/>
        </w:rPr>
        <w:t>schoolwide</w:t>
      </w:r>
      <w:proofErr w:type="spellEnd"/>
      <w:r w:rsidRPr="0000029A">
        <w:rPr>
          <w:rFonts w:ascii="Arial" w:hAnsi="Arial" w:cs="Arial"/>
          <w:bCs/>
        </w:rPr>
        <w:t xml:space="preserve"> pool, an employee who works, in whole or in part, on a federal program or cost objective must document time and effort as follows:</w:t>
      </w:r>
    </w:p>
    <w:p w14:paraId="528D478D" w14:textId="77777777" w:rsidR="0000029A" w:rsidRDefault="00AA3943" w:rsidP="00573371">
      <w:pPr>
        <w:pStyle w:val="ListParagraph"/>
        <w:numPr>
          <w:ilvl w:val="1"/>
          <w:numId w:val="74"/>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04368BD2" w14:textId="77777777" w:rsidR="0000029A" w:rsidRDefault="00AA3943" w:rsidP="00573371">
      <w:pPr>
        <w:pStyle w:val="ListParagraph"/>
        <w:numPr>
          <w:ilvl w:val="1"/>
          <w:numId w:val="74"/>
        </w:numPr>
        <w:spacing w:after="240"/>
        <w:jc w:val="both"/>
        <w:rPr>
          <w:rFonts w:ascii="Arial" w:hAnsi="Arial" w:cs="Arial"/>
          <w:bCs/>
        </w:rPr>
      </w:pPr>
      <w:r w:rsidRPr="0000029A">
        <w:rPr>
          <w:rFonts w:ascii="Arial" w:hAnsi="Arial" w:cs="Arial"/>
          <w:bCs/>
        </w:rPr>
        <w:t xml:space="preserve">For an employee who works on multiple activities or cost objectives (e.g., in part on a federal program whose funds have not been consolidated in a consolidated </w:t>
      </w:r>
      <w:proofErr w:type="spellStart"/>
      <w:r w:rsidRPr="0000029A">
        <w:rPr>
          <w:rFonts w:ascii="Arial" w:hAnsi="Arial" w:cs="Arial"/>
          <w:bCs/>
        </w:rPr>
        <w:t>schoolwide</w:t>
      </w:r>
      <w:proofErr w:type="spellEnd"/>
      <w:r w:rsidRPr="0000029A">
        <w:rPr>
          <w:rFonts w:ascii="Arial" w:hAnsi="Arial" w:cs="Arial"/>
          <w:bCs/>
        </w:rPr>
        <w:t xml:space="preserve"> pool and in part on federal programs supported with funds consolidated in a </w:t>
      </w:r>
      <w:proofErr w:type="spellStart"/>
      <w:r w:rsidRPr="0000029A">
        <w:rPr>
          <w:rFonts w:ascii="Arial" w:hAnsi="Arial" w:cs="Arial"/>
          <w:bCs/>
        </w:rPr>
        <w:t>schoolwide</w:t>
      </w:r>
      <w:proofErr w:type="spellEnd"/>
      <w:r w:rsidRPr="0000029A">
        <w:rPr>
          <w:rFonts w:ascii="Arial" w:hAnsi="Arial" w:cs="Arial"/>
          <w:bCs/>
        </w:rPr>
        <w:t xml:space="preserve"> pool or on activities that are not part of the same cost objective), an LEA must maintain time and effort distribution records in accordance with 2 CFR section 200.430(i)(1)(vii) that support the portion of time and effort dedicated to:</w:t>
      </w:r>
    </w:p>
    <w:p w14:paraId="19336A13" w14:textId="77777777" w:rsidR="0000029A" w:rsidRDefault="00AA3943" w:rsidP="00573371">
      <w:pPr>
        <w:pStyle w:val="ListParagraph"/>
        <w:numPr>
          <w:ilvl w:val="2"/>
          <w:numId w:val="74"/>
        </w:numPr>
        <w:spacing w:after="240"/>
        <w:jc w:val="both"/>
        <w:rPr>
          <w:rFonts w:ascii="Arial" w:hAnsi="Arial" w:cs="Arial"/>
          <w:bCs/>
        </w:rPr>
      </w:pPr>
      <w:r w:rsidRPr="0000029A">
        <w:rPr>
          <w:rFonts w:ascii="Arial" w:hAnsi="Arial" w:cs="Arial"/>
          <w:bCs/>
        </w:rPr>
        <w:t>The federal program or cost objective; and</w:t>
      </w:r>
    </w:p>
    <w:p w14:paraId="42FA5639" w14:textId="77777777" w:rsidR="0000029A" w:rsidRDefault="00AA3943" w:rsidP="00573371">
      <w:pPr>
        <w:pStyle w:val="ListParagraph"/>
        <w:numPr>
          <w:ilvl w:val="2"/>
          <w:numId w:val="74"/>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591D92B6" w14:textId="63F7CC99" w:rsidR="00AA3943" w:rsidRPr="0000029A" w:rsidRDefault="00AA3943" w:rsidP="00573371">
      <w:pPr>
        <w:pStyle w:val="ListParagraph"/>
        <w:numPr>
          <w:ilvl w:val="1"/>
          <w:numId w:val="74"/>
        </w:numPr>
        <w:spacing w:after="240"/>
        <w:ind w:left="1080"/>
        <w:jc w:val="both"/>
        <w:rPr>
          <w:rFonts w:ascii="Arial" w:hAnsi="Arial" w:cs="Arial"/>
          <w:bCs/>
        </w:rPr>
      </w:pPr>
      <w:r w:rsidRPr="0000029A">
        <w:rPr>
          <w:rFonts w:ascii="Arial" w:hAnsi="Arial" w:cs="Arial"/>
          <w:bCs/>
        </w:rPr>
        <w:t xml:space="preserve">In a September 7, 2012, letter to Chief State School Officers, ED authorized </w:t>
      </w:r>
      <w:proofErr w:type="spellStart"/>
      <w:r w:rsidRPr="0000029A">
        <w:rPr>
          <w:rFonts w:ascii="Arial" w:hAnsi="Arial" w:cs="Arial"/>
          <w:bCs/>
        </w:rPr>
        <w:t>SEAs</w:t>
      </w:r>
      <w:proofErr w:type="spellEnd"/>
      <w:r w:rsidRPr="0000029A">
        <w:rPr>
          <w:rFonts w:ascii="Arial" w:hAnsi="Arial" w:cs="Arial"/>
          <w:bCs/>
        </w:rPr>
        <w:t xml:space="preserve">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w:t>
      </w:r>
      <w:r w:rsidRPr="0000029A">
        <w:rPr>
          <w:rFonts w:ascii="Arial" w:hAnsi="Arial" w:cs="Arial"/>
          <w:bCs/>
        </w:rPr>
        <w:lastRenderedPageBreak/>
        <w:t>Success (Sept. 7, 2012) (</w:t>
      </w:r>
      <w:hyperlink r:id="rId66" w:history="1">
        <w:r w:rsidR="0000029A" w:rsidRPr="00B12960">
          <w:rPr>
            <w:rStyle w:val="Hyperlink"/>
            <w:rFonts w:ascii="Arial" w:hAnsi="Arial" w:cs="Arial"/>
            <w:bCs/>
          </w:rPr>
          <w:t>https://www2.ed.gov/policy/fund/guid/gposbul/time-and-effort-reporting.html</w:t>
        </w:r>
      </w:hyperlink>
      <w:r w:rsidRPr="0000029A">
        <w:rPr>
          <w:rFonts w:ascii="Arial" w:hAnsi="Arial" w:cs="Arial"/>
          <w:bCs/>
        </w:rPr>
        <w:t>).</w:t>
      </w:r>
      <w:r w:rsidR="0000029A">
        <w:rPr>
          <w:rFonts w:ascii="Arial" w:hAnsi="Arial" w:cs="Arial"/>
          <w:bCs/>
        </w:rPr>
        <w:t xml:space="preserve"> </w:t>
      </w:r>
    </w:p>
    <w:p w14:paraId="2AF86FCE" w14:textId="17CCEE33" w:rsidR="00AA3943" w:rsidRPr="0000029A" w:rsidRDefault="0000029A" w:rsidP="0000029A">
      <w:pPr>
        <w:spacing w:after="240"/>
        <w:ind w:left="720" w:hanging="360"/>
        <w:jc w:val="both"/>
        <w:rPr>
          <w:rFonts w:ascii="Arial" w:hAnsi="Arial" w:cs="Arial"/>
          <w:bCs/>
          <w:i/>
          <w:sz w:val="20"/>
        </w:rPr>
      </w:pPr>
      <w:r w:rsidRPr="0000029A">
        <w:rPr>
          <w:rFonts w:ascii="Arial" w:hAnsi="Arial" w:cs="Arial"/>
          <w:bCs/>
          <w:i/>
          <w:sz w:val="20"/>
        </w:rPr>
        <w:t xml:space="preserve">2. </w:t>
      </w:r>
      <w:r>
        <w:rPr>
          <w:rFonts w:ascii="Arial" w:hAnsi="Arial" w:cs="Arial"/>
          <w:bCs/>
          <w:i/>
          <w:sz w:val="20"/>
        </w:rPr>
        <w:tab/>
      </w:r>
      <w:r w:rsidR="00AA3943" w:rsidRPr="0000029A">
        <w:rPr>
          <w:rFonts w:ascii="Arial" w:hAnsi="Arial" w:cs="Arial"/>
          <w:bCs/>
          <w:i/>
          <w:sz w:val="20"/>
        </w:rPr>
        <w:t>Indirect Costs</w:t>
      </w:r>
    </w:p>
    <w:p w14:paraId="50CC78F4" w14:textId="3E7C3005" w:rsidR="00AA3943" w:rsidRPr="0000029A" w:rsidRDefault="00AA3943" w:rsidP="0000029A">
      <w:pPr>
        <w:spacing w:after="240"/>
        <w:ind w:left="720"/>
        <w:jc w:val="both"/>
        <w:rPr>
          <w:rFonts w:ascii="Arial" w:hAnsi="Arial" w:cs="Arial"/>
          <w:bCs/>
          <w:i/>
          <w:sz w:val="20"/>
        </w:rPr>
      </w:pPr>
      <w:proofErr w:type="spellStart"/>
      <w:r w:rsidRPr="0000029A">
        <w:rPr>
          <w:rFonts w:ascii="Arial" w:hAnsi="Arial" w:cs="Arial"/>
          <w:bCs/>
          <w:i/>
          <w:sz w:val="20"/>
        </w:rPr>
        <w:t>ESEA</w:t>
      </w:r>
      <w:proofErr w:type="spellEnd"/>
      <w:r w:rsidRPr="0000029A">
        <w:rPr>
          <w:rFonts w:ascii="Arial" w:hAnsi="Arial" w:cs="Arial"/>
          <w:bCs/>
          <w:i/>
          <w:sz w:val="20"/>
        </w:rPr>
        <w:t xml:space="preserve"> programs in this Supplement to which a restricted indirect cost rate applies are Title I, Part </w:t>
      </w:r>
      <w:proofErr w:type="gramStart"/>
      <w:r w:rsidRPr="0000029A">
        <w:rPr>
          <w:rFonts w:ascii="Arial" w:hAnsi="Arial" w:cs="Arial"/>
          <w:bCs/>
          <w:i/>
          <w:sz w:val="20"/>
        </w:rPr>
        <w:t>A</w:t>
      </w:r>
      <w:proofErr w:type="gramEnd"/>
      <w:r w:rsidRPr="0000029A">
        <w:rPr>
          <w:rFonts w:ascii="Arial" w:hAnsi="Arial" w:cs="Arial"/>
          <w:bCs/>
          <w:i/>
          <w:sz w:val="20"/>
        </w:rPr>
        <w:t xml:space="preserve"> (84.010); </w:t>
      </w:r>
      <w:proofErr w:type="spellStart"/>
      <w:r w:rsidRPr="0000029A">
        <w:rPr>
          <w:rFonts w:ascii="Arial" w:hAnsi="Arial" w:cs="Arial"/>
          <w:bCs/>
          <w:i/>
          <w:sz w:val="20"/>
        </w:rPr>
        <w:t>MEP</w:t>
      </w:r>
      <w:proofErr w:type="spellEnd"/>
      <w:r w:rsidRPr="0000029A">
        <w:rPr>
          <w:rFonts w:ascii="Arial" w:hAnsi="Arial" w:cs="Arial"/>
          <w:bCs/>
          <w:i/>
          <w:sz w:val="20"/>
        </w:rPr>
        <w:t xml:space="preserve"> (84.011); 21st </w:t>
      </w:r>
      <w:proofErr w:type="spellStart"/>
      <w:r w:rsidRPr="0000029A">
        <w:rPr>
          <w:rFonts w:ascii="Arial" w:hAnsi="Arial" w:cs="Arial"/>
          <w:bCs/>
          <w:i/>
          <w:sz w:val="20"/>
        </w:rPr>
        <w:t>CCLC</w:t>
      </w:r>
      <w:proofErr w:type="spellEnd"/>
      <w:r w:rsidRPr="0000029A">
        <w:rPr>
          <w:rFonts w:ascii="Arial" w:hAnsi="Arial" w:cs="Arial"/>
          <w:bCs/>
          <w:i/>
          <w:sz w:val="20"/>
        </w:rPr>
        <w:t xml:space="preserve"> (84.287); Title III, Part A</w:t>
      </w:r>
      <w:r w:rsidR="002E2718" w:rsidRPr="0000029A">
        <w:rPr>
          <w:rFonts w:ascii="Arial" w:hAnsi="Arial" w:cs="Arial"/>
          <w:bCs/>
          <w:i/>
          <w:sz w:val="20"/>
        </w:rPr>
        <w:t xml:space="preserve"> </w:t>
      </w:r>
      <w:r w:rsidRPr="0000029A">
        <w:rPr>
          <w:rFonts w:ascii="Arial" w:hAnsi="Arial" w:cs="Arial"/>
          <w:bCs/>
          <w:i/>
          <w:sz w:val="20"/>
        </w:rPr>
        <w:t>(84.365); Title II, Part A (84.367); and Title IV, Part A (84.424).</w:t>
      </w:r>
    </w:p>
    <w:p w14:paraId="423294DA" w14:textId="77777777"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 xml:space="preserve">This section also applies to Adult Education (84.002); IDEA (84.027 and 84.173); </w:t>
      </w:r>
      <w:proofErr w:type="spellStart"/>
      <w:r w:rsidRPr="0000029A">
        <w:rPr>
          <w:rFonts w:ascii="Arial" w:hAnsi="Arial" w:cs="Arial"/>
          <w:bCs/>
          <w:i/>
          <w:sz w:val="20"/>
        </w:rPr>
        <w:t>CTE</w:t>
      </w:r>
      <w:proofErr w:type="spellEnd"/>
      <w:r w:rsidRPr="0000029A">
        <w:rPr>
          <w:rFonts w:ascii="Arial" w:hAnsi="Arial" w:cs="Arial"/>
          <w:bCs/>
          <w:i/>
          <w:sz w:val="20"/>
        </w:rPr>
        <w:t xml:space="preserve"> (84.048); and IDEA, Part C (84.181).</w:t>
      </w:r>
    </w:p>
    <w:p w14:paraId="785E3ACD"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A “restricted” indirect cost rate (</w:t>
      </w:r>
      <w:proofErr w:type="spellStart"/>
      <w:r w:rsidRPr="00AA3943">
        <w:rPr>
          <w:rFonts w:ascii="Arial" w:hAnsi="Arial" w:cs="Arial"/>
          <w:bCs/>
          <w:sz w:val="20"/>
        </w:rPr>
        <w:t>RICR</w:t>
      </w:r>
      <w:proofErr w:type="spellEnd"/>
      <w:r w:rsidRPr="00AA3943">
        <w:rPr>
          <w:rFonts w:ascii="Arial" w:hAnsi="Arial" w:cs="Arial"/>
          <w:bCs/>
          <w:sz w:val="20"/>
        </w:rPr>
        <w:t xml:space="preserve">) must be used for programs administered by state and local governments and their governmental </w:t>
      </w:r>
      <w:proofErr w:type="spellStart"/>
      <w:r w:rsidRPr="00AA3943">
        <w:rPr>
          <w:rFonts w:ascii="Arial" w:hAnsi="Arial" w:cs="Arial"/>
          <w:bCs/>
          <w:sz w:val="20"/>
        </w:rPr>
        <w:t>subgrantees</w:t>
      </w:r>
      <w:proofErr w:type="spellEnd"/>
      <w:r w:rsidRPr="00AA3943">
        <w:rPr>
          <w:rFonts w:ascii="Arial" w:hAnsi="Arial" w:cs="Arial"/>
          <w:bCs/>
          <w:sz w:val="20"/>
        </w:rPr>
        <w:t xml:space="preserve"> that have a statutory requirement prohibiting the use of federal funds to supplant nonfederal funds. The programs listed above in this section have a non-supplanting requirement and therefore must have a restricted indirect cost rate.</w:t>
      </w:r>
    </w:p>
    <w:p w14:paraId="50375FD1"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 xml:space="preserve">Nongovernmental grantees or </w:t>
      </w:r>
      <w:proofErr w:type="spellStart"/>
      <w:r w:rsidRPr="00AA3943">
        <w:rPr>
          <w:rFonts w:ascii="Arial" w:hAnsi="Arial" w:cs="Arial"/>
          <w:bCs/>
          <w:sz w:val="20"/>
        </w:rPr>
        <w:t>subgrantees</w:t>
      </w:r>
      <w:proofErr w:type="spellEnd"/>
      <w:r w:rsidRPr="00AA3943">
        <w:rPr>
          <w:rFonts w:ascii="Arial" w:hAnsi="Arial" w:cs="Arial"/>
          <w:bCs/>
          <w:sz w:val="20"/>
        </w:rPr>
        <w:t xml:space="preserve"> administering such programs have the option of using the </w:t>
      </w:r>
      <w:proofErr w:type="spellStart"/>
      <w:r w:rsidRPr="00AA3943">
        <w:rPr>
          <w:rFonts w:ascii="Arial" w:hAnsi="Arial" w:cs="Arial"/>
          <w:bCs/>
          <w:sz w:val="20"/>
        </w:rPr>
        <w:t>RICR</w:t>
      </w:r>
      <w:proofErr w:type="spellEnd"/>
      <w:r w:rsidRPr="00AA3943">
        <w:rPr>
          <w:rFonts w:ascii="Arial" w:hAnsi="Arial" w:cs="Arial"/>
          <w:bCs/>
          <w:sz w:val="20"/>
        </w:rPr>
        <w:t xml:space="preserve">, or an indirect cost rate of 8 percent, unless ED determines that the </w:t>
      </w:r>
      <w:proofErr w:type="spellStart"/>
      <w:r w:rsidRPr="00AA3943">
        <w:rPr>
          <w:rFonts w:ascii="Arial" w:hAnsi="Arial" w:cs="Arial"/>
          <w:bCs/>
          <w:sz w:val="20"/>
        </w:rPr>
        <w:t>RICR</w:t>
      </w:r>
      <w:proofErr w:type="spellEnd"/>
      <w:r w:rsidRPr="00AA3943">
        <w:rPr>
          <w:rFonts w:ascii="Arial" w:hAnsi="Arial" w:cs="Arial"/>
          <w:bCs/>
          <w:sz w:val="20"/>
        </w:rPr>
        <w:t xml:space="preserve"> would be lower.</w:t>
      </w:r>
    </w:p>
    <w:p w14:paraId="4939A416"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The formula for a restricted indirect cost rate is:</w:t>
      </w:r>
    </w:p>
    <w:p w14:paraId="0098068A" w14:textId="77777777" w:rsidR="0000029A" w:rsidRDefault="00AA3943" w:rsidP="0000029A">
      <w:pPr>
        <w:tabs>
          <w:tab w:val="left" w:pos="540"/>
        </w:tabs>
        <w:spacing w:after="240"/>
        <w:ind w:left="720"/>
        <w:jc w:val="both"/>
        <w:rPr>
          <w:rFonts w:ascii="Arial" w:hAnsi="Arial" w:cs="Arial"/>
          <w:bCs/>
          <w:sz w:val="20"/>
        </w:rPr>
      </w:pPr>
      <w:proofErr w:type="spellStart"/>
      <w:r w:rsidRPr="00AA3943">
        <w:rPr>
          <w:rFonts w:ascii="Arial" w:hAnsi="Arial" w:cs="Arial"/>
          <w:bCs/>
          <w:sz w:val="20"/>
        </w:rPr>
        <w:t>RICR</w:t>
      </w:r>
      <w:proofErr w:type="spellEnd"/>
      <w:r w:rsidRPr="00AA3943">
        <w:rPr>
          <w:rFonts w:ascii="Arial" w:hAnsi="Arial" w:cs="Arial"/>
          <w:bCs/>
          <w:sz w:val="20"/>
        </w:rPr>
        <w:t xml:space="preserve"> = (General management costs + Fixed costs) / (Other expenditures). General management costs are costs of activities that are for the direction and control of the grantee’s (or </w:t>
      </w:r>
      <w:proofErr w:type="spellStart"/>
      <w:r w:rsidRPr="00AA3943">
        <w:rPr>
          <w:rFonts w:ascii="Arial" w:hAnsi="Arial" w:cs="Arial"/>
          <w:bCs/>
          <w:sz w:val="20"/>
        </w:rPr>
        <w:t>subgrantee’s</w:t>
      </w:r>
      <w:proofErr w:type="spellEnd"/>
      <w:r w:rsidRPr="00AA3943">
        <w:rPr>
          <w:rFonts w:ascii="Arial" w:hAnsi="Arial" w:cs="Arial"/>
          <w:bCs/>
          <w:sz w:val="20"/>
        </w:rPr>
        <w:t>) affairs that are organization wide, such as central accounting services, payroll preparation and personnel management. For state and local governments, the general management indirect costs consist of</w:t>
      </w:r>
      <w:r w:rsidR="002E2718">
        <w:rPr>
          <w:rFonts w:ascii="Arial" w:hAnsi="Arial" w:cs="Arial"/>
          <w:bCs/>
          <w:sz w:val="20"/>
        </w:rPr>
        <w:t xml:space="preserve"> </w:t>
      </w:r>
      <w:r w:rsidRPr="00AA3943">
        <w:rPr>
          <w:rFonts w:ascii="Arial" w:hAnsi="Arial" w:cs="Arial"/>
          <w:bCs/>
          <w:sz w:val="20"/>
        </w:rPr>
        <w:t>(1) allocated Statewide Central Service Costs approved by the Department of Health and Human Services in a formal Statewide Cost Allocation Plan (</w:t>
      </w:r>
      <w:proofErr w:type="spellStart"/>
      <w:r w:rsidRPr="00AA3943">
        <w:rPr>
          <w:rFonts w:ascii="Arial" w:hAnsi="Arial" w:cs="Arial"/>
          <w:bCs/>
          <w:sz w:val="20"/>
        </w:rPr>
        <w:t>SWCAP</w:t>
      </w:r>
      <w:proofErr w:type="spellEnd"/>
      <w:r w:rsidRPr="00AA3943">
        <w:rPr>
          <w:rFonts w:ascii="Arial" w:hAnsi="Arial" w:cs="Arial"/>
          <w:bCs/>
          <w:sz w:val="20"/>
        </w:rPr>
        <w:t>)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30CECC3A" w14:textId="27A5122A" w:rsidR="0000029A" w:rsidRP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3F601C7F"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0AD46579"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6ED28A49"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4E1070B6" w14:textId="3932D999" w:rsidR="00AA3943" w:rsidRP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A97DFF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 xml:space="preserve">Also excluded from the </w:t>
      </w:r>
      <w:proofErr w:type="spellStart"/>
      <w:r w:rsidRPr="00AA3943">
        <w:rPr>
          <w:rFonts w:ascii="Arial" w:hAnsi="Arial" w:cs="Arial"/>
          <w:bCs/>
          <w:sz w:val="20"/>
        </w:rPr>
        <w:t>SWCAP</w:t>
      </w:r>
      <w:proofErr w:type="spellEnd"/>
      <w:r w:rsidRPr="00AA3943">
        <w:rPr>
          <w:rFonts w:ascii="Arial" w:hAnsi="Arial" w:cs="Arial"/>
          <w:bCs/>
          <w:sz w:val="20"/>
        </w:rPr>
        <w:t xml:space="preserve">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75815C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Fixed costs are contributions to fringe benefits and similar costs associated with salaries and wages that are charged as indirect costs, including retirement, social security, pension, unemployment compensation, and insurance costs.</w:t>
      </w:r>
    </w:p>
    <w:p w14:paraId="3BEBC70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 xml:space="preserve">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w:t>
      </w:r>
      <w:r w:rsidRPr="00AA3943">
        <w:rPr>
          <w:rFonts w:ascii="Arial" w:hAnsi="Arial" w:cs="Arial"/>
          <w:bCs/>
          <w:sz w:val="20"/>
        </w:rPr>
        <w:lastRenderedPageBreak/>
        <w:t>component of the grantee and its offices. Excluded are general management costs, fixed costs, subgrants, capital outlays, debt service, fines and penalties, contingencies, and election expenses (except for elections required by federal statute).</w:t>
      </w:r>
    </w:p>
    <w:p w14:paraId="43F840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383CFA8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 xml:space="preserve">Indirect costs charged to a grant are determined by applying the </w:t>
      </w:r>
      <w:proofErr w:type="spellStart"/>
      <w:r w:rsidRPr="00AA3943">
        <w:rPr>
          <w:rFonts w:ascii="Arial" w:hAnsi="Arial" w:cs="Arial"/>
          <w:bCs/>
          <w:sz w:val="20"/>
        </w:rPr>
        <w:t>RICR</w:t>
      </w:r>
      <w:proofErr w:type="spellEnd"/>
      <w:r w:rsidRPr="00AA3943">
        <w:rPr>
          <w:rFonts w:ascii="Arial" w:hAnsi="Arial" w:cs="Arial"/>
          <w:bCs/>
          <w:sz w:val="20"/>
        </w:rPr>
        <w:t xml:space="preserve"> to total direct costs of the grant minus capital outlays, subgrants, and other distorting or unallowable items as specified in the grantee’s indirect cost rate agreement.</w:t>
      </w:r>
    </w:p>
    <w:p w14:paraId="7A72EE87" w14:textId="2FCBC5D9"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The other ED programs (those not having a statutory non-supplant requirement) that allow indirect costs do not require a restricted rate and should follow the cost principles in 2 CFR Part 200, Subpart E (34 CFR sections 76.560 and 76.563-76.569).</w:t>
      </w:r>
    </w:p>
    <w:p w14:paraId="72458D6E" w14:textId="410FAB74" w:rsidR="00AA3943" w:rsidRPr="0000029A" w:rsidRDefault="00AA3943" w:rsidP="00573371">
      <w:pPr>
        <w:pStyle w:val="ListParagraph"/>
        <w:numPr>
          <w:ilvl w:val="0"/>
          <w:numId w:val="74"/>
        </w:numPr>
        <w:spacing w:after="240"/>
        <w:ind w:left="720"/>
        <w:jc w:val="both"/>
        <w:rPr>
          <w:rFonts w:ascii="Arial" w:hAnsi="Arial" w:cs="Arial"/>
          <w:bCs/>
          <w:i/>
        </w:rPr>
      </w:pPr>
      <w:r w:rsidRPr="0000029A">
        <w:rPr>
          <w:rFonts w:ascii="Arial" w:hAnsi="Arial" w:cs="Arial"/>
          <w:bCs/>
          <w:i/>
        </w:rPr>
        <w:t>Unallowable Direct Costs to Programs</w:t>
      </w:r>
    </w:p>
    <w:p w14:paraId="5108751D" w14:textId="77777777" w:rsidR="0000029A"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sz w:val="20"/>
        </w:rPr>
        <w:t xml:space="preserve"> </w:t>
      </w:r>
      <w:r w:rsidRPr="00AA3943">
        <w:rPr>
          <w:rFonts w:ascii="Arial" w:hAnsi="Arial" w:cs="Arial"/>
          <w:bCs/>
          <w:sz w:val="20"/>
        </w:rPr>
        <w:t>charges must be consistent with provisions of 2 CFR Part 200, Subpart E or as applicable.</w:t>
      </w:r>
    </w:p>
    <w:p w14:paraId="66BE708B" w14:textId="27BE7C76" w:rsidR="0000029A" w:rsidRP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E0B64C7" w14:textId="77777777" w:rsid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2DFA86B0" w14:textId="4F71DBD5" w:rsidR="00AA3943" w:rsidRP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Post-retirement health benefit (</w:t>
      </w:r>
      <w:proofErr w:type="spellStart"/>
      <w:r w:rsidRPr="0000029A">
        <w:rPr>
          <w:rFonts w:ascii="Arial" w:hAnsi="Arial" w:cs="Arial"/>
          <w:bCs/>
        </w:rPr>
        <w:t>PRHB</w:t>
      </w:r>
      <w:proofErr w:type="spellEnd"/>
      <w:r w:rsidRPr="0000029A">
        <w:rPr>
          <w:rFonts w:ascii="Arial" w:hAnsi="Arial" w:cs="Arial"/>
          <w:bCs/>
        </w:rPr>
        <w:t>) costs (2 CFR section 200.431(h)).</w:t>
      </w:r>
    </w:p>
    <w:p w14:paraId="512BA9DD" w14:textId="315D4E91" w:rsidR="00AA3943" w:rsidRPr="0000029A" w:rsidRDefault="00AA3943" w:rsidP="00573371">
      <w:pPr>
        <w:pStyle w:val="ListParagraph"/>
        <w:numPr>
          <w:ilvl w:val="0"/>
          <w:numId w:val="74"/>
        </w:numPr>
        <w:spacing w:after="240"/>
        <w:ind w:left="720"/>
        <w:jc w:val="both"/>
        <w:rPr>
          <w:rFonts w:ascii="Arial" w:hAnsi="Arial" w:cs="Arial"/>
          <w:bCs/>
          <w:i/>
        </w:rPr>
      </w:pPr>
      <w:r w:rsidRPr="0000029A">
        <w:rPr>
          <w:rFonts w:ascii="Arial" w:hAnsi="Arial" w:cs="Arial"/>
          <w:bCs/>
          <w:i/>
        </w:rPr>
        <w:t>Unallowable Costs to Programs (Direct or Indirect)</w:t>
      </w:r>
    </w:p>
    <w:p w14:paraId="1B13B5B1" w14:textId="5D8FD00D"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71FF4AB5" w14:textId="066DE697" w:rsidR="00AA3943" w:rsidRPr="00AA3943" w:rsidRDefault="00AA3943" w:rsidP="00F13178">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(a</w:t>
      </w:r>
      <w:proofErr w:type="gramStart"/>
      <w:r w:rsidR="00B328D1" w:rsidRPr="00F00D94">
        <w:rPr>
          <w:rFonts w:ascii="Arial" w:hAnsi="Arial" w:cs="Arial"/>
          <w:sz w:val="20"/>
        </w:rPr>
        <w:t>)(</w:t>
      </w:r>
      <w:proofErr w:type="gramEnd"/>
      <w:r w:rsidR="00B328D1" w:rsidRPr="00F00D94">
        <w:rPr>
          <w:rFonts w:ascii="Arial" w:hAnsi="Arial" w:cs="Arial"/>
          <w:sz w:val="20"/>
        </w:rPr>
        <w:t xml:space="preserve">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11467897"/>
      <w:r w:rsidRPr="00F00D94">
        <w:rPr>
          <w:rFonts w:cs="Arial"/>
        </w:rPr>
        <w:t>Additional Program Specific Information</w:t>
      </w:r>
      <w:bookmarkEnd w:id="35"/>
    </w:p>
    <w:p w14:paraId="153621CB" w14:textId="3D8301F0" w:rsidR="007F204B" w:rsidRDefault="007F204B" w:rsidP="001F0603">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0624DB2C" w14:textId="77777777" w:rsidR="00003145" w:rsidRPr="00233C60" w:rsidRDefault="00003145" w:rsidP="00003145">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w:t>
      </w:r>
      <w:proofErr w:type="spellStart"/>
      <w:r w:rsidRPr="00B44F77">
        <w:rPr>
          <w:rFonts w:ascii="Arial" w:hAnsi="Arial" w:cs="Arial"/>
          <w:sz w:val="20"/>
        </w:rPr>
        <w:t>CCIP</w:t>
      </w:r>
      <w:proofErr w:type="spellEnd"/>
      <w:r w:rsidRPr="00B44F77">
        <w:rPr>
          <w:rFonts w:ascii="Arial" w:hAnsi="Arial" w:cs="Arial"/>
          <w:sz w:val="20"/>
        </w:rPr>
        <w:t xml:space="preserve">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4EF8DC2F" w14:textId="77777777" w:rsidR="00003145" w:rsidRDefault="00003145" w:rsidP="00003145">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w:t>
      </w:r>
      <w:proofErr w:type="spellStart"/>
      <w:r w:rsidRPr="00086D02">
        <w:rPr>
          <w:rFonts w:ascii="Arial" w:hAnsi="Arial" w:cs="Arial"/>
          <w:i/>
          <w:sz w:val="20"/>
          <w:highlight w:val="cyan"/>
        </w:rPr>
        <w:t>CCIP</w:t>
      </w:r>
      <w:proofErr w:type="spellEnd"/>
      <w:r w:rsidRPr="00086D02">
        <w:rPr>
          <w:rFonts w:ascii="Arial" w:hAnsi="Arial" w:cs="Arial"/>
          <w:i/>
          <w:sz w:val="20"/>
          <w:highlight w:val="cyan"/>
        </w:rPr>
        <w:t xml:space="preserve"> Note #331 - </w:t>
      </w:r>
      <w:hyperlink r:id="rId67"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C23CF91" w14:textId="77777777" w:rsidR="00003145" w:rsidRPr="00A75A4E" w:rsidRDefault="00003145" w:rsidP="00003145">
      <w:pPr>
        <w:spacing w:after="240"/>
        <w:jc w:val="both"/>
        <w:rPr>
          <w:rFonts w:ascii="Arial" w:hAnsi="Arial" w:cs="Arial"/>
          <w:b/>
          <w:sz w:val="20"/>
          <w:u w:val="single"/>
        </w:rPr>
      </w:pPr>
      <w:r w:rsidRPr="00A75A4E">
        <w:rPr>
          <w:rFonts w:ascii="Arial" w:hAnsi="Arial" w:cs="Arial"/>
          <w:b/>
          <w:sz w:val="20"/>
          <w:u w:val="single"/>
        </w:rPr>
        <w:t>Time and Effort</w:t>
      </w:r>
    </w:p>
    <w:p w14:paraId="44DEB502" w14:textId="7777777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2ED2E492" w14:textId="214ED68F" w:rsidR="00003145" w:rsidRPr="00A75A4E"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68"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9)</w:t>
      </w:r>
    </w:p>
    <w:p w14:paraId="6B977C85" w14:textId="446F104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Under </w:t>
      </w:r>
      <w:hyperlink r:id="rId69"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70"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2D90DF19" w14:textId="688A0111" w:rsidR="00003145" w:rsidRPr="00430B6A"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71"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25-27)</w:t>
      </w:r>
    </w:p>
    <w:p w14:paraId="2F88124D"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Transferability</w:t>
      </w:r>
    </w:p>
    <w:p w14:paraId="1232EE57" w14:textId="77777777" w:rsidR="00003145" w:rsidRPr="00233C60" w:rsidRDefault="00003145" w:rsidP="00003145">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65EE2DF3" w14:textId="50052F69" w:rsidR="00003145" w:rsidRPr="00003145" w:rsidRDefault="00003145" w:rsidP="00003145">
      <w:pPr>
        <w:spacing w:after="240"/>
        <w:jc w:val="both"/>
        <w:rPr>
          <w:rFonts w:ascii="Arial" w:hAnsi="Arial" w:cs="Arial"/>
          <w:i/>
          <w:sz w:val="20"/>
          <w:highlight w:val="green"/>
        </w:rPr>
      </w:pPr>
      <w:r w:rsidRPr="00233C60">
        <w:rPr>
          <w:rFonts w:ascii="Arial" w:hAnsi="Arial" w:cs="Arial"/>
          <w:i/>
          <w:sz w:val="20"/>
          <w:highlight w:val="green"/>
        </w:rPr>
        <w:t>(Source: CFAE)</w:t>
      </w:r>
    </w:p>
    <w:p w14:paraId="1F3BF11A" w14:textId="77777777" w:rsidR="00CE7224" w:rsidRPr="00F00D94" w:rsidRDefault="00CE7224" w:rsidP="006672EA">
      <w:pPr>
        <w:pStyle w:val="Heading3"/>
        <w:jc w:val="both"/>
        <w:rPr>
          <w:rFonts w:cs="Arial"/>
          <w:b w:val="0"/>
        </w:rPr>
      </w:pPr>
      <w:bookmarkStart w:id="36" w:name="_Toc111467898"/>
      <w:r w:rsidRPr="00F00D94">
        <w:rPr>
          <w:rFonts w:cs="Arial"/>
        </w:rPr>
        <w:t>Indirect Cost Rate</w:t>
      </w:r>
      <w:bookmarkEnd w:id="36"/>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w:t>
      </w:r>
      <w:proofErr w:type="spellStart"/>
      <w:r w:rsidRPr="00F00D94">
        <w:rPr>
          <w:rFonts w:ascii="Arial" w:hAnsi="Arial" w:cs="Arial"/>
          <w:sz w:val="20"/>
        </w:rPr>
        <w:t>minimis</w:t>
      </w:r>
      <w:proofErr w:type="spellEnd"/>
      <w:r w:rsidRPr="00F00D94">
        <w:rPr>
          <w:rFonts w:ascii="Arial" w:hAnsi="Arial" w:cs="Arial"/>
          <w:sz w:val="20"/>
        </w:rPr>
        <w:t xml:space="preserve"> rate </w:t>
      </w:r>
      <w:r w:rsidRPr="00F00D94">
        <w:rPr>
          <w:rFonts w:ascii="Arial" w:hAnsi="Arial" w:cs="Arial"/>
          <w:sz w:val="20"/>
        </w:rPr>
        <w:lastRenderedPageBreak/>
        <w:t>of 10 percent of modified total direct costs (</w:t>
      </w:r>
      <w:proofErr w:type="spellStart"/>
      <w:r w:rsidRPr="00F00D94">
        <w:rPr>
          <w:rFonts w:ascii="Arial" w:hAnsi="Arial" w:cs="Arial"/>
          <w:sz w:val="20"/>
        </w:rPr>
        <w:t>MTDC</w:t>
      </w:r>
      <w:proofErr w:type="spellEnd"/>
      <w:r w:rsidRPr="00F00D94">
        <w:rPr>
          <w:rFonts w:ascii="Arial" w:hAnsi="Arial" w:cs="Arial"/>
          <w:sz w:val="20"/>
        </w:rPr>
        <w:t xml:space="preserve">). </w:t>
      </w:r>
      <w:r w:rsidR="00B13B41" w:rsidRPr="00F00D94">
        <w:rPr>
          <w:rFonts w:ascii="Arial" w:hAnsi="Arial" w:cs="Arial"/>
          <w:sz w:val="20"/>
        </w:rPr>
        <w:t>Effective on November 12, 2020, any non-fede</w:t>
      </w:r>
      <w:r w:rsidR="004A7E7C">
        <w:rPr>
          <w:rFonts w:ascii="Arial" w:hAnsi="Arial" w:cs="Arial"/>
          <w:sz w:val="20"/>
        </w:rPr>
        <w:t xml:space="preserve">ral entity can use the de </w:t>
      </w:r>
      <w:proofErr w:type="spellStart"/>
      <w:r w:rsidR="004A7E7C">
        <w:rPr>
          <w:rFonts w:ascii="Arial" w:hAnsi="Arial" w:cs="Arial"/>
          <w:sz w:val="20"/>
        </w:rPr>
        <w:t>minimi</w:t>
      </w:r>
      <w:r w:rsidR="00B13B41" w:rsidRPr="00F00D94">
        <w:rPr>
          <w:rFonts w:ascii="Arial" w:hAnsi="Arial" w:cs="Arial"/>
          <w:sz w:val="20"/>
        </w:rPr>
        <w:t>s</w:t>
      </w:r>
      <w:proofErr w:type="spellEnd"/>
      <w:r w:rsidR="00B13B41" w:rsidRPr="00F00D94">
        <w:rPr>
          <w:rFonts w:ascii="Arial" w:hAnsi="Arial" w:cs="Arial"/>
          <w:sz w:val="20"/>
        </w:rPr>
        <w:t xml:space="preserve">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F00D94">
        <w:rPr>
          <w:rFonts w:ascii="Arial" w:hAnsi="Arial" w:cs="Arial"/>
          <w:sz w:val="20"/>
        </w:rPr>
        <w:t>minimis</w:t>
      </w:r>
      <w:proofErr w:type="spellEnd"/>
      <w:r w:rsidRPr="00F00D94">
        <w:rPr>
          <w:rFonts w:ascii="Arial" w:hAnsi="Arial" w:cs="Arial"/>
          <w:sz w:val="20"/>
        </w:rPr>
        <w:t xml:space="preserve">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w:t>
      </w:r>
      <w:proofErr w:type="spellStart"/>
      <w:r w:rsidR="00A442CC" w:rsidRPr="00F00D94">
        <w:rPr>
          <w:rFonts w:ascii="Arial" w:hAnsi="Arial" w:cs="Arial"/>
          <w:sz w:val="20"/>
        </w:rPr>
        <w:t>minimis</w:t>
      </w:r>
      <w:proofErr w:type="spellEnd"/>
      <w:r w:rsidR="00A442CC" w:rsidRPr="00F00D94">
        <w:rPr>
          <w:rFonts w:ascii="Arial" w:hAnsi="Arial" w:cs="Arial"/>
          <w:sz w:val="20"/>
        </w:rPr>
        <w:t xml:space="preserve">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AFB0E8" w:rsidR="00CE7224" w:rsidRPr="00F00D94" w:rsidRDefault="00A71AD9" w:rsidP="006672EA">
      <w:pPr>
        <w:pStyle w:val="Heading4"/>
        <w:jc w:val="both"/>
        <w:rPr>
          <w:rFonts w:ascii="Arial" w:hAnsi="Arial" w:cs="Arial"/>
        </w:rPr>
      </w:pPr>
      <w:r w:rsidRPr="00F00D94">
        <w:rPr>
          <w:rFonts w:ascii="Arial" w:hAnsi="Arial" w:cs="Arial"/>
        </w:rPr>
        <w:t>Audit Objectives (De</w:t>
      </w:r>
      <w:r w:rsidR="004A7E7C">
        <w:rPr>
          <w:rFonts w:ascii="Arial" w:hAnsi="Arial" w:cs="Arial"/>
        </w:rPr>
        <w:t xml:space="preserve"> </w:t>
      </w:r>
      <w:proofErr w:type="spellStart"/>
      <w:r w:rsidRPr="00F00D94">
        <w:rPr>
          <w:rFonts w:ascii="Arial" w:hAnsi="Arial" w:cs="Arial"/>
        </w:rPr>
        <w:t>minimis</w:t>
      </w:r>
      <w:proofErr w:type="spellEnd"/>
      <w:r w:rsidRPr="00F00D94">
        <w:rPr>
          <w:rFonts w:ascii="Arial" w:hAnsi="Arial" w:cs="Arial"/>
        </w:rPr>
        <w:t xml:space="preserve">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7D68D3" w:rsidP="000D63AB">
      <w:pPr>
        <w:pStyle w:val="BodyText"/>
        <w:widowControl w:val="0"/>
        <w:numPr>
          <w:ilvl w:val="0"/>
          <w:numId w:val="50"/>
        </w:numPr>
        <w:autoSpaceDE w:val="0"/>
        <w:autoSpaceDN w:val="0"/>
        <w:spacing w:after="0"/>
        <w:jc w:val="both"/>
        <w:rPr>
          <w:rFonts w:ascii="Arial" w:hAnsi="Arial" w:cs="Arial"/>
          <w:sz w:val="20"/>
          <w:szCs w:val="20"/>
        </w:rPr>
      </w:pPr>
      <w:hyperlink r:id="rId7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7D68D3" w:rsidP="000D63AB">
      <w:pPr>
        <w:pStyle w:val="BodyText"/>
        <w:widowControl w:val="0"/>
        <w:numPr>
          <w:ilvl w:val="0"/>
          <w:numId w:val="50"/>
        </w:numPr>
        <w:autoSpaceDE w:val="0"/>
        <w:autoSpaceDN w:val="0"/>
        <w:spacing w:after="0"/>
        <w:jc w:val="both"/>
        <w:rPr>
          <w:rFonts w:ascii="Arial" w:hAnsi="Arial" w:cs="Arial"/>
          <w:sz w:val="20"/>
          <w:szCs w:val="20"/>
        </w:rPr>
      </w:pPr>
      <w:hyperlink r:id="rId73" w:history="1">
        <w:r w:rsidR="00B85001" w:rsidRPr="00F00D94">
          <w:rPr>
            <w:rStyle w:val="Hyperlink"/>
            <w:rFonts w:ascii="Arial" w:hAnsi="Arial" w:cs="Arial"/>
            <w:sz w:val="20"/>
            <w:szCs w:val="20"/>
          </w:rPr>
          <w:t xml:space="preserve">2013 </w:t>
        </w:r>
        <w:proofErr w:type="spellStart"/>
        <w:r w:rsidR="00B85001" w:rsidRPr="00F00D94">
          <w:rPr>
            <w:rStyle w:val="Hyperlink"/>
            <w:rFonts w:ascii="Arial" w:hAnsi="Arial" w:cs="Arial"/>
            <w:sz w:val="20"/>
            <w:szCs w:val="20"/>
          </w:rPr>
          <w:t>COSO</w:t>
        </w:r>
        <w:proofErr w:type="spellEnd"/>
      </w:hyperlink>
    </w:p>
    <w:p w14:paraId="3F1D20BF" w14:textId="77777777" w:rsidR="00B85001"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74"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D63AB">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D63AB">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D63AB">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w:t>
            </w:r>
            <w:proofErr w:type="spellStart"/>
            <w:r w:rsidRPr="00F00D94">
              <w:rPr>
                <w:rFonts w:ascii="Arial" w:hAnsi="Arial" w:cs="Arial"/>
                <w:sz w:val="20"/>
              </w:rPr>
              <w:t>minimis</w:t>
            </w:r>
            <w:proofErr w:type="spellEnd"/>
            <w:r w:rsidRPr="00F00D94">
              <w:rPr>
                <w:rFonts w:ascii="Arial" w:hAnsi="Arial" w:cs="Arial"/>
                <w:sz w:val="20"/>
              </w:rPr>
              <w:t xml:space="preserve">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w:t>
            </w:r>
            <w:proofErr w:type="spellStart"/>
            <w:r w:rsidRPr="00F00D94">
              <w:rPr>
                <w:rFonts w:ascii="Arial" w:hAnsi="Arial" w:cs="Arial"/>
                <w:sz w:val="20"/>
              </w:rPr>
              <w:t>minimis</w:t>
            </w:r>
            <w:proofErr w:type="spellEnd"/>
            <w:r w:rsidRPr="00F00D94">
              <w:rPr>
                <w:rFonts w:ascii="Arial" w:hAnsi="Arial" w:cs="Arial"/>
                <w:sz w:val="20"/>
              </w:rPr>
              <w:t xml:space="preserve">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w:t>
            </w:r>
            <w:proofErr w:type="spellStart"/>
            <w:r w:rsidRPr="00F00D94">
              <w:rPr>
                <w:rFonts w:ascii="Arial" w:hAnsi="Arial" w:cs="Arial"/>
                <w:sz w:val="20"/>
              </w:rPr>
              <w:t>minimis</w:t>
            </w:r>
            <w:proofErr w:type="spellEnd"/>
            <w:r w:rsidRPr="00F00D94">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a non-Federal entity conducting a single function, which is predominately funded by Federal awards, determine whether use of the de </w:t>
            </w:r>
            <w:proofErr w:type="spellStart"/>
            <w:r w:rsidRPr="00F00D94">
              <w:rPr>
                <w:rFonts w:ascii="Arial" w:hAnsi="Arial" w:cs="Arial"/>
                <w:sz w:val="20"/>
              </w:rPr>
              <w:t>minimis</w:t>
            </w:r>
            <w:proofErr w:type="spellEnd"/>
            <w:r w:rsidRPr="00F00D94">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11467899"/>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lastRenderedPageBreak/>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w:t>
      </w:r>
      <w:proofErr w:type="spellStart"/>
      <w:r w:rsidRPr="00F00D94">
        <w:rPr>
          <w:rFonts w:ascii="Arial" w:hAnsi="Arial" w:cs="Arial"/>
          <w:sz w:val="20"/>
        </w:rPr>
        <w:t>DOI</w:t>
      </w:r>
      <w:proofErr w:type="spellEnd"/>
      <w:r w:rsidRPr="00F00D94">
        <w:rPr>
          <w:rFonts w:ascii="Arial" w:hAnsi="Arial" w:cs="Arial"/>
          <w:sz w:val="20"/>
        </w:rPr>
        <w:t xml:space="preserve">) is cognizant for all Indian tribal governments, territorial governments, and State and </w:t>
      </w:r>
      <w:proofErr w:type="gramStart"/>
      <w:r w:rsidRPr="00F00D94">
        <w:rPr>
          <w:rFonts w:ascii="Arial" w:hAnsi="Arial" w:cs="Arial"/>
          <w:sz w:val="20"/>
        </w:rPr>
        <w:t>local park</w:t>
      </w:r>
      <w:proofErr w:type="gramEnd"/>
      <w:r w:rsidRPr="00F00D94">
        <w:rPr>
          <w:rFonts w:ascii="Arial" w:hAnsi="Arial" w:cs="Arial"/>
          <w:sz w:val="20"/>
        </w:rPr>
        <w:t xml:space="preserve">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The indirect cost rate proposal (</w:t>
      </w:r>
      <w:proofErr w:type="spellStart"/>
      <w:r w:rsidRPr="00F00D94">
        <w:rPr>
          <w:rFonts w:ascii="Arial" w:hAnsi="Arial" w:cs="Arial"/>
          <w:sz w:val="20"/>
        </w:rPr>
        <w:t>ICRP</w:t>
      </w:r>
      <w:proofErr w:type="spellEnd"/>
      <w:r w:rsidRPr="00F00D94">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F00D94">
        <w:rPr>
          <w:rFonts w:ascii="Arial" w:hAnsi="Arial" w:cs="Arial"/>
          <w:sz w:val="20"/>
        </w:rPr>
        <w:t>ICRPs</w:t>
      </w:r>
      <w:proofErr w:type="spellEnd"/>
      <w:r w:rsidRPr="00F00D94">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7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76" w:history="1">
        <w:r w:rsidR="00B85001" w:rsidRPr="00F00D94">
          <w:rPr>
            <w:rStyle w:val="Hyperlink"/>
            <w:rFonts w:ascii="Arial" w:hAnsi="Arial" w:cs="Arial"/>
            <w:sz w:val="20"/>
            <w:szCs w:val="20"/>
          </w:rPr>
          <w:t xml:space="preserve">2013 </w:t>
        </w:r>
        <w:proofErr w:type="spellStart"/>
        <w:r w:rsidR="00B85001" w:rsidRPr="00F00D94">
          <w:rPr>
            <w:rStyle w:val="Hyperlink"/>
            <w:rFonts w:ascii="Arial" w:hAnsi="Arial" w:cs="Arial"/>
            <w:sz w:val="20"/>
            <w:szCs w:val="20"/>
          </w:rPr>
          <w:t>COSO</w:t>
        </w:r>
        <w:proofErr w:type="spellEnd"/>
      </w:hyperlink>
    </w:p>
    <w:p w14:paraId="18A610AF" w14:textId="77777777" w:rsidR="00B85001"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77"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 xml:space="preserve">Consider the results of the testing of internal control in assessing the remaining risk of noncompliance. Use this as the basis for determining the nature, timing, and extent (e.g., number of transactions to be </w:t>
      </w:r>
      <w:r w:rsidRPr="00F00D94">
        <w:rPr>
          <w:rStyle w:val="Hyperlink"/>
          <w:rFonts w:ascii="Arial" w:hAnsi="Arial" w:cs="Arial"/>
          <w:color w:val="auto"/>
          <w:sz w:val="20"/>
          <w:szCs w:val="20"/>
          <w:u w:val="none"/>
        </w:rPr>
        <w:lastRenderedPageBreak/>
        <w:t>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w:t>
      </w:r>
      <w:proofErr w:type="spellStart"/>
      <w:r w:rsidRPr="00F00D94">
        <w:rPr>
          <w:rFonts w:ascii="Arial" w:hAnsi="Arial" w:cs="Arial"/>
        </w:rPr>
        <w:t>ICRA</w:t>
      </w:r>
      <w:proofErr w:type="spellEnd"/>
      <w:r w:rsidRPr="00F00D94">
        <w:rPr>
          <w:rFonts w:ascii="Arial" w:hAnsi="Arial" w:cs="Arial"/>
        </w:rPr>
        <w:t>).</w:t>
      </w:r>
    </w:p>
    <w:p w14:paraId="38F4113F" w14:textId="3F71685A"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proofErr w:type="spellStart"/>
      <w:r w:rsidRPr="00F00D94">
        <w:rPr>
          <w:rFonts w:ascii="Arial" w:hAnsi="Arial" w:cs="Arial"/>
        </w:rPr>
        <w:t>ICRP</w:t>
      </w:r>
      <w:proofErr w:type="spellEnd"/>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 xml:space="preserve">the cognizant agency for indirect costs (those that receive less than $35 million in direct Federal awards), indirect cost rates were applied in accordance with the </w:t>
      </w:r>
      <w:proofErr w:type="spellStart"/>
      <w:r w:rsidRPr="00F00D94">
        <w:rPr>
          <w:rFonts w:ascii="Arial" w:hAnsi="Arial" w:cs="Arial"/>
        </w:rPr>
        <w:t>ICRP</w:t>
      </w:r>
      <w:proofErr w:type="spellEnd"/>
      <w:r w:rsidRPr="00F00D94">
        <w:rPr>
          <w:rFonts w:ascii="Arial" w:hAnsi="Arial" w:cs="Arial"/>
        </w:rPr>
        <w:t xml:space="preserve">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D63AB">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(b</w:t>
      </w:r>
      <w:proofErr w:type="gramStart"/>
      <w:r w:rsidRPr="00F00D94">
        <w:rPr>
          <w:rStyle w:val="Hyperlink"/>
          <w:rFonts w:ascii="Arial" w:hAnsi="Arial" w:cs="Arial"/>
          <w:color w:val="auto"/>
          <w:u w:val="none"/>
        </w:rPr>
        <w:t>)(</w:t>
      </w:r>
      <w:proofErr w:type="gramEnd"/>
      <w:r w:rsidRPr="00F00D94">
        <w:rPr>
          <w:rStyle w:val="Hyperlink"/>
          <w:rFonts w:ascii="Arial" w:hAnsi="Arial" w:cs="Arial"/>
          <w:color w:val="auto"/>
          <w:u w:val="none"/>
        </w:rPr>
        <w:t xml:space="preserve">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200.302(b</w:t>
      </w:r>
      <w:proofErr w:type="gramStart"/>
      <w:r w:rsidRPr="00F00D94">
        <w:rPr>
          <w:rFonts w:cs="Arial"/>
          <w:bCs/>
          <w:szCs w:val="20"/>
        </w:rPr>
        <w:t>)(</w:t>
      </w:r>
      <w:proofErr w:type="gramEnd"/>
      <w:r w:rsidRPr="00F00D94">
        <w:rPr>
          <w:rFonts w:cs="Arial"/>
          <w:bCs/>
          <w:szCs w:val="20"/>
        </w:rPr>
        <w:t xml:space="preserve">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200.464(a</w:t>
      </w:r>
      <w:proofErr w:type="gramStart"/>
      <w:r w:rsidRPr="00F00D94">
        <w:rPr>
          <w:rFonts w:cs="Arial"/>
          <w:bCs/>
          <w:szCs w:val="20"/>
        </w:rPr>
        <w:t>)(</w:t>
      </w:r>
      <w:proofErr w:type="gramEnd"/>
      <w:r w:rsidRPr="00F00D94">
        <w:rPr>
          <w:rFonts w:cs="Arial"/>
          <w:bCs/>
          <w:szCs w:val="20"/>
        </w:rPr>
        <w:t xml:space="preserve">2) </w:t>
      </w:r>
      <w:r w:rsidRPr="00F00D94">
        <w:rPr>
          <w:rFonts w:cs="Arial"/>
          <w:szCs w:val="20"/>
        </w:rPr>
        <w:t xml:space="preserve">for reimbursement of relocation costs. </w:t>
      </w:r>
    </w:p>
    <w:p w14:paraId="5324AF8D" w14:textId="72842CA5"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lastRenderedPageBreak/>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w:t>
            </w:r>
            <w:r w:rsidRPr="00F00D94">
              <w:rPr>
                <w:rFonts w:ascii="Arial" w:hAnsi="Arial" w:cs="Arial"/>
              </w:rPr>
              <w:lastRenderedPageBreak/>
              <w:t>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State/local department or agency is not required to submit an </w:t>
            </w:r>
            <w:proofErr w:type="spellStart"/>
            <w:r w:rsidRPr="00F00D94">
              <w:rPr>
                <w:rFonts w:ascii="Arial" w:hAnsi="Arial" w:cs="Arial"/>
                <w:sz w:val="20"/>
              </w:rPr>
              <w:t>ICRP</w:t>
            </w:r>
            <w:proofErr w:type="spellEnd"/>
            <w:r w:rsidRPr="00F00D94">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lastRenderedPageBreak/>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w:t>
            </w:r>
            <w:proofErr w:type="gramStart"/>
            <w:r w:rsidR="004F1320" w:rsidRPr="00F00D94">
              <w:rPr>
                <w:rFonts w:ascii="Arial" w:hAnsi="Arial" w:cs="Arial"/>
                <w:sz w:val="20"/>
                <w:highlight w:val="green"/>
              </w:rPr>
              <w:t xml:space="preserve">1 </w:t>
            </w:r>
            <w:r w:rsidRPr="00F00D94">
              <w:rPr>
                <w:rFonts w:ascii="Arial" w:hAnsi="Arial" w:cs="Arial"/>
                <w:sz w:val="20"/>
                <w:highlight w:val="green"/>
              </w:rPr>
              <w:t>,</w:t>
            </w:r>
            <w:proofErr w:type="gramEnd"/>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 Local Government, and Indian Tribe </w:t>
            </w:r>
            <w:proofErr w:type="spellStart"/>
            <w:r w:rsidRPr="00F00D94">
              <w:rPr>
                <w:rFonts w:ascii="Arial" w:hAnsi="Arial" w:cs="Arial"/>
                <w:i/>
                <w:iCs/>
                <w:sz w:val="20"/>
              </w:rPr>
              <w:t>ICRPs</w:t>
            </w:r>
            <w:proofErr w:type="spellEnd"/>
            <w:r w:rsidR="00624DA1" w:rsidRPr="00F00D94">
              <w:rPr>
                <w:rFonts w:ascii="Arial" w:hAnsi="Arial" w:cs="Arial"/>
                <w:i/>
                <w:iCs/>
                <w:sz w:val="20"/>
              </w:rPr>
              <w:t xml:space="preserve"> (see also the AOS discussion on </w:t>
            </w:r>
            <w:hyperlink r:id="rId78" w:history="1">
              <w:r w:rsidR="00624DA1" w:rsidRPr="00F00D94">
                <w:rPr>
                  <w:rStyle w:val="Hyperlink"/>
                  <w:rFonts w:ascii="Arial" w:hAnsi="Arial" w:cs="Arial"/>
                  <w:i/>
                  <w:iCs/>
                  <w:sz w:val="20"/>
                </w:rPr>
                <w:t xml:space="preserve">testing the </w:t>
              </w:r>
              <w:proofErr w:type="spellStart"/>
              <w:r w:rsidR="00624DA1" w:rsidRPr="00F00D94">
                <w:rPr>
                  <w:rStyle w:val="Hyperlink"/>
                  <w:rFonts w:ascii="Arial" w:hAnsi="Arial" w:cs="Arial"/>
                  <w:i/>
                  <w:iCs/>
                  <w:sz w:val="20"/>
                </w:rPr>
                <w:t>ICRP</w:t>
              </w:r>
              <w:proofErr w:type="spellEnd"/>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w:t>
            </w:r>
            <w:proofErr w:type="spellStart"/>
            <w:r w:rsidRPr="00F00D94">
              <w:rPr>
                <w:rFonts w:ascii="Arial" w:hAnsi="Arial" w:cs="Arial"/>
                <w:sz w:val="20"/>
              </w:rPr>
              <w:t>ICRP</w:t>
            </w:r>
            <w:proofErr w:type="spellEnd"/>
            <w:r w:rsidRPr="00F00D94">
              <w:rPr>
                <w:rFonts w:ascii="Arial" w:hAnsi="Arial" w:cs="Arial"/>
                <w:sz w:val="20"/>
              </w:rPr>
              <w:t xml:space="preserve"> includes the required documentation in accordance with </w:t>
            </w:r>
            <w:r w:rsidR="00135ACC" w:rsidRPr="00F00D94">
              <w:rPr>
                <w:rFonts w:ascii="Arial" w:hAnsi="Arial" w:cs="Arial"/>
                <w:sz w:val="20"/>
              </w:rPr>
              <w:t xml:space="preserve">2 CFR Part 200, Appendix VII, </w:t>
            </w:r>
            <w:proofErr w:type="gramStart"/>
            <w:r w:rsidR="00135ACC" w:rsidRPr="00F00D94">
              <w:rPr>
                <w:rFonts w:ascii="Arial" w:hAnsi="Arial" w:cs="Arial"/>
                <w:sz w:val="20"/>
              </w:rPr>
              <w:t>paragraph</w:t>
            </w:r>
            <w:proofErr w:type="gramEnd"/>
            <w:r w:rsidR="00135ACC" w:rsidRPr="00F00D94">
              <w:rPr>
                <w:rFonts w:ascii="Arial" w:hAnsi="Arial" w:cs="Arial"/>
                <w:sz w:val="20"/>
              </w:rPr>
              <w:t xml:space="preserve">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w:t>
            </w:r>
            <w:proofErr w:type="spellStart"/>
            <w:r w:rsidRPr="00F00D94">
              <w:rPr>
                <w:rFonts w:ascii="Arial" w:hAnsi="Arial" w:cs="Arial"/>
                <w:i/>
                <w:iCs/>
                <w:sz w:val="20"/>
              </w:rPr>
              <w:t>ICRP</w:t>
            </w:r>
            <w:proofErr w:type="spellEnd"/>
            <w:r w:rsidRPr="00F00D94">
              <w:rPr>
                <w:rFonts w:ascii="Arial" w:hAnsi="Arial" w:cs="Arial"/>
                <w:sz w:val="20"/>
              </w:rPr>
              <w:t xml:space="preserve"> – There may be a timing consideration when the audit is completed before the </w:t>
            </w:r>
            <w:proofErr w:type="spellStart"/>
            <w:r w:rsidRPr="00F00D94">
              <w:rPr>
                <w:rFonts w:ascii="Arial" w:hAnsi="Arial" w:cs="Arial"/>
                <w:sz w:val="20"/>
              </w:rPr>
              <w:t>ICRP</w:t>
            </w:r>
            <w:proofErr w:type="spellEnd"/>
            <w:r w:rsidRPr="00F00D94">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F00D94">
              <w:rPr>
                <w:rFonts w:ascii="Arial" w:hAnsi="Arial" w:cs="Arial"/>
                <w:sz w:val="20"/>
              </w:rPr>
              <w:t>ICRP</w:t>
            </w:r>
            <w:proofErr w:type="spellEnd"/>
            <w:r w:rsidRPr="00F00D94">
              <w:rPr>
                <w:rFonts w:ascii="Arial" w:hAnsi="Arial" w:cs="Arial"/>
                <w:sz w:val="20"/>
              </w:rPr>
              <w:t xml:space="preserve">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auditor should complete testing and verify management’s representations against the completed </w:t>
            </w:r>
            <w:proofErr w:type="spellStart"/>
            <w:r w:rsidRPr="00F00D94">
              <w:rPr>
                <w:rFonts w:ascii="Arial" w:hAnsi="Arial" w:cs="Arial"/>
                <w:sz w:val="20"/>
              </w:rPr>
              <w:t>ICRP</w:t>
            </w:r>
            <w:proofErr w:type="spellEnd"/>
            <w:r w:rsidRPr="00F00D94">
              <w:rPr>
                <w:rFonts w:ascii="Arial" w:hAnsi="Arial" w:cs="Arial"/>
                <w:sz w:val="20"/>
              </w:rPr>
              <w:t>.</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Identify significant changes in expense categories between the prior </w:t>
            </w:r>
            <w:proofErr w:type="spellStart"/>
            <w:r w:rsidRPr="00F00D94">
              <w:rPr>
                <w:rFonts w:ascii="Arial" w:hAnsi="Arial" w:cs="Arial"/>
                <w:sz w:val="20"/>
              </w:rPr>
              <w:t>ICRP</w:t>
            </w:r>
            <w:proofErr w:type="spellEnd"/>
            <w:r w:rsidRPr="00F00D94">
              <w:rPr>
                <w:rFonts w:ascii="Arial" w:hAnsi="Arial" w:cs="Arial"/>
                <w:sz w:val="20"/>
              </w:rPr>
              <w:t xml:space="preserve"> and the current </w:t>
            </w:r>
            <w:proofErr w:type="spellStart"/>
            <w:r w:rsidRPr="00F00D94">
              <w:rPr>
                <w:rFonts w:ascii="Arial" w:hAnsi="Arial" w:cs="Arial"/>
                <w:sz w:val="20"/>
              </w:rPr>
              <w:t>ICRP</w:t>
            </w:r>
            <w:proofErr w:type="spellEnd"/>
            <w:r w:rsidRPr="00F00D94">
              <w:rPr>
                <w:rFonts w:ascii="Arial" w:hAnsi="Arial" w:cs="Arial"/>
                <w:sz w:val="20"/>
              </w:rPr>
              <w:t>.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w:t>
            </w:r>
            <w:proofErr w:type="spellStart"/>
            <w:r w:rsidRPr="00F00D94">
              <w:rPr>
                <w:rFonts w:ascii="Arial" w:hAnsi="Arial" w:cs="Arial"/>
                <w:sz w:val="20"/>
              </w:rPr>
              <w:t>ICRP</w:t>
            </w:r>
            <w:proofErr w:type="spellEnd"/>
            <w:r w:rsidRPr="00F00D94">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 xml:space="preserve">Testing of Charges Based Upon the </w:t>
            </w:r>
            <w:proofErr w:type="spellStart"/>
            <w:r w:rsidRPr="00F00D94">
              <w:rPr>
                <w:rFonts w:ascii="Arial" w:hAnsi="Arial" w:cs="Arial"/>
                <w:i/>
                <w:iCs/>
                <w:sz w:val="20"/>
              </w:rPr>
              <w:t>ICRA</w:t>
            </w:r>
            <w:proofErr w:type="spellEnd"/>
            <w:r w:rsidRPr="00F00D94">
              <w:rPr>
                <w:rFonts w:ascii="Arial" w:hAnsi="Arial" w:cs="Arial"/>
                <w:sz w:val="20"/>
              </w:rPr>
              <w:t xml:space="preserve"> – Perform the following procedures to test the application of charges to Federal awards based upon an </w:t>
            </w:r>
            <w:proofErr w:type="spellStart"/>
            <w:r w:rsidRPr="00F00D94">
              <w:rPr>
                <w:rFonts w:ascii="Arial" w:hAnsi="Arial" w:cs="Arial"/>
                <w:sz w:val="20"/>
              </w:rPr>
              <w:t>ICRA</w:t>
            </w:r>
            <w:proofErr w:type="spellEnd"/>
            <w:r w:rsidRPr="00F00D94">
              <w:rPr>
                <w:rFonts w:ascii="Arial" w:hAnsi="Arial" w:cs="Arial"/>
                <w:sz w:val="20"/>
              </w:rPr>
              <w:t>:</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Obtain and read the current </w:t>
            </w:r>
            <w:proofErr w:type="spellStart"/>
            <w:r w:rsidRPr="00F00D94">
              <w:rPr>
                <w:rFonts w:ascii="Arial" w:hAnsi="Arial" w:cs="Arial"/>
                <w:sz w:val="20"/>
              </w:rPr>
              <w:t>ICRA</w:t>
            </w:r>
            <w:proofErr w:type="spellEnd"/>
            <w:r w:rsidRPr="00F00D94">
              <w:rPr>
                <w:rFonts w:ascii="Arial" w:hAnsi="Arial" w:cs="Arial"/>
                <w:sz w:val="20"/>
              </w:rPr>
              <w:t xml:space="preserve">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w:t>
            </w:r>
            <w:proofErr w:type="spellStart"/>
            <w:r w:rsidRPr="00F00D94">
              <w:rPr>
                <w:rFonts w:ascii="Arial" w:hAnsi="Arial" w:cs="Arial"/>
                <w:sz w:val="20"/>
              </w:rPr>
              <w:t>ICRA</w:t>
            </w:r>
            <w:proofErr w:type="spellEnd"/>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11467900"/>
      <w:r w:rsidRPr="00F00D94">
        <w:rPr>
          <w:rFonts w:cs="Arial"/>
        </w:rPr>
        <w:lastRenderedPageBreak/>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7D68D3" w:rsidP="000D63AB">
      <w:pPr>
        <w:pStyle w:val="ListParagraph"/>
        <w:numPr>
          <w:ilvl w:val="0"/>
          <w:numId w:val="54"/>
        </w:numPr>
        <w:jc w:val="both"/>
        <w:rPr>
          <w:rFonts w:ascii="Arial" w:hAnsi="Arial" w:cs="Arial"/>
          <w:i/>
        </w:rPr>
      </w:pPr>
      <w:hyperlink r:id="rId79"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7D68D3" w:rsidP="000D63AB">
      <w:pPr>
        <w:pStyle w:val="ListParagraph"/>
        <w:numPr>
          <w:ilvl w:val="0"/>
          <w:numId w:val="54"/>
        </w:numPr>
        <w:jc w:val="both"/>
        <w:rPr>
          <w:rFonts w:ascii="Arial" w:hAnsi="Arial" w:cs="Arial"/>
          <w:i/>
        </w:rPr>
      </w:pPr>
      <w:hyperlink r:id="rId80" w:history="1">
        <w:r w:rsidR="00775380" w:rsidRPr="00F00D94">
          <w:rPr>
            <w:rStyle w:val="Hyperlink"/>
            <w:rFonts w:ascii="Arial" w:hAnsi="Arial" w:cs="Arial"/>
          </w:rPr>
          <w:t xml:space="preserve">2013 </w:t>
        </w:r>
        <w:proofErr w:type="spellStart"/>
        <w:r w:rsidR="00775380" w:rsidRPr="00F00D94">
          <w:rPr>
            <w:rStyle w:val="Hyperlink"/>
            <w:rFonts w:ascii="Arial" w:hAnsi="Arial" w:cs="Arial"/>
          </w:rPr>
          <w:t>COSO</w:t>
        </w:r>
        <w:proofErr w:type="spellEnd"/>
      </w:hyperlink>
    </w:p>
    <w:p w14:paraId="525F8542" w14:textId="77777777" w:rsidR="00775380" w:rsidRPr="00F00D94" w:rsidRDefault="007D68D3" w:rsidP="000D63AB">
      <w:pPr>
        <w:pStyle w:val="ListParagraph"/>
        <w:numPr>
          <w:ilvl w:val="0"/>
          <w:numId w:val="54"/>
        </w:numPr>
        <w:spacing w:after="240"/>
        <w:jc w:val="both"/>
        <w:rPr>
          <w:rFonts w:ascii="Arial" w:hAnsi="Arial" w:cs="Arial"/>
          <w:i/>
        </w:rPr>
      </w:pPr>
      <w:hyperlink r:id="rId81"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 xml:space="preserve">service </w:t>
      </w:r>
      <w:proofErr w:type="spellStart"/>
      <w:r w:rsidRPr="00F00D94">
        <w:rPr>
          <w:rFonts w:ascii="Arial" w:hAnsi="Arial" w:cs="Arial"/>
        </w:rPr>
        <w:t>CAPs</w:t>
      </w:r>
      <w:proofErr w:type="spellEnd"/>
      <w:r w:rsidRPr="00F00D94">
        <w:rPr>
          <w:rFonts w:ascii="Arial" w:hAnsi="Arial" w:cs="Arial"/>
        </w:rPr>
        <w:t xml:space="preserve">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w:t>
      </w:r>
      <w:r w:rsidRPr="00F00D94">
        <w:rPr>
          <w:rFonts w:ascii="Arial" w:hAnsi="Arial" w:cs="Arial"/>
        </w:rPr>
        <w:lastRenderedPageBreak/>
        <w:t xml:space="preserve">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 xml:space="preserve">Cost allocations were in accordance with central service </w:t>
      </w:r>
      <w:proofErr w:type="spellStart"/>
      <w:r w:rsidRPr="00F00D94">
        <w:rPr>
          <w:rFonts w:ascii="Arial" w:hAnsi="Arial" w:cs="Arial"/>
        </w:rPr>
        <w:t>CAPs</w:t>
      </w:r>
      <w:proofErr w:type="spellEnd"/>
      <w:r w:rsidRPr="00F00D94">
        <w:rPr>
          <w:rFonts w:ascii="Arial" w:hAnsi="Arial" w:cs="Arial"/>
        </w:rPr>
        <w:t xml:space="preserve">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 xml:space="preserve">2 CFR Part 200, Appendix V, </w:t>
      </w:r>
      <w:proofErr w:type="gramStart"/>
      <w:r w:rsidRPr="00F00D94">
        <w:rPr>
          <w:rFonts w:ascii="Arial" w:hAnsi="Arial" w:cs="Arial"/>
        </w:rPr>
        <w:t>paragraph</w:t>
      </w:r>
      <w:proofErr w:type="gramEnd"/>
      <w:r w:rsidRPr="00F00D94">
        <w:rPr>
          <w:rFonts w:ascii="Arial" w:hAnsi="Arial" w:cs="Arial"/>
        </w:rPr>
        <w:t xml:space="preserve"> D.</w:t>
      </w:r>
    </w:p>
    <w:p w14:paraId="775A607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All central service </w:t>
      </w:r>
      <w:proofErr w:type="spellStart"/>
      <w:r w:rsidRPr="00F00D94">
        <w:rPr>
          <w:rFonts w:ascii="Arial" w:hAnsi="Arial" w:cs="Arial"/>
        </w:rPr>
        <w:t>CAPs</w:t>
      </w:r>
      <w:proofErr w:type="spellEnd"/>
      <w:r w:rsidRPr="00F00D94">
        <w:rPr>
          <w:rFonts w:ascii="Arial" w:hAnsi="Arial" w:cs="Arial"/>
        </w:rPr>
        <w:t xml:space="preserve">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The documentation requirements for all central service </w:t>
      </w:r>
      <w:proofErr w:type="spellStart"/>
      <w:r w:rsidRPr="00F00D94">
        <w:rPr>
          <w:rFonts w:ascii="Arial" w:hAnsi="Arial" w:cs="Arial"/>
        </w:rPr>
        <w:t>CAPs</w:t>
      </w:r>
      <w:proofErr w:type="spellEnd"/>
      <w:r w:rsidRPr="00F00D94">
        <w:rPr>
          <w:rFonts w:ascii="Arial" w:hAnsi="Arial" w:cs="Arial"/>
        </w:rPr>
        <w:t xml:space="preserve">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lastRenderedPageBreak/>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w:t>
      </w:r>
      <w:proofErr w:type="gramStart"/>
      <w:r w:rsidRPr="00F00D94">
        <w:rPr>
          <w:rFonts w:ascii="Arial" w:hAnsi="Arial" w:cs="Arial"/>
          <w:u w:color="0000FF"/>
        </w:rPr>
        <w:t>)(</w:t>
      </w:r>
      <w:proofErr w:type="gramEnd"/>
      <w:r w:rsidRPr="00F00D94">
        <w:rPr>
          <w:rFonts w:ascii="Arial" w:hAnsi="Arial" w:cs="Arial"/>
          <w:u w:color="0000FF"/>
        </w:rPr>
        <w:t>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i/>
                <w:iCs/>
                <w:sz w:val="20"/>
              </w:rPr>
              <w:tab/>
              <w:t xml:space="preserve">General Audit Procedures for State/Local Government-Wide Central Service </w:t>
            </w:r>
            <w:proofErr w:type="spellStart"/>
            <w:r w:rsidRPr="00F00D94">
              <w:rPr>
                <w:rFonts w:ascii="Arial" w:hAnsi="Arial" w:cs="Arial"/>
                <w:i/>
                <w:iCs/>
                <w:sz w:val="20"/>
              </w:rPr>
              <w:t>CAPs</w:t>
            </w:r>
            <w:proofErr w:type="spellEnd"/>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State/Local Government-Wide Central Service </w:t>
            </w:r>
            <w:proofErr w:type="spellStart"/>
            <w:r w:rsidRPr="00F00D94">
              <w:rPr>
                <w:rFonts w:ascii="Arial" w:hAnsi="Arial" w:cs="Arial"/>
                <w:i/>
                <w:iCs/>
                <w:sz w:val="20"/>
              </w:rPr>
              <w:t>CAPs</w:t>
            </w:r>
            <w:proofErr w:type="spellEnd"/>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w:t>
            </w:r>
            <w:proofErr w:type="gramStart"/>
            <w:r w:rsidRPr="00F00D94">
              <w:rPr>
                <w:rFonts w:ascii="Arial" w:hAnsi="Arial" w:cs="Arial"/>
                <w:sz w:val="20"/>
              </w:rPr>
              <w:t>f</w:t>
            </w:r>
            <w:proofErr w:type="gramEnd"/>
            <w:r w:rsidRPr="00F00D94">
              <w:rPr>
                <w:rFonts w:ascii="Arial" w:hAnsi="Arial" w:cs="Arial"/>
                <w:sz w:val="20"/>
              </w:rPr>
              <w:t>)</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11467901"/>
      <w:r w:rsidRPr="00F00D94">
        <w:rPr>
          <w:rFonts w:cs="Arial"/>
        </w:rPr>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F00D94">
        <w:rPr>
          <w:rFonts w:ascii="Arial" w:hAnsi="Arial" w:cs="Arial"/>
          <w:sz w:val="20"/>
        </w:rPr>
        <w:t>CAPs</w:t>
      </w:r>
      <w:proofErr w:type="spellEnd"/>
      <w:r w:rsidR="00CE7224" w:rsidRPr="00F00D94">
        <w:rPr>
          <w:rFonts w:ascii="Arial" w:hAnsi="Arial" w:cs="Arial"/>
          <w:sz w:val="20"/>
        </w:rPr>
        <w:t xml:space="preserve">.  These requirements are specified in </w:t>
      </w:r>
      <w:hyperlink r:id="rId82"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7D68D3" w:rsidP="000D63AB">
      <w:pPr>
        <w:pStyle w:val="ListParagraph"/>
        <w:numPr>
          <w:ilvl w:val="0"/>
          <w:numId w:val="54"/>
        </w:numPr>
        <w:jc w:val="both"/>
        <w:rPr>
          <w:rFonts w:ascii="Arial" w:hAnsi="Arial" w:cs="Arial"/>
          <w:i/>
        </w:rPr>
      </w:pPr>
      <w:hyperlink r:id="rId83"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7D68D3" w:rsidP="000D63AB">
      <w:pPr>
        <w:pStyle w:val="ListParagraph"/>
        <w:numPr>
          <w:ilvl w:val="0"/>
          <w:numId w:val="54"/>
        </w:numPr>
        <w:jc w:val="both"/>
        <w:rPr>
          <w:rFonts w:ascii="Arial" w:hAnsi="Arial" w:cs="Arial"/>
          <w:i/>
        </w:rPr>
      </w:pPr>
      <w:hyperlink r:id="rId84" w:history="1">
        <w:r w:rsidR="007652BF" w:rsidRPr="00F00D94">
          <w:rPr>
            <w:rStyle w:val="Hyperlink"/>
            <w:rFonts w:ascii="Arial" w:hAnsi="Arial" w:cs="Arial"/>
          </w:rPr>
          <w:t xml:space="preserve">2013 </w:t>
        </w:r>
        <w:proofErr w:type="spellStart"/>
        <w:r w:rsidR="007652BF" w:rsidRPr="00F00D94">
          <w:rPr>
            <w:rStyle w:val="Hyperlink"/>
            <w:rFonts w:ascii="Arial" w:hAnsi="Arial" w:cs="Arial"/>
          </w:rPr>
          <w:t>COSO</w:t>
        </w:r>
        <w:proofErr w:type="spellEnd"/>
      </w:hyperlink>
    </w:p>
    <w:p w14:paraId="06FC9858" w14:textId="77777777" w:rsidR="007652BF" w:rsidRPr="00F00D94" w:rsidRDefault="007D68D3" w:rsidP="000D63AB">
      <w:pPr>
        <w:pStyle w:val="ListParagraph"/>
        <w:numPr>
          <w:ilvl w:val="0"/>
          <w:numId w:val="54"/>
        </w:numPr>
        <w:spacing w:after="240"/>
        <w:jc w:val="both"/>
        <w:rPr>
          <w:rFonts w:ascii="Arial" w:hAnsi="Arial" w:cs="Arial"/>
          <w:i/>
        </w:rPr>
      </w:pPr>
      <w:hyperlink r:id="rId85"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lastRenderedPageBreak/>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D63AB">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Unlike most State/local government-wide central service </w:t>
      </w:r>
      <w:proofErr w:type="spellStart"/>
      <w:r w:rsidRPr="00F00D94">
        <w:rPr>
          <w:rFonts w:ascii="Arial" w:hAnsi="Arial" w:cs="Arial"/>
          <w:sz w:val="20"/>
        </w:rPr>
        <w:t>CAPs</w:t>
      </w:r>
      <w:proofErr w:type="spellEnd"/>
      <w:r w:rsidRPr="00F00D94">
        <w:rPr>
          <w:rFonts w:ascii="Arial" w:hAnsi="Arial" w:cs="Arial"/>
          <w:sz w:val="20"/>
        </w:rPr>
        <w:t xml:space="preserve"> and </w:t>
      </w:r>
      <w:proofErr w:type="spellStart"/>
      <w:r w:rsidRPr="00F00D94">
        <w:rPr>
          <w:rFonts w:ascii="Arial" w:hAnsi="Arial" w:cs="Arial"/>
          <w:sz w:val="20"/>
        </w:rPr>
        <w:t>ICRPs</w:t>
      </w:r>
      <w:proofErr w:type="spellEnd"/>
      <w:r w:rsidRPr="00F00D94">
        <w:rPr>
          <w:rFonts w:ascii="Arial" w:hAnsi="Arial" w:cs="Arial"/>
          <w:sz w:val="20"/>
        </w:rPr>
        <w:t>,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 xml:space="preserve">Implementation of Approved Public Assistance </w:t>
      </w:r>
      <w:proofErr w:type="spellStart"/>
      <w:r w:rsidRPr="00F00D94">
        <w:rPr>
          <w:rFonts w:ascii="Arial" w:hAnsi="Arial" w:cs="Arial"/>
          <w:i/>
        </w:rPr>
        <w:t>CAPs</w:t>
      </w:r>
      <w:proofErr w:type="spellEnd"/>
      <w:r w:rsidRPr="00F00D94">
        <w:rPr>
          <w:rFonts w:ascii="Arial" w:hAnsi="Arial" w:cs="Arial"/>
        </w:rPr>
        <w:t xml:space="preserve"> – Since public assistance </w:t>
      </w:r>
      <w:proofErr w:type="spellStart"/>
      <w:r w:rsidRPr="00F00D94">
        <w:rPr>
          <w:rFonts w:ascii="Arial" w:hAnsi="Arial" w:cs="Arial"/>
        </w:rPr>
        <w:t>CAPs</w:t>
      </w:r>
      <w:proofErr w:type="spellEnd"/>
      <w:r w:rsidRPr="00F00D94">
        <w:rPr>
          <w:rFonts w:ascii="Arial" w:hAnsi="Arial" w:cs="Arial"/>
        </w:rPr>
        <w:t xml:space="preserve">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proofErr w:type="gramStart"/>
            <w:r w:rsidRPr="00F00D94">
              <w:rPr>
                <w:rFonts w:ascii="Arial" w:hAnsi="Arial" w:cs="Arial"/>
                <w:sz w:val="20"/>
              </w:rPr>
              <w:t>b</w:t>
            </w:r>
            <w:proofErr w:type="gramEnd"/>
            <w:r w:rsidRPr="00F00D94">
              <w:rPr>
                <w:rFonts w:ascii="Arial" w:hAnsi="Arial" w:cs="Arial"/>
                <w:sz w:val="20"/>
              </w:rPr>
              <w:t>.</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Public Assistance </w:t>
            </w:r>
            <w:proofErr w:type="spellStart"/>
            <w:r w:rsidRPr="00F00D94">
              <w:rPr>
                <w:rFonts w:ascii="Arial" w:hAnsi="Arial" w:cs="Arial"/>
                <w:i/>
                <w:iCs/>
                <w:sz w:val="20"/>
              </w:rPr>
              <w:t>CAPs</w:t>
            </w:r>
            <w:proofErr w:type="spellEnd"/>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86"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87"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11467902"/>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88"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11467903"/>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9"/>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2" w:name="B__LIST_OF_SELECTED_ITEMS"/>
      <w:bookmarkStart w:id="43" w:name="C___CASH_MANAGEMENT"/>
      <w:bookmarkStart w:id="44" w:name="_Toc442267690"/>
      <w:bookmarkStart w:id="45" w:name="_Toc111467904"/>
      <w:bookmarkEnd w:id="42"/>
      <w:bookmarkEnd w:id="43"/>
      <w:r w:rsidRPr="00F00D94">
        <w:rPr>
          <w:rFonts w:cs="Arial"/>
        </w:rPr>
        <w:lastRenderedPageBreak/>
        <w:t xml:space="preserve">C. </w:t>
      </w:r>
      <w:r w:rsidR="00341FBE" w:rsidRPr="00F00D94">
        <w:rPr>
          <w:rFonts w:cs="Arial"/>
        </w:rPr>
        <w:t>CASH MANAGEMENT</w:t>
      </w:r>
      <w:bookmarkEnd w:id="44"/>
      <w:bookmarkEnd w:id="45"/>
    </w:p>
    <w:p w14:paraId="2DD0D478" w14:textId="77777777" w:rsidR="00341FBE" w:rsidRPr="00F00D94" w:rsidRDefault="006A15E5" w:rsidP="006672EA">
      <w:pPr>
        <w:pStyle w:val="Heading3"/>
        <w:jc w:val="both"/>
        <w:rPr>
          <w:rFonts w:cs="Arial"/>
        </w:rPr>
      </w:pPr>
      <w:bookmarkStart w:id="46" w:name="_Toc442267691"/>
      <w:bookmarkStart w:id="47" w:name="_Toc111467905"/>
      <w:r w:rsidRPr="00F00D94">
        <w:rPr>
          <w:rFonts w:cs="Arial"/>
        </w:rPr>
        <w:t xml:space="preserve">OMB </w:t>
      </w:r>
      <w:r w:rsidR="00341FBE" w:rsidRPr="00F00D94">
        <w:rPr>
          <w:rFonts w:cs="Arial"/>
        </w:rPr>
        <w:t>Compliance Requirements</w:t>
      </w:r>
      <w:bookmarkEnd w:id="46"/>
      <w:bookmarkEnd w:id="47"/>
    </w:p>
    <w:p w14:paraId="3F73D876" w14:textId="5B47C934"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20827CCD"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w:t>
      </w:r>
      <w:proofErr w:type="gramStart"/>
      <w:r w:rsidR="00695BCA" w:rsidRPr="00F00D94">
        <w:rPr>
          <w:rFonts w:ascii="Arial" w:hAnsi="Arial" w:cs="Arial"/>
          <w:sz w:val="20"/>
        </w:rPr>
        <w:t>)(</w:t>
      </w:r>
      <w:proofErr w:type="gramEnd"/>
      <w:r w:rsidR="00695BCA" w:rsidRPr="00F00D94">
        <w:rPr>
          <w:rFonts w:ascii="Arial" w:hAnsi="Arial" w:cs="Arial"/>
          <w:sz w:val="20"/>
        </w:rPr>
        <w:t>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56D65D2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92"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xml:space="preserve">.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0D63AB">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 xml:space="preserve">The US Department of Health and Human Service (HHS) processes its financial transactions with non-federal entities through </w:t>
      </w:r>
      <w:proofErr w:type="spellStart"/>
      <w:r w:rsidRPr="0028486A">
        <w:rPr>
          <w:rFonts w:ascii="Arial" w:hAnsi="Arial" w:cs="Arial"/>
          <w:color w:val="231F20"/>
        </w:rPr>
        <w:t>HHS’s</w:t>
      </w:r>
      <w:proofErr w:type="spellEnd"/>
      <w:r w:rsidRPr="0028486A">
        <w:rPr>
          <w:rFonts w:ascii="Arial" w:hAnsi="Arial" w:cs="Arial"/>
          <w:color w:val="231F20"/>
        </w:rPr>
        <w:t xml:space="preserve">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0D63AB">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F00D94">
        <w:rPr>
          <w:rFonts w:ascii="Arial" w:hAnsi="Arial" w:cs="Arial"/>
          <w:sz w:val="20"/>
        </w:rPr>
        <w:t>)(</w:t>
      </w:r>
      <w:proofErr w:type="gramEnd"/>
      <w:r w:rsidRPr="00F00D94">
        <w:rPr>
          <w:rFonts w:ascii="Arial" w:hAnsi="Arial" w:cs="Arial"/>
          <w:sz w:val="20"/>
        </w:rPr>
        <w:t>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w:t>
      </w:r>
      <w:proofErr w:type="gramStart"/>
      <w:r w:rsidRPr="0028486A">
        <w:rPr>
          <w:rFonts w:ascii="Arial" w:hAnsi="Arial" w:cs="Arial"/>
          <w:color w:val="231F20"/>
          <w:sz w:val="20"/>
          <w:szCs w:val="20"/>
        </w:rPr>
        <w:t>)(</w:t>
      </w:r>
      <w:proofErr w:type="gramEnd"/>
      <w:r w:rsidRPr="0028486A">
        <w:rPr>
          <w:rFonts w:ascii="Arial" w:hAnsi="Arial" w:cs="Arial"/>
          <w:color w:val="231F20"/>
          <w:sz w:val="20"/>
          <w:szCs w:val="20"/>
        </w:rPr>
        <w:t>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141D1C0C"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w:t>
      </w:r>
      <w:proofErr w:type="gramStart"/>
      <w:r w:rsidR="00695BCA" w:rsidRPr="00F00D94">
        <w:rPr>
          <w:rFonts w:ascii="Arial" w:hAnsi="Arial" w:cs="Arial"/>
          <w:sz w:val="20"/>
        </w:rPr>
        <w:t>)(</w:t>
      </w:r>
      <w:proofErr w:type="gramEnd"/>
      <w:r w:rsidR="00695BCA" w:rsidRPr="00F00D94">
        <w:rPr>
          <w:rFonts w:ascii="Arial" w:hAnsi="Arial" w:cs="Arial"/>
          <w:sz w:val="20"/>
        </w:rPr>
        <w:t>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93"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94"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95"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CF56782"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9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3348C7D4"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98"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99"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00">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CA37EC" w14:textId="2716BBFC" w:rsidR="006A15E5" w:rsidRDefault="00155515" w:rsidP="006672EA">
      <w:pP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67F9429B" w14:textId="60DEF6B0"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B4E8E6D" w14:textId="77777777" w:rsidR="006F0221" w:rsidRPr="006F0221" w:rsidRDefault="006F0221" w:rsidP="006F0221">
      <w:pPr>
        <w:spacing w:after="240"/>
        <w:jc w:val="both"/>
        <w:rPr>
          <w:rFonts w:ascii="Arial" w:hAnsi="Arial" w:cs="Arial"/>
          <w:bCs/>
          <w:i/>
          <w:sz w:val="20"/>
        </w:rPr>
      </w:pPr>
      <w:proofErr w:type="spellStart"/>
      <w:r w:rsidRPr="006F0221">
        <w:rPr>
          <w:rFonts w:ascii="Arial" w:hAnsi="Arial" w:cs="Arial"/>
          <w:bCs/>
          <w:i/>
          <w:sz w:val="20"/>
        </w:rPr>
        <w:t>ESEA</w:t>
      </w:r>
      <w:proofErr w:type="spellEnd"/>
      <w:r w:rsidRPr="006F0221">
        <w:rPr>
          <w:rFonts w:ascii="Arial" w:hAnsi="Arial" w:cs="Arial"/>
          <w:bCs/>
          <w:i/>
          <w:sz w:val="20"/>
        </w:rPr>
        <w:t xml:space="preserve"> programs in this Supplement to which this section applies are: </w:t>
      </w:r>
      <w:proofErr w:type="spellStart"/>
      <w:r w:rsidRPr="006F0221">
        <w:rPr>
          <w:rFonts w:ascii="Arial" w:hAnsi="Arial" w:cs="Arial"/>
          <w:bCs/>
          <w:i/>
          <w:sz w:val="20"/>
        </w:rPr>
        <w:t>CSP</w:t>
      </w:r>
      <w:proofErr w:type="spellEnd"/>
      <w:r w:rsidRPr="006F0221">
        <w:rPr>
          <w:rFonts w:ascii="Arial" w:hAnsi="Arial" w:cs="Arial"/>
          <w:bCs/>
          <w:i/>
          <w:sz w:val="20"/>
        </w:rPr>
        <w:t xml:space="preserve"> (84.282); 21st </w:t>
      </w:r>
      <w:proofErr w:type="spellStart"/>
      <w:r w:rsidRPr="006F0221">
        <w:rPr>
          <w:rFonts w:ascii="Arial" w:hAnsi="Arial" w:cs="Arial"/>
          <w:bCs/>
          <w:i/>
          <w:sz w:val="20"/>
        </w:rPr>
        <w:t>CCLC</w:t>
      </w:r>
      <w:proofErr w:type="spellEnd"/>
      <w:r w:rsidRPr="006F0221">
        <w:rPr>
          <w:rFonts w:ascii="Arial" w:hAnsi="Arial" w:cs="Arial"/>
          <w:bCs/>
          <w:i/>
          <w:sz w:val="20"/>
        </w:rPr>
        <w:t xml:space="preserve"> (84.287); and Title IV, Part </w:t>
      </w:r>
      <w:proofErr w:type="gramStart"/>
      <w:r w:rsidRPr="006F0221">
        <w:rPr>
          <w:rFonts w:ascii="Arial" w:hAnsi="Arial" w:cs="Arial"/>
          <w:bCs/>
          <w:i/>
          <w:sz w:val="20"/>
        </w:rPr>
        <w:t>A</w:t>
      </w:r>
      <w:proofErr w:type="gramEnd"/>
      <w:r w:rsidRPr="006F0221">
        <w:rPr>
          <w:rFonts w:ascii="Arial" w:hAnsi="Arial" w:cs="Arial"/>
          <w:bCs/>
          <w:i/>
          <w:sz w:val="20"/>
        </w:rPr>
        <w:t xml:space="preserve"> (84.424).</w:t>
      </w:r>
    </w:p>
    <w:p w14:paraId="3B072D6E" w14:textId="77777777" w:rsidR="006F0221" w:rsidRPr="006F0221" w:rsidRDefault="006F0221" w:rsidP="006F0221">
      <w:pPr>
        <w:spacing w:after="240"/>
        <w:jc w:val="both"/>
        <w:rPr>
          <w:rFonts w:ascii="Arial" w:hAnsi="Arial" w:cs="Arial"/>
          <w:bCs/>
          <w:i/>
          <w:sz w:val="20"/>
        </w:rPr>
      </w:pPr>
      <w:r w:rsidRPr="006F0221">
        <w:rPr>
          <w:rFonts w:ascii="Arial" w:hAnsi="Arial" w:cs="Arial"/>
          <w:bCs/>
          <w:i/>
          <w:sz w:val="20"/>
        </w:rPr>
        <w:t xml:space="preserve">This section also applies to Adult Education (84.002); TRIO Cluster (84.042, 84.044, 84.047, 84.066, and 84.217); </w:t>
      </w:r>
      <w:proofErr w:type="spellStart"/>
      <w:r w:rsidRPr="006F0221">
        <w:rPr>
          <w:rFonts w:ascii="Arial" w:hAnsi="Arial" w:cs="Arial"/>
          <w:bCs/>
          <w:i/>
          <w:sz w:val="20"/>
        </w:rPr>
        <w:t>CTE</w:t>
      </w:r>
      <w:proofErr w:type="spellEnd"/>
      <w:r w:rsidRPr="006F0221">
        <w:rPr>
          <w:rFonts w:ascii="Arial" w:hAnsi="Arial" w:cs="Arial"/>
          <w:bCs/>
          <w:i/>
          <w:sz w:val="20"/>
        </w:rPr>
        <w:t xml:space="preserve"> (84.048); Vocational Rehabilitation (84.126); IDEA, Part C (84.181) and ESSER, GEER, EANS, ESF – SEA.</w:t>
      </w:r>
    </w:p>
    <w:p w14:paraId="05A3534A"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68976F98"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lastRenderedPageBreak/>
        <w:t>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Reimbursement or Heightened Cash Monitoring 2 (</w:t>
      </w:r>
      <w:r w:rsidRPr="006F0221">
        <w:rPr>
          <w:rFonts w:ascii="Arial" w:hAnsi="Arial" w:cs="Arial"/>
          <w:bCs/>
          <w:i/>
          <w:sz w:val="20"/>
        </w:rPr>
        <w:t>HCM2</w:t>
      </w:r>
      <w:r w:rsidRPr="006F0221">
        <w:rPr>
          <w:rFonts w:ascii="Arial" w:hAnsi="Arial" w:cs="Arial"/>
          <w:bCs/>
          <w:sz w:val="20"/>
        </w:rPr>
        <w:t>), (</w:t>
      </w:r>
      <w:r w:rsidRPr="006F0221">
        <w:rPr>
          <w:rFonts w:ascii="Arial" w:hAnsi="Arial" w:cs="Arial"/>
          <w:bCs/>
          <w:i/>
          <w:sz w:val="20"/>
        </w:rPr>
        <w:t>OMB No. 1845-0089</w:t>
      </w:r>
      <w:r w:rsidRPr="006F0221">
        <w:rPr>
          <w:rFonts w:ascii="Arial" w:hAnsi="Arial" w:cs="Arial"/>
          <w:bCs/>
          <w:sz w:val="20"/>
        </w:rPr>
        <w:t>), to an ED program or regional office.</w:t>
      </w:r>
    </w:p>
    <w:p w14:paraId="7F01A6A2"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When creating a payment request in G5, the grantee enters the drawdown amounts, by award, directly into G5. Grantees can redistribute drawn amounts between grant awards by making adjustments in G5 to reflect actual disbursements for each award, as long as the net amount of the adjustments is zero. When requesting funds using the other two methods, grantees provide drawdown information to the hotline operator or on the Form 270, as applicable.</w:t>
      </w:r>
    </w:p>
    <w:p w14:paraId="64AAA6E9" w14:textId="055BEE4B" w:rsidR="006F0221" w:rsidRPr="006F0221" w:rsidRDefault="006F0221" w:rsidP="006F0221">
      <w:pPr>
        <w:spacing w:after="240"/>
        <w:jc w:val="both"/>
        <w:rPr>
          <w:rFonts w:ascii="Arial" w:hAnsi="Arial" w:cs="Arial"/>
          <w:bCs/>
          <w:sz w:val="20"/>
        </w:rPr>
      </w:pPr>
      <w:r w:rsidRPr="006F0221">
        <w:rPr>
          <w:rFonts w:ascii="Arial" w:hAnsi="Arial" w:cs="Arial"/>
          <w:bCs/>
          <w:sz w:val="20"/>
        </w:rPr>
        <w:t>To assist grantees in reconciling their internal accounting records with the G5 System, using their DUNS (Data Universal Numbering System) number, grantees can obtain a G5</w:t>
      </w:r>
      <w:r>
        <w:rPr>
          <w:rFonts w:ascii="Arial" w:hAnsi="Arial" w:cs="Arial"/>
          <w:bCs/>
          <w:sz w:val="20"/>
        </w:rPr>
        <w:t xml:space="preserve"> </w:t>
      </w:r>
      <w:r w:rsidRPr="006F0221">
        <w:rPr>
          <w:rFonts w:ascii="Arial" w:hAnsi="Arial" w:cs="Arial"/>
          <w:bCs/>
          <w:sz w:val="20"/>
        </w:rPr>
        <w:t>External Award Activity Report (</w:t>
      </w:r>
      <w:hyperlink r:id="rId101" w:history="1">
        <w:r w:rsidRPr="00B12960">
          <w:rPr>
            <w:rStyle w:val="Hyperlink"/>
            <w:rFonts w:ascii="Arial" w:hAnsi="Arial" w:cs="Arial"/>
            <w:bCs/>
            <w:sz w:val="20"/>
          </w:rPr>
          <w:t>https://www.g5.gov/</w:t>
        </w:r>
      </w:hyperlink>
      <w:r w:rsidRPr="006F0221">
        <w:rPr>
          <w:rFonts w:ascii="Arial" w:hAnsi="Arial" w:cs="Arial"/>
          <w:bCs/>
          <w:sz w:val="20"/>
        </w:rPr>
        <w:t>)</w:t>
      </w:r>
      <w:r>
        <w:rPr>
          <w:rFonts w:ascii="Arial" w:hAnsi="Arial" w:cs="Arial"/>
          <w:bCs/>
          <w:sz w:val="20"/>
        </w:rPr>
        <w:t xml:space="preserve"> </w:t>
      </w:r>
      <w:r w:rsidRPr="006F0221">
        <w:rPr>
          <w:rFonts w:ascii="Arial" w:hAnsi="Arial" w:cs="Arial"/>
          <w:bCs/>
          <w:sz w:val="20"/>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2E3679CE" w14:textId="4AE049F0" w:rsidR="006F0221" w:rsidRPr="006F0221" w:rsidRDefault="006F0221"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6D01102" w14:textId="77777777" w:rsidR="00E039F3" w:rsidRPr="00F00D94" w:rsidRDefault="00E039F3" w:rsidP="006672EA">
      <w:pPr>
        <w:pStyle w:val="Heading3"/>
        <w:jc w:val="both"/>
        <w:rPr>
          <w:rFonts w:cs="Arial"/>
        </w:rPr>
      </w:pPr>
      <w:bookmarkStart w:id="48" w:name="_Toc111467906"/>
      <w:r w:rsidRPr="00F00D94">
        <w:rPr>
          <w:rFonts w:cs="Arial"/>
        </w:rPr>
        <w:t>Additional Program Specific Information</w:t>
      </w:r>
      <w:bookmarkEnd w:id="48"/>
    </w:p>
    <w:p w14:paraId="67293D03" w14:textId="6C254206" w:rsidR="00115904" w:rsidRDefault="00115904" w:rsidP="006672EA">
      <w:pP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Cash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r w:rsidRPr="00F00D94">
        <w:rPr>
          <w:rFonts w:ascii="Arial" w:hAnsi="Arial" w:cs="Arial"/>
          <w:b/>
          <w:sz w:val="20"/>
          <w:highlight w:val="yellow"/>
        </w:rPr>
        <w:t xml:space="preserve"> </w:t>
      </w:r>
    </w:p>
    <w:p w14:paraId="6F96DB65"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 xml:space="preserve">State of Ohio </w:t>
      </w:r>
    </w:p>
    <w:p w14:paraId="096BB558" w14:textId="77777777" w:rsidR="00003145" w:rsidRDefault="00003145" w:rsidP="00003145">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0418A9FE" w14:textId="77777777" w:rsidR="00003145" w:rsidRPr="00113B3D" w:rsidRDefault="00003145" w:rsidP="00003145">
      <w:pPr>
        <w:tabs>
          <w:tab w:val="left" w:pos="0"/>
        </w:tabs>
        <w:spacing w:after="240"/>
        <w:jc w:val="both"/>
        <w:rPr>
          <w:rFonts w:ascii="Arial" w:hAnsi="Arial" w:cs="Arial"/>
          <w:sz w:val="20"/>
        </w:rPr>
      </w:pPr>
      <w:proofErr w:type="spellStart"/>
      <w:r w:rsidRPr="00113B3D">
        <w:rPr>
          <w:rFonts w:ascii="Arial" w:hAnsi="Arial" w:cs="Arial"/>
          <w:sz w:val="20"/>
        </w:rPr>
        <w:t>Subgrantees</w:t>
      </w:r>
      <w:proofErr w:type="spellEnd"/>
      <w:r w:rsidRPr="00113B3D">
        <w:rPr>
          <w:rFonts w:ascii="Arial" w:hAnsi="Arial" w:cs="Arial"/>
          <w:sz w:val="20"/>
        </w:rPr>
        <w:t xml:space="preserve">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413E3184" w14:textId="77777777" w:rsidR="00003145" w:rsidRPr="00113B3D" w:rsidRDefault="00003145" w:rsidP="00003145">
      <w:pPr>
        <w:spacing w:after="240"/>
        <w:jc w:val="both"/>
        <w:rPr>
          <w:rFonts w:ascii="Arial" w:hAnsi="Arial" w:cs="Arial"/>
          <w:b/>
          <w:sz w:val="20"/>
        </w:rPr>
      </w:pPr>
      <w:r w:rsidRPr="00113B3D">
        <w:rPr>
          <w:rFonts w:ascii="Arial" w:hAnsi="Arial" w:cs="Arial"/>
          <w:b/>
          <w:sz w:val="20"/>
        </w:rPr>
        <w:t xml:space="preserve">Project Cash Request Assurances </w:t>
      </w:r>
    </w:p>
    <w:p w14:paraId="09FE704B" w14:textId="5E8D8558" w:rsidR="00003145" w:rsidRDefault="00003145" w:rsidP="00003145">
      <w:pPr>
        <w:spacing w:after="240"/>
        <w:jc w:val="both"/>
        <w:rPr>
          <w:rFonts w:ascii="Arial" w:hAnsi="Arial" w:cs="Arial"/>
          <w:sz w:val="20"/>
        </w:rPr>
      </w:pPr>
      <w:r>
        <w:rPr>
          <w:rFonts w:ascii="Arial" w:hAnsi="Arial" w:cs="Arial"/>
          <w:sz w:val="20"/>
        </w:rPr>
        <w:t xml:space="preserve">As required by the Cash Management Improvement Act (codified as </w:t>
      </w:r>
      <w:hyperlink r:id="rId102" w:history="1">
        <w:r w:rsidRPr="00714F6A">
          <w:rPr>
            <w:rStyle w:val="Hyperlink"/>
            <w:rFonts w:ascii="Arial" w:hAnsi="Arial" w:cs="Arial"/>
            <w:sz w:val="20"/>
          </w:rPr>
          <w:t>31 CFR Part 205</w:t>
        </w:r>
      </w:hyperlink>
      <w:r w:rsidR="00DC6C10">
        <w:rPr>
          <w:rFonts w:ascii="Arial" w:hAnsi="Arial" w:cs="Arial"/>
          <w:sz w:val="20"/>
        </w:rPr>
        <w:t xml:space="preserve"> and 2 CFR 200), c</w:t>
      </w:r>
      <w:r w:rsidRPr="00113B3D">
        <w:rPr>
          <w:rFonts w:ascii="Arial" w:hAnsi="Arial" w:cs="Arial"/>
          <w:sz w:val="20"/>
        </w:rPr>
        <w:t>ash advances are limited to the immediate cash needs of the requesting entity. By submitting th</w:t>
      </w:r>
      <w:r>
        <w:rPr>
          <w:rFonts w:ascii="Arial" w:hAnsi="Arial" w:cs="Arial"/>
          <w:sz w:val="20"/>
        </w:rPr>
        <w:t>e</w:t>
      </w:r>
      <w:r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0126B0D6" w14:textId="77777777" w:rsidR="00003145" w:rsidRDefault="00003145" w:rsidP="00003145">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445AAF13" w14:textId="0DF964C2" w:rsidR="00003145" w:rsidRDefault="00003145" w:rsidP="00003145">
      <w:pPr>
        <w:spacing w:after="240"/>
        <w:jc w:val="both"/>
        <w:rPr>
          <w:rFonts w:ascii="Arial" w:hAnsi="Arial" w:cs="Arial"/>
          <w:sz w:val="20"/>
        </w:rPr>
      </w:pPr>
      <w:r>
        <w:rPr>
          <w:rFonts w:ascii="Arial" w:hAnsi="Arial" w:cs="Arial"/>
          <w:sz w:val="20"/>
        </w:rPr>
        <w:t>By submitting the cash request, the entity certifies that the obligation incurred under the project for</w:t>
      </w:r>
      <w:r w:rsidR="00DC6C10">
        <w:rPr>
          <w:rFonts w:ascii="Arial" w:hAnsi="Arial" w:cs="Arial"/>
          <w:sz w:val="20"/>
        </w:rPr>
        <w:t xml:space="preserve"> which the funds are requested and w</w:t>
      </w:r>
      <w:r>
        <w:rPr>
          <w:rFonts w:ascii="Arial" w:hAnsi="Arial" w:cs="Arial"/>
          <w:sz w:val="20"/>
        </w:rPr>
        <w:t xml:space="preserve">ere made within the period of performance outlined in the grant agreement.  </w:t>
      </w:r>
    </w:p>
    <w:p w14:paraId="65FB419F" w14:textId="77777777" w:rsidR="00003145" w:rsidRDefault="00003145" w:rsidP="00003145">
      <w:pPr>
        <w:spacing w:after="240"/>
        <w:jc w:val="both"/>
        <w:rPr>
          <w:rFonts w:ascii="Arial" w:hAnsi="Arial" w:cs="Arial"/>
          <w:sz w:val="20"/>
        </w:rPr>
      </w:pPr>
      <w:r w:rsidRPr="00113B3D">
        <w:rPr>
          <w:rFonts w:ascii="Arial" w:hAnsi="Arial" w:cs="Arial"/>
          <w:sz w:val="20"/>
        </w:rPr>
        <w:lastRenderedPageBreak/>
        <w:t xml:space="preserve">Multiple advance requests may be submitted as long as the funds received are disbursed within five days of receipt. Organizations can request advance plus any applicable negative balance. </w:t>
      </w:r>
    </w:p>
    <w:p w14:paraId="73114E45" w14:textId="77777777" w:rsidR="00003145" w:rsidRDefault="00003145" w:rsidP="00003145">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79F4A147" w14:textId="77777777" w:rsidR="00003145" w:rsidRDefault="00003145" w:rsidP="00003145">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38DC1682" w14:textId="77777777" w:rsidR="00003145" w:rsidRPr="00113B3D" w:rsidRDefault="00003145" w:rsidP="00003145">
      <w:pPr>
        <w:spacing w:after="240"/>
        <w:jc w:val="both"/>
        <w:rPr>
          <w:rFonts w:ascii="Arial" w:hAnsi="Arial" w:cs="Arial"/>
          <w:sz w:val="20"/>
        </w:rPr>
      </w:pPr>
      <w:r w:rsidRPr="00113B3D">
        <w:rPr>
          <w:rFonts w:ascii="Arial" w:hAnsi="Arial" w:cs="Arial"/>
          <w:sz w:val="20"/>
        </w:rPr>
        <w:t>Since funds must be expended within five business days of receipt, it is recommended that funds be requested after the invoice has been received and is ready to be paid.</w:t>
      </w:r>
    </w:p>
    <w:p w14:paraId="6E583A7D" w14:textId="1157D035" w:rsidR="00003145" w:rsidRPr="00DC6C10" w:rsidRDefault="00003145" w:rsidP="00003145">
      <w:pPr>
        <w:tabs>
          <w:tab w:val="left" w:pos="0"/>
        </w:tabs>
        <w:spacing w:after="240"/>
        <w:jc w:val="both"/>
        <w:rPr>
          <w:rFonts w:ascii="Arial" w:hAnsi="Arial" w:cs="Arial"/>
          <w:i/>
          <w:sz w:val="20"/>
        </w:rPr>
      </w:pPr>
      <w:r w:rsidRPr="00DC6C10">
        <w:rPr>
          <w:rFonts w:ascii="Arial" w:hAnsi="Arial" w:cs="Arial"/>
          <w:i/>
          <w:sz w:val="20"/>
          <w:highlight w:val="cyan"/>
        </w:rPr>
        <w:t xml:space="preserve">(Source: </w:t>
      </w:r>
      <w:hyperlink r:id="rId103" w:history="1">
        <w:r w:rsidRPr="00DC6C10">
          <w:rPr>
            <w:rStyle w:val="Hyperlink"/>
            <w:rFonts w:ascii="Arial" w:hAnsi="Arial" w:cs="Arial"/>
            <w:i/>
            <w:sz w:val="20"/>
            <w:highlight w:val="cyan"/>
          </w:rPr>
          <w:t>ODE Grants Manual</w:t>
        </w:r>
      </w:hyperlink>
      <w:r w:rsidRPr="00DC6C10">
        <w:rPr>
          <w:rFonts w:ascii="Arial" w:hAnsi="Arial" w:cs="Arial"/>
          <w:i/>
          <w:sz w:val="20"/>
          <w:highlight w:val="cyan"/>
        </w:rPr>
        <w:t>, Page 20-22)</w:t>
      </w:r>
    </w:p>
    <w:p w14:paraId="49C8AF44" w14:textId="77777777" w:rsidR="00003145" w:rsidRPr="00113B3D" w:rsidRDefault="00003145" w:rsidP="00003145">
      <w:pPr>
        <w:spacing w:after="240"/>
        <w:jc w:val="both"/>
        <w:rPr>
          <w:rFonts w:ascii="Arial" w:hAnsi="Arial" w:cs="Arial"/>
          <w:sz w:val="20"/>
        </w:rPr>
      </w:pPr>
      <w:proofErr w:type="spellStart"/>
      <w:r w:rsidRPr="00113B3D">
        <w:rPr>
          <w:rFonts w:ascii="Arial" w:hAnsi="Arial" w:cs="Arial"/>
          <w:sz w:val="20"/>
        </w:rPr>
        <w:t>PCRs</w:t>
      </w:r>
      <w:proofErr w:type="spellEnd"/>
      <w:r w:rsidRPr="00113B3D">
        <w:rPr>
          <w:rFonts w:ascii="Arial" w:hAnsi="Arial" w:cs="Arial"/>
          <w:sz w:val="20"/>
        </w:rPr>
        <w:t xml:space="preserve"> submitted </w:t>
      </w:r>
      <w:r>
        <w:rPr>
          <w:rFonts w:ascii="Arial" w:hAnsi="Arial" w:cs="Arial"/>
          <w:sz w:val="20"/>
        </w:rPr>
        <w:t xml:space="preserve">with an advance period specified, must be for the current month or the next month. </w:t>
      </w:r>
    </w:p>
    <w:p w14:paraId="32F8A63C" w14:textId="77777777" w:rsidR="00003145" w:rsidRPr="00233C60" w:rsidRDefault="00003145" w:rsidP="00003145">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080E202B" w14:textId="77777777" w:rsidR="00003145" w:rsidRPr="00233C60" w:rsidRDefault="00003145" w:rsidP="00003145">
      <w:pPr>
        <w:spacing w:after="240"/>
        <w:jc w:val="both"/>
        <w:rPr>
          <w:rFonts w:ascii="Arial" w:hAnsi="Arial" w:cs="Arial"/>
          <w:sz w:val="20"/>
        </w:rPr>
      </w:pPr>
      <w:r w:rsidRPr="35A19942">
        <w:rPr>
          <w:rFonts w:ascii="Arial" w:hAnsi="Arial" w:cs="Arial"/>
          <w:sz w:val="20"/>
        </w:rPr>
        <w:t xml:space="preserve">Due to ODE year-end shut down, some </w:t>
      </w:r>
      <w:proofErr w:type="spellStart"/>
      <w:r w:rsidRPr="35A19942">
        <w:rPr>
          <w:rFonts w:ascii="Arial" w:hAnsi="Arial" w:cs="Arial"/>
          <w:sz w:val="20"/>
        </w:rPr>
        <w:t>PCRs</w:t>
      </w:r>
      <w:proofErr w:type="spellEnd"/>
      <w:r w:rsidRPr="35A19942">
        <w:rPr>
          <w:rFonts w:ascii="Arial" w:hAnsi="Arial" w:cs="Arial"/>
          <w:sz w:val="20"/>
        </w:rPr>
        <w:t xml:space="preserve"> submitted after June 14, 2022 at noon were not processed until after the system was back online, July 1st. </w:t>
      </w:r>
      <w:proofErr w:type="gramStart"/>
      <w:r w:rsidRPr="35A19942">
        <w:rPr>
          <w:rFonts w:ascii="Arial" w:hAnsi="Arial" w:cs="Arial"/>
          <w:sz w:val="20"/>
        </w:rPr>
        <w:t>Prior</w:t>
      </w:r>
      <w:proofErr w:type="gramEnd"/>
      <w:r w:rsidRPr="35A19942">
        <w:rPr>
          <w:rFonts w:ascii="Arial" w:hAnsi="Arial" w:cs="Arial"/>
          <w:sz w:val="20"/>
        </w:rPr>
        <w:t xml:space="preserve"> to shut down, ODE allowed Districts to draw down advanced funds to cover obligations through July 15, 2022. All requested funds to cover obligations during the shutdown were required to be spent as indicated on the </w:t>
      </w:r>
      <w:proofErr w:type="spellStart"/>
      <w:r w:rsidRPr="35A19942">
        <w:rPr>
          <w:rFonts w:ascii="Arial" w:hAnsi="Arial" w:cs="Arial"/>
          <w:sz w:val="20"/>
        </w:rPr>
        <w:t>PCR</w:t>
      </w:r>
      <w:proofErr w:type="spellEnd"/>
      <w:r w:rsidRPr="35A19942">
        <w:rPr>
          <w:rFonts w:ascii="Arial" w:hAnsi="Arial" w:cs="Arial"/>
          <w:sz w:val="20"/>
        </w:rPr>
        <w:t xml:space="preserve"> and the 5-day liquidation period was waived. </w:t>
      </w:r>
    </w:p>
    <w:p w14:paraId="20F4D954" w14:textId="77777777" w:rsidR="00003145" w:rsidRPr="005E4C15" w:rsidRDefault="007D68D3" w:rsidP="00003145">
      <w:pPr>
        <w:spacing w:after="240"/>
        <w:jc w:val="both"/>
        <w:rPr>
          <w:rStyle w:val="Hyperlink"/>
          <w:rFonts w:ascii="Arial" w:eastAsia="Arial" w:hAnsi="Arial" w:cs="Arial"/>
          <w:sz w:val="20"/>
        </w:rPr>
      </w:pPr>
      <w:hyperlink r:id="rId104" w:history="1">
        <w:r w:rsidR="00003145" w:rsidRPr="005E4C15">
          <w:rPr>
            <w:rStyle w:val="Hyperlink"/>
            <w:rFonts w:ascii="Arial" w:eastAsia="Arial" w:hAnsi="Arial" w:cs="Arial"/>
            <w:sz w:val="20"/>
          </w:rPr>
          <w:t>May Newsletter | Ohio Department of Education</w:t>
        </w:r>
      </w:hyperlink>
    </w:p>
    <w:p w14:paraId="6C423ED5" w14:textId="77777777" w:rsidR="00003145" w:rsidRPr="002D0BB8" w:rsidRDefault="00003145" w:rsidP="00003145">
      <w:pPr>
        <w:spacing w:after="240"/>
        <w:jc w:val="both"/>
        <w:rPr>
          <w:rFonts w:ascii="Arial" w:hAnsi="Arial" w:cs="Arial"/>
          <w:i/>
          <w:sz w:val="20"/>
        </w:rPr>
      </w:pPr>
      <w:r w:rsidRPr="00233C60">
        <w:rPr>
          <w:rFonts w:ascii="Arial" w:hAnsi="Arial" w:cs="Arial"/>
          <w:i/>
          <w:sz w:val="20"/>
          <w:highlight w:val="cyan"/>
        </w:rPr>
        <w:t>(Source: ODE Office of Grants Management)</w:t>
      </w:r>
      <w:r w:rsidRPr="002D0BB8">
        <w:rPr>
          <w:rFonts w:ascii="Arial" w:hAnsi="Arial" w:cs="Arial"/>
          <w:i/>
          <w:sz w:val="20"/>
        </w:rPr>
        <w:t xml:space="preserve"> </w:t>
      </w:r>
    </w:p>
    <w:p w14:paraId="6C62C196" w14:textId="580DCED9" w:rsidR="00003145" w:rsidRPr="00003145" w:rsidRDefault="00003145" w:rsidP="006672EA">
      <w:pPr>
        <w:spacing w:after="240"/>
        <w:jc w:val="both"/>
        <w:rPr>
          <w:rFonts w:ascii="Arial" w:hAnsi="Arial" w:cs="Arial"/>
          <w:sz w:val="20"/>
        </w:rPr>
      </w:pPr>
      <w:r w:rsidRPr="35A19942">
        <w:rPr>
          <w:rFonts w:ascii="Arial" w:hAnsi="Arial" w:cs="Arial"/>
          <w:sz w:val="20"/>
        </w:rPr>
        <w:t>See</w:t>
      </w:r>
      <w:r>
        <w:rPr>
          <w:rFonts w:ascii="Arial" w:hAnsi="Arial" w:cs="Arial"/>
          <w:sz w:val="20"/>
        </w:rPr>
        <w:t xml:space="preserve"> </w:t>
      </w:r>
      <w:r w:rsidRPr="35A19942">
        <w:rPr>
          <w:rFonts w:ascii="Arial" w:hAnsi="Arial" w:cs="Arial"/>
          <w:sz w:val="20"/>
        </w:rPr>
        <w:t xml:space="preserve">the Grants </w:t>
      </w:r>
      <w:r>
        <w:rPr>
          <w:rFonts w:ascii="Arial" w:hAnsi="Arial" w:cs="Arial"/>
          <w:sz w:val="20"/>
        </w:rPr>
        <w:t>Administration</w:t>
      </w:r>
      <w:r w:rsidRPr="35A19942">
        <w:rPr>
          <w:rFonts w:ascii="Arial" w:hAnsi="Arial" w:cs="Arial"/>
          <w:sz w:val="20"/>
        </w:rPr>
        <w:t xml:space="preserve"> </w:t>
      </w:r>
      <w:hyperlink r:id="rId105" w:history="1">
        <w:r w:rsidRPr="00AC459B">
          <w:rPr>
            <w:rStyle w:val="Hyperlink"/>
            <w:rFonts w:ascii="Arial" w:eastAsia="Arial" w:hAnsi="Arial" w:cs="Arial"/>
            <w:sz w:val="20"/>
          </w:rPr>
          <w:t>webpage</w:t>
        </w:r>
      </w:hyperlink>
      <w:r w:rsidRPr="00AC459B">
        <w:rPr>
          <w:rFonts w:ascii="Arial" w:hAnsi="Arial" w:cs="Arial"/>
          <w:b/>
          <w:bCs/>
          <w:sz w:val="20"/>
        </w:rPr>
        <w:t xml:space="preserve"> </w:t>
      </w:r>
      <w:r w:rsidRPr="35A19942">
        <w:rPr>
          <w:rFonts w:ascii="Arial" w:hAnsi="Arial" w:cs="Arial"/>
          <w:sz w:val="20"/>
        </w:rPr>
        <w:t xml:space="preserve">for additional guidance on </w:t>
      </w:r>
      <w:proofErr w:type="spellStart"/>
      <w:r w:rsidRPr="35A19942">
        <w:rPr>
          <w:rFonts w:ascii="Arial" w:hAnsi="Arial" w:cs="Arial"/>
          <w:sz w:val="20"/>
        </w:rPr>
        <w:t>PCR’s</w:t>
      </w:r>
      <w:proofErr w:type="spellEnd"/>
      <w:r w:rsidRPr="35A19942">
        <w:rPr>
          <w:rFonts w:ascii="Arial" w:hAnsi="Arial" w:cs="Arial"/>
          <w:sz w:val="20"/>
        </w:rPr>
        <w:t xml:space="preserve"> transferred funds and cash management.</w:t>
      </w:r>
    </w:p>
    <w:p w14:paraId="5D5DB5A1" w14:textId="77777777" w:rsidR="00341FBE" w:rsidRPr="00F00D94" w:rsidRDefault="00341FBE" w:rsidP="006672EA">
      <w:pPr>
        <w:pStyle w:val="Heading3"/>
        <w:jc w:val="both"/>
        <w:rPr>
          <w:rFonts w:cs="Arial"/>
        </w:rPr>
      </w:pPr>
      <w:bookmarkStart w:id="49" w:name="_Toc442267692"/>
      <w:bookmarkStart w:id="50" w:name="_Toc111467907"/>
      <w:r w:rsidRPr="00F00D94">
        <w:rPr>
          <w:rFonts w:cs="Arial"/>
        </w:rPr>
        <w:t>Audit Objectives</w:t>
      </w:r>
      <w:r w:rsidR="00072C5E" w:rsidRPr="00F00D94">
        <w:rPr>
          <w:rFonts w:cs="Arial"/>
        </w:rPr>
        <w:t xml:space="preserve"> </w:t>
      </w:r>
      <w:r w:rsidR="002A3BB7" w:rsidRPr="00F00D94">
        <w:rPr>
          <w:rFonts w:cs="Arial"/>
        </w:rPr>
        <w:t>and Control Testing</w:t>
      </w:r>
      <w:bookmarkEnd w:id="49"/>
      <w:bookmarkEnd w:id="50"/>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77777777" w:rsidR="001B48C6"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06"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77777777" w:rsidR="001B48C6"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07" w:history="1">
        <w:r w:rsidR="001B48C6" w:rsidRPr="00F00D94">
          <w:rPr>
            <w:rStyle w:val="Hyperlink"/>
            <w:rFonts w:ascii="Arial" w:hAnsi="Arial" w:cs="Arial"/>
            <w:sz w:val="20"/>
            <w:szCs w:val="20"/>
          </w:rPr>
          <w:t xml:space="preserve">2013 </w:t>
        </w:r>
        <w:proofErr w:type="spellStart"/>
        <w:r w:rsidR="001B48C6" w:rsidRPr="00F00D94">
          <w:rPr>
            <w:rStyle w:val="Hyperlink"/>
            <w:rFonts w:ascii="Arial" w:hAnsi="Arial" w:cs="Arial"/>
            <w:sz w:val="20"/>
            <w:szCs w:val="20"/>
          </w:rPr>
          <w:t>COSO</w:t>
        </w:r>
        <w:proofErr w:type="spellEnd"/>
      </w:hyperlink>
    </w:p>
    <w:p w14:paraId="178F60CA" w14:textId="77777777" w:rsidR="001B48C6"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08"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grants and cooperative agreements to non-Federal entities other than States, determine whether payment methods minimized the time elapsing between transfer of Federal funds from the U. S. </w:t>
      </w:r>
      <w:r w:rsidRPr="00F00D94">
        <w:rPr>
          <w:rFonts w:ascii="Arial" w:hAnsi="Arial" w:cs="Arial"/>
          <w:sz w:val="20"/>
        </w:rPr>
        <w:lastRenderedPageBreak/>
        <w:t>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6A6FBD1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09"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0D63AB">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requirements in 2 CFR 200.302(b</w:t>
      </w:r>
      <w:proofErr w:type="gramStart"/>
      <w:r w:rsidRPr="00F00D94">
        <w:rPr>
          <w:rFonts w:cs="Arial"/>
          <w:bCs/>
          <w:szCs w:val="20"/>
        </w:rPr>
        <w:t>)(</w:t>
      </w:r>
      <w:proofErr w:type="gramEnd"/>
      <w:r w:rsidRPr="00F00D94">
        <w:rPr>
          <w:rFonts w:cs="Arial"/>
          <w:bCs/>
          <w:szCs w:val="20"/>
        </w:rPr>
        <w:t xml:space="preserve">6) to minimize the time elapsing between the transfer of funds. </w:t>
      </w:r>
    </w:p>
    <w:p w14:paraId="2D0B5606"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w:t>
      </w:r>
      <w:proofErr w:type="gramStart"/>
      <w:r w:rsidRPr="00F00D94">
        <w:rPr>
          <w:rFonts w:cs="Arial"/>
          <w:szCs w:val="20"/>
        </w:rPr>
        <w:t>)(</w:t>
      </w:r>
      <w:proofErr w:type="gramEnd"/>
      <w:r w:rsidRPr="00F00D94">
        <w:rPr>
          <w:rFonts w:cs="Arial"/>
          <w:szCs w:val="20"/>
        </w:rPr>
        <w:t>6).</w:t>
      </w:r>
    </w:p>
    <w:p w14:paraId="26EFFC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1" w:name="_Toc442267693"/>
      <w:bookmarkStart w:id="52" w:name="_Toc111467908"/>
      <w:r w:rsidRPr="00F00D94">
        <w:rPr>
          <w:rFonts w:cs="Arial"/>
        </w:rPr>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w:t>
            </w:r>
            <w:proofErr w:type="gramStart"/>
            <w:r w:rsidR="00695BCA" w:rsidRPr="00F00D94">
              <w:rPr>
                <w:rFonts w:ascii="Arial" w:hAnsi="Arial" w:cs="Arial"/>
                <w:sz w:val="20"/>
              </w:rPr>
              <w:t>)(</w:t>
            </w:r>
            <w:proofErr w:type="gramEnd"/>
            <w:r w:rsidR="00695BCA" w:rsidRPr="00F00D94">
              <w:rPr>
                <w:rFonts w:ascii="Arial" w:hAnsi="Arial" w:cs="Arial"/>
                <w:sz w:val="20"/>
              </w:rPr>
              <w:t>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lastRenderedPageBreak/>
              <w:t xml:space="preserve">Cost-reimbursement contracts under the Federal Acquisition Regulation </w:t>
            </w:r>
          </w:p>
          <w:p w14:paraId="3E68DD61" w14:textId="68E949F0"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10"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w:t>
            </w:r>
            <w:proofErr w:type="gramStart"/>
            <w:r w:rsidR="00695BCA" w:rsidRPr="00F00D94">
              <w:rPr>
                <w:rFonts w:ascii="Arial" w:hAnsi="Arial" w:cs="Arial"/>
                <w:sz w:val="20"/>
              </w:rPr>
              <w:t>)(</w:t>
            </w:r>
            <w:proofErr w:type="gramEnd"/>
            <w:r w:rsidR="00695BCA" w:rsidRPr="00F00D94">
              <w:rPr>
                <w:rFonts w:ascii="Arial" w:hAnsi="Arial" w:cs="Arial"/>
                <w:sz w:val="20"/>
              </w:rPr>
              <w:t>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3" w:name="_Toc438816465"/>
      <w:bookmarkStart w:id="54" w:name="_Toc442267694"/>
    </w:p>
    <w:p w14:paraId="5F477BA8" w14:textId="40F9D9C2" w:rsidR="00FF7307" w:rsidRPr="00F00D94" w:rsidRDefault="002A3BB7" w:rsidP="006672EA">
      <w:pPr>
        <w:pStyle w:val="Heading3"/>
        <w:jc w:val="both"/>
        <w:rPr>
          <w:rFonts w:cs="Arial"/>
          <w:b w:val="0"/>
          <w:szCs w:val="24"/>
        </w:rPr>
      </w:pPr>
      <w:bookmarkStart w:id="55" w:name="_Toc111467909"/>
      <w:r w:rsidRPr="00F00D94">
        <w:rPr>
          <w:rFonts w:cs="Arial"/>
        </w:rPr>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1316F390" w14:textId="77777777" w:rsidR="007E5B12" w:rsidRPr="00F00D94" w:rsidRDefault="007E5B12" w:rsidP="005806F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1"/>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56" w:name="_Toc111467910"/>
      <w:r w:rsidRPr="00F00D94">
        <w:rPr>
          <w:rFonts w:cs="Arial"/>
        </w:rPr>
        <w:lastRenderedPageBreak/>
        <w:t xml:space="preserve">E.  </w:t>
      </w:r>
      <w:bookmarkStart w:id="57" w:name="_Toc442267695"/>
      <w:r w:rsidRPr="00F00D94">
        <w:rPr>
          <w:rFonts w:cs="Arial"/>
        </w:rPr>
        <w:t>ELIGIBILITY</w:t>
      </w:r>
      <w:bookmarkEnd w:id="57"/>
      <w:bookmarkEnd w:id="56"/>
    </w:p>
    <w:p w14:paraId="5DAB0DE7" w14:textId="77777777" w:rsidR="007E5B12" w:rsidRPr="00F00D94" w:rsidRDefault="004655E0" w:rsidP="006672EA">
      <w:pPr>
        <w:pStyle w:val="Heading3"/>
        <w:jc w:val="both"/>
        <w:rPr>
          <w:rFonts w:cs="Arial"/>
        </w:rPr>
      </w:pPr>
      <w:bookmarkStart w:id="58" w:name="_Toc111467911"/>
      <w:r w:rsidRPr="00F00D94">
        <w:rPr>
          <w:rFonts w:cs="Arial"/>
        </w:rPr>
        <w:t xml:space="preserve">OMB </w:t>
      </w:r>
      <w:r w:rsidR="007E5B12" w:rsidRPr="00F00D94">
        <w:rPr>
          <w:rFonts w:cs="Arial"/>
        </w:rPr>
        <w:t>Compliance Requirements</w:t>
      </w:r>
      <w:bookmarkEnd w:id="58"/>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3F65277" w14:textId="78A6F3C0" w:rsidR="00EE31FB"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0BC66884" w14:textId="77777777" w:rsidR="00E039F3" w:rsidRPr="00F00D94" w:rsidRDefault="00E039F3" w:rsidP="006672EA">
      <w:pPr>
        <w:pStyle w:val="Heading3"/>
        <w:jc w:val="both"/>
        <w:rPr>
          <w:rFonts w:cs="Arial"/>
        </w:rPr>
      </w:pPr>
      <w:bookmarkStart w:id="59" w:name="_Toc111467912"/>
      <w:r w:rsidRPr="00F00D94">
        <w:rPr>
          <w:rFonts w:cs="Arial"/>
        </w:rPr>
        <w:t>Additional Program Specific Information</w:t>
      </w:r>
      <w:bookmarkEnd w:id="59"/>
    </w:p>
    <w:p w14:paraId="55A435CA" w14:textId="008BE2C9"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Eligibility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3A7977D9" w14:textId="77777777" w:rsidR="000A19FC" w:rsidRPr="00F00D94" w:rsidRDefault="00DD3AF7" w:rsidP="006672EA">
      <w:pPr>
        <w:pStyle w:val="Heading3"/>
        <w:jc w:val="both"/>
        <w:rPr>
          <w:rFonts w:cs="Arial"/>
        </w:rPr>
      </w:pPr>
      <w:bookmarkStart w:id="60" w:name="_Toc111467913"/>
      <w:r w:rsidRPr="00F00D94">
        <w:rPr>
          <w:rFonts w:cs="Arial"/>
        </w:rPr>
        <w:t xml:space="preserve">Audit Objectives </w:t>
      </w:r>
      <w:r w:rsidR="001F23FF" w:rsidRPr="00F00D94">
        <w:rPr>
          <w:rFonts w:cs="Arial"/>
        </w:rPr>
        <w:t>and Control Testing</w:t>
      </w:r>
      <w:bookmarkEnd w:id="60"/>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1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13"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55DE91F9" w14:textId="77777777" w:rsidR="008F7129"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8F7129">
      <w:pPr>
        <w:tabs>
          <w:tab w:val="left" w:pos="720"/>
        </w:tabs>
        <w:spacing w:after="240"/>
        <w:ind w:left="360" w:right="457"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lastRenderedPageBreak/>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61" w:name="_Toc111467914"/>
      <w:r w:rsidRPr="00F00D94">
        <w:rPr>
          <w:rFonts w:cs="Arial"/>
        </w:rPr>
        <w:t>Suggested Audit Procedures – Compliance</w:t>
      </w:r>
      <w:bookmarkEnd w:id="61"/>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62" w:name="_Toc111467915"/>
      <w:r w:rsidRPr="00F00D94">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5"/>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63" w:name="_Toc111467916"/>
      <w:r w:rsidRPr="00F00D94">
        <w:rPr>
          <w:rFonts w:cs="Arial"/>
        </w:rPr>
        <w:lastRenderedPageBreak/>
        <w:t xml:space="preserve">F.  </w:t>
      </w:r>
      <w:bookmarkStart w:id="64" w:name="_Toc442267696"/>
      <w:r w:rsidRPr="00F00D94">
        <w:rPr>
          <w:rFonts w:cs="Arial"/>
        </w:rPr>
        <w:t>EQUIPMENT AND REAL PROPERTY MANAGEMENT</w:t>
      </w:r>
      <w:bookmarkEnd w:id="64"/>
      <w:bookmarkEnd w:id="63"/>
    </w:p>
    <w:p w14:paraId="508832D0" w14:textId="2385E4C9"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7AB103DD"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65" w:name="_Toc111467917"/>
      <w:r w:rsidRPr="00F00D94">
        <w:rPr>
          <w:rFonts w:cs="Arial"/>
        </w:rPr>
        <w:t xml:space="preserve">OMB </w:t>
      </w:r>
      <w:r w:rsidR="007E5B12" w:rsidRPr="00F00D94">
        <w:rPr>
          <w:rFonts w:cs="Arial"/>
        </w:rPr>
        <w:t>Compliance Requirements</w:t>
      </w:r>
      <w:bookmarkEnd w:id="65"/>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w:t>
      </w:r>
      <w:proofErr w:type="gramStart"/>
      <w:r w:rsidR="00783DE3" w:rsidRPr="00F00D94">
        <w:rPr>
          <w:rFonts w:ascii="Arial" w:hAnsi="Arial" w:cs="Arial"/>
        </w:rPr>
        <w:t>)(</w:t>
      </w:r>
      <w:proofErr w:type="gramEnd"/>
      <w:r w:rsidR="00783DE3" w:rsidRPr="00F00D94">
        <w:rPr>
          <w:rFonts w:ascii="Arial" w:hAnsi="Arial" w:cs="Arial"/>
        </w:rPr>
        <w:t>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w:t>
      </w:r>
      <w:proofErr w:type="gramStart"/>
      <w:r w:rsidR="00783DE3" w:rsidRPr="00F00D94">
        <w:rPr>
          <w:rFonts w:ascii="Arial" w:hAnsi="Arial" w:cs="Arial"/>
        </w:rPr>
        <w:t>)(</w:t>
      </w:r>
      <w:proofErr w:type="gramEnd"/>
      <w:r w:rsidR="00783DE3" w:rsidRPr="00F00D94">
        <w:rPr>
          <w:rFonts w:ascii="Arial" w:hAnsi="Arial" w:cs="Arial"/>
        </w:rPr>
        <w:t>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w:t>
      </w:r>
      <w:proofErr w:type="gramStart"/>
      <w:r w:rsidR="00783DE3" w:rsidRPr="00F00D94">
        <w:rPr>
          <w:rFonts w:ascii="Arial" w:hAnsi="Arial" w:cs="Arial"/>
        </w:rPr>
        <w:t>)(</w:t>
      </w:r>
      <w:proofErr w:type="gramEnd"/>
      <w:r w:rsidR="00783DE3" w:rsidRPr="00F00D94">
        <w:rPr>
          <w:rFonts w:ascii="Arial" w:hAnsi="Arial" w:cs="Arial"/>
        </w:rPr>
        <w:t>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w:t>
      </w:r>
      <w:proofErr w:type="gramStart"/>
      <w:r w:rsidRPr="00F00D94">
        <w:rPr>
          <w:rFonts w:ascii="Arial" w:hAnsi="Arial" w:cs="Arial"/>
          <w:b/>
          <w:i/>
          <w:sz w:val="20"/>
        </w:rPr>
        <w:t>Under</w:t>
      </w:r>
      <w:proofErr w:type="gramEnd"/>
      <w:r w:rsidRPr="00F00D94">
        <w:rPr>
          <w:rFonts w:ascii="Arial" w:hAnsi="Arial" w:cs="Arial"/>
          <w:b/>
          <w:i/>
          <w:sz w:val="20"/>
        </w:rPr>
        <w:t xml:space="preserve"> the Federal Acquisition Regulation (FAR)</w:t>
      </w:r>
    </w:p>
    <w:p w14:paraId="08B54128" w14:textId="25E67720"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118"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FE2880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119"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1F6CDC47"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11929EE" w14:textId="2E4B5960" w:rsidR="008B2043"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4D6A77FC" w14:textId="77777777" w:rsidR="00E039F3" w:rsidRPr="00F00D94" w:rsidRDefault="00E039F3" w:rsidP="006672EA">
      <w:pPr>
        <w:pStyle w:val="Heading3"/>
        <w:jc w:val="both"/>
        <w:rPr>
          <w:rFonts w:cs="Arial"/>
        </w:rPr>
      </w:pPr>
      <w:bookmarkStart w:id="66" w:name="_Toc111467918"/>
      <w:r w:rsidRPr="00F00D94">
        <w:rPr>
          <w:rFonts w:cs="Arial"/>
        </w:rPr>
        <w:t>Additional Program Specific Information</w:t>
      </w:r>
      <w:bookmarkEnd w:id="66"/>
    </w:p>
    <w:p w14:paraId="0889E74D" w14:textId="10FCD7C8" w:rsidR="0011590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Equipment and Real Property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  </w:t>
      </w:r>
    </w:p>
    <w:p w14:paraId="460B4179" w14:textId="02D78F80" w:rsidR="005806F9" w:rsidRPr="00233C60" w:rsidRDefault="005806F9" w:rsidP="005806F9">
      <w:pPr>
        <w:spacing w:after="240"/>
        <w:jc w:val="both"/>
        <w:rPr>
          <w:rFonts w:ascii="Arial" w:hAnsi="Arial" w:cs="Arial"/>
          <w:sz w:val="20"/>
        </w:rPr>
      </w:pPr>
      <w:r w:rsidRPr="00E25DEA">
        <w:rPr>
          <w:rFonts w:ascii="Arial" w:hAnsi="Arial" w:cs="Arial"/>
          <w:sz w:val="20"/>
        </w:rPr>
        <w:t>That no Federal funding may be used for the acquisition of real property unless specifically permitted by the authorizing statute or implementing regulations for the program (</w:t>
      </w:r>
      <w:hyperlink r:id="rId122" w:history="1">
        <w:r w:rsidRPr="002C68D8">
          <w:rPr>
            <w:rStyle w:val="Hyperlink"/>
            <w:rFonts w:ascii="Arial" w:hAnsi="Arial" w:cs="Arial"/>
            <w:sz w:val="20"/>
          </w:rPr>
          <w:t>2 CFR 200.311</w:t>
        </w:r>
      </w:hyperlink>
      <w:r w:rsidRPr="00E25DEA">
        <w:rPr>
          <w:rFonts w:ascii="Arial" w:hAnsi="Arial" w:cs="Arial"/>
          <w:sz w:val="20"/>
        </w:rPr>
        <w:t>).</w:t>
      </w:r>
    </w:p>
    <w:p w14:paraId="38DBA52A" w14:textId="231B6BC6" w:rsidR="005806F9" w:rsidRPr="00233C60" w:rsidRDefault="005806F9" w:rsidP="005806F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35A19942">
        <w:rPr>
          <w:rFonts w:ascii="Arial" w:hAnsi="Arial" w:cs="Arial"/>
          <w:i/>
          <w:iCs/>
          <w:sz w:val="20"/>
          <w:highlight w:val="cyan"/>
        </w:rPr>
        <w:t xml:space="preserve">(Source:  Ohio Department of Education Office of Federal and State </w:t>
      </w:r>
      <w:hyperlink r:id="rId123" w:history="1">
        <w:r w:rsidRPr="0039721F">
          <w:rPr>
            <w:rFonts w:ascii="Arial" w:hAnsi="Arial" w:cs="Arial"/>
            <w:i/>
            <w:iCs/>
            <w:color w:val="17365D" w:themeColor="text2" w:themeShade="BF"/>
            <w:sz w:val="20"/>
            <w:highlight w:val="cyan"/>
            <w:u w:val="single"/>
          </w:rPr>
          <w:t>Grants Management Assurances</w:t>
        </w:r>
      </w:hyperlink>
      <w:r w:rsidRPr="0039721F">
        <w:rPr>
          <w:rFonts w:ascii="Arial" w:hAnsi="Arial" w:cs="Arial"/>
          <w:i/>
          <w:iCs/>
          <w:color w:val="17365D" w:themeColor="text2" w:themeShade="BF"/>
          <w:sz w:val="20"/>
          <w:highlight w:val="cyan"/>
          <w:u w:val="single"/>
        </w:rPr>
        <w:t xml:space="preserve"> </w:t>
      </w:r>
      <w:r w:rsidRPr="35A19942">
        <w:rPr>
          <w:rFonts w:ascii="Arial" w:hAnsi="Arial" w:cs="Arial"/>
          <w:i/>
          <w:iCs/>
          <w:sz w:val="20"/>
          <w:highlight w:val="cyan"/>
        </w:rPr>
        <w:t>#18)</w:t>
      </w:r>
    </w:p>
    <w:p w14:paraId="5D5BFD72" w14:textId="77777777" w:rsidR="005806F9" w:rsidRPr="00233C60" w:rsidRDefault="005806F9" w:rsidP="005806F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sz w:val="20"/>
        </w:rPr>
        <w:t>Computing devices under $5,000 are considered Instructional Supplies; however, ODE still recommends adding them to District inventory listings.</w:t>
      </w:r>
    </w:p>
    <w:p w14:paraId="4EEEC0B0" w14:textId="2D16D94E" w:rsidR="005806F9" w:rsidRPr="00F00D94" w:rsidRDefault="005806F9" w:rsidP="005806F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33C60">
        <w:rPr>
          <w:rFonts w:ascii="Arial" w:hAnsi="Arial" w:cs="Arial"/>
          <w:i/>
          <w:sz w:val="20"/>
          <w:highlight w:val="cyan"/>
        </w:rPr>
        <w:t>(Source: Ohio Department of Education Office of Grant Management)</w:t>
      </w:r>
    </w:p>
    <w:p w14:paraId="6869D9D8" w14:textId="77777777" w:rsidR="008B3524" w:rsidRPr="00F00D94" w:rsidRDefault="00205793" w:rsidP="006672EA">
      <w:pPr>
        <w:pStyle w:val="Heading3"/>
        <w:jc w:val="both"/>
        <w:rPr>
          <w:rFonts w:cs="Arial"/>
          <w:bCs/>
        </w:rPr>
      </w:pPr>
      <w:bookmarkStart w:id="67" w:name="_Toc111467919"/>
      <w:r w:rsidRPr="00F00D94">
        <w:rPr>
          <w:rFonts w:cs="Arial"/>
        </w:rPr>
        <w:t xml:space="preserve">Audit Objectives </w:t>
      </w:r>
      <w:r w:rsidR="008B3524" w:rsidRPr="00F00D94">
        <w:rPr>
          <w:rFonts w:cs="Arial"/>
        </w:rPr>
        <w:t>and Control Testing</w:t>
      </w:r>
      <w:bookmarkEnd w:id="67"/>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24"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25"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778540E3" w14:textId="77777777" w:rsidR="008F7129"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26"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68" w:name="_Toc111467920"/>
      <w:r w:rsidRPr="00F00D94">
        <w:rPr>
          <w:rFonts w:cs="Arial"/>
        </w:rPr>
        <w:t>Suggested Audit Procedures – Compliance</w:t>
      </w:r>
      <w:bookmarkEnd w:id="68"/>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69" w:name="_Toc111467921"/>
      <w:r w:rsidRPr="00F00D94">
        <w:rPr>
          <w:rFonts w:cs="Arial"/>
        </w:rPr>
        <w:t>Audit Implications Summary</w:t>
      </w:r>
      <w:bookmarkEnd w:id="69"/>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0D63AB">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7"/>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70" w:name="_Toc111467922"/>
      <w:r w:rsidRPr="00F00D94">
        <w:rPr>
          <w:rFonts w:cs="Arial"/>
        </w:rPr>
        <w:lastRenderedPageBreak/>
        <w:t xml:space="preserve">G.  </w:t>
      </w:r>
      <w:bookmarkStart w:id="71" w:name="_Toc442267697"/>
      <w:r w:rsidRPr="00F00D94">
        <w:rPr>
          <w:rFonts w:cs="Arial"/>
        </w:rPr>
        <w:t>MATCHING, LEVEL OF EFFORT, EARMARKING</w:t>
      </w:r>
      <w:bookmarkEnd w:id="71"/>
      <w:bookmarkEnd w:id="70"/>
    </w:p>
    <w:p w14:paraId="4FBE7CDD" w14:textId="0760E7F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2243BF9"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72" w:name="_Toc111467923"/>
      <w:r w:rsidRPr="00F00D94">
        <w:rPr>
          <w:rFonts w:cs="Arial"/>
        </w:rPr>
        <w:t xml:space="preserve">OMB </w:t>
      </w:r>
      <w:r w:rsidR="00223898" w:rsidRPr="00F00D94">
        <w:rPr>
          <w:rFonts w:cs="Arial"/>
        </w:rPr>
        <w:t>Compliance Requirements</w:t>
      </w:r>
      <w:bookmarkEnd w:id="72"/>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A5CADC4" w14:textId="198B77A7" w:rsidR="00FC7102"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D90FD6" w:rsidRPr="00F00D94">
        <w:rPr>
          <w:rFonts w:ascii="Arial" w:hAnsi="Arial" w:cs="Arial"/>
          <w:b/>
          <w:sz w:val="20"/>
          <w:highlight w:val="yellow"/>
        </w:rPr>
        <w:t>202</w:t>
      </w:r>
      <w:r w:rsidR="00411A44" w:rsidRPr="00F00D94">
        <w:rPr>
          <w:rFonts w:ascii="Arial" w:hAnsi="Arial" w:cs="Arial"/>
          <w:b/>
          <w:sz w:val="20"/>
          <w:highlight w:val="yellow"/>
        </w:rPr>
        <w:t>2</w:t>
      </w:r>
      <w:r w:rsidR="00D90FD6"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3FDD3251" w14:textId="1319A60E"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09C6D04" w14:textId="77777777" w:rsidR="006F0221" w:rsidRPr="00D84B1B" w:rsidRDefault="006F0221" w:rsidP="006F0221">
      <w:pPr>
        <w:spacing w:after="240"/>
        <w:jc w:val="both"/>
        <w:rPr>
          <w:rFonts w:ascii="Arial" w:hAnsi="Arial" w:cs="Arial"/>
          <w:b/>
          <w:bCs/>
          <w:sz w:val="20"/>
        </w:rPr>
      </w:pPr>
      <w:r w:rsidRPr="00D84B1B">
        <w:rPr>
          <w:rFonts w:ascii="Arial" w:hAnsi="Arial" w:cs="Arial"/>
          <w:b/>
          <w:bCs/>
          <w:sz w:val="20"/>
        </w:rPr>
        <w:t>1.</w:t>
      </w:r>
      <w:r w:rsidRPr="00D84B1B">
        <w:rPr>
          <w:rFonts w:ascii="Arial" w:hAnsi="Arial" w:cs="Arial"/>
          <w:b/>
          <w:bCs/>
          <w:sz w:val="20"/>
        </w:rPr>
        <w:tab/>
        <w:t>Matching</w:t>
      </w:r>
    </w:p>
    <w:p w14:paraId="574EF6D1" w14:textId="77777777" w:rsidR="006F0221" w:rsidRPr="006F0221" w:rsidRDefault="006F0221" w:rsidP="00D84B1B">
      <w:pPr>
        <w:tabs>
          <w:tab w:val="left" w:pos="720"/>
        </w:tabs>
        <w:spacing w:after="240"/>
        <w:ind w:left="720"/>
        <w:jc w:val="both"/>
        <w:rPr>
          <w:rFonts w:ascii="Arial" w:hAnsi="Arial" w:cs="Arial"/>
          <w:bCs/>
          <w:sz w:val="20"/>
        </w:rPr>
      </w:pPr>
      <w:r w:rsidRPr="006F0221">
        <w:rPr>
          <w:rFonts w:ascii="Arial" w:hAnsi="Arial" w:cs="Arial"/>
          <w:bCs/>
          <w:sz w:val="20"/>
        </w:rPr>
        <w:t>See individual program supplements for any matching requirements.</w:t>
      </w:r>
    </w:p>
    <w:p w14:paraId="6A773E69" w14:textId="77777777" w:rsidR="006F0221" w:rsidRPr="00D84B1B" w:rsidRDefault="006F0221" w:rsidP="006F0221">
      <w:pPr>
        <w:spacing w:after="240"/>
        <w:jc w:val="both"/>
        <w:rPr>
          <w:rFonts w:ascii="Arial" w:hAnsi="Arial" w:cs="Arial"/>
          <w:b/>
          <w:bCs/>
          <w:sz w:val="20"/>
        </w:rPr>
      </w:pPr>
      <w:r w:rsidRPr="00D84B1B">
        <w:rPr>
          <w:rFonts w:ascii="Arial" w:hAnsi="Arial" w:cs="Arial"/>
          <w:b/>
          <w:bCs/>
          <w:sz w:val="20"/>
        </w:rPr>
        <w:t>2.</w:t>
      </w:r>
      <w:r w:rsidRPr="00D84B1B">
        <w:rPr>
          <w:rFonts w:ascii="Arial" w:hAnsi="Arial" w:cs="Arial"/>
          <w:b/>
          <w:bCs/>
          <w:sz w:val="20"/>
        </w:rPr>
        <w:tab/>
        <w:t>Level of Effort</w:t>
      </w:r>
    </w:p>
    <w:p w14:paraId="158B5F0C" w14:textId="77777777" w:rsidR="006F0221" w:rsidRPr="00D84B1B" w:rsidRDefault="006F0221" w:rsidP="00D84B1B">
      <w:pPr>
        <w:spacing w:after="240"/>
        <w:ind w:left="720"/>
        <w:jc w:val="both"/>
        <w:rPr>
          <w:rFonts w:ascii="Arial" w:hAnsi="Arial" w:cs="Arial"/>
          <w:b/>
          <w:bCs/>
          <w:i/>
          <w:sz w:val="20"/>
        </w:rPr>
      </w:pPr>
      <w:r w:rsidRPr="00D84B1B">
        <w:rPr>
          <w:rFonts w:ascii="Arial" w:hAnsi="Arial" w:cs="Arial"/>
          <w:b/>
          <w:bCs/>
          <w:i/>
          <w:sz w:val="20"/>
        </w:rPr>
        <w:t>2.1</w:t>
      </w:r>
      <w:r w:rsidRPr="00D84B1B">
        <w:rPr>
          <w:rFonts w:ascii="Arial" w:hAnsi="Arial" w:cs="Arial"/>
          <w:b/>
          <w:bCs/>
          <w:i/>
          <w:sz w:val="20"/>
        </w:rPr>
        <w:tab/>
        <w:t xml:space="preserve">Level of Effort </w:t>
      </w:r>
      <w:r w:rsidRPr="00D84B1B">
        <w:rPr>
          <w:rFonts w:ascii="Arial" w:hAnsi="Arial" w:cs="Arial"/>
          <w:bCs/>
          <w:i/>
          <w:sz w:val="20"/>
        </w:rPr>
        <w:t>– Maintenance of Effort (</w:t>
      </w:r>
      <w:proofErr w:type="spellStart"/>
      <w:r w:rsidRPr="00D84B1B">
        <w:rPr>
          <w:rFonts w:ascii="Arial" w:hAnsi="Arial" w:cs="Arial"/>
          <w:bCs/>
          <w:i/>
          <w:sz w:val="20"/>
        </w:rPr>
        <w:t>SEAs</w:t>
      </w:r>
      <w:proofErr w:type="spellEnd"/>
      <w:r w:rsidRPr="00D84B1B">
        <w:rPr>
          <w:rFonts w:ascii="Arial" w:hAnsi="Arial" w:cs="Arial"/>
          <w:bCs/>
          <w:i/>
          <w:sz w:val="20"/>
        </w:rPr>
        <w:t>/LEAs)</w:t>
      </w:r>
    </w:p>
    <w:p w14:paraId="4ADAEF60" w14:textId="77777777" w:rsidR="006F0221" w:rsidRPr="006F0221" w:rsidRDefault="006F0221" w:rsidP="00D84B1B">
      <w:pPr>
        <w:spacing w:after="240"/>
        <w:ind w:left="1440"/>
        <w:jc w:val="both"/>
        <w:rPr>
          <w:rFonts w:ascii="Arial" w:hAnsi="Arial" w:cs="Arial"/>
          <w:bCs/>
          <w:sz w:val="20"/>
        </w:rPr>
      </w:pPr>
      <w:proofErr w:type="spellStart"/>
      <w:r w:rsidRPr="006F0221">
        <w:rPr>
          <w:rFonts w:ascii="Arial" w:hAnsi="Arial" w:cs="Arial"/>
          <w:bCs/>
          <w:sz w:val="20"/>
        </w:rPr>
        <w:t>ESEA</w:t>
      </w:r>
      <w:proofErr w:type="spellEnd"/>
      <w:r w:rsidRPr="006F0221">
        <w:rPr>
          <w:rFonts w:ascii="Arial" w:hAnsi="Arial" w:cs="Arial"/>
          <w:bCs/>
          <w:sz w:val="20"/>
        </w:rPr>
        <w:t xml:space="preserve"> programs in this Supplement to which this section applies are Title I, Part A (84.010); Title III, Part A (84.365); Title II, Part A (84.367); as described in II, “Program Procedures – General and Program-Specific Cross-Cutting Requirements,” this requirement is a general cross-cutting requirement that need only be tested once to cover all major programs to which it applies. See also III.G.2 in the ESF program section for ESSER, GEER, and EANS (84.425C, D, R, U, and V) program-specific requirements in this Supplement for the state maintenance of effort provisions applicable to that program.</w:t>
      </w:r>
    </w:p>
    <w:p w14:paraId="36D801F7"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2A1EC7D1"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(a) any expenditures for community services, capital outlay, debt service and supplementary expenses as a result of a presidentially declared disaster and (b) any expenditures made from funds provided by the federal government.</w:t>
      </w:r>
    </w:p>
    <w:p w14:paraId="6BCB2069" w14:textId="04E2B17F"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w:t>
      </w:r>
      <w:r>
        <w:rPr>
          <w:rFonts w:ascii="Arial" w:hAnsi="Arial" w:cs="Arial"/>
          <w:bCs/>
          <w:sz w:val="20"/>
        </w:rPr>
        <w:t xml:space="preserve"> </w:t>
      </w:r>
      <w:r w:rsidRPr="006F0221">
        <w:rPr>
          <w:rFonts w:ascii="Arial" w:hAnsi="Arial" w:cs="Arial"/>
          <w:bCs/>
          <w:sz w:val="20"/>
        </w:rPr>
        <w:t xml:space="preserve">aggregate expenditures (using the measure most favorable to the LEA) (Section 8521 of </w:t>
      </w:r>
      <w:proofErr w:type="spellStart"/>
      <w:r w:rsidRPr="006F0221">
        <w:rPr>
          <w:rFonts w:ascii="Arial" w:hAnsi="Arial" w:cs="Arial"/>
          <w:bCs/>
          <w:sz w:val="20"/>
        </w:rPr>
        <w:t>ESEA</w:t>
      </w:r>
      <w:proofErr w:type="spellEnd"/>
      <w:r w:rsidRPr="006F0221">
        <w:rPr>
          <w:rFonts w:ascii="Arial" w:hAnsi="Arial" w:cs="Arial"/>
          <w:bCs/>
          <w:sz w:val="20"/>
        </w:rPr>
        <w:t xml:space="preserve"> (20 USC 7901); 34 CFR section 299.5).</w:t>
      </w:r>
    </w:p>
    <w:p w14:paraId="319FD34E"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7702DC71" w14:textId="77777777" w:rsidR="006F0221" w:rsidRPr="00D84B1B" w:rsidRDefault="006F0221" w:rsidP="00D84B1B">
      <w:pPr>
        <w:spacing w:after="240"/>
        <w:ind w:left="720"/>
        <w:jc w:val="both"/>
        <w:rPr>
          <w:rFonts w:ascii="Arial" w:hAnsi="Arial" w:cs="Arial"/>
          <w:b/>
          <w:bCs/>
          <w:i/>
          <w:sz w:val="20"/>
        </w:rPr>
      </w:pPr>
      <w:r w:rsidRPr="00D84B1B">
        <w:rPr>
          <w:rFonts w:ascii="Arial" w:hAnsi="Arial" w:cs="Arial"/>
          <w:b/>
          <w:bCs/>
          <w:i/>
          <w:sz w:val="20"/>
        </w:rPr>
        <w:t>2.2</w:t>
      </w:r>
      <w:r w:rsidRPr="00D84B1B">
        <w:rPr>
          <w:rFonts w:ascii="Arial" w:hAnsi="Arial" w:cs="Arial"/>
          <w:b/>
          <w:bCs/>
          <w:i/>
          <w:sz w:val="20"/>
        </w:rPr>
        <w:tab/>
        <w:t xml:space="preserve">Level of Effort – </w:t>
      </w:r>
      <w:r w:rsidRPr="00D84B1B">
        <w:rPr>
          <w:rFonts w:ascii="Arial" w:hAnsi="Arial" w:cs="Arial"/>
          <w:bCs/>
          <w:i/>
          <w:sz w:val="20"/>
        </w:rPr>
        <w:t>Supplement Not Supplant</w:t>
      </w:r>
    </w:p>
    <w:p w14:paraId="2258E083" w14:textId="6EDA23CB" w:rsidR="006F0221" w:rsidRPr="00D84B1B" w:rsidRDefault="006F0221" w:rsidP="00D84B1B">
      <w:pPr>
        <w:spacing w:after="240"/>
        <w:ind w:left="1440"/>
        <w:jc w:val="both"/>
        <w:rPr>
          <w:rFonts w:ascii="Arial" w:hAnsi="Arial" w:cs="Arial"/>
          <w:bCs/>
          <w:i/>
          <w:sz w:val="20"/>
        </w:rPr>
      </w:pPr>
      <w:proofErr w:type="spellStart"/>
      <w:r w:rsidRPr="00D84B1B">
        <w:rPr>
          <w:rFonts w:ascii="Arial" w:hAnsi="Arial" w:cs="Arial"/>
          <w:bCs/>
          <w:i/>
          <w:sz w:val="20"/>
        </w:rPr>
        <w:t>MEP</w:t>
      </w:r>
      <w:proofErr w:type="spellEnd"/>
      <w:r w:rsidRPr="00D84B1B">
        <w:rPr>
          <w:rFonts w:ascii="Arial" w:hAnsi="Arial" w:cs="Arial"/>
          <w:bCs/>
          <w:i/>
          <w:sz w:val="20"/>
        </w:rPr>
        <w:t xml:space="preserve"> (84.011); Title III, Part A (84.365); Title II, Part A (84.367); and</w:t>
      </w:r>
      <w:r w:rsidR="00D84B1B" w:rsidRPr="00D84B1B">
        <w:rPr>
          <w:rFonts w:ascii="Arial" w:hAnsi="Arial" w:cs="Arial"/>
          <w:bCs/>
          <w:i/>
          <w:sz w:val="20"/>
        </w:rPr>
        <w:t xml:space="preserve"> </w:t>
      </w:r>
      <w:r w:rsidRPr="00D84B1B">
        <w:rPr>
          <w:rFonts w:ascii="Arial" w:hAnsi="Arial" w:cs="Arial"/>
          <w:bCs/>
          <w:i/>
          <w:sz w:val="20"/>
        </w:rPr>
        <w:t>Title IV, Part A (84.424). See III.G.2.2 – Level of Effort in the Title I, Part A (84.010) program-specific requirements in this Supplement for the supplement not supplant provisions applicable to that program.</w:t>
      </w:r>
    </w:p>
    <w:p w14:paraId="7CFDA082"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General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w:t>
      </w:r>
      <w:proofErr w:type="spellStart"/>
      <w:r w:rsidRPr="006F0221">
        <w:rPr>
          <w:rFonts w:ascii="Arial" w:hAnsi="Arial" w:cs="Arial"/>
          <w:bCs/>
          <w:sz w:val="20"/>
        </w:rPr>
        <w:t>MEP</w:t>
      </w:r>
      <w:proofErr w:type="spellEnd"/>
      <w:r w:rsidRPr="006F0221">
        <w:rPr>
          <w:rFonts w:ascii="Arial" w:hAnsi="Arial" w:cs="Arial"/>
          <w:bCs/>
          <w:sz w:val="20"/>
        </w:rPr>
        <w:t xml:space="preserve">, Section 1304(c)(2) of </w:t>
      </w:r>
      <w:proofErr w:type="spellStart"/>
      <w:r w:rsidRPr="006F0221">
        <w:rPr>
          <w:rFonts w:ascii="Arial" w:hAnsi="Arial" w:cs="Arial"/>
          <w:bCs/>
          <w:sz w:val="20"/>
        </w:rPr>
        <w:t>ESEA</w:t>
      </w:r>
      <w:proofErr w:type="spellEnd"/>
      <w:r w:rsidRPr="006F0221">
        <w:rPr>
          <w:rFonts w:ascii="Arial" w:hAnsi="Arial" w:cs="Arial"/>
          <w:bCs/>
          <w:sz w:val="20"/>
        </w:rPr>
        <w:t xml:space="preserve"> (20 USC 6394(c)(2)); Title III, Part A, Section 3115(g) (20 USC 6825(g)) (see additional information below); Title II, Part A, Section 2301 of </w:t>
      </w:r>
      <w:proofErr w:type="spellStart"/>
      <w:r w:rsidRPr="006F0221">
        <w:rPr>
          <w:rFonts w:ascii="Arial" w:hAnsi="Arial" w:cs="Arial"/>
          <w:bCs/>
          <w:sz w:val="20"/>
        </w:rPr>
        <w:t>ESEA</w:t>
      </w:r>
      <w:proofErr w:type="spellEnd"/>
      <w:r w:rsidRPr="006F0221">
        <w:rPr>
          <w:rFonts w:ascii="Arial" w:hAnsi="Arial" w:cs="Arial"/>
          <w:bCs/>
          <w:sz w:val="20"/>
        </w:rPr>
        <w:t xml:space="preserve"> (20 USC 6691)); and Title IV, Part A, Section 4110 (20 USC 7120)).</w:t>
      </w:r>
    </w:p>
    <w:p w14:paraId="0BA50EBE"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In the following instances, it is presumed that supplanting has occurred:</w:t>
      </w:r>
    </w:p>
    <w:p w14:paraId="7317C089" w14:textId="59D6A3C9" w:rsidR="00D84B1B" w:rsidRPr="00D84B1B" w:rsidRDefault="006F0221" w:rsidP="00D84B1B">
      <w:pPr>
        <w:pStyle w:val="ListParagraph"/>
        <w:numPr>
          <w:ilvl w:val="1"/>
          <w:numId w:val="55"/>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9A537CA" w14:textId="77777777" w:rsidR="00D84B1B" w:rsidRDefault="006F0221" w:rsidP="00D84B1B">
      <w:pPr>
        <w:pStyle w:val="ListParagraph"/>
        <w:numPr>
          <w:ilvl w:val="1"/>
          <w:numId w:val="55"/>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4EE49347" w14:textId="655ADB8A" w:rsidR="006F0221" w:rsidRPr="00D84B1B" w:rsidRDefault="006F0221" w:rsidP="00D84B1B">
      <w:pPr>
        <w:pStyle w:val="ListParagraph"/>
        <w:numPr>
          <w:ilvl w:val="1"/>
          <w:numId w:val="55"/>
        </w:numPr>
        <w:spacing w:after="240"/>
        <w:ind w:left="1800"/>
        <w:jc w:val="both"/>
        <w:rPr>
          <w:rFonts w:ascii="Arial" w:hAnsi="Arial" w:cs="Arial"/>
          <w:bCs/>
        </w:rPr>
      </w:pPr>
      <w:r w:rsidRPr="00D84B1B">
        <w:rPr>
          <w:rFonts w:ascii="Arial" w:hAnsi="Arial" w:cs="Arial"/>
          <w:bCs/>
        </w:rPr>
        <w:t xml:space="preserve">The SEA or LEA used </w:t>
      </w:r>
      <w:proofErr w:type="spellStart"/>
      <w:r w:rsidRPr="00D84B1B">
        <w:rPr>
          <w:rFonts w:ascii="Arial" w:hAnsi="Arial" w:cs="Arial"/>
          <w:bCs/>
        </w:rPr>
        <w:t>MEP</w:t>
      </w:r>
      <w:proofErr w:type="spellEnd"/>
      <w:r w:rsidRPr="00D84B1B">
        <w:rPr>
          <w:rFonts w:ascii="Arial" w:hAnsi="Arial" w:cs="Arial"/>
          <w:bCs/>
        </w:rPr>
        <w:t xml:space="preserve"> funds to provide services for participating children that the SEA or LEA provided with nonfederal funds for nonparticipating children.</w:t>
      </w:r>
    </w:p>
    <w:p w14:paraId="507BB287" w14:textId="6C2D078C"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These presumptions are rebuttable if the SEA or LEA can demonstrate that it would not have provided the services in question with nonfederal funds had the federal funds not been available.</w:t>
      </w:r>
    </w:p>
    <w:p w14:paraId="32FB3B85" w14:textId="77777777" w:rsidR="006F0221" w:rsidRPr="006F0221" w:rsidRDefault="006F0221" w:rsidP="00D84B1B">
      <w:pPr>
        <w:spacing w:after="240"/>
        <w:ind w:left="1440"/>
        <w:jc w:val="both"/>
        <w:rPr>
          <w:rFonts w:ascii="Arial" w:hAnsi="Arial" w:cs="Arial"/>
          <w:bCs/>
          <w:sz w:val="20"/>
        </w:rPr>
      </w:pPr>
      <w:proofErr w:type="spellStart"/>
      <w:r w:rsidRPr="00D84B1B">
        <w:rPr>
          <w:rFonts w:ascii="Arial" w:hAnsi="Arial" w:cs="Arial"/>
          <w:bCs/>
          <w:i/>
          <w:sz w:val="20"/>
        </w:rPr>
        <w:t>MEP</w:t>
      </w:r>
      <w:proofErr w:type="spellEnd"/>
      <w:r w:rsidRPr="006F0221">
        <w:rPr>
          <w:rFonts w:ascii="Arial" w:hAnsi="Arial" w:cs="Arial"/>
          <w:bCs/>
          <w:sz w:val="20"/>
        </w:rPr>
        <w:t xml:space="preserve"> – An SEA and LEA may exclude from determinations of compliance with the supplement not supplant requirement supplemental state or local funds spent in any school attendance area or school for programs that meet the intent and purposes of the </w:t>
      </w:r>
      <w:proofErr w:type="spellStart"/>
      <w:r w:rsidRPr="006F0221">
        <w:rPr>
          <w:rFonts w:ascii="Arial" w:hAnsi="Arial" w:cs="Arial"/>
          <w:bCs/>
          <w:sz w:val="20"/>
        </w:rPr>
        <w:t>MEP</w:t>
      </w:r>
      <w:proofErr w:type="spellEnd"/>
      <w:r w:rsidRPr="006F0221">
        <w:rPr>
          <w:rFonts w:ascii="Arial" w:hAnsi="Arial" w:cs="Arial"/>
          <w:bCs/>
          <w:sz w:val="20"/>
        </w:rPr>
        <w:t xml:space="preserve">, as identified in Title I of </w:t>
      </w:r>
      <w:proofErr w:type="spellStart"/>
      <w:r w:rsidRPr="006F0221">
        <w:rPr>
          <w:rFonts w:ascii="Arial" w:hAnsi="Arial" w:cs="Arial"/>
          <w:bCs/>
          <w:sz w:val="20"/>
        </w:rPr>
        <w:t>ESEA</w:t>
      </w:r>
      <w:proofErr w:type="spellEnd"/>
      <w:r w:rsidRPr="006F0221">
        <w:rPr>
          <w:rFonts w:ascii="Arial" w:hAnsi="Arial" w:cs="Arial"/>
          <w:bCs/>
          <w:sz w:val="20"/>
        </w:rPr>
        <w:t xml:space="preserve"> (sections 1118(d) and 1304(c</w:t>
      </w:r>
      <w:proofErr w:type="gramStart"/>
      <w:r w:rsidRPr="006F0221">
        <w:rPr>
          <w:rFonts w:ascii="Arial" w:hAnsi="Arial" w:cs="Arial"/>
          <w:bCs/>
          <w:sz w:val="20"/>
        </w:rPr>
        <w:t>)(</w:t>
      </w:r>
      <w:proofErr w:type="gramEnd"/>
      <w:r w:rsidRPr="006F0221">
        <w:rPr>
          <w:rFonts w:ascii="Arial" w:hAnsi="Arial" w:cs="Arial"/>
          <w:bCs/>
          <w:sz w:val="20"/>
        </w:rPr>
        <w:t xml:space="preserve">2) of </w:t>
      </w:r>
      <w:proofErr w:type="spellStart"/>
      <w:r w:rsidRPr="006F0221">
        <w:rPr>
          <w:rFonts w:ascii="Arial" w:hAnsi="Arial" w:cs="Arial"/>
          <w:bCs/>
          <w:sz w:val="20"/>
        </w:rPr>
        <w:t>ESEA</w:t>
      </w:r>
      <w:proofErr w:type="spellEnd"/>
      <w:r w:rsidRPr="006F0221">
        <w:rPr>
          <w:rFonts w:ascii="Arial" w:hAnsi="Arial" w:cs="Arial"/>
          <w:bCs/>
          <w:sz w:val="20"/>
        </w:rPr>
        <w:t xml:space="preserve"> (20 USC 6321(d) and 6394(c)(2)); 34 CFR section 200.88).</w:t>
      </w:r>
    </w:p>
    <w:p w14:paraId="5B871F2D"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 xml:space="preserve">Title I, Part C funds may only be used to address the needs of migratory children that are not addressed by services available from other </w:t>
      </w:r>
      <w:r w:rsidRPr="00D84B1B">
        <w:rPr>
          <w:rFonts w:ascii="Arial" w:hAnsi="Arial" w:cs="Arial"/>
          <w:b/>
          <w:bCs/>
          <w:sz w:val="20"/>
        </w:rPr>
        <w:t>federal or nonfederal programs</w:t>
      </w:r>
      <w:r w:rsidRPr="006F0221">
        <w:rPr>
          <w:rFonts w:ascii="Arial" w:hAnsi="Arial" w:cs="Arial"/>
          <w:bCs/>
          <w:sz w:val="20"/>
        </w:rPr>
        <w:t xml:space="preserve"> (Section 1306(b</w:t>
      </w:r>
      <w:proofErr w:type="gramStart"/>
      <w:r w:rsidRPr="006F0221">
        <w:rPr>
          <w:rFonts w:ascii="Arial" w:hAnsi="Arial" w:cs="Arial"/>
          <w:bCs/>
          <w:sz w:val="20"/>
        </w:rPr>
        <w:t>)(</w:t>
      </w:r>
      <w:proofErr w:type="gramEnd"/>
      <w:r w:rsidRPr="006F0221">
        <w:rPr>
          <w:rFonts w:ascii="Arial" w:hAnsi="Arial" w:cs="Arial"/>
          <w:bCs/>
          <w:sz w:val="20"/>
        </w:rPr>
        <w:t xml:space="preserve">2) of </w:t>
      </w:r>
      <w:proofErr w:type="spellStart"/>
      <w:r w:rsidRPr="006F0221">
        <w:rPr>
          <w:rFonts w:ascii="Arial" w:hAnsi="Arial" w:cs="Arial"/>
          <w:bCs/>
          <w:sz w:val="20"/>
        </w:rPr>
        <w:t>ESEA</w:t>
      </w:r>
      <w:proofErr w:type="spellEnd"/>
      <w:r w:rsidRPr="006F0221">
        <w:rPr>
          <w:rFonts w:ascii="Arial" w:hAnsi="Arial" w:cs="Arial"/>
          <w:bCs/>
          <w:sz w:val="20"/>
        </w:rPr>
        <w:t xml:space="preserve">). Title III, Part A – An SEA or LEA may only use funds under Title III, Part A to supplement the level of federal, state and local public funds that, in the absence of the Title III funds, would have been provided for programs for English learners and immigrant children and youth (Section 3115(g) of </w:t>
      </w:r>
      <w:proofErr w:type="spellStart"/>
      <w:r w:rsidRPr="006F0221">
        <w:rPr>
          <w:rFonts w:ascii="Arial" w:hAnsi="Arial" w:cs="Arial"/>
          <w:bCs/>
          <w:sz w:val="20"/>
        </w:rPr>
        <w:t>ESEA</w:t>
      </w:r>
      <w:proofErr w:type="spellEnd"/>
      <w:r w:rsidRPr="006F0221">
        <w:rPr>
          <w:rFonts w:ascii="Arial" w:hAnsi="Arial" w:cs="Arial"/>
          <w:bCs/>
          <w:sz w:val="20"/>
        </w:rPr>
        <w:t xml:space="preserve"> (20 USC 6825(g))).</w:t>
      </w:r>
    </w:p>
    <w:p w14:paraId="65D2C9E4" w14:textId="77777777" w:rsidR="00D84B1B" w:rsidRDefault="00D84B1B" w:rsidP="00D84B1B">
      <w:pPr>
        <w:spacing w:after="240"/>
        <w:ind w:left="720" w:hanging="720"/>
        <w:jc w:val="both"/>
        <w:rPr>
          <w:rFonts w:ascii="Arial" w:hAnsi="Arial" w:cs="Arial"/>
          <w:b/>
          <w:bCs/>
          <w:sz w:val="20"/>
        </w:rPr>
      </w:pPr>
      <w:r w:rsidRPr="00D84B1B">
        <w:rPr>
          <w:rFonts w:ascii="Arial" w:hAnsi="Arial" w:cs="Arial"/>
          <w:b/>
          <w:bCs/>
          <w:sz w:val="20"/>
        </w:rPr>
        <w:t xml:space="preserve">3. </w:t>
      </w:r>
      <w:r>
        <w:rPr>
          <w:rFonts w:ascii="Arial" w:hAnsi="Arial" w:cs="Arial"/>
          <w:b/>
          <w:bCs/>
          <w:sz w:val="20"/>
        </w:rPr>
        <w:tab/>
      </w:r>
      <w:r w:rsidR="006F0221" w:rsidRPr="00D84B1B">
        <w:rPr>
          <w:rFonts w:ascii="Arial" w:hAnsi="Arial" w:cs="Arial"/>
          <w:b/>
          <w:bCs/>
          <w:sz w:val="20"/>
        </w:rPr>
        <w:t>Earmarking</w:t>
      </w:r>
    </w:p>
    <w:p w14:paraId="52CE0389" w14:textId="2E45606A" w:rsidR="006F0221" w:rsidRPr="00D84B1B" w:rsidRDefault="006F0221" w:rsidP="00573371">
      <w:pPr>
        <w:pStyle w:val="ListParagraph"/>
        <w:numPr>
          <w:ilvl w:val="0"/>
          <w:numId w:val="75"/>
        </w:numPr>
        <w:spacing w:after="240"/>
        <w:ind w:left="1440" w:hanging="720"/>
        <w:jc w:val="both"/>
        <w:rPr>
          <w:rFonts w:ascii="Arial" w:hAnsi="Arial" w:cs="Arial"/>
          <w:b/>
          <w:bCs/>
        </w:rPr>
      </w:pPr>
      <w:r w:rsidRPr="00D84B1B">
        <w:rPr>
          <w:rFonts w:ascii="Arial" w:hAnsi="Arial" w:cs="Arial"/>
          <w:bCs/>
        </w:rPr>
        <w:t>Administration</w:t>
      </w:r>
    </w:p>
    <w:p w14:paraId="47452071" w14:textId="77777777" w:rsidR="006F0221" w:rsidRPr="00D84B1B" w:rsidRDefault="006F0221" w:rsidP="00D84B1B">
      <w:pPr>
        <w:spacing w:after="240"/>
        <w:ind w:left="1440"/>
        <w:jc w:val="both"/>
        <w:rPr>
          <w:rFonts w:ascii="Arial" w:hAnsi="Arial" w:cs="Arial"/>
          <w:bCs/>
          <w:i/>
          <w:sz w:val="20"/>
        </w:rPr>
      </w:pPr>
      <w:r w:rsidRPr="00D84B1B">
        <w:rPr>
          <w:rFonts w:ascii="Arial" w:hAnsi="Arial" w:cs="Arial"/>
          <w:bCs/>
          <w:i/>
          <w:sz w:val="20"/>
        </w:rPr>
        <w:t xml:space="preserve">Title I, Part </w:t>
      </w:r>
      <w:proofErr w:type="gramStart"/>
      <w:r w:rsidRPr="00D84B1B">
        <w:rPr>
          <w:rFonts w:ascii="Arial" w:hAnsi="Arial" w:cs="Arial"/>
          <w:bCs/>
          <w:i/>
          <w:sz w:val="20"/>
        </w:rPr>
        <w:t>A</w:t>
      </w:r>
      <w:proofErr w:type="gramEnd"/>
      <w:r w:rsidRPr="00D84B1B">
        <w:rPr>
          <w:rFonts w:ascii="Arial" w:hAnsi="Arial" w:cs="Arial"/>
          <w:bCs/>
          <w:i/>
          <w:sz w:val="20"/>
        </w:rPr>
        <w:t xml:space="preserve"> (84.010) and </w:t>
      </w:r>
      <w:proofErr w:type="spellStart"/>
      <w:r w:rsidRPr="00D84B1B">
        <w:rPr>
          <w:rFonts w:ascii="Arial" w:hAnsi="Arial" w:cs="Arial"/>
          <w:bCs/>
          <w:i/>
          <w:sz w:val="20"/>
        </w:rPr>
        <w:t>MEP</w:t>
      </w:r>
      <w:proofErr w:type="spellEnd"/>
      <w:r w:rsidRPr="00D84B1B">
        <w:rPr>
          <w:rFonts w:ascii="Arial" w:hAnsi="Arial" w:cs="Arial"/>
          <w:bCs/>
          <w:i/>
          <w:sz w:val="20"/>
        </w:rPr>
        <w:t xml:space="preserve"> (84.011)</w:t>
      </w:r>
    </w:p>
    <w:p w14:paraId="3FA4F858"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An SEA may reserve for the administration of Title I programs up to one percent from each of the amounts allocated to the state under Title I, parts A, C (</w:t>
      </w:r>
      <w:proofErr w:type="spellStart"/>
      <w:r w:rsidRPr="006F0221">
        <w:rPr>
          <w:rFonts w:ascii="Arial" w:hAnsi="Arial" w:cs="Arial"/>
          <w:bCs/>
          <w:sz w:val="20"/>
        </w:rPr>
        <w:t>MEP</w:t>
      </w:r>
      <w:proofErr w:type="spellEnd"/>
      <w:r w:rsidRPr="006F0221">
        <w:rPr>
          <w:rFonts w:ascii="Arial" w:hAnsi="Arial" w:cs="Arial"/>
          <w:bCs/>
          <w:sz w:val="20"/>
        </w:rPr>
        <w:t>), and D (Subpart 1) or $400,000, whichever is greater.</w:t>
      </w:r>
    </w:p>
    <w:p w14:paraId="1BBB114A" w14:textId="6857856B"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 xml:space="preserve">However, if the sum of the amounts appropriated for parts A, C, and D is equal to or greater than $14 billion, as is the case for fiscal year (FY) 2019, the amount an SEA may reserve for administration may not exceed one percent of the amount the state would receive if the Title I allocation were $14,000,000,000 (20 USC 6304(b)). ED has provided a table to the state showing the amount that it could reserve for administration of Title I programs from FY 2021 funds if $14 billion were appropriated for FY 2020. An SEA may reserve less than one percent from each of parts A, C, and D. Moreover, an SEA does not need to reserve the same percentage from each part, although the SEA may not reserve more from parts C and D than it would have reserved if it had reserved proportionate amounts from parts A, C, and D. An SEA reserving $400,000 must reserve proportionate amounts from each of the amounts allocated to the state under Part A but is not required to reserve funds proportionately from each of parts A, C, and D and </w:t>
      </w:r>
      <w:proofErr w:type="gramStart"/>
      <w:r w:rsidRPr="006F0221">
        <w:rPr>
          <w:rFonts w:ascii="Arial" w:hAnsi="Arial" w:cs="Arial"/>
          <w:bCs/>
          <w:sz w:val="20"/>
        </w:rPr>
        <w:t>may</w:t>
      </w:r>
      <w:proofErr w:type="gramEnd"/>
      <w:r w:rsidRPr="006F0221">
        <w:rPr>
          <w:rFonts w:ascii="Arial" w:hAnsi="Arial" w:cs="Arial"/>
          <w:bCs/>
          <w:sz w:val="20"/>
        </w:rPr>
        <w:t>, for example, take the reservation entirely out of Part A funds. However, in reserving $400,000, an SEA may not reserve more funds for state administration from Part C or Part D than it</w:t>
      </w:r>
      <w:r>
        <w:rPr>
          <w:rFonts w:ascii="Arial" w:hAnsi="Arial" w:cs="Arial"/>
          <w:bCs/>
          <w:sz w:val="20"/>
        </w:rPr>
        <w:t xml:space="preserve"> </w:t>
      </w:r>
      <w:r w:rsidRPr="006F0221">
        <w:rPr>
          <w:rFonts w:ascii="Arial" w:hAnsi="Arial" w:cs="Arial"/>
          <w:bCs/>
          <w:sz w:val="20"/>
        </w:rPr>
        <w:t xml:space="preserve">would have if it had reserved proportionate funds from parts A, C, and D. (Section 1004 of </w:t>
      </w:r>
      <w:proofErr w:type="spellStart"/>
      <w:r w:rsidRPr="006F0221">
        <w:rPr>
          <w:rFonts w:ascii="Arial" w:hAnsi="Arial" w:cs="Arial"/>
          <w:bCs/>
          <w:sz w:val="20"/>
        </w:rPr>
        <w:t>ESEA</w:t>
      </w:r>
      <w:proofErr w:type="spellEnd"/>
      <w:r w:rsidRPr="006F0221">
        <w:rPr>
          <w:rFonts w:ascii="Arial" w:hAnsi="Arial" w:cs="Arial"/>
          <w:bCs/>
          <w:sz w:val="20"/>
        </w:rPr>
        <w:t xml:space="preserve"> (20 USC 6304); see also 34 CFR section 200.100(b)). For more detail, see page 33 of the guidance entitled State Educational Agency Procedures for Adjusting Basic, Concentration, Targeted, and Education Finance Incentive Grant Allocations Determined by the U.S. Department of Education (May 23, 2003) (</w:t>
      </w:r>
      <w:hyperlink r:id="rId132" w:history="1">
        <w:r w:rsidR="00D84B1B" w:rsidRPr="00B12960">
          <w:rPr>
            <w:rStyle w:val="Hyperlink"/>
            <w:rFonts w:ascii="Arial" w:hAnsi="Arial" w:cs="Arial"/>
            <w:bCs/>
            <w:sz w:val="20"/>
          </w:rPr>
          <w:t>https://oese.ed.gov/files/2020/07/seaguidanceforadjustingallocations.doc</w:t>
        </w:r>
      </w:hyperlink>
      <w:r w:rsidRPr="006F0221">
        <w:rPr>
          <w:rFonts w:ascii="Arial" w:hAnsi="Arial" w:cs="Arial"/>
          <w:bCs/>
          <w:sz w:val="20"/>
        </w:rPr>
        <w:t>)</w:t>
      </w:r>
      <w:r w:rsidR="00D84B1B">
        <w:rPr>
          <w:rFonts w:ascii="Arial" w:hAnsi="Arial" w:cs="Arial"/>
          <w:bCs/>
          <w:sz w:val="20"/>
        </w:rPr>
        <w:t xml:space="preserve"> </w:t>
      </w:r>
      <w:r w:rsidRPr="006F0221">
        <w:rPr>
          <w:rFonts w:ascii="Arial" w:hAnsi="Arial" w:cs="Arial"/>
          <w:bCs/>
          <w:sz w:val="20"/>
        </w:rPr>
        <w:t xml:space="preserve">and page 9 of the </w:t>
      </w:r>
      <w:proofErr w:type="spellStart"/>
      <w:r w:rsidRPr="006F0221">
        <w:rPr>
          <w:rFonts w:ascii="Arial" w:hAnsi="Arial" w:cs="Arial"/>
          <w:bCs/>
          <w:sz w:val="20"/>
        </w:rPr>
        <w:t>ESSA</w:t>
      </w:r>
      <w:proofErr w:type="spellEnd"/>
      <w:r w:rsidRPr="006F0221">
        <w:rPr>
          <w:rFonts w:ascii="Arial" w:hAnsi="Arial" w:cs="Arial"/>
          <w:bCs/>
          <w:sz w:val="20"/>
        </w:rPr>
        <w:t xml:space="preserve"> Fiscal Changes &amp; Equitable Services guidance (</w:t>
      </w:r>
      <w:r w:rsidRPr="006A11F3">
        <w:rPr>
          <w:rFonts w:ascii="Arial" w:hAnsi="Arial" w:cs="Arial"/>
          <w:bCs/>
          <w:sz w:val="20"/>
        </w:rPr>
        <w:t>November 2016) (</w:t>
      </w:r>
      <w:hyperlink r:id="rId133" w:history="1">
        <w:r w:rsidR="006A11F3" w:rsidRPr="006A11F3">
          <w:rPr>
            <w:rStyle w:val="Hyperlink"/>
            <w:rFonts w:ascii="Arial" w:hAnsi="Arial" w:cs="Arial"/>
            <w:bCs/>
            <w:sz w:val="20"/>
          </w:rPr>
          <w:t>https://oese.ed.gov/files/2020/07/essaguidance160477.pdf</w:t>
        </w:r>
      </w:hyperlink>
      <w:r w:rsidRPr="006A11F3">
        <w:rPr>
          <w:rFonts w:ascii="Arial" w:hAnsi="Arial" w:cs="Arial"/>
          <w:bCs/>
          <w:sz w:val="20"/>
        </w:rPr>
        <w:t>).</w:t>
      </w:r>
    </w:p>
    <w:p w14:paraId="0F9AA2E2"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 xml:space="preserve">As explained in III.A.1, “Activities Allowed or Unallowed – Consolidation of Administrative Funds,” the amounts reserved above may be consolidated with state administrative funds available under other applicable programs (Section 8201(a) of </w:t>
      </w:r>
      <w:proofErr w:type="spellStart"/>
      <w:r w:rsidRPr="006F0221">
        <w:rPr>
          <w:rFonts w:ascii="Arial" w:hAnsi="Arial" w:cs="Arial"/>
          <w:bCs/>
          <w:sz w:val="20"/>
        </w:rPr>
        <w:t>ESEA</w:t>
      </w:r>
      <w:proofErr w:type="spellEnd"/>
      <w:r w:rsidRPr="006F0221">
        <w:rPr>
          <w:rFonts w:ascii="Arial" w:hAnsi="Arial" w:cs="Arial"/>
          <w:bCs/>
          <w:sz w:val="20"/>
        </w:rPr>
        <w:t xml:space="preserve"> (20 USC 7821(a)).</w:t>
      </w:r>
    </w:p>
    <w:p w14:paraId="2F31C06F" w14:textId="3F5D51F2" w:rsidR="006F0221" w:rsidRPr="00D84B1B" w:rsidRDefault="006F0221" w:rsidP="00573371">
      <w:pPr>
        <w:pStyle w:val="ListParagraph"/>
        <w:numPr>
          <w:ilvl w:val="0"/>
          <w:numId w:val="75"/>
        </w:numPr>
        <w:spacing w:after="240"/>
        <w:ind w:left="1440" w:hanging="720"/>
        <w:jc w:val="both"/>
        <w:rPr>
          <w:rFonts w:ascii="Arial" w:hAnsi="Arial" w:cs="Arial"/>
          <w:bCs/>
        </w:rPr>
      </w:pPr>
      <w:r w:rsidRPr="00D84B1B">
        <w:rPr>
          <w:rFonts w:ascii="Arial" w:hAnsi="Arial" w:cs="Arial"/>
          <w:bCs/>
        </w:rPr>
        <w:t>Transferability</w:t>
      </w:r>
    </w:p>
    <w:p w14:paraId="5E62A488" w14:textId="77777777" w:rsidR="006F0221" w:rsidRPr="00D84B1B" w:rsidRDefault="006F0221" w:rsidP="00D84B1B">
      <w:pPr>
        <w:spacing w:after="240"/>
        <w:ind w:left="1440"/>
        <w:jc w:val="both"/>
        <w:rPr>
          <w:rFonts w:ascii="Arial" w:hAnsi="Arial" w:cs="Arial"/>
          <w:bCs/>
          <w:i/>
          <w:sz w:val="20"/>
        </w:rPr>
      </w:pPr>
      <w:r w:rsidRPr="00D84B1B">
        <w:rPr>
          <w:rFonts w:ascii="Arial" w:hAnsi="Arial" w:cs="Arial"/>
          <w:bCs/>
          <w:i/>
          <w:sz w:val="20"/>
        </w:rPr>
        <w:t>Title II, Part A (84.367); and Title IV, Part A (84.424).</w:t>
      </w:r>
    </w:p>
    <w:p w14:paraId="315FDF51" w14:textId="77777777" w:rsidR="006F0221" w:rsidRPr="006F0221" w:rsidRDefault="006F0221" w:rsidP="00D84B1B">
      <w:pPr>
        <w:spacing w:after="240"/>
        <w:ind w:left="1440"/>
        <w:jc w:val="both"/>
        <w:rPr>
          <w:rFonts w:ascii="Arial" w:hAnsi="Arial" w:cs="Arial"/>
          <w:bCs/>
          <w:sz w:val="20"/>
        </w:rPr>
      </w:pPr>
      <w:proofErr w:type="spellStart"/>
      <w:r w:rsidRPr="006F0221">
        <w:rPr>
          <w:rFonts w:ascii="Arial" w:hAnsi="Arial" w:cs="Arial"/>
          <w:bCs/>
          <w:sz w:val="20"/>
        </w:rPr>
        <w:t>SEAs</w:t>
      </w:r>
      <w:proofErr w:type="spellEnd"/>
      <w:r w:rsidRPr="006F0221">
        <w:rPr>
          <w:rFonts w:ascii="Arial" w:hAnsi="Arial" w:cs="Arial"/>
          <w:bCs/>
          <w:sz w:val="20"/>
        </w:rPr>
        <w:t xml:space="preserve"> may transfer up to 100 percent of the non-administrative funds allocated for state-level activities from one or more of the programs listed above (as well as 21st </w:t>
      </w:r>
      <w:proofErr w:type="spellStart"/>
      <w:r w:rsidRPr="006F0221">
        <w:rPr>
          <w:rFonts w:ascii="Arial" w:hAnsi="Arial" w:cs="Arial"/>
          <w:bCs/>
          <w:sz w:val="20"/>
        </w:rPr>
        <w:t>CCLC</w:t>
      </w:r>
      <w:proofErr w:type="spellEnd"/>
      <w:r w:rsidRPr="006F0221">
        <w:rPr>
          <w:rFonts w:ascii="Arial" w:hAnsi="Arial" w:cs="Arial"/>
          <w:bCs/>
          <w:sz w:val="20"/>
        </w:rPr>
        <w:t xml:space="preserve">) to one or more of those programs, or to Title I, Part A (84.010); </w:t>
      </w:r>
      <w:proofErr w:type="spellStart"/>
      <w:r w:rsidRPr="006F0221">
        <w:rPr>
          <w:rFonts w:ascii="Arial" w:hAnsi="Arial" w:cs="Arial"/>
          <w:bCs/>
          <w:sz w:val="20"/>
        </w:rPr>
        <w:t>MEP</w:t>
      </w:r>
      <w:proofErr w:type="spellEnd"/>
      <w:r w:rsidRPr="006F0221">
        <w:rPr>
          <w:rFonts w:ascii="Arial" w:hAnsi="Arial" w:cs="Arial"/>
          <w:bCs/>
          <w:sz w:val="20"/>
        </w:rPr>
        <w:t xml:space="preserve"> (84.011); Title I, Part D, Subpart 1 (84.013); Title III, Part A (84.365A); or Title V, Part B (84.358). LEAs may transfer up to 100 percent of their allotments from one or more of the programs listed above to one or more of those programs, or to Title I, Part A (84.010); </w:t>
      </w:r>
      <w:proofErr w:type="spellStart"/>
      <w:r w:rsidRPr="006F0221">
        <w:rPr>
          <w:rFonts w:ascii="Arial" w:hAnsi="Arial" w:cs="Arial"/>
          <w:bCs/>
          <w:sz w:val="20"/>
        </w:rPr>
        <w:t>MEP</w:t>
      </w:r>
      <w:proofErr w:type="spellEnd"/>
      <w:r w:rsidRPr="006F0221">
        <w:rPr>
          <w:rFonts w:ascii="Arial" w:hAnsi="Arial" w:cs="Arial"/>
          <w:bCs/>
          <w:sz w:val="20"/>
        </w:rPr>
        <w:t xml:space="preserve"> (84.011); Title I, Part D, Subpart 2 (84.013); Title III, Part A (84.365A); or Title V, Part B (84.358).</w:t>
      </w:r>
    </w:p>
    <w:p w14:paraId="12D362B6"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The allocation base for a program for a fiscal year equals that fiscal year’s original funding plus funds transferred into the program for that fiscal year. Funds may be transferred during a fiscal year’s carryover period.</w:t>
      </w:r>
    </w:p>
    <w:p w14:paraId="5A0429A0" w14:textId="5C0B0A3C"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 xml:space="preserve">Funds must be transferred to the receiving program’s allocation for the same fiscal year that the funds were allocated to the transferring program (Sections 5103(a) and (b) of </w:t>
      </w:r>
      <w:proofErr w:type="spellStart"/>
      <w:r w:rsidRPr="006F0221">
        <w:rPr>
          <w:rFonts w:ascii="Arial" w:hAnsi="Arial" w:cs="Arial"/>
          <w:bCs/>
          <w:sz w:val="20"/>
        </w:rPr>
        <w:t>ESEA</w:t>
      </w:r>
      <w:proofErr w:type="spellEnd"/>
      <w:r w:rsidRPr="006F0221">
        <w:rPr>
          <w:rFonts w:ascii="Arial" w:hAnsi="Arial" w:cs="Arial"/>
          <w:bCs/>
          <w:sz w:val="20"/>
        </w:rPr>
        <w:t xml:space="preserve"> (20 USC </w:t>
      </w:r>
      <w:proofErr w:type="gramStart"/>
      <w:r w:rsidRPr="006F0221">
        <w:rPr>
          <w:rFonts w:ascii="Arial" w:hAnsi="Arial" w:cs="Arial"/>
          <w:bCs/>
          <w:sz w:val="20"/>
        </w:rPr>
        <w:t>7305b(</w:t>
      </w:r>
      <w:proofErr w:type="gramEnd"/>
      <w:r w:rsidRPr="006F0221">
        <w:rPr>
          <w:rFonts w:ascii="Arial" w:hAnsi="Arial" w:cs="Arial"/>
          <w:bCs/>
          <w:sz w:val="20"/>
        </w:rPr>
        <w:t>a) and (b))).</w:t>
      </w:r>
    </w:p>
    <w:p w14:paraId="1679FD64" w14:textId="5339AF37" w:rsidR="006F0221" w:rsidRPr="006F0221" w:rsidRDefault="006F0221" w:rsidP="006F022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0831737" w14:textId="77777777" w:rsidR="00FC7102" w:rsidRPr="00F00D94" w:rsidRDefault="00FC7102" w:rsidP="006672EA">
      <w:pPr>
        <w:pStyle w:val="Heading3"/>
        <w:jc w:val="both"/>
        <w:rPr>
          <w:rFonts w:cs="Arial"/>
        </w:rPr>
      </w:pPr>
      <w:bookmarkStart w:id="73" w:name="_Toc111467924"/>
      <w:r w:rsidRPr="00F00D94">
        <w:rPr>
          <w:rFonts w:cs="Arial"/>
        </w:rPr>
        <w:t>Additional Program Specific Information</w:t>
      </w:r>
      <w:bookmarkEnd w:id="73"/>
    </w:p>
    <w:p w14:paraId="468A9714" w14:textId="77777777" w:rsidR="00231A52" w:rsidRDefault="00231A52" w:rsidP="00231A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Matching, Level of Effort, Earmarking that are applicable to the program AL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21D5E25" w14:textId="46674280"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B5B38">
        <w:rPr>
          <w:rFonts w:ascii="Arial" w:hAnsi="Arial" w:cs="Arial"/>
          <w:b/>
          <w:i/>
          <w:sz w:val="20"/>
        </w:rPr>
        <w:t xml:space="preserve">Framework for Testing </w:t>
      </w:r>
      <w:r w:rsidRPr="001E4822">
        <w:rPr>
          <w:rFonts w:ascii="Arial" w:hAnsi="Arial" w:cs="Arial"/>
          <w:b/>
          <w:i/>
          <w:sz w:val="20"/>
        </w:rPr>
        <w:t xml:space="preserve">Supplement, Not Supplant, for School Treasurers </w:t>
      </w:r>
    </w:p>
    <w:p w14:paraId="088B87F4" w14:textId="3A2A6E05" w:rsidR="001E4822" w:rsidRPr="001E4822" w:rsidRDefault="001E4822"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If Federal funds are used to pay a School Treasurer, refer to the Suggested Audit Procedures below for a framework for testing supplement, not supplant, requirements for Treasurer</w:t>
      </w:r>
      <w:r w:rsidR="00B56545">
        <w:rPr>
          <w:rFonts w:ascii="Arial" w:hAnsi="Arial" w:cs="Arial"/>
          <w:sz w:val="20"/>
        </w:rPr>
        <w:t xml:space="preserve"> pay. </w:t>
      </w:r>
    </w:p>
    <w:p w14:paraId="108B27BD" w14:textId="35AB5292"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4822">
        <w:rPr>
          <w:rFonts w:ascii="Arial" w:hAnsi="Arial" w:cs="Arial"/>
          <w:i/>
          <w:sz w:val="20"/>
        </w:rPr>
        <w:t xml:space="preserve">(Source: </w:t>
      </w:r>
      <w:r w:rsidRPr="001E4822">
        <w:rPr>
          <w:rFonts w:ascii="Arial" w:hAnsi="Arial" w:cs="Arial"/>
          <w:i/>
          <w:sz w:val="20"/>
          <w:highlight w:val="green"/>
        </w:rPr>
        <w:t>AOS CFAE</w:t>
      </w:r>
      <w:r w:rsidRPr="001E4822">
        <w:rPr>
          <w:rFonts w:ascii="Arial" w:hAnsi="Arial" w:cs="Arial"/>
          <w:i/>
          <w:sz w:val="20"/>
        </w:rPr>
        <w:t>)</w:t>
      </w:r>
    </w:p>
    <w:p w14:paraId="4C820586" w14:textId="08221D79" w:rsid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Maintenance of Effort is an Elementary and Secondary Education Act (</w:t>
      </w:r>
      <w:proofErr w:type="spellStart"/>
      <w:r w:rsidRPr="00113B3D">
        <w:rPr>
          <w:rFonts w:ascii="Arial" w:hAnsi="Arial" w:cs="Arial"/>
          <w:sz w:val="20"/>
        </w:rPr>
        <w:t>ESEA</w:t>
      </w:r>
      <w:proofErr w:type="spellEnd"/>
      <w:r w:rsidRPr="00113B3D">
        <w:rPr>
          <w:rFonts w:ascii="Arial" w:hAnsi="Arial" w:cs="Arial"/>
          <w:sz w:val="20"/>
        </w:rPr>
        <w:t xml:space="preserve">) fiscal requirement under Section 9521 that requires districts to demonstrate that the level of state and local funding remains relatively constant from year to year, so that districts receive their full </w:t>
      </w:r>
      <w:proofErr w:type="spellStart"/>
      <w:r w:rsidRPr="00113B3D">
        <w:rPr>
          <w:rFonts w:ascii="Arial" w:hAnsi="Arial" w:cs="Arial"/>
          <w:sz w:val="20"/>
        </w:rPr>
        <w:t>ESEA</w:t>
      </w:r>
      <w:proofErr w:type="spellEnd"/>
      <w:r w:rsidRPr="00113B3D">
        <w:rPr>
          <w:rFonts w:ascii="Arial" w:hAnsi="Arial" w:cs="Arial"/>
          <w:sz w:val="20"/>
        </w:rPr>
        <w:t xml:space="preserve">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331ABA20" w14:textId="77777777" w:rsidR="0039721F" w:rsidRPr="0020678E"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20678E">
        <w:rPr>
          <w:rFonts w:ascii="Arial" w:hAnsi="Arial" w:cs="Arial"/>
          <w:sz w:val="20"/>
        </w:rPr>
        <w:t>USDOE</w:t>
      </w:r>
      <w:proofErr w:type="spellEnd"/>
      <w:r w:rsidRPr="0020678E">
        <w:rPr>
          <w:rFonts w:ascii="Arial" w:hAnsi="Arial" w:cs="Arial"/>
          <w:sz w:val="20"/>
        </w:rPr>
        <w:t xml:space="preserve"> guidance on Maintenance of Effort is available </w:t>
      </w:r>
      <w:hyperlink r:id="rId134" w:history="1">
        <w:r w:rsidRPr="0020678E">
          <w:rPr>
            <w:rStyle w:val="Hyperlink"/>
            <w:rFonts w:ascii="Arial" w:hAnsi="Arial" w:cs="Arial"/>
            <w:sz w:val="20"/>
          </w:rPr>
          <w:t>here</w:t>
        </w:r>
      </w:hyperlink>
      <w:r w:rsidRPr="0020678E">
        <w:rPr>
          <w:rFonts w:ascii="Arial" w:hAnsi="Arial" w:cs="Arial"/>
          <w:sz w:val="20"/>
        </w:rPr>
        <w:t>.</w:t>
      </w:r>
    </w:p>
    <w:p w14:paraId="23632C4D" w14:textId="698811C6" w:rsidR="0039721F" w:rsidRPr="0039721F" w:rsidRDefault="0039721F" w:rsidP="0039721F">
      <w:pPr>
        <w:tabs>
          <w:tab w:val="left" w:pos="0"/>
        </w:tabs>
        <w:spacing w:after="240"/>
        <w:jc w:val="both"/>
        <w:rPr>
          <w:rFonts w:ascii="Arial" w:hAnsi="Arial" w:cs="Arial"/>
          <w:i/>
          <w:sz w:val="20"/>
        </w:rPr>
      </w:pPr>
      <w:r w:rsidRPr="0039721F">
        <w:rPr>
          <w:rFonts w:ascii="Arial" w:hAnsi="Arial" w:cs="Arial"/>
          <w:i/>
          <w:sz w:val="20"/>
          <w:highlight w:val="cyan"/>
        </w:rPr>
        <w:t xml:space="preserve">(Source: </w:t>
      </w:r>
      <w:hyperlink r:id="rId135"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8)</w:t>
      </w:r>
    </w:p>
    <w:p w14:paraId="2EA7552C" w14:textId="77777777"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sz w:val="20"/>
        </w:rPr>
        <w:t xml:space="preserve">Federal funds shall be used to supplement, and not supplant, non-federal funds that would otherwise be used for authorized activities under certain </w:t>
      </w:r>
      <w:proofErr w:type="spellStart"/>
      <w:r w:rsidRPr="002D0BB8">
        <w:rPr>
          <w:rFonts w:ascii="Arial" w:hAnsi="Arial" w:cs="Arial"/>
          <w:sz w:val="20"/>
        </w:rPr>
        <w:t>ESEA</w:t>
      </w:r>
      <w:proofErr w:type="spellEnd"/>
      <w:r w:rsidRPr="002D0BB8">
        <w:rPr>
          <w:rFonts w:ascii="Arial" w:hAnsi="Arial" w:cs="Arial"/>
          <w:sz w:val="20"/>
        </w:rPr>
        <w:t xml:space="preserve">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47B5299" w14:textId="77777777"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2D0BB8">
        <w:rPr>
          <w:rFonts w:ascii="Arial" w:hAnsi="Arial" w:cs="Arial"/>
          <w:sz w:val="20"/>
        </w:rPr>
        <w:t>USDOE</w:t>
      </w:r>
      <w:proofErr w:type="spellEnd"/>
      <w:r w:rsidRPr="002D0BB8">
        <w:rPr>
          <w:rFonts w:ascii="Arial" w:hAnsi="Arial" w:cs="Arial"/>
          <w:sz w:val="20"/>
        </w:rPr>
        <w:t xml:space="preserve"> guidance on Supplement, Not Supplant is available </w:t>
      </w:r>
      <w:hyperlink r:id="rId136" w:history="1">
        <w:r w:rsidRPr="002D0BB8">
          <w:rPr>
            <w:rStyle w:val="Hyperlink"/>
            <w:rFonts w:ascii="Arial" w:hAnsi="Arial" w:cs="Arial"/>
            <w:sz w:val="20"/>
          </w:rPr>
          <w:t>here</w:t>
        </w:r>
      </w:hyperlink>
      <w:r w:rsidRPr="002D0BB8">
        <w:rPr>
          <w:rFonts w:ascii="Arial" w:hAnsi="Arial" w:cs="Arial"/>
          <w:sz w:val="20"/>
        </w:rPr>
        <w:t>.</w:t>
      </w:r>
    </w:p>
    <w:p w14:paraId="6D50150A" w14:textId="4E7CBF06"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9721F">
        <w:rPr>
          <w:rFonts w:ascii="Arial" w:hAnsi="Arial" w:cs="Arial"/>
          <w:i/>
          <w:sz w:val="20"/>
          <w:highlight w:val="cyan"/>
        </w:rPr>
        <w:t xml:space="preserve">(Source: </w:t>
      </w:r>
      <w:hyperlink r:id="rId137"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9)</w:t>
      </w:r>
    </w:p>
    <w:p w14:paraId="7577CBCE" w14:textId="77777777" w:rsidR="0038712E" w:rsidRPr="00F00D94" w:rsidRDefault="00205793" w:rsidP="006672EA">
      <w:pPr>
        <w:pStyle w:val="Heading3"/>
        <w:jc w:val="both"/>
        <w:rPr>
          <w:rFonts w:cs="Arial"/>
          <w:bCs/>
        </w:rPr>
      </w:pPr>
      <w:bookmarkStart w:id="74" w:name="_Toc111467925"/>
      <w:r w:rsidRPr="00F00D94">
        <w:rPr>
          <w:rFonts w:cs="Arial"/>
        </w:rPr>
        <w:t xml:space="preserve">Audit Objectives </w:t>
      </w:r>
      <w:r w:rsidR="0038712E" w:rsidRPr="00F00D94">
        <w:rPr>
          <w:rFonts w:cs="Arial"/>
        </w:rPr>
        <w:t>and Control Testing</w:t>
      </w:r>
      <w:bookmarkEnd w:id="74"/>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38"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39"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5020F123" w14:textId="77777777" w:rsidR="008F7129"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40"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75" w:name="_Toc111467926"/>
      <w:r w:rsidRPr="00F00D94">
        <w:rPr>
          <w:rFonts w:cs="Arial"/>
        </w:rPr>
        <w:t>Suggested Audit Procedures – Compliance</w:t>
      </w:r>
      <w:bookmarkEnd w:id="75"/>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7C0868DB" w14:textId="14487FBE" w:rsidR="00661000" w:rsidRDefault="0066100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661000">
              <w:rPr>
                <w:rFonts w:ascii="Arial" w:hAnsi="Arial" w:cs="Arial"/>
                <w:b/>
                <w:sz w:val="20"/>
                <w:highlight w:val="green"/>
              </w:rPr>
              <w:lastRenderedPageBreak/>
              <w:t>Steps Added by AOS CFAE</w:t>
            </w:r>
            <w:r>
              <w:rPr>
                <w:rFonts w:ascii="Arial" w:hAnsi="Arial" w:cs="Arial"/>
                <w:b/>
                <w:sz w:val="20"/>
              </w:rPr>
              <w:t xml:space="preserve"> </w:t>
            </w:r>
          </w:p>
          <w:p w14:paraId="3367E3F8" w14:textId="4818D74C"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222C9A40"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0F539085" w14:textId="77777777" w:rsidR="00661000" w:rsidRPr="00661000" w:rsidRDefault="00661000" w:rsidP="0066100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661000">
              <w:rPr>
                <w:rFonts w:ascii="Arial" w:hAnsi="Arial" w:cs="Arial"/>
                <w:i/>
                <w:sz w:val="20"/>
                <w:highlight w:val="green"/>
              </w:rPr>
              <w:lastRenderedPageBreak/>
              <w:t>Framework for Testing Supplement, Not Supplant, for School Treasurers</w:t>
            </w:r>
            <w:r w:rsidRPr="00661000">
              <w:rPr>
                <w:rFonts w:ascii="Arial" w:hAnsi="Arial" w:cs="Arial"/>
                <w:i/>
                <w:sz w:val="20"/>
              </w:rPr>
              <w:t xml:space="preserve"> </w:t>
            </w:r>
          </w:p>
          <w:p w14:paraId="13DBE50F"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Determine the source of the funds for the payment &amp; any restrictions on the use of the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75EF2066"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Was the source of the payment federal funds?</w:t>
            </w:r>
          </w:p>
          <w:p w14:paraId="71BAF2D8"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 xml:space="preserve">If no, no need to consider </w:t>
            </w:r>
            <w:proofErr w:type="spellStart"/>
            <w:r w:rsidRPr="008B5B38">
              <w:rPr>
                <w:rFonts w:ascii="Arial" w:hAnsi="Arial" w:cs="Arial"/>
              </w:rPr>
              <w:t>SNS</w:t>
            </w:r>
            <w:proofErr w:type="spellEnd"/>
            <w:r w:rsidRPr="008B5B38">
              <w:rPr>
                <w:rFonts w:ascii="Arial" w:hAnsi="Arial" w:cs="Arial"/>
              </w:rPr>
              <w:t xml:space="preserve"> compliance, proceed to 1.b. consideration of proper use of funds under state law or any other restrictions on</w:t>
            </w:r>
            <w:r>
              <w:rPr>
                <w:rFonts w:ascii="Arial" w:hAnsi="Arial" w:cs="Arial"/>
              </w:rPr>
              <w:t xml:space="preserve"> </w:t>
            </w:r>
            <w:r w:rsidRPr="008B5B38">
              <w:rPr>
                <w:rFonts w:ascii="Arial" w:hAnsi="Arial" w:cs="Arial"/>
              </w:rPr>
              <w:t>the use of funds</w:t>
            </w:r>
          </w:p>
          <w:p w14:paraId="2C034A2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proceed to 1.c.</w:t>
            </w:r>
          </w:p>
          <w:p w14:paraId="15413DA6"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Is the expenditure permissible based on any state restrictions or any other restrictions on the use of funds (i.e., state monies must be used to provide</w:t>
            </w:r>
            <w:r>
              <w:rPr>
                <w:rFonts w:ascii="Arial" w:hAnsi="Arial" w:cs="Arial"/>
              </w:rPr>
              <w:t xml:space="preserve"> </w:t>
            </w:r>
            <w:r w:rsidRPr="008B5B38">
              <w:rPr>
                <w:rFonts w:ascii="Arial" w:hAnsi="Arial" w:cs="Arial"/>
              </w:rPr>
              <w:t>instruction only and cannot be used for staff compensation)?</w:t>
            </w:r>
          </w:p>
          <w:p w14:paraId="02E6BD9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6904B4E7"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skip to Step 4.</w:t>
            </w:r>
          </w:p>
          <w:p w14:paraId="749CFAB4"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Is the payment permissible based on any federal restrictions on the use of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454AB4BD"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5E049F7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move to Step 2.</w:t>
            </w:r>
          </w:p>
          <w:p w14:paraId="7267364E"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Is this an Elementary and Secondary Education Act of 1965 program?</w:t>
            </w:r>
          </w:p>
          <w:p w14:paraId="7C9B3B81"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is the supplanting prohibition applicable? Note: Supplanting was not applicable to ESSER funds.</w:t>
            </w:r>
          </w:p>
          <w:p w14:paraId="6A46B6BA"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the prohibition is explicitly applicable to the program. Move to Step 3.</w:t>
            </w:r>
          </w:p>
          <w:p w14:paraId="35DCE8F2"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skip to Step 4.</w:t>
            </w:r>
          </w:p>
          <w:p w14:paraId="76E14A8D"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yes, is the source of the payment a Title I, Part A program?</w:t>
            </w:r>
          </w:p>
          <w:p w14:paraId="3BF5FDBB"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move to Step 3.</w:t>
            </w:r>
          </w:p>
          <w:p w14:paraId="6713C82C"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does the district have any one of the following: (1) only one school building (OR) (2) only Title I schools (OR) (3) a grade span that contains only a</w:t>
            </w:r>
            <w:r>
              <w:rPr>
                <w:rFonts w:ascii="Arial" w:hAnsi="Arial" w:cs="Arial"/>
              </w:rPr>
              <w:t xml:space="preserve"> </w:t>
            </w:r>
            <w:r w:rsidRPr="008B5B38">
              <w:rPr>
                <w:rFonts w:ascii="Arial" w:hAnsi="Arial" w:cs="Arial"/>
              </w:rPr>
              <w:t>single school, non-Title I schools, or Title I schools (no methodology required for this grade span) (OR) (4) a program that meets the intent and</w:t>
            </w:r>
            <w:r>
              <w:rPr>
                <w:rFonts w:ascii="Arial" w:hAnsi="Arial" w:cs="Arial"/>
              </w:rPr>
              <w:t xml:space="preserve"> </w:t>
            </w:r>
            <w:r w:rsidRPr="008B5B38">
              <w:rPr>
                <w:rFonts w:ascii="Arial" w:hAnsi="Arial" w:cs="Arial"/>
              </w:rPr>
              <w:t>purpose of Title I, Part A (no methodology required for this program).</w:t>
            </w:r>
          </w:p>
          <w:p w14:paraId="7CF326A2" w14:textId="77777777" w:rsidR="00661000" w:rsidRDefault="00661000" w:rsidP="00661000">
            <w:pPr>
              <w:pStyle w:val="ListParagraph"/>
              <w:numPr>
                <w:ilvl w:val="3"/>
                <w:numId w:val="79"/>
              </w:numPr>
              <w:pBdr>
                <w:top w:val="single" w:sz="6" w:space="0" w:color="FFFFFF"/>
                <w:left w:val="single" w:sz="6" w:space="0" w:color="FFFFFF"/>
                <w:bottom w:val="single" w:sz="6" w:space="0" w:color="FFFFFF"/>
                <w:right w:val="single" w:sz="6" w:space="0" w:color="FFFFFF"/>
              </w:pBdr>
              <w:ind w:left="3240"/>
              <w:jc w:val="both"/>
              <w:rPr>
                <w:rFonts w:ascii="Arial" w:hAnsi="Arial" w:cs="Arial"/>
              </w:rPr>
            </w:pPr>
            <w:r w:rsidRPr="008B5B38">
              <w:rPr>
                <w:rFonts w:ascii="Arial" w:hAnsi="Arial" w:cs="Arial"/>
              </w:rPr>
              <w:t>If yes, then no allocation methodology is required. Move to Step 4.</w:t>
            </w:r>
          </w:p>
          <w:p w14:paraId="171E0F36" w14:textId="77777777" w:rsidR="00661000" w:rsidRDefault="00661000" w:rsidP="00661000">
            <w:pPr>
              <w:pStyle w:val="ListParagraph"/>
              <w:numPr>
                <w:ilvl w:val="3"/>
                <w:numId w:val="79"/>
              </w:numPr>
              <w:pBdr>
                <w:top w:val="single" w:sz="6" w:space="0" w:color="FFFFFF"/>
                <w:left w:val="single" w:sz="6" w:space="0" w:color="FFFFFF"/>
                <w:bottom w:val="single" w:sz="6" w:space="0" w:color="FFFFFF"/>
                <w:right w:val="single" w:sz="6" w:space="0" w:color="FFFFFF"/>
              </w:pBdr>
              <w:ind w:left="3240"/>
              <w:jc w:val="both"/>
              <w:rPr>
                <w:rFonts w:ascii="Arial" w:hAnsi="Arial" w:cs="Arial"/>
              </w:rPr>
            </w:pPr>
            <w:r w:rsidRPr="008B5B38">
              <w:rPr>
                <w:rFonts w:ascii="Arial" w:hAnsi="Arial" w:cs="Arial"/>
              </w:rPr>
              <w:t>If no, is the LEA’s methodology for allocating non-federal resources Title I neutral? (i.e., based on estimated costs of staffing and supplies and</w:t>
            </w:r>
            <w:r>
              <w:rPr>
                <w:rFonts w:ascii="Arial" w:hAnsi="Arial" w:cs="Arial"/>
              </w:rPr>
              <w:t xml:space="preserve"> </w:t>
            </w:r>
            <w:r w:rsidRPr="008B5B38">
              <w:rPr>
                <w:rFonts w:ascii="Arial" w:hAnsi="Arial" w:cs="Arial"/>
              </w:rPr>
              <w:t>NOT Title I status)</w:t>
            </w:r>
          </w:p>
          <w:p w14:paraId="773A55EB" w14:textId="77777777" w:rsidR="00661000" w:rsidRDefault="00661000" w:rsidP="00661000">
            <w:pPr>
              <w:pStyle w:val="ListParagraph"/>
              <w:numPr>
                <w:ilvl w:val="4"/>
                <w:numId w:val="79"/>
              </w:numPr>
              <w:pBdr>
                <w:top w:val="single" w:sz="6" w:space="0" w:color="FFFFFF"/>
                <w:left w:val="single" w:sz="6" w:space="0" w:color="FFFFFF"/>
                <w:bottom w:val="single" w:sz="6" w:space="0" w:color="FFFFFF"/>
                <w:right w:val="single" w:sz="6" w:space="0" w:color="FFFFFF"/>
              </w:pBdr>
              <w:ind w:left="3960"/>
              <w:jc w:val="both"/>
              <w:rPr>
                <w:rFonts w:ascii="Arial" w:hAnsi="Arial" w:cs="Arial"/>
              </w:rPr>
            </w:pPr>
            <w:r w:rsidRPr="008B5B38">
              <w:rPr>
                <w:rFonts w:ascii="Arial" w:hAnsi="Arial" w:cs="Arial"/>
              </w:rPr>
              <w:t xml:space="preserve">If no, there is a failure to comply with </w:t>
            </w:r>
            <w:proofErr w:type="spellStart"/>
            <w:r w:rsidRPr="008B5B38">
              <w:rPr>
                <w:rFonts w:ascii="Arial" w:hAnsi="Arial" w:cs="Arial"/>
              </w:rPr>
              <w:t>SNS</w:t>
            </w:r>
            <w:proofErr w:type="spellEnd"/>
            <w:r w:rsidRPr="008B5B38">
              <w:rPr>
                <w:rFonts w:ascii="Arial" w:hAnsi="Arial" w:cs="Arial"/>
              </w:rPr>
              <w:t xml:space="preserve"> Compliance. Report </w:t>
            </w:r>
            <w:proofErr w:type="spellStart"/>
            <w:r w:rsidRPr="008B5B38">
              <w:rPr>
                <w:rFonts w:ascii="Arial" w:hAnsi="Arial" w:cs="Arial"/>
              </w:rPr>
              <w:t>SNS</w:t>
            </w:r>
            <w:proofErr w:type="spellEnd"/>
            <w:r w:rsidRPr="008B5B38">
              <w:rPr>
                <w:rFonts w:ascii="Arial" w:hAnsi="Arial" w:cs="Arial"/>
              </w:rPr>
              <w:t xml:space="preserve"> Noncompliance. Stop testing here.</w:t>
            </w:r>
          </w:p>
          <w:p w14:paraId="13FF0745" w14:textId="77777777" w:rsidR="00661000" w:rsidRDefault="00661000" w:rsidP="00661000">
            <w:pPr>
              <w:pStyle w:val="ListParagraph"/>
              <w:numPr>
                <w:ilvl w:val="4"/>
                <w:numId w:val="79"/>
              </w:numPr>
              <w:pBdr>
                <w:top w:val="single" w:sz="6" w:space="0" w:color="FFFFFF"/>
                <w:left w:val="single" w:sz="6" w:space="0" w:color="FFFFFF"/>
                <w:bottom w:val="single" w:sz="6" w:space="0" w:color="FFFFFF"/>
                <w:right w:val="single" w:sz="6" w:space="0" w:color="FFFFFF"/>
              </w:pBdr>
              <w:ind w:left="3960"/>
              <w:jc w:val="both"/>
              <w:rPr>
                <w:rFonts w:ascii="Arial" w:hAnsi="Arial" w:cs="Arial"/>
              </w:rPr>
            </w:pPr>
            <w:r w:rsidRPr="008B5B38">
              <w:rPr>
                <w:rFonts w:ascii="Arial" w:hAnsi="Arial" w:cs="Arial"/>
              </w:rPr>
              <w:t xml:space="preserve">If yes, then satisfied </w:t>
            </w:r>
            <w:proofErr w:type="spellStart"/>
            <w:r w:rsidRPr="008B5B38">
              <w:rPr>
                <w:rFonts w:ascii="Arial" w:hAnsi="Arial" w:cs="Arial"/>
              </w:rPr>
              <w:t>SNS</w:t>
            </w:r>
            <w:proofErr w:type="spellEnd"/>
            <w:r w:rsidRPr="008B5B38">
              <w:rPr>
                <w:rFonts w:ascii="Arial" w:hAnsi="Arial" w:cs="Arial"/>
              </w:rPr>
              <w:t xml:space="preserve"> Compliance. Move to Step 4.</w:t>
            </w:r>
          </w:p>
          <w:p w14:paraId="39C68EF3"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w:t>
            </w:r>
            <w:r>
              <w:rPr>
                <w:rFonts w:ascii="Arial" w:hAnsi="Arial" w:cs="Arial"/>
              </w:rPr>
              <w:t xml:space="preserve"> </w:t>
            </w:r>
            <w:r w:rsidRPr="008B5B38">
              <w:rPr>
                <w:rFonts w:ascii="Arial" w:hAnsi="Arial" w:cs="Arial"/>
              </w:rPr>
              <w:t>supported with State or local funds in a non-Title I school?</w:t>
            </w:r>
            <w:r>
              <w:rPr>
                <w:rFonts w:ascii="Arial" w:hAnsi="Arial" w:cs="Arial"/>
              </w:rPr>
              <w:t xml:space="preserve"> </w:t>
            </w:r>
          </w:p>
          <w:p w14:paraId="1166D28D" w14:textId="77777777" w:rsidR="00661000" w:rsidRPr="008B5B38" w:rsidRDefault="00661000" w:rsidP="00661000">
            <w:pPr>
              <w:pBdr>
                <w:top w:val="single" w:sz="6" w:space="0" w:color="FFFFFF"/>
                <w:left w:val="single" w:sz="6" w:space="0" w:color="FFFFFF"/>
                <w:bottom w:val="single" w:sz="6" w:space="0" w:color="FFFFFF"/>
                <w:right w:val="single" w:sz="6" w:space="0" w:color="FFFFFF"/>
              </w:pBdr>
              <w:ind w:left="1080"/>
              <w:jc w:val="both"/>
              <w:rPr>
                <w:rFonts w:ascii="Arial" w:hAnsi="Arial" w:cs="Arial"/>
                <w:sz w:val="20"/>
              </w:rPr>
            </w:pPr>
            <w:r w:rsidRPr="008B5B38">
              <w:rPr>
                <w:rFonts w:ascii="Arial" w:hAnsi="Arial" w:cs="Arial"/>
                <w:sz w:val="20"/>
              </w:rPr>
              <w:t xml:space="preserve">Note: The answer for School Treasurer compensation will be yes to Question 1, unless </w:t>
            </w:r>
            <w:proofErr w:type="spellStart"/>
            <w:r w:rsidRPr="008B5B38">
              <w:rPr>
                <w:rFonts w:ascii="Arial" w:hAnsi="Arial" w:cs="Arial"/>
                <w:sz w:val="20"/>
              </w:rPr>
              <w:t>R.C</w:t>
            </w:r>
            <w:proofErr w:type="spellEnd"/>
            <w:r w:rsidRPr="008B5B38">
              <w:rPr>
                <w:rFonts w:ascii="Arial" w:hAnsi="Arial" w:cs="Arial"/>
                <w:sz w:val="20"/>
              </w:rPr>
              <w:t>. sections 3313.29 and 3313.31 change in the future.</w:t>
            </w:r>
          </w:p>
          <w:p w14:paraId="30A82FA2"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lastRenderedPageBreak/>
              <w:t>If yes, can the LEA demonstrate that it would not have been able to provide the services/activity in question with non-Federal funds had the Federal funds not</w:t>
            </w:r>
            <w:r>
              <w:rPr>
                <w:rFonts w:ascii="Arial" w:hAnsi="Arial" w:cs="Arial"/>
              </w:rPr>
              <w:t xml:space="preserve"> </w:t>
            </w:r>
            <w:r w:rsidRPr="008B5B38">
              <w:rPr>
                <w:rFonts w:ascii="Arial" w:hAnsi="Arial" w:cs="Arial"/>
              </w:rPr>
              <w:t>been available?</w:t>
            </w:r>
          </w:p>
          <w:p w14:paraId="3F382D79"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 xml:space="preserve">If no, then report </w:t>
            </w:r>
            <w:proofErr w:type="spellStart"/>
            <w:r w:rsidRPr="008B5B38">
              <w:rPr>
                <w:rFonts w:ascii="Arial" w:hAnsi="Arial" w:cs="Arial"/>
              </w:rPr>
              <w:t>SNS</w:t>
            </w:r>
            <w:proofErr w:type="spellEnd"/>
            <w:r w:rsidRPr="008B5B38">
              <w:rPr>
                <w:rFonts w:ascii="Arial" w:hAnsi="Arial" w:cs="Arial"/>
              </w:rPr>
              <w:t xml:space="preserve"> Noncompliance. Stop testing here.</w:t>
            </w:r>
          </w:p>
          <w:p w14:paraId="693549B4"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 xml:space="preserve">If yes, then there has been </w:t>
            </w:r>
            <w:proofErr w:type="spellStart"/>
            <w:r w:rsidRPr="008B5B38">
              <w:rPr>
                <w:rFonts w:ascii="Arial" w:hAnsi="Arial" w:cs="Arial"/>
              </w:rPr>
              <w:t>SNS</w:t>
            </w:r>
            <w:proofErr w:type="spellEnd"/>
            <w:r w:rsidRPr="008B5B38">
              <w:rPr>
                <w:rFonts w:ascii="Arial" w:hAnsi="Arial" w:cs="Arial"/>
              </w:rPr>
              <w:t xml:space="preserve"> Compliance. Move to Step 4.</w:t>
            </w:r>
          </w:p>
          <w:p w14:paraId="3C597AEC"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then move to Step 4.</w:t>
            </w:r>
          </w:p>
          <w:p w14:paraId="4FCD853A" w14:textId="77777777" w:rsidR="00661000" w:rsidRDefault="00661000" w:rsidP="00661000">
            <w:pPr>
              <w:pStyle w:val="ListParagraph"/>
              <w:numPr>
                <w:ilvl w:val="0"/>
                <w:numId w:val="79"/>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 xml:space="preserve">Is the payment a part of the original contract(s) that was entered when the school district acted pursuant to </w:t>
            </w:r>
            <w:proofErr w:type="spellStart"/>
            <w:r w:rsidRPr="008B5B38">
              <w:rPr>
                <w:rFonts w:ascii="Arial" w:hAnsi="Arial" w:cs="Arial"/>
              </w:rPr>
              <w:t>R.C</w:t>
            </w:r>
            <w:proofErr w:type="spellEnd"/>
            <w:r w:rsidRPr="008B5B38">
              <w:rPr>
                <w:rFonts w:ascii="Arial" w:hAnsi="Arial" w:cs="Arial"/>
              </w:rPr>
              <w:t>. 3313.24(A) (</w:t>
            </w:r>
            <w:proofErr w:type="spellStart"/>
            <w:r w:rsidRPr="008B5B38">
              <w:rPr>
                <w:rFonts w:ascii="Arial" w:hAnsi="Arial" w:cs="Arial"/>
              </w:rPr>
              <w:t>i.e</w:t>
            </w:r>
            <w:proofErr w:type="spellEnd"/>
            <w:r w:rsidRPr="008B5B38">
              <w:rPr>
                <w:rFonts w:ascii="Arial" w:hAnsi="Arial" w:cs="Arial"/>
              </w:rPr>
              <w:t>, when the district board set the</w:t>
            </w:r>
            <w:r>
              <w:rPr>
                <w:rFonts w:ascii="Arial" w:hAnsi="Arial" w:cs="Arial"/>
              </w:rPr>
              <w:t xml:space="preserve"> </w:t>
            </w:r>
            <w:r w:rsidRPr="008B5B38">
              <w:rPr>
                <w:rFonts w:ascii="Arial" w:hAnsi="Arial" w:cs="Arial"/>
              </w:rPr>
              <w:t>compensation for the treasurer)?</w:t>
            </w:r>
          </w:p>
          <w:p w14:paraId="1A7CE594"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yes, was the payment made directly from the general fund or other fund(s)?</w:t>
            </w:r>
          </w:p>
          <w:p w14:paraId="44801AA2"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General Fund, this is permissible. Testing stops here.</w:t>
            </w:r>
          </w:p>
          <w:p w14:paraId="018A97B7"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Other Fund(s), consult with CFAE via FACCR Inbox (IPA) or Spiceworks (AOS Auditors) for further information regarding the method for reimbursing the</w:t>
            </w:r>
            <w:r>
              <w:rPr>
                <w:rFonts w:ascii="Arial" w:hAnsi="Arial" w:cs="Arial"/>
              </w:rPr>
              <w:t xml:space="preserve"> </w:t>
            </w:r>
            <w:r w:rsidRPr="008B5B38">
              <w:rPr>
                <w:rFonts w:ascii="Arial" w:hAnsi="Arial" w:cs="Arial"/>
              </w:rPr>
              <w:t>general fund for any allowable portions.</w:t>
            </w:r>
          </w:p>
          <w:p w14:paraId="3CEAF94F" w14:textId="77777777" w:rsidR="00661000" w:rsidRDefault="00661000" w:rsidP="00661000">
            <w:pPr>
              <w:pStyle w:val="ListParagraph"/>
              <w:numPr>
                <w:ilvl w:val="1"/>
                <w:numId w:val="79"/>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then the payment is an increase in the compensation under the original contract(s)/resolution setting the compensation amount and is permissible</w:t>
            </w:r>
            <w:r>
              <w:rPr>
                <w:rFonts w:ascii="Arial" w:hAnsi="Arial" w:cs="Arial"/>
              </w:rPr>
              <w:t xml:space="preserve"> </w:t>
            </w:r>
            <w:r w:rsidRPr="008B5B38">
              <w:rPr>
                <w:rFonts w:ascii="Arial" w:hAnsi="Arial" w:cs="Arial"/>
              </w:rPr>
              <w:t>pursuant to 3313.24(B). Was the payment made directly from the general fund or other fund(s)?</w:t>
            </w:r>
          </w:p>
          <w:p w14:paraId="1D6B1D86" w14:textId="77777777" w:rsidR="00661000" w:rsidRDefault="00661000" w:rsidP="00661000">
            <w:pPr>
              <w:pStyle w:val="ListParagraph"/>
              <w:numPr>
                <w:ilvl w:val="2"/>
                <w:numId w:val="79"/>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General Fund, this is permissible. Testing stops here.</w:t>
            </w:r>
          </w:p>
          <w:p w14:paraId="2426462B" w14:textId="339155F1" w:rsidR="00661000" w:rsidRPr="00EE0A8A" w:rsidRDefault="00661000" w:rsidP="00EE0A8A">
            <w:pPr>
              <w:pStyle w:val="ListParagraph"/>
              <w:numPr>
                <w:ilvl w:val="2"/>
                <w:numId w:val="79"/>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Other Fund(s), this is permissible so long as the moneys in the fund could be used for that purpose and it comports with accounting guidance from AOS.</w:t>
            </w:r>
            <w:r>
              <w:rPr>
                <w:rFonts w:ascii="Arial" w:hAnsi="Arial" w:cs="Arial"/>
              </w:rPr>
              <w:t xml:space="preserve"> </w:t>
            </w:r>
            <w:r w:rsidRPr="008B5B38">
              <w:rPr>
                <w:rFonts w:ascii="Arial" w:hAnsi="Arial" w:cs="Arial"/>
              </w:rPr>
              <w:t>Testing stops here.</w:t>
            </w:r>
          </w:p>
          <w:p w14:paraId="12DAF9E2" w14:textId="77777777" w:rsidR="00E45178" w:rsidRPr="00F00D94" w:rsidRDefault="00E45178" w:rsidP="00EE0A8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76" w:name="_Toc111467927"/>
      <w:r w:rsidRPr="00F00D94">
        <w:rPr>
          <w:rFonts w:cs="Arial"/>
        </w:rPr>
        <w:t>Audit Implications Summary</w:t>
      </w:r>
      <w:bookmarkEnd w:id="76"/>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41"/>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77" w:name="_Toc442267698"/>
      <w:bookmarkStart w:id="78" w:name="_Toc111467928"/>
      <w:r w:rsidRPr="00F00D94">
        <w:rPr>
          <w:rFonts w:cs="Arial"/>
        </w:rPr>
        <w:lastRenderedPageBreak/>
        <w:t xml:space="preserve">H.  PERIOD </w:t>
      </w:r>
      <w:r w:rsidR="00F12052" w:rsidRPr="00F00D94">
        <w:rPr>
          <w:rFonts w:cs="Arial"/>
        </w:rPr>
        <w:t>OF PERFORMANCE</w:t>
      </w:r>
      <w:bookmarkEnd w:id="77"/>
      <w:bookmarkEnd w:id="78"/>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79" w:name="_Toc111467929"/>
      <w:r w:rsidRPr="00F00D94">
        <w:rPr>
          <w:rFonts w:cs="Arial"/>
        </w:rPr>
        <w:t xml:space="preserve">OMB </w:t>
      </w:r>
      <w:r w:rsidR="007E5B12" w:rsidRPr="00F00D94">
        <w:rPr>
          <w:rFonts w:cs="Arial"/>
        </w:rPr>
        <w:t>Compliance Requirements</w:t>
      </w:r>
      <w:bookmarkEnd w:id="79"/>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E22D021" w14:textId="77777777" w:rsidR="00573371" w:rsidRPr="00F00D94" w:rsidRDefault="00573371" w:rsidP="0057337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
          <w:sz w:val="20"/>
          <w:highlight w:val="yellow"/>
        </w:rPr>
        <w:t>Add program specific requirements from Part 4 which are located in the 2022 OMB Compliance Supplement. You will need to select the applicable federal agency and then award AL.  If there are none, just indicate as such.  Delete this yellow highlighted text.</w:t>
      </w:r>
    </w:p>
    <w:p w14:paraId="024973EA" w14:textId="77777777" w:rsidR="008A433C" w:rsidRDefault="008A433C" w:rsidP="008A433C">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3D73F6AE" w14:textId="77777777" w:rsidR="008A433C" w:rsidRPr="00A86360" w:rsidRDefault="008A433C" w:rsidP="008A433C">
      <w:pPr>
        <w:spacing w:after="240"/>
        <w:jc w:val="both"/>
        <w:rPr>
          <w:rFonts w:ascii="Arial" w:hAnsi="Arial" w:cs="Arial"/>
          <w:bCs/>
          <w:i/>
          <w:sz w:val="20"/>
        </w:rPr>
      </w:pPr>
      <w:proofErr w:type="spellStart"/>
      <w:r w:rsidRPr="00A86360">
        <w:rPr>
          <w:rFonts w:ascii="Arial" w:hAnsi="Arial" w:cs="Arial"/>
          <w:bCs/>
          <w:i/>
          <w:sz w:val="20"/>
        </w:rPr>
        <w:lastRenderedPageBreak/>
        <w:t>ESEA</w:t>
      </w:r>
      <w:proofErr w:type="spellEnd"/>
      <w:r w:rsidRPr="00A86360">
        <w:rPr>
          <w:rFonts w:ascii="Arial" w:hAnsi="Arial" w:cs="Arial"/>
          <w:bCs/>
          <w:i/>
          <w:sz w:val="20"/>
        </w:rPr>
        <w:t xml:space="preserve"> program in the Supplement to which this section applies are </w:t>
      </w:r>
      <w:proofErr w:type="spellStart"/>
      <w:r w:rsidRPr="00A86360">
        <w:rPr>
          <w:rFonts w:ascii="Arial" w:hAnsi="Arial" w:cs="Arial"/>
          <w:bCs/>
          <w:i/>
          <w:sz w:val="20"/>
        </w:rPr>
        <w:t>MEP</w:t>
      </w:r>
      <w:proofErr w:type="spellEnd"/>
      <w:r w:rsidRPr="00A86360">
        <w:rPr>
          <w:rFonts w:ascii="Arial" w:hAnsi="Arial" w:cs="Arial"/>
          <w:bCs/>
          <w:i/>
          <w:sz w:val="20"/>
        </w:rPr>
        <w:t xml:space="preserve"> (84.011); Title III, Part A (84.365); Title II, Part A (84.367); and Title IV, Part A (84.424).</w:t>
      </w:r>
    </w:p>
    <w:p w14:paraId="2766D3BF" w14:textId="77777777" w:rsidR="008A433C" w:rsidRPr="00A86360" w:rsidRDefault="008A433C" w:rsidP="008A433C">
      <w:pPr>
        <w:spacing w:after="240"/>
        <w:jc w:val="both"/>
        <w:rPr>
          <w:rFonts w:ascii="Arial" w:hAnsi="Arial" w:cs="Arial"/>
          <w:bCs/>
          <w:i/>
          <w:sz w:val="20"/>
        </w:rPr>
      </w:pPr>
      <w:r w:rsidRPr="00A86360">
        <w:rPr>
          <w:rFonts w:ascii="Arial" w:hAnsi="Arial" w:cs="Arial"/>
          <w:bCs/>
          <w:i/>
          <w:sz w:val="20"/>
        </w:rPr>
        <w:t xml:space="preserve">This section also applies to Adult Education (84.002); IDEA (84.027and 84.173); </w:t>
      </w:r>
      <w:proofErr w:type="spellStart"/>
      <w:r w:rsidRPr="00A86360">
        <w:rPr>
          <w:rFonts w:ascii="Arial" w:hAnsi="Arial" w:cs="Arial"/>
          <w:bCs/>
          <w:i/>
          <w:sz w:val="20"/>
        </w:rPr>
        <w:t>CTE</w:t>
      </w:r>
      <w:proofErr w:type="spellEnd"/>
      <w:r w:rsidRPr="00A86360">
        <w:rPr>
          <w:rFonts w:ascii="Arial" w:hAnsi="Arial" w:cs="Arial"/>
          <w:bCs/>
          <w:i/>
          <w:sz w:val="20"/>
        </w:rPr>
        <w:t xml:space="preserve"> (84.048); and IDEA, Part C (84.181).</w:t>
      </w:r>
    </w:p>
    <w:p w14:paraId="7737BF34" w14:textId="1E79D664" w:rsidR="008A433C" w:rsidRPr="008A433C" w:rsidRDefault="008A433C" w:rsidP="008A433C">
      <w:pPr>
        <w:spacing w:after="240"/>
        <w:jc w:val="both"/>
        <w:rPr>
          <w:rFonts w:ascii="Arial" w:hAnsi="Arial" w:cs="Arial"/>
          <w:bCs/>
          <w:sz w:val="20"/>
        </w:rPr>
      </w:pPr>
      <w:r w:rsidRPr="00A86360">
        <w:rPr>
          <w:rFonts w:ascii="Arial" w:hAnsi="Arial" w:cs="Arial"/>
          <w:bCs/>
          <w:i/>
          <w:sz w:val="20"/>
        </w:rPr>
        <w:t xml:space="preserve">All </w:t>
      </w:r>
      <w:proofErr w:type="spellStart"/>
      <w:r w:rsidRPr="00A86360">
        <w:rPr>
          <w:rFonts w:ascii="Arial" w:hAnsi="Arial" w:cs="Arial"/>
          <w:bCs/>
          <w:i/>
          <w:sz w:val="20"/>
        </w:rPr>
        <w:t>ESEA</w:t>
      </w:r>
      <w:proofErr w:type="spellEnd"/>
      <w:r w:rsidRPr="00A86360">
        <w:rPr>
          <w:rFonts w:ascii="Arial" w:hAnsi="Arial" w:cs="Arial"/>
          <w:bCs/>
          <w:i/>
          <w:sz w:val="20"/>
        </w:rPr>
        <w:t xml:space="preserve"> and other programs as identified in the program documents except subrecipients under Career Technical Education (</w:t>
      </w:r>
      <w:proofErr w:type="spellStart"/>
      <w:r w:rsidRPr="00A86360">
        <w:rPr>
          <w:rFonts w:ascii="Arial" w:hAnsi="Arial" w:cs="Arial"/>
          <w:bCs/>
          <w:i/>
          <w:sz w:val="20"/>
        </w:rPr>
        <w:t>CTE</w:t>
      </w:r>
      <w:proofErr w:type="spellEnd"/>
      <w:r w:rsidRPr="00A86360">
        <w:rPr>
          <w:rFonts w:ascii="Arial" w:hAnsi="Arial" w:cs="Arial"/>
          <w:bCs/>
          <w:i/>
          <w:sz w:val="20"/>
        </w:rPr>
        <w:t xml:space="preserve">) </w:t>
      </w:r>
      <w:r w:rsidRPr="008A433C">
        <w:rPr>
          <w:rFonts w:ascii="Arial" w:hAnsi="Arial" w:cs="Arial"/>
          <w:bCs/>
          <w:sz w:val="20"/>
        </w:rPr>
        <w:t xml:space="preserve">– LEAs and </w:t>
      </w:r>
      <w:proofErr w:type="spellStart"/>
      <w:r w:rsidRPr="008A433C">
        <w:rPr>
          <w:rFonts w:ascii="Arial" w:hAnsi="Arial" w:cs="Arial"/>
          <w:bCs/>
          <w:sz w:val="20"/>
        </w:rPr>
        <w:t>SEAs</w:t>
      </w:r>
      <w:proofErr w:type="spellEnd"/>
      <w:r w:rsidRPr="008A433C">
        <w:rPr>
          <w:rFonts w:ascii="Arial" w:hAnsi="Arial" w:cs="Arial"/>
          <w:bCs/>
          <w:sz w:val="20"/>
        </w:rPr>
        <w:t xml:space="preserve"> must obligate</w:t>
      </w:r>
      <w:r w:rsidR="00A86360">
        <w:rPr>
          <w:rFonts w:ascii="Arial" w:hAnsi="Arial" w:cs="Arial"/>
          <w:bCs/>
          <w:sz w:val="20"/>
        </w:rPr>
        <w:t xml:space="preserve"> </w:t>
      </w:r>
      <w:r w:rsidRPr="008A433C">
        <w:rPr>
          <w:rFonts w:ascii="Arial" w:hAnsi="Arial" w:cs="Arial"/>
          <w:bCs/>
          <w:sz w:val="20"/>
        </w:rPr>
        <w:t xml:space="preserve">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2019 appropriation initially became available on July 1, 2019; and may be obligated by the grantee and </w:t>
      </w:r>
      <w:proofErr w:type="spellStart"/>
      <w:r w:rsidRPr="008A433C">
        <w:rPr>
          <w:rFonts w:ascii="Arial" w:hAnsi="Arial" w:cs="Arial"/>
          <w:bCs/>
          <w:sz w:val="20"/>
        </w:rPr>
        <w:t>subgrantee</w:t>
      </w:r>
      <w:proofErr w:type="spellEnd"/>
      <w:r w:rsidRPr="008A433C">
        <w:rPr>
          <w:rFonts w:ascii="Arial" w:hAnsi="Arial" w:cs="Arial"/>
          <w:bCs/>
          <w:sz w:val="20"/>
        </w:rPr>
        <w:t xml:space="preserve"> through September 30, 2021 (Section 421(b) of </w:t>
      </w:r>
      <w:proofErr w:type="spellStart"/>
      <w:r w:rsidRPr="008A433C">
        <w:rPr>
          <w:rFonts w:ascii="Arial" w:hAnsi="Arial" w:cs="Arial"/>
          <w:bCs/>
          <w:sz w:val="20"/>
        </w:rPr>
        <w:t>GEPA</w:t>
      </w:r>
      <w:proofErr w:type="spellEnd"/>
      <w:r w:rsidRPr="008A433C">
        <w:rPr>
          <w:rFonts w:ascii="Arial" w:hAnsi="Arial" w:cs="Arial"/>
          <w:bCs/>
          <w:sz w:val="20"/>
        </w:rPr>
        <w:t xml:space="preserve"> (20 USC 1225(b)); 34 CFR sections 76.703 through 76.710). See note about invited waiver that pertains to this requirement under “Wai</w:t>
      </w:r>
      <w:r w:rsidR="00A86360">
        <w:rPr>
          <w:rFonts w:ascii="Arial" w:hAnsi="Arial" w:cs="Arial"/>
          <w:bCs/>
          <w:sz w:val="20"/>
        </w:rPr>
        <w:t>vers and Expanded Flexibility.”</w:t>
      </w:r>
    </w:p>
    <w:p w14:paraId="47A58D36" w14:textId="29A9055B" w:rsidR="008A433C" w:rsidRPr="008A433C" w:rsidRDefault="008A433C" w:rsidP="008A433C">
      <w:pPr>
        <w:spacing w:after="240"/>
        <w:jc w:val="both"/>
        <w:rPr>
          <w:rFonts w:ascii="Arial" w:hAnsi="Arial" w:cs="Arial"/>
          <w:bCs/>
          <w:sz w:val="20"/>
        </w:rPr>
      </w:pPr>
      <w:r w:rsidRPr="00A86360">
        <w:rPr>
          <w:rFonts w:ascii="Arial" w:hAnsi="Arial" w:cs="Arial"/>
          <w:bCs/>
          <w:i/>
          <w:sz w:val="20"/>
        </w:rPr>
        <w:t xml:space="preserve">Title </w:t>
      </w:r>
      <w:proofErr w:type="gramStart"/>
      <w:r w:rsidRPr="00A86360">
        <w:rPr>
          <w:rFonts w:ascii="Arial" w:hAnsi="Arial" w:cs="Arial"/>
          <w:bCs/>
          <w:i/>
          <w:sz w:val="20"/>
        </w:rPr>
        <w:t>I</w:t>
      </w:r>
      <w:proofErr w:type="gramEnd"/>
      <w:r w:rsidRPr="00A86360">
        <w:rPr>
          <w:rFonts w:ascii="Arial" w:hAnsi="Arial" w:cs="Arial"/>
          <w:bCs/>
          <w:i/>
          <w:sz w:val="20"/>
        </w:rPr>
        <w:t>, Part A</w:t>
      </w:r>
      <w:r w:rsidRPr="008A433C">
        <w:rPr>
          <w:rFonts w:ascii="Arial" w:hAnsi="Arial" w:cs="Arial"/>
          <w:bCs/>
          <w:sz w:val="20"/>
        </w:rPr>
        <w:t xml:space="preserve"> – An LEA that receives $50,000 or more in Title I, Part A funds may not carry over beyond the initial 15 months of availability more than 15 percent of its Title I, Part A funds. An SEA may grant a waiver of the percentage limitation for an LEA once every three years if the LEA’s request is reasonable and necessary or if supplemental appropriations for Title I, Part A become available for obligation (Section 1127 of </w:t>
      </w:r>
      <w:proofErr w:type="spellStart"/>
      <w:r w:rsidRPr="008A433C">
        <w:rPr>
          <w:rFonts w:ascii="Arial" w:hAnsi="Arial" w:cs="Arial"/>
          <w:bCs/>
          <w:sz w:val="20"/>
        </w:rPr>
        <w:t>ESEA</w:t>
      </w:r>
      <w:proofErr w:type="spellEnd"/>
      <w:r w:rsidRPr="008A433C">
        <w:rPr>
          <w:rFonts w:ascii="Arial" w:hAnsi="Arial" w:cs="Arial"/>
          <w:bCs/>
          <w:sz w:val="20"/>
        </w:rPr>
        <w:t xml:space="preserve"> (20 USC 6339)). See note about invited waiver that pertains to this requirement under “Wai</w:t>
      </w:r>
      <w:r w:rsidR="00A86360">
        <w:rPr>
          <w:rFonts w:ascii="Arial" w:hAnsi="Arial" w:cs="Arial"/>
          <w:bCs/>
          <w:sz w:val="20"/>
        </w:rPr>
        <w:t>vers and Expanded Flexibility.”</w:t>
      </w:r>
    </w:p>
    <w:p w14:paraId="77CDD2D2" w14:textId="4B1BC3D7" w:rsidR="008A433C" w:rsidRPr="008A433C" w:rsidRDefault="008A433C" w:rsidP="008A433C">
      <w:pPr>
        <w:spacing w:after="240"/>
        <w:jc w:val="both"/>
        <w:rPr>
          <w:rFonts w:ascii="Arial" w:hAnsi="Arial" w:cs="Arial"/>
          <w:bCs/>
          <w:sz w:val="20"/>
        </w:rPr>
      </w:pPr>
      <w:proofErr w:type="spellStart"/>
      <w:r w:rsidRPr="00A86360">
        <w:rPr>
          <w:rFonts w:ascii="Arial" w:hAnsi="Arial" w:cs="Arial"/>
          <w:bCs/>
          <w:i/>
          <w:sz w:val="20"/>
        </w:rPr>
        <w:t>CTE</w:t>
      </w:r>
      <w:proofErr w:type="spellEnd"/>
      <w:r w:rsidRPr="00A86360">
        <w:rPr>
          <w:rFonts w:ascii="Arial" w:hAnsi="Arial" w:cs="Arial"/>
          <w:bCs/>
          <w:i/>
          <w:sz w:val="20"/>
        </w:rPr>
        <w:t xml:space="preserve"> Program</w:t>
      </w:r>
      <w:r w:rsidRPr="008A433C">
        <w:rPr>
          <w:rFonts w:ascii="Arial" w:hAnsi="Arial" w:cs="Arial"/>
          <w:bCs/>
          <w:sz w:val="20"/>
        </w:rPr>
        <w:t xml:space="preserve"> – In any academic year that a subrecipient does not obligate all of the amounts it is allocated under the Secondary and Postsecondary </w:t>
      </w:r>
      <w:proofErr w:type="spellStart"/>
      <w:r w:rsidRPr="008A433C">
        <w:rPr>
          <w:rFonts w:ascii="Arial" w:hAnsi="Arial" w:cs="Arial"/>
          <w:bCs/>
          <w:sz w:val="20"/>
        </w:rPr>
        <w:t>CTE</w:t>
      </w:r>
      <w:proofErr w:type="spellEnd"/>
      <w:r w:rsidRPr="008A433C">
        <w:rPr>
          <w:rFonts w:ascii="Arial" w:hAnsi="Arial" w:cs="Arial"/>
          <w:bCs/>
          <w:sz w:val="20"/>
        </w:rPr>
        <w:t xml:space="preserve"> programs for that year, it must return the unobligated amounts to the state to be reallocated under the Secondary and Postsecondary </w:t>
      </w:r>
      <w:proofErr w:type="spellStart"/>
      <w:r w:rsidRPr="008A433C">
        <w:rPr>
          <w:rFonts w:ascii="Arial" w:hAnsi="Arial" w:cs="Arial"/>
          <w:bCs/>
          <w:sz w:val="20"/>
        </w:rPr>
        <w:t>CTE</w:t>
      </w:r>
      <w:proofErr w:type="spellEnd"/>
      <w:r w:rsidRPr="008A433C">
        <w:rPr>
          <w:rFonts w:ascii="Arial" w:hAnsi="Arial" w:cs="Arial"/>
          <w:bCs/>
          <w:sz w:val="20"/>
        </w:rPr>
        <w:t xml:space="preserve"> programs, as applicable (Section 133(b) of the Carl</w:t>
      </w:r>
      <w:r w:rsidR="00A86360">
        <w:rPr>
          <w:rFonts w:ascii="Arial" w:hAnsi="Arial" w:cs="Arial"/>
          <w:bCs/>
          <w:sz w:val="20"/>
        </w:rPr>
        <w:t xml:space="preserve"> </w:t>
      </w:r>
      <w:r w:rsidRPr="008A433C">
        <w:rPr>
          <w:rFonts w:ascii="Arial" w:hAnsi="Arial" w:cs="Arial"/>
          <w:bCs/>
          <w:sz w:val="20"/>
        </w:rPr>
        <w:t xml:space="preserve">D. Perkins Career and Technical Education Act of 2006 as amended by the Strengthening Career and Technical Education Act for the 21st Century Act (Perkins V) ((20 USC 2301 et seq., as amended by Pub. L. </w:t>
      </w:r>
      <w:r w:rsidR="00A86360">
        <w:rPr>
          <w:rFonts w:ascii="Arial" w:hAnsi="Arial" w:cs="Arial"/>
          <w:bCs/>
          <w:sz w:val="20"/>
        </w:rPr>
        <w:t>No. 115-224) (20 USC 2353(b))).</w:t>
      </w:r>
    </w:p>
    <w:p w14:paraId="43349621" w14:textId="02415F58" w:rsidR="008A433C" w:rsidRPr="008A433C" w:rsidRDefault="008A433C" w:rsidP="008A433C">
      <w:pPr>
        <w:spacing w:after="240"/>
        <w:jc w:val="both"/>
        <w:rPr>
          <w:rFonts w:ascii="Arial" w:hAnsi="Arial" w:cs="Arial"/>
          <w:bCs/>
          <w:sz w:val="20"/>
        </w:rPr>
      </w:pPr>
      <w:r w:rsidRPr="00A86360">
        <w:rPr>
          <w:rFonts w:ascii="Arial" w:hAnsi="Arial" w:cs="Arial"/>
          <w:bCs/>
          <w:i/>
          <w:sz w:val="20"/>
        </w:rPr>
        <w:t xml:space="preserve">Consolidated Administrative Funds </w:t>
      </w:r>
      <w:r w:rsidRPr="008A433C">
        <w:rPr>
          <w:rFonts w:ascii="Arial" w:hAnsi="Arial" w:cs="Arial"/>
          <w:bCs/>
          <w:sz w:val="20"/>
        </w:rPr>
        <w:t xml:space="preserve">– Under those </w:t>
      </w:r>
      <w:proofErr w:type="spellStart"/>
      <w:r w:rsidRPr="008A433C">
        <w:rPr>
          <w:rFonts w:ascii="Arial" w:hAnsi="Arial" w:cs="Arial"/>
          <w:bCs/>
          <w:sz w:val="20"/>
        </w:rPr>
        <w:t>ESEA</w:t>
      </w:r>
      <w:proofErr w:type="spellEnd"/>
      <w:r w:rsidRPr="008A433C">
        <w:rPr>
          <w:rFonts w:ascii="Arial" w:hAnsi="Arial" w:cs="Arial"/>
          <w:bCs/>
          <w:sz w:val="20"/>
        </w:rPr>
        <w:t xml:space="preserve"> programs that allow for the consolidation of administrative funds, such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w:t>
      </w:r>
      <w:r w:rsidR="00A86360">
        <w:rPr>
          <w:rFonts w:ascii="Arial" w:hAnsi="Arial" w:cs="Arial"/>
          <w:bCs/>
          <w:sz w:val="20"/>
        </w:rPr>
        <w:t xml:space="preserve"> use another reasonable method.</w:t>
      </w:r>
    </w:p>
    <w:p w14:paraId="356F8BDE" w14:textId="5BFCFAD0" w:rsidR="008A433C" w:rsidRPr="008A433C" w:rsidRDefault="008A433C" w:rsidP="008A433C">
      <w:pPr>
        <w:spacing w:after="240"/>
        <w:jc w:val="both"/>
        <w:rPr>
          <w:rFonts w:ascii="Arial" w:hAnsi="Arial" w:cs="Arial"/>
          <w:bCs/>
          <w:sz w:val="20"/>
        </w:rPr>
      </w:pPr>
      <w:r w:rsidRPr="00A86360">
        <w:rPr>
          <w:rFonts w:ascii="Arial" w:hAnsi="Arial" w:cs="Arial"/>
          <w:bCs/>
          <w:i/>
          <w:sz w:val="20"/>
        </w:rPr>
        <w:t>Definition of Obligation</w:t>
      </w:r>
      <w:r w:rsidRPr="008A433C">
        <w:rPr>
          <w:rFonts w:ascii="Arial" w:hAnsi="Arial" w:cs="Arial"/>
          <w:bCs/>
          <w:sz w:val="20"/>
        </w:rP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8635" w:type="dxa"/>
        <w:tblInd w:w="8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1"/>
        <w:gridCol w:w="4764"/>
      </w:tblGrid>
      <w:tr w:rsidR="008A433C" w14:paraId="4C5FFF63" w14:textId="77777777" w:rsidTr="008A433C">
        <w:trPr>
          <w:trHeight w:val="254"/>
        </w:trPr>
        <w:tc>
          <w:tcPr>
            <w:tcW w:w="3871" w:type="dxa"/>
            <w:shd w:val="clear" w:color="auto" w:fill="DCDDDE"/>
          </w:tcPr>
          <w:p w14:paraId="135590E7" w14:textId="77777777" w:rsidR="008A433C" w:rsidRPr="008A433C" w:rsidRDefault="008A433C" w:rsidP="00247344">
            <w:pPr>
              <w:pStyle w:val="TableParagraph"/>
              <w:spacing w:line="234" w:lineRule="exact"/>
              <w:ind w:left="107"/>
              <w:rPr>
                <w:rFonts w:ascii="Arial" w:hAnsi="Arial" w:cs="Arial"/>
                <w:b/>
                <w:sz w:val="20"/>
                <w:szCs w:val="20"/>
              </w:rPr>
            </w:pPr>
            <w:r w:rsidRPr="008A433C">
              <w:rPr>
                <w:rFonts w:ascii="Arial" w:hAnsi="Arial" w:cs="Arial"/>
                <w:b/>
                <w:color w:val="231F20"/>
                <w:sz w:val="20"/>
                <w:szCs w:val="20"/>
              </w:rPr>
              <w:t>IF AN OBLIGATION IS FOR –</w:t>
            </w:r>
          </w:p>
        </w:tc>
        <w:tc>
          <w:tcPr>
            <w:tcW w:w="4764" w:type="dxa"/>
            <w:shd w:val="clear" w:color="auto" w:fill="DCDDDE"/>
          </w:tcPr>
          <w:p w14:paraId="54A4ABCF" w14:textId="77777777" w:rsidR="008A433C" w:rsidRPr="008A433C" w:rsidRDefault="008A433C" w:rsidP="00247344">
            <w:pPr>
              <w:pStyle w:val="TableParagraph"/>
              <w:spacing w:line="234" w:lineRule="exact"/>
              <w:ind w:left="106"/>
              <w:rPr>
                <w:rFonts w:ascii="Arial" w:hAnsi="Arial" w:cs="Arial"/>
                <w:b/>
                <w:sz w:val="20"/>
                <w:szCs w:val="20"/>
              </w:rPr>
            </w:pPr>
            <w:r w:rsidRPr="008A433C">
              <w:rPr>
                <w:rFonts w:ascii="Arial" w:hAnsi="Arial" w:cs="Arial"/>
                <w:b/>
                <w:color w:val="231F20"/>
                <w:sz w:val="20"/>
                <w:szCs w:val="20"/>
              </w:rPr>
              <w:t>THE OBLIGATION IS MADE –</w:t>
            </w:r>
          </w:p>
        </w:tc>
      </w:tr>
      <w:tr w:rsidR="008A433C" w14:paraId="5751A594" w14:textId="77777777" w:rsidTr="008A433C">
        <w:trPr>
          <w:trHeight w:val="251"/>
        </w:trPr>
        <w:tc>
          <w:tcPr>
            <w:tcW w:w="3871" w:type="dxa"/>
          </w:tcPr>
          <w:p w14:paraId="573CA305" w14:textId="70314EDC" w:rsidR="008A433C" w:rsidRPr="008A433C" w:rsidRDefault="008A433C" w:rsidP="00A86360">
            <w:pPr>
              <w:pStyle w:val="TableParagraph"/>
              <w:tabs>
                <w:tab w:val="left" w:pos="72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(a)</w:t>
            </w:r>
            <w:r w:rsidRPr="008A433C">
              <w:rPr>
                <w:rFonts w:ascii="Arial" w:hAnsi="Arial" w:cs="Arial"/>
                <w:color w:val="231F20"/>
                <w:sz w:val="20"/>
                <w:szCs w:val="20"/>
              </w:rPr>
              <w:tab/>
              <w:t>Acquisition of real or personal property.</w:t>
            </w:r>
          </w:p>
        </w:tc>
        <w:tc>
          <w:tcPr>
            <w:tcW w:w="4764" w:type="dxa"/>
          </w:tcPr>
          <w:p w14:paraId="2EAB46B5" w14:textId="77777777" w:rsidR="008A433C" w:rsidRPr="008A433C" w:rsidRDefault="008A433C" w:rsidP="008A433C">
            <w:pPr>
              <w:pStyle w:val="TableParagraph"/>
              <w:spacing w:line="251" w:lineRule="exact"/>
              <w:ind w:left="105"/>
              <w:rPr>
                <w:rFonts w:ascii="Arial" w:hAnsi="Arial" w:cs="Arial"/>
                <w:sz w:val="20"/>
                <w:szCs w:val="20"/>
              </w:rPr>
            </w:pPr>
            <w:r w:rsidRPr="008A433C">
              <w:rPr>
                <w:rFonts w:ascii="Arial" w:hAnsi="Arial" w:cs="Arial"/>
                <w:color w:val="231F20"/>
                <w:sz w:val="20"/>
                <w:szCs w:val="20"/>
              </w:rPr>
              <w:t xml:space="preserve">On the date on which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makes</w:t>
            </w:r>
          </w:p>
          <w:p w14:paraId="4C46E87B" w14:textId="7BC46019" w:rsidR="008A433C" w:rsidRPr="008A433C" w:rsidRDefault="008A433C" w:rsidP="008A433C">
            <w:pPr>
              <w:pStyle w:val="TableParagraph"/>
              <w:spacing w:line="232" w:lineRule="exact"/>
              <w:ind w:left="106"/>
              <w:rPr>
                <w:rFonts w:ascii="Arial" w:hAnsi="Arial" w:cs="Arial"/>
                <w:color w:val="231F20"/>
                <w:sz w:val="20"/>
                <w:szCs w:val="20"/>
              </w:rPr>
            </w:pPr>
            <w:proofErr w:type="gramStart"/>
            <w:r w:rsidRPr="008A433C">
              <w:rPr>
                <w:rFonts w:ascii="Arial" w:hAnsi="Arial" w:cs="Arial"/>
                <w:color w:val="231F20"/>
                <w:sz w:val="20"/>
                <w:szCs w:val="20"/>
              </w:rPr>
              <w:t>a</w:t>
            </w:r>
            <w:proofErr w:type="gramEnd"/>
            <w:r w:rsidRPr="008A433C">
              <w:rPr>
                <w:rFonts w:ascii="Arial" w:hAnsi="Arial" w:cs="Arial"/>
                <w:color w:val="231F20"/>
                <w:sz w:val="20"/>
                <w:szCs w:val="20"/>
              </w:rPr>
              <w:t xml:space="preserve"> binding written commitment to acquire the property.</w:t>
            </w:r>
          </w:p>
        </w:tc>
      </w:tr>
      <w:tr w:rsidR="008A433C" w14:paraId="48E3C758" w14:textId="77777777" w:rsidTr="008A433C">
        <w:trPr>
          <w:trHeight w:val="251"/>
        </w:trPr>
        <w:tc>
          <w:tcPr>
            <w:tcW w:w="3871" w:type="dxa"/>
          </w:tcPr>
          <w:p w14:paraId="7249F202" w14:textId="37A790D3" w:rsidR="008A433C" w:rsidRPr="008A433C" w:rsidRDefault="008A433C" w:rsidP="00A86360">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 xml:space="preserve">(b) Personal services by an employee of the state or </w:t>
            </w:r>
            <w:proofErr w:type="spellStart"/>
            <w:r w:rsidRPr="008A433C">
              <w:rPr>
                <w:rFonts w:ascii="Arial" w:hAnsi="Arial" w:cs="Arial"/>
                <w:color w:val="231F20"/>
                <w:sz w:val="20"/>
                <w:szCs w:val="20"/>
              </w:rPr>
              <w:t>subgrantee</w:t>
            </w:r>
            <w:proofErr w:type="spellEnd"/>
          </w:p>
        </w:tc>
        <w:tc>
          <w:tcPr>
            <w:tcW w:w="4764" w:type="dxa"/>
          </w:tcPr>
          <w:p w14:paraId="19D62F5D" w14:textId="326BBE4D"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When the services are performed.</w:t>
            </w:r>
          </w:p>
        </w:tc>
      </w:tr>
      <w:tr w:rsidR="008A433C" w14:paraId="76349123" w14:textId="77777777" w:rsidTr="008A433C">
        <w:trPr>
          <w:trHeight w:val="251"/>
        </w:trPr>
        <w:tc>
          <w:tcPr>
            <w:tcW w:w="3871" w:type="dxa"/>
          </w:tcPr>
          <w:p w14:paraId="65635C86" w14:textId="31F48B87" w:rsidR="008A433C" w:rsidRPr="008A433C" w:rsidRDefault="008A433C" w:rsidP="00A86360">
            <w:pPr>
              <w:pStyle w:val="TableParagraph"/>
              <w:tabs>
                <w:tab w:val="left" w:pos="363"/>
              </w:tabs>
              <w:ind w:left="363" w:right="187" w:hanging="270"/>
              <w:rPr>
                <w:rFonts w:ascii="Arial" w:hAnsi="Arial" w:cs="Arial"/>
                <w:sz w:val="20"/>
                <w:szCs w:val="20"/>
              </w:rPr>
            </w:pPr>
            <w:r w:rsidRPr="008A433C">
              <w:rPr>
                <w:rFonts w:ascii="Arial" w:hAnsi="Arial" w:cs="Arial"/>
                <w:color w:val="231F20"/>
                <w:sz w:val="20"/>
                <w:szCs w:val="20"/>
              </w:rPr>
              <w:t>(c)</w:t>
            </w:r>
            <w:r w:rsidRPr="008A433C">
              <w:rPr>
                <w:rFonts w:ascii="Arial" w:hAnsi="Arial" w:cs="Arial"/>
                <w:color w:val="231F20"/>
                <w:sz w:val="20"/>
                <w:szCs w:val="20"/>
              </w:rPr>
              <w:tab/>
              <w:t>Personal services by a contractor who is not an employee of the</w:t>
            </w:r>
            <w:r w:rsidRPr="008A433C">
              <w:rPr>
                <w:rFonts w:ascii="Arial" w:hAnsi="Arial" w:cs="Arial"/>
                <w:color w:val="231F20"/>
                <w:spacing w:val="-9"/>
                <w:sz w:val="20"/>
                <w:szCs w:val="20"/>
              </w:rPr>
              <w:t xml:space="preserve"> </w:t>
            </w:r>
            <w:r w:rsidRPr="008A433C">
              <w:rPr>
                <w:rFonts w:ascii="Arial" w:hAnsi="Arial" w:cs="Arial"/>
                <w:color w:val="231F20"/>
                <w:sz w:val="20"/>
                <w:szCs w:val="20"/>
              </w:rPr>
              <w:t>state</w:t>
            </w:r>
            <w:r>
              <w:rPr>
                <w:rFonts w:ascii="Arial" w:hAnsi="Arial" w:cs="Arial"/>
                <w:sz w:val="20"/>
                <w:szCs w:val="20"/>
              </w:rPr>
              <w:t xml:space="preserve"> </w:t>
            </w:r>
            <w:r w:rsidRPr="008A433C">
              <w:rPr>
                <w:rFonts w:ascii="Arial" w:hAnsi="Arial" w:cs="Arial"/>
                <w:color w:val="231F20"/>
                <w:sz w:val="20"/>
                <w:szCs w:val="20"/>
              </w:rPr>
              <w:t xml:space="preserve">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w:t>
            </w:r>
          </w:p>
        </w:tc>
        <w:tc>
          <w:tcPr>
            <w:tcW w:w="4764" w:type="dxa"/>
          </w:tcPr>
          <w:p w14:paraId="6E39FA7B" w14:textId="77777777" w:rsidR="008A433C" w:rsidRPr="008A433C" w:rsidRDefault="008A433C" w:rsidP="008A433C">
            <w:pPr>
              <w:pStyle w:val="TableParagraph"/>
              <w:ind w:left="105" w:right="102"/>
              <w:rPr>
                <w:rFonts w:ascii="Arial" w:hAnsi="Arial" w:cs="Arial"/>
                <w:sz w:val="20"/>
                <w:szCs w:val="20"/>
              </w:rPr>
            </w:pPr>
            <w:r w:rsidRPr="008A433C">
              <w:rPr>
                <w:rFonts w:ascii="Arial" w:hAnsi="Arial" w:cs="Arial"/>
                <w:color w:val="231F20"/>
                <w:sz w:val="20"/>
                <w:szCs w:val="20"/>
              </w:rPr>
              <w:t xml:space="preserve">On the date on which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makes a binding written commitment to obtain the</w:t>
            </w:r>
          </w:p>
          <w:p w14:paraId="2FE16D8D" w14:textId="414B4562" w:rsidR="008A433C" w:rsidRPr="008A433C" w:rsidRDefault="008A433C" w:rsidP="008A433C">
            <w:pPr>
              <w:pStyle w:val="TableParagraph"/>
              <w:spacing w:line="232" w:lineRule="exact"/>
              <w:ind w:left="106"/>
              <w:rPr>
                <w:rFonts w:ascii="Arial" w:hAnsi="Arial" w:cs="Arial"/>
                <w:color w:val="231F20"/>
                <w:sz w:val="20"/>
                <w:szCs w:val="20"/>
              </w:rPr>
            </w:pPr>
            <w:proofErr w:type="gramStart"/>
            <w:r w:rsidRPr="008A433C">
              <w:rPr>
                <w:rFonts w:ascii="Arial" w:hAnsi="Arial" w:cs="Arial"/>
                <w:color w:val="231F20"/>
                <w:sz w:val="20"/>
                <w:szCs w:val="20"/>
              </w:rPr>
              <w:t>services</w:t>
            </w:r>
            <w:proofErr w:type="gramEnd"/>
            <w:r w:rsidRPr="008A433C">
              <w:rPr>
                <w:rFonts w:ascii="Arial" w:hAnsi="Arial" w:cs="Arial"/>
                <w:color w:val="231F20"/>
                <w:sz w:val="20"/>
                <w:szCs w:val="20"/>
              </w:rPr>
              <w:t>.</w:t>
            </w:r>
          </w:p>
        </w:tc>
      </w:tr>
      <w:tr w:rsidR="008A433C" w14:paraId="017347E1" w14:textId="77777777" w:rsidTr="008A433C">
        <w:trPr>
          <w:trHeight w:val="251"/>
        </w:trPr>
        <w:tc>
          <w:tcPr>
            <w:tcW w:w="3871" w:type="dxa"/>
          </w:tcPr>
          <w:p w14:paraId="59B0E087" w14:textId="7FB18E73" w:rsidR="008A433C" w:rsidRPr="008A433C" w:rsidRDefault="008A433C" w:rsidP="00A86360">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(d) Performance of work other than personal services.</w:t>
            </w:r>
          </w:p>
        </w:tc>
        <w:tc>
          <w:tcPr>
            <w:tcW w:w="4764" w:type="dxa"/>
          </w:tcPr>
          <w:p w14:paraId="71A27BC6" w14:textId="59B2C76A" w:rsidR="008A433C" w:rsidRPr="008A433C" w:rsidRDefault="008A433C" w:rsidP="008A433C">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 xml:space="preserve">On the date on which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makes a binding written commitment to obtain the work.</w:t>
            </w:r>
          </w:p>
        </w:tc>
      </w:tr>
      <w:tr w:rsidR="008A433C" w14:paraId="6820A571" w14:textId="77777777" w:rsidTr="008A433C">
        <w:trPr>
          <w:trHeight w:val="251"/>
        </w:trPr>
        <w:tc>
          <w:tcPr>
            <w:tcW w:w="3871" w:type="dxa"/>
          </w:tcPr>
          <w:p w14:paraId="19D554FB" w14:textId="77777777" w:rsidR="008A433C" w:rsidRPr="008A433C" w:rsidRDefault="008A433C" w:rsidP="00A86360">
            <w:pPr>
              <w:pStyle w:val="TableParagraph"/>
              <w:tabs>
                <w:tab w:val="left" w:pos="363"/>
              </w:tabs>
              <w:spacing w:line="232" w:lineRule="exact"/>
              <w:ind w:left="363" w:hanging="270"/>
              <w:rPr>
                <w:rFonts w:ascii="Arial" w:hAnsi="Arial" w:cs="Arial"/>
                <w:sz w:val="20"/>
                <w:szCs w:val="20"/>
              </w:rPr>
            </w:pPr>
            <w:r w:rsidRPr="008A433C">
              <w:rPr>
                <w:rFonts w:ascii="Arial" w:hAnsi="Arial" w:cs="Arial"/>
                <w:color w:val="231F20"/>
                <w:sz w:val="20"/>
                <w:szCs w:val="20"/>
              </w:rPr>
              <w:t>(e)</w:t>
            </w:r>
            <w:r w:rsidRPr="008A433C">
              <w:rPr>
                <w:rFonts w:ascii="Arial" w:hAnsi="Arial" w:cs="Arial"/>
                <w:color w:val="231F20"/>
                <w:sz w:val="20"/>
                <w:szCs w:val="20"/>
              </w:rPr>
              <w:tab/>
              <w:t>Public utility</w:t>
            </w:r>
            <w:r w:rsidRPr="008A433C">
              <w:rPr>
                <w:rFonts w:ascii="Arial" w:hAnsi="Arial" w:cs="Arial"/>
                <w:color w:val="231F20"/>
                <w:spacing w:val="-1"/>
                <w:sz w:val="20"/>
                <w:szCs w:val="20"/>
              </w:rPr>
              <w:t xml:space="preserve"> </w:t>
            </w:r>
            <w:r w:rsidRPr="008A433C">
              <w:rPr>
                <w:rFonts w:ascii="Arial" w:hAnsi="Arial" w:cs="Arial"/>
                <w:color w:val="231F20"/>
                <w:sz w:val="20"/>
                <w:szCs w:val="20"/>
              </w:rPr>
              <w:t>services.</w:t>
            </w:r>
          </w:p>
        </w:tc>
        <w:tc>
          <w:tcPr>
            <w:tcW w:w="4764" w:type="dxa"/>
          </w:tcPr>
          <w:p w14:paraId="2829D6C2" w14:textId="77777777" w:rsidR="008A433C" w:rsidRPr="008A433C" w:rsidRDefault="008A433C" w:rsidP="00247344">
            <w:pPr>
              <w:pStyle w:val="TableParagraph"/>
              <w:spacing w:line="232" w:lineRule="exact"/>
              <w:ind w:left="106"/>
              <w:rPr>
                <w:rFonts w:ascii="Arial" w:hAnsi="Arial" w:cs="Arial"/>
                <w:sz w:val="20"/>
                <w:szCs w:val="20"/>
              </w:rPr>
            </w:pPr>
            <w:r w:rsidRPr="008A433C">
              <w:rPr>
                <w:rFonts w:ascii="Arial" w:hAnsi="Arial" w:cs="Arial"/>
                <w:color w:val="231F20"/>
                <w:sz w:val="20"/>
                <w:szCs w:val="20"/>
              </w:rPr>
              <w:t xml:space="preserve">When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receives the services.</w:t>
            </w:r>
          </w:p>
        </w:tc>
      </w:tr>
      <w:tr w:rsidR="008A433C" w14:paraId="3A427A01" w14:textId="77777777" w:rsidTr="008A433C">
        <w:trPr>
          <w:trHeight w:val="254"/>
        </w:trPr>
        <w:tc>
          <w:tcPr>
            <w:tcW w:w="3871" w:type="dxa"/>
          </w:tcPr>
          <w:p w14:paraId="4777DF81" w14:textId="77777777" w:rsidR="008A433C" w:rsidRPr="008A433C" w:rsidRDefault="008A433C" w:rsidP="00A86360">
            <w:pPr>
              <w:pStyle w:val="TableParagraph"/>
              <w:tabs>
                <w:tab w:val="left" w:pos="363"/>
              </w:tabs>
              <w:spacing w:line="234" w:lineRule="exact"/>
              <w:ind w:left="363" w:hanging="270"/>
              <w:rPr>
                <w:rFonts w:ascii="Arial" w:hAnsi="Arial" w:cs="Arial"/>
                <w:sz w:val="20"/>
                <w:szCs w:val="20"/>
              </w:rPr>
            </w:pPr>
            <w:r w:rsidRPr="008A433C">
              <w:rPr>
                <w:rFonts w:ascii="Arial" w:hAnsi="Arial" w:cs="Arial"/>
                <w:color w:val="231F20"/>
                <w:sz w:val="20"/>
                <w:szCs w:val="20"/>
              </w:rPr>
              <w:t>(f)</w:t>
            </w:r>
            <w:r w:rsidRPr="008A433C">
              <w:rPr>
                <w:rFonts w:ascii="Arial" w:hAnsi="Arial" w:cs="Arial"/>
                <w:color w:val="231F20"/>
                <w:sz w:val="20"/>
                <w:szCs w:val="20"/>
              </w:rPr>
              <w:tab/>
              <w:t>Travel.</w:t>
            </w:r>
          </w:p>
        </w:tc>
        <w:tc>
          <w:tcPr>
            <w:tcW w:w="4764" w:type="dxa"/>
          </w:tcPr>
          <w:p w14:paraId="5CC63094" w14:textId="77777777" w:rsidR="008A433C" w:rsidRPr="008A433C" w:rsidRDefault="008A433C" w:rsidP="00247344">
            <w:pPr>
              <w:pStyle w:val="TableParagraph"/>
              <w:spacing w:line="234" w:lineRule="exact"/>
              <w:ind w:left="104"/>
              <w:rPr>
                <w:rFonts w:ascii="Arial" w:hAnsi="Arial" w:cs="Arial"/>
                <w:sz w:val="20"/>
                <w:szCs w:val="20"/>
              </w:rPr>
            </w:pPr>
            <w:r w:rsidRPr="008A433C">
              <w:rPr>
                <w:rFonts w:ascii="Arial" w:hAnsi="Arial" w:cs="Arial"/>
                <w:color w:val="231F20"/>
                <w:sz w:val="20"/>
                <w:szCs w:val="20"/>
              </w:rPr>
              <w:t>When the travel is taken.</w:t>
            </w:r>
          </w:p>
        </w:tc>
      </w:tr>
      <w:tr w:rsidR="008A433C" w14:paraId="2935B01E" w14:textId="77777777" w:rsidTr="008A433C">
        <w:trPr>
          <w:trHeight w:val="278"/>
        </w:trPr>
        <w:tc>
          <w:tcPr>
            <w:tcW w:w="3871" w:type="dxa"/>
          </w:tcPr>
          <w:p w14:paraId="234F42D8" w14:textId="77777777" w:rsidR="008A433C" w:rsidRPr="008A433C" w:rsidRDefault="008A433C" w:rsidP="00A86360">
            <w:pPr>
              <w:pStyle w:val="TableParagraph"/>
              <w:tabs>
                <w:tab w:val="left" w:pos="363"/>
              </w:tabs>
              <w:spacing w:line="251" w:lineRule="exact"/>
              <w:ind w:left="363" w:hanging="270"/>
              <w:rPr>
                <w:rFonts w:ascii="Arial" w:hAnsi="Arial" w:cs="Arial"/>
                <w:sz w:val="20"/>
                <w:szCs w:val="20"/>
              </w:rPr>
            </w:pPr>
            <w:r w:rsidRPr="008A433C">
              <w:rPr>
                <w:rFonts w:ascii="Arial" w:hAnsi="Arial" w:cs="Arial"/>
                <w:color w:val="231F20"/>
                <w:sz w:val="20"/>
                <w:szCs w:val="20"/>
              </w:rPr>
              <w:t>(g) Rental of real or personal property.</w:t>
            </w:r>
          </w:p>
        </w:tc>
        <w:tc>
          <w:tcPr>
            <w:tcW w:w="4764" w:type="dxa"/>
          </w:tcPr>
          <w:p w14:paraId="32C42113" w14:textId="77777777" w:rsidR="008A433C" w:rsidRPr="008A433C" w:rsidRDefault="008A433C" w:rsidP="00247344">
            <w:pPr>
              <w:pStyle w:val="TableParagraph"/>
              <w:spacing w:line="251" w:lineRule="exact"/>
              <w:ind w:left="104"/>
              <w:rPr>
                <w:rFonts w:ascii="Arial" w:hAnsi="Arial" w:cs="Arial"/>
                <w:sz w:val="20"/>
                <w:szCs w:val="20"/>
              </w:rPr>
            </w:pPr>
            <w:r w:rsidRPr="008A433C">
              <w:rPr>
                <w:rFonts w:ascii="Arial" w:hAnsi="Arial" w:cs="Arial"/>
                <w:color w:val="231F20"/>
                <w:sz w:val="20"/>
                <w:szCs w:val="20"/>
              </w:rPr>
              <w:t xml:space="preserve">When the state or </w:t>
            </w:r>
            <w:proofErr w:type="spellStart"/>
            <w:r w:rsidRPr="008A433C">
              <w:rPr>
                <w:rFonts w:ascii="Arial" w:hAnsi="Arial" w:cs="Arial"/>
                <w:color w:val="231F20"/>
                <w:sz w:val="20"/>
                <w:szCs w:val="20"/>
              </w:rPr>
              <w:t>subgrantee</w:t>
            </w:r>
            <w:proofErr w:type="spellEnd"/>
            <w:r w:rsidRPr="008A433C">
              <w:rPr>
                <w:rFonts w:ascii="Arial" w:hAnsi="Arial" w:cs="Arial"/>
                <w:color w:val="231F20"/>
                <w:sz w:val="20"/>
                <w:szCs w:val="20"/>
              </w:rPr>
              <w:t xml:space="preserve"> uses the property.</w:t>
            </w:r>
          </w:p>
        </w:tc>
      </w:tr>
      <w:tr w:rsidR="008A433C" w14:paraId="26C26FA9" w14:textId="77777777" w:rsidTr="008A433C">
        <w:trPr>
          <w:trHeight w:val="757"/>
        </w:trPr>
        <w:tc>
          <w:tcPr>
            <w:tcW w:w="3871" w:type="dxa"/>
          </w:tcPr>
          <w:p w14:paraId="4FDCE082" w14:textId="34C52A08" w:rsidR="008A433C" w:rsidRPr="008A433C" w:rsidRDefault="008A433C" w:rsidP="00A86360">
            <w:pPr>
              <w:pStyle w:val="TableParagraph"/>
              <w:ind w:left="363" w:right="115" w:hanging="256"/>
              <w:rPr>
                <w:rFonts w:ascii="Arial" w:hAnsi="Arial" w:cs="Arial"/>
                <w:sz w:val="20"/>
                <w:szCs w:val="20"/>
              </w:rPr>
            </w:pPr>
            <w:r w:rsidRPr="008A433C">
              <w:rPr>
                <w:rFonts w:ascii="Arial" w:hAnsi="Arial" w:cs="Arial"/>
                <w:color w:val="231F20"/>
                <w:sz w:val="20"/>
                <w:szCs w:val="20"/>
              </w:rPr>
              <w:lastRenderedPageBreak/>
              <w:t>(h) A pre-award cost that was properly approved by the state under the cost</w:t>
            </w:r>
            <w:r w:rsidR="00A86360">
              <w:rPr>
                <w:rFonts w:ascii="Arial" w:hAnsi="Arial" w:cs="Arial"/>
                <w:sz w:val="20"/>
                <w:szCs w:val="20"/>
              </w:rPr>
              <w:t xml:space="preserve"> </w:t>
            </w:r>
            <w:r w:rsidRPr="008A433C">
              <w:rPr>
                <w:rFonts w:ascii="Arial" w:hAnsi="Arial" w:cs="Arial"/>
                <w:color w:val="231F20"/>
                <w:sz w:val="20"/>
                <w:szCs w:val="20"/>
              </w:rPr>
              <w:t>principles</w:t>
            </w:r>
          </w:p>
        </w:tc>
        <w:tc>
          <w:tcPr>
            <w:tcW w:w="4764" w:type="dxa"/>
          </w:tcPr>
          <w:p w14:paraId="679DAB53" w14:textId="77777777" w:rsidR="008A433C" w:rsidRPr="008A433C" w:rsidRDefault="008A433C" w:rsidP="00247344">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first day of the subgrant period.</w:t>
            </w:r>
          </w:p>
        </w:tc>
      </w:tr>
    </w:tbl>
    <w:p w14:paraId="11A51A15" w14:textId="77777777" w:rsidR="008A433C" w:rsidRDefault="008A433C" w:rsidP="008A433C">
      <w:pPr>
        <w:jc w:val="both"/>
        <w:rPr>
          <w:rFonts w:ascii="Arial" w:hAnsi="Arial" w:cs="Arial"/>
          <w:bCs/>
          <w:sz w:val="20"/>
        </w:rPr>
      </w:pPr>
    </w:p>
    <w:p w14:paraId="53A09593" w14:textId="13E9F693" w:rsidR="008A433C" w:rsidRPr="008A433C" w:rsidRDefault="008A433C" w:rsidP="008A433C">
      <w:pPr>
        <w:spacing w:after="240"/>
        <w:jc w:val="both"/>
        <w:rPr>
          <w:rFonts w:ascii="Arial" w:hAnsi="Arial" w:cs="Arial"/>
          <w:bCs/>
          <w:sz w:val="20"/>
        </w:rPr>
      </w:pPr>
      <w:r w:rsidRPr="008A433C">
        <w:rPr>
          <w:rFonts w:ascii="Arial" w:hAnsi="Arial" w:cs="Arial"/>
          <w:bCs/>
          <w:sz w:val="20"/>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 ends.</w:t>
      </w:r>
    </w:p>
    <w:p w14:paraId="33A2AE69" w14:textId="06941252" w:rsidR="008A433C" w:rsidRPr="008A433C" w:rsidRDefault="008A433C" w:rsidP="008A433C">
      <w:pPr>
        <w:spacing w:after="240"/>
        <w:jc w:val="both"/>
        <w:rPr>
          <w:rFonts w:ascii="Arial" w:hAnsi="Arial" w:cs="Arial"/>
          <w:bCs/>
          <w:sz w:val="20"/>
        </w:rPr>
      </w:pPr>
      <w:r w:rsidRPr="008A433C">
        <w:rPr>
          <w:rFonts w:ascii="Arial" w:hAnsi="Arial" w:cs="Arial"/>
          <w:bCs/>
          <w:sz w:val="20"/>
        </w:rPr>
        <w:t xml:space="preserve">If a grantee or </w:t>
      </w:r>
      <w:proofErr w:type="spellStart"/>
      <w:r w:rsidRPr="008A433C">
        <w:rPr>
          <w:rFonts w:ascii="Arial" w:hAnsi="Arial" w:cs="Arial"/>
          <w:bCs/>
          <w:sz w:val="20"/>
        </w:rPr>
        <w:t>subgrantee</w:t>
      </w:r>
      <w:proofErr w:type="spellEnd"/>
      <w:r w:rsidRPr="008A433C">
        <w:rPr>
          <w:rFonts w:ascii="Arial" w:hAnsi="Arial" w:cs="Arial"/>
          <w:bCs/>
          <w:sz w:val="20"/>
        </w:rPr>
        <w:t xml:space="preserve"> uses a different accounting system or accounting principles from one year to the next, it shall demonstrate that the system or principle was not improperly changed to avoid returning funds that were not timely obligated. A grantee or </w:t>
      </w:r>
      <w:proofErr w:type="spellStart"/>
      <w:r w:rsidRPr="008A433C">
        <w:rPr>
          <w:rFonts w:ascii="Arial" w:hAnsi="Arial" w:cs="Arial"/>
          <w:bCs/>
          <w:sz w:val="20"/>
        </w:rPr>
        <w:t>subgrantee</w:t>
      </w:r>
      <w:proofErr w:type="spellEnd"/>
      <w:r w:rsidRPr="008A433C">
        <w:rPr>
          <w:rFonts w:ascii="Arial" w:hAnsi="Arial" w:cs="Arial"/>
          <w:bCs/>
          <w:sz w:val="20"/>
        </w:rPr>
        <w:t xml:space="preserve"> may not make accounting adjustments after the period of availability ends in an attempt to offset audit disallowances. The disallowed costs must be refunded.</w:t>
      </w:r>
    </w:p>
    <w:p w14:paraId="56F081E4" w14:textId="4C4CA6AA" w:rsidR="008A433C" w:rsidRPr="006F0221" w:rsidRDefault="008A433C" w:rsidP="008A433C">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620B48E1" w14:textId="77777777" w:rsidR="00FC7102" w:rsidRPr="00F00D94" w:rsidRDefault="00FC7102" w:rsidP="006672EA">
      <w:pPr>
        <w:pStyle w:val="Heading3"/>
        <w:jc w:val="both"/>
        <w:rPr>
          <w:rFonts w:cs="Arial"/>
        </w:rPr>
      </w:pPr>
      <w:bookmarkStart w:id="80" w:name="_Toc111467930"/>
      <w:r w:rsidRPr="00F00D94">
        <w:rPr>
          <w:rFonts w:cs="Arial"/>
        </w:rPr>
        <w:t>Additional Program Specific Information</w:t>
      </w:r>
      <w:bookmarkEnd w:id="80"/>
    </w:p>
    <w:p w14:paraId="70937B04" w14:textId="625D88C4" w:rsidR="0011590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0E9B637F" w14:textId="77777777" w:rsidR="0039721F" w:rsidRPr="002D0BB8" w:rsidRDefault="0039721F" w:rsidP="0039721F">
      <w:pPr>
        <w:tabs>
          <w:tab w:val="left" w:pos="0"/>
        </w:tabs>
        <w:spacing w:after="240"/>
        <w:jc w:val="both"/>
        <w:rPr>
          <w:rFonts w:ascii="Arial" w:hAnsi="Arial" w:cs="Arial"/>
          <w:i/>
          <w:sz w:val="20"/>
        </w:rPr>
      </w:pPr>
      <w:r w:rsidRPr="002D0BB8">
        <w:rPr>
          <w:rFonts w:ascii="Arial" w:hAnsi="Arial" w:cs="Arial"/>
          <w:sz w:val="20"/>
        </w:rPr>
        <w:t>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For most grants, the period of availability ends June 30</w:t>
      </w:r>
      <w:r w:rsidRPr="002D0BB8">
        <w:rPr>
          <w:rFonts w:ascii="Arial" w:hAnsi="Arial" w:cs="Arial"/>
          <w:sz w:val="20"/>
          <w:vertAlign w:val="superscript"/>
        </w:rPr>
        <w:t>th</w:t>
      </w:r>
      <w:r w:rsidRPr="002D0BB8">
        <w:rPr>
          <w:rFonts w:ascii="Arial" w:hAnsi="Arial" w:cs="Arial"/>
          <w:sz w:val="20"/>
        </w:rPr>
        <w:t xml:space="preserve"> of the grant award year. This is the last day a district may obligate funds. A grantee must liquidate (pay) all obligations incurred during the period of availability not later than 90 days after the end of the funding period (for paper projects, obligations must be liquidated not later than 60 days after the end of the funding period or as specified in the program regulations).</w:t>
      </w:r>
    </w:p>
    <w:p w14:paraId="7A44C2CB" w14:textId="33700944" w:rsidR="0039721F" w:rsidRPr="0039721F" w:rsidRDefault="0039721F" w:rsidP="0039721F">
      <w:pPr>
        <w:tabs>
          <w:tab w:val="left" w:pos="0"/>
        </w:tabs>
        <w:spacing w:after="240"/>
        <w:jc w:val="both"/>
        <w:rPr>
          <w:rFonts w:ascii="Arial" w:hAnsi="Arial" w:cs="Arial"/>
          <w:i/>
          <w:sz w:val="20"/>
        </w:rPr>
      </w:pPr>
      <w:r w:rsidRPr="0039721F">
        <w:rPr>
          <w:rFonts w:ascii="Arial" w:hAnsi="Arial" w:cs="Arial"/>
          <w:i/>
          <w:sz w:val="20"/>
          <w:highlight w:val="cyan"/>
        </w:rPr>
        <w:t xml:space="preserve">(Source: </w:t>
      </w:r>
      <w:hyperlink r:id="rId146"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7)</w:t>
      </w:r>
    </w:p>
    <w:p w14:paraId="3AF1E6C6" w14:textId="77777777" w:rsidR="0039721F" w:rsidRPr="002D0BB8" w:rsidRDefault="0039721F" w:rsidP="0039721F">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Obligations must be made from the application substantially approved date through June 30. </w:t>
      </w:r>
    </w:p>
    <w:p w14:paraId="6D2F0BAD" w14:textId="3EFDEFD0" w:rsidR="0039721F" w:rsidRPr="002D0BB8" w:rsidRDefault="0039721F" w:rsidP="0039721F">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sidRPr="00C65842">
        <w:rPr>
          <w:rFonts w:ascii="Arial" w:hAnsi="Arial" w:cs="Arial"/>
          <w:sz w:val="20"/>
        </w:rPr>
        <w:t xml:space="preserve">In most cases, goods and services should be received by June 30 which is the end of the grant period and liquidated by September 30.  See </w:t>
      </w:r>
      <w:hyperlink r:id="rId147" w:history="1">
        <w:r w:rsidRPr="00F55C6D">
          <w:rPr>
            <w:rStyle w:val="Hyperlink"/>
            <w:rFonts w:ascii="Arial" w:hAnsi="Arial" w:cs="Arial"/>
            <w:sz w:val="20"/>
          </w:rPr>
          <w:t>Factors Affecting Allowability of Cost</w:t>
        </w:r>
      </w:hyperlink>
      <w:r w:rsidRPr="00C65842">
        <w:rPr>
          <w:rFonts w:ascii="Arial" w:hAnsi="Arial" w:cs="Arial"/>
          <w:sz w:val="20"/>
        </w:rPr>
        <w:t xml:space="preserve"> guidance.</w:t>
      </w:r>
      <w:r w:rsidRPr="002D0BB8">
        <w:rPr>
          <w:rFonts w:ascii="Arial" w:hAnsi="Arial" w:cs="Arial"/>
          <w:sz w:val="20"/>
        </w:rPr>
        <w:t xml:space="preserve"> </w:t>
      </w:r>
    </w:p>
    <w:p w14:paraId="40DFCC35" w14:textId="6C204174" w:rsidR="0039721F" w:rsidRPr="0039721F" w:rsidRDefault="0039721F" w:rsidP="0039721F">
      <w:pPr>
        <w:tabs>
          <w:tab w:val="left" w:pos="0"/>
        </w:tabs>
        <w:spacing w:after="240"/>
        <w:jc w:val="both"/>
        <w:rPr>
          <w:rFonts w:ascii="Arial" w:hAnsi="Arial" w:cs="Arial"/>
          <w:i/>
          <w:sz w:val="20"/>
        </w:rPr>
      </w:pPr>
      <w:r w:rsidRPr="0039721F">
        <w:rPr>
          <w:rFonts w:ascii="Arial" w:hAnsi="Arial" w:cs="Arial"/>
          <w:i/>
          <w:sz w:val="20"/>
          <w:highlight w:val="cyan"/>
        </w:rPr>
        <w:t xml:space="preserve">(Source: </w:t>
      </w:r>
      <w:hyperlink r:id="rId148"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xml:space="preserve">, Page 5 and </w:t>
      </w:r>
      <w:hyperlink r:id="rId149" w:history="1">
        <w:r w:rsidRPr="0039721F">
          <w:rPr>
            <w:rStyle w:val="Hyperlink"/>
            <w:rFonts w:ascii="Arial" w:hAnsi="Arial" w:cs="Arial"/>
            <w:i/>
            <w:sz w:val="20"/>
            <w:highlight w:val="cyan"/>
          </w:rPr>
          <w:t>Factors Affecting Allowability of Cost</w:t>
        </w:r>
      </w:hyperlink>
      <w:r w:rsidRPr="0039721F">
        <w:rPr>
          <w:rFonts w:ascii="Arial" w:hAnsi="Arial" w:cs="Arial"/>
          <w:i/>
          <w:sz w:val="20"/>
          <w:highlight w:val="cyan"/>
        </w:rPr>
        <w:t>)</w:t>
      </w:r>
    </w:p>
    <w:p w14:paraId="78361367" w14:textId="6ACBA833"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 xml:space="preserve">Programs included in </w:t>
      </w:r>
      <w:proofErr w:type="spellStart"/>
      <w:r w:rsidRPr="0039721F">
        <w:rPr>
          <w:rFonts w:ascii="Arial" w:hAnsi="Arial" w:cs="Arial"/>
          <w:sz w:val="20"/>
        </w:rPr>
        <w:t>ODE’s</w:t>
      </w:r>
      <w:proofErr w:type="spellEnd"/>
      <w:r w:rsidRPr="0039721F">
        <w:rPr>
          <w:rFonts w:ascii="Arial" w:hAnsi="Arial" w:cs="Arial"/>
          <w:sz w:val="20"/>
        </w:rPr>
        <w:t xml:space="preserve"> Funding Application (FA) have a project period starting with the application's original (Revision 0) substantially approved date (SAD) through June 30. The original SAD is normally the date the application is submitted to ODE in substantially approvable form. Any changes to these dates are expected to be noted in the history log by the program office. Carryover to the subsequent school district fiscal year must be approved by ODE and moves forward once the </w:t>
      </w:r>
      <w:proofErr w:type="spellStart"/>
      <w:r w:rsidRPr="0039721F">
        <w:rPr>
          <w:rFonts w:ascii="Arial" w:hAnsi="Arial" w:cs="Arial"/>
          <w:sz w:val="20"/>
        </w:rPr>
        <w:t>FER</w:t>
      </w:r>
      <w:proofErr w:type="spellEnd"/>
      <w:r w:rsidRPr="0039721F">
        <w:rPr>
          <w:rFonts w:ascii="Arial" w:hAnsi="Arial" w:cs="Arial"/>
          <w:sz w:val="20"/>
        </w:rPr>
        <w:t xml:space="preserve"> is approved by the Office of Grants Management. Budget revisions contain a substantially approved date which coincides with the date the revision request was submitted to ODE. Activities may not commence from that budget revision prior to the substantially approved date.</w:t>
      </w:r>
    </w:p>
    <w:p w14:paraId="2874A340" w14:textId="65D1127F"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 xml:space="preserve">Obligations must be liquidated by September 30. See additional guidance under </w:t>
      </w:r>
      <w:hyperlink r:id="rId150" w:history="1">
        <w:r w:rsidRPr="0039721F">
          <w:rPr>
            <w:rStyle w:val="Hyperlink"/>
            <w:rFonts w:ascii="Arial" w:hAnsi="Arial" w:cs="Arial"/>
            <w:sz w:val="20"/>
          </w:rPr>
          <w:t>Final Expenditure Reports</w:t>
        </w:r>
      </w:hyperlink>
      <w:r w:rsidRPr="0039721F">
        <w:rPr>
          <w:rFonts w:ascii="Arial" w:hAnsi="Arial" w:cs="Arial"/>
          <w:sz w:val="20"/>
        </w:rPr>
        <w:t>.</w:t>
      </w:r>
    </w:p>
    <w:p w14:paraId="5965FE72" w14:textId="2C7BF17C"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lastRenderedPageBreak/>
        <w:t xml:space="preserve">Goods and services must also be received by the end of the obligation period as well. ODE requires this to keep LEA’s from pre-paying obligations that may occur significant periods in advance. See ODE guidance Factors Affecting Allowability of Costs in the </w:t>
      </w:r>
      <w:hyperlink r:id="rId151" w:history="1">
        <w:r w:rsidRPr="0039721F">
          <w:rPr>
            <w:rStyle w:val="Hyperlink"/>
            <w:rFonts w:ascii="Arial" w:hAnsi="Arial" w:cs="Arial"/>
            <w:sz w:val="20"/>
          </w:rPr>
          <w:t>Grants Manual</w:t>
        </w:r>
      </w:hyperlink>
      <w:r w:rsidRPr="0039721F">
        <w:rPr>
          <w:rFonts w:ascii="Arial" w:hAnsi="Arial" w:cs="Arial"/>
          <w:sz w:val="20"/>
        </w:rPr>
        <w:t>.</w:t>
      </w:r>
    </w:p>
    <w:p w14:paraId="01A78711" w14:textId="7CEF7E49"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 xml:space="preserve">Funds transferred to consolidated administrative cost pools and coordinated services projects are subject to the above requirements. Because expenditures in a consolidated administrative fund or a coordinated services project are not tracked by the Federal program, an LEA may use a first-in, first-out method for determining when funds were obligated, may attribute costs in proportion to the dollars provided, or may use another reasonable method. </w:t>
      </w:r>
    </w:p>
    <w:p w14:paraId="64A9D782" w14:textId="15FDA649"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9721F">
        <w:rPr>
          <w:rFonts w:ascii="Arial" w:hAnsi="Arial" w:cs="Arial"/>
          <w:sz w:val="20"/>
        </w:rPr>
        <w:t xml:space="preserve">Upon request by the district, ODE may extend the period of performance for summer programs to cover teacher salaries and other costs occurring in the summer months after the state fiscal year has closed but during the federal fiscal year ending on September 30. This request must be documented within </w:t>
      </w:r>
      <w:proofErr w:type="spellStart"/>
      <w:r w:rsidRPr="0039721F">
        <w:rPr>
          <w:rFonts w:ascii="Arial" w:hAnsi="Arial" w:cs="Arial"/>
          <w:sz w:val="20"/>
        </w:rPr>
        <w:t>CCIP</w:t>
      </w:r>
      <w:proofErr w:type="spellEnd"/>
      <w:r w:rsidRPr="0039721F">
        <w:rPr>
          <w:rFonts w:ascii="Arial" w:hAnsi="Arial" w:cs="Arial"/>
          <w:sz w:val="20"/>
        </w:rPr>
        <w:t>. This action does not</w:t>
      </w:r>
      <w:r>
        <w:rPr>
          <w:rFonts w:ascii="Arial" w:hAnsi="Arial" w:cs="Arial"/>
          <w:sz w:val="20"/>
        </w:rPr>
        <w:t xml:space="preserve"> extend the </w:t>
      </w:r>
      <w:proofErr w:type="spellStart"/>
      <w:r>
        <w:rPr>
          <w:rFonts w:ascii="Arial" w:hAnsi="Arial" w:cs="Arial"/>
          <w:sz w:val="20"/>
        </w:rPr>
        <w:t>FER</w:t>
      </w:r>
      <w:proofErr w:type="spellEnd"/>
      <w:r>
        <w:rPr>
          <w:rFonts w:ascii="Arial" w:hAnsi="Arial" w:cs="Arial"/>
          <w:sz w:val="20"/>
        </w:rPr>
        <w:t xml:space="preserve"> due date to ODE</w:t>
      </w:r>
      <w:r w:rsidRPr="002D0BB8">
        <w:rPr>
          <w:rFonts w:ascii="Arial" w:hAnsi="Arial" w:cs="Arial"/>
          <w:sz w:val="20"/>
        </w:rPr>
        <w:t xml:space="preserve">. </w:t>
      </w:r>
    </w:p>
    <w:p w14:paraId="3954A4CA" w14:textId="18ED89F9" w:rsidR="0039721F" w:rsidRPr="0039721F" w:rsidRDefault="0039721F" w:rsidP="0039721F">
      <w:pPr>
        <w:tabs>
          <w:tab w:val="left" w:pos="0"/>
        </w:tabs>
        <w:spacing w:after="240"/>
        <w:jc w:val="both"/>
        <w:rPr>
          <w:rFonts w:ascii="Arial" w:hAnsi="Arial" w:cs="Arial"/>
          <w:sz w:val="20"/>
        </w:rPr>
      </w:pPr>
      <w:r w:rsidRPr="002D0BB8">
        <w:rPr>
          <w:rFonts w:ascii="Arial" w:hAnsi="Arial" w:cs="Arial"/>
          <w:i/>
          <w:sz w:val="20"/>
          <w:highlight w:val="cyan"/>
        </w:rPr>
        <w:t>(Source: Ohio Department of Education Office of Federal and State Grants Management)</w:t>
      </w:r>
    </w:p>
    <w:p w14:paraId="7A569597" w14:textId="77777777" w:rsidR="00C30DAB" w:rsidRPr="00F00D94" w:rsidRDefault="00205793" w:rsidP="006672EA">
      <w:pPr>
        <w:pStyle w:val="Heading3"/>
        <w:jc w:val="both"/>
        <w:rPr>
          <w:rFonts w:cs="Arial"/>
          <w:bCs/>
        </w:rPr>
      </w:pPr>
      <w:bookmarkStart w:id="81" w:name="_Toc111467931"/>
      <w:r w:rsidRPr="00F00D94">
        <w:rPr>
          <w:rFonts w:cs="Arial"/>
        </w:rPr>
        <w:t xml:space="preserve">Audit Objectives </w:t>
      </w:r>
      <w:r w:rsidR="00C30DAB" w:rsidRPr="00F00D94">
        <w:rPr>
          <w:rFonts w:cs="Arial"/>
        </w:rPr>
        <w:t>and Control Testing</w:t>
      </w:r>
      <w:bookmarkEnd w:id="81"/>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5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53"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390AFB93" w14:textId="77777777" w:rsidR="008F7129"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54"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82" w:name="_Toc111467932"/>
      <w:r w:rsidRPr="00F00D94">
        <w:rPr>
          <w:rFonts w:cs="Arial"/>
        </w:rPr>
        <w:t>Suggested Audit Procedures – Compliance</w:t>
      </w:r>
      <w:bookmarkEnd w:id="82"/>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83" w:name="_Toc111467933"/>
      <w:r w:rsidRPr="00F00D94">
        <w:rPr>
          <w:rFonts w:cs="Arial"/>
        </w:rPr>
        <w:t>Audit Implications Summary</w:t>
      </w:r>
      <w:bookmarkEnd w:id="83"/>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0D63AB">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55"/>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84" w:name="_Toc442267699"/>
      <w:bookmarkStart w:id="85" w:name="_Toc111467934"/>
      <w:r w:rsidRPr="00F00D94">
        <w:rPr>
          <w:rFonts w:cs="Arial"/>
        </w:rPr>
        <w:lastRenderedPageBreak/>
        <w:t>I.  PROCUREMENT AND SUSPENSION AND DEBARMENT</w:t>
      </w:r>
      <w:bookmarkEnd w:id="84"/>
      <w:bookmarkEnd w:id="85"/>
    </w:p>
    <w:p w14:paraId="1560ABE2" w14:textId="77777777" w:rsidR="00DC3468" w:rsidRPr="00F00D94" w:rsidRDefault="004655E0" w:rsidP="006672EA">
      <w:pPr>
        <w:pStyle w:val="Heading3"/>
        <w:jc w:val="both"/>
        <w:rPr>
          <w:rFonts w:cs="Arial"/>
        </w:rPr>
      </w:pPr>
      <w:bookmarkStart w:id="86" w:name="_Toc111467935"/>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86"/>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proofErr w:type="gramStart"/>
      <w:r w:rsidRPr="00F00D94">
        <w:rPr>
          <w:rFonts w:ascii="Arial" w:hAnsi="Arial" w:cs="Arial"/>
          <w:sz w:val="20"/>
        </w:rPr>
        <w:t>)</w:t>
      </w:r>
      <w:r w:rsidR="009C2A3E" w:rsidRPr="00F00D94">
        <w:rPr>
          <w:rFonts w:ascii="Arial" w:hAnsi="Arial" w:cs="Arial"/>
          <w:sz w:val="20"/>
        </w:rPr>
        <w:t>(</w:t>
      </w:r>
      <w:proofErr w:type="gramEnd"/>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proofErr w:type="gramStart"/>
      <w:r w:rsidR="001806B4" w:rsidRPr="00F00D94">
        <w:rPr>
          <w:rFonts w:ascii="Arial" w:hAnsi="Arial" w:cs="Arial"/>
          <w:sz w:val="20"/>
        </w:rPr>
        <w:t>)</w:t>
      </w:r>
      <w:r w:rsidR="009C2A3E" w:rsidRPr="00F00D94">
        <w:rPr>
          <w:rFonts w:ascii="Arial" w:hAnsi="Arial" w:cs="Arial"/>
          <w:sz w:val="20"/>
        </w:rPr>
        <w:t>(</w:t>
      </w:r>
      <w:proofErr w:type="gramEnd"/>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 xml:space="preserve">on-Federal Entity Contracts </w:t>
      </w:r>
      <w:proofErr w:type="gramStart"/>
      <w:r w:rsidRPr="00F00D94">
        <w:rPr>
          <w:rFonts w:ascii="Arial" w:hAnsi="Arial" w:cs="Arial"/>
          <w:sz w:val="20"/>
        </w:rPr>
        <w:t>Under</w:t>
      </w:r>
      <w:proofErr w:type="gramEnd"/>
      <w:r w:rsidRPr="00F00D94">
        <w:rPr>
          <w:rFonts w:ascii="Arial" w:hAnsi="Arial" w:cs="Arial"/>
          <w:sz w:val="20"/>
        </w:rPr>
        <w:t xml:space="preserve">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2A863F47"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58"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59"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60"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61"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62"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63"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64"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65"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66"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67"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68"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69"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70"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7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87" w:name="_Toc111467936"/>
      <w:r w:rsidRPr="00F00D94">
        <w:rPr>
          <w:rFonts w:cs="Arial"/>
        </w:rPr>
        <w:t xml:space="preserve">OMB </w:t>
      </w:r>
      <w:r w:rsidR="00DC3468" w:rsidRPr="00F00D94">
        <w:rPr>
          <w:rFonts w:cs="Arial"/>
        </w:rPr>
        <w:t>Compliance Requirements – Suspension and Debarment</w:t>
      </w:r>
      <w:bookmarkEnd w:id="87"/>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73"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74"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75"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76"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The OMB guidance at 2 CFR part 180 and agency implementing regulations still refer to the SAM Exclusions as the Excluded Parties List System (</w:t>
      </w:r>
      <w:proofErr w:type="spellStart"/>
      <w:r w:rsidR="00F11D09" w:rsidRPr="00F00D94">
        <w:rPr>
          <w:rFonts w:ascii="Arial" w:hAnsi="Arial" w:cs="Arial"/>
          <w:sz w:val="20"/>
        </w:rPr>
        <w:t>EPLS</w:t>
      </w:r>
      <w:proofErr w:type="spellEnd"/>
      <w:r w:rsidR="00F11D09" w:rsidRPr="00F00D94">
        <w:rPr>
          <w:rFonts w:ascii="Arial" w:hAnsi="Arial" w:cs="Arial"/>
          <w:sz w:val="20"/>
        </w:rPr>
        <w:t xml:space="preserve">)), </w:t>
      </w:r>
      <w:r w:rsidRPr="00F00D94">
        <w:rPr>
          <w:rFonts w:ascii="Arial" w:hAnsi="Arial" w:cs="Arial"/>
          <w:sz w:val="20"/>
        </w:rPr>
        <w:t xml:space="preserve"> (2) collecting a certification from the entity, or (3) adding a clause or condition to the covered transaction with that entity (</w:t>
      </w:r>
      <w:hyperlink r:id="rId177"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78"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w:t>
      </w:r>
      <w:proofErr w:type="spellStart"/>
      <w:r w:rsidRPr="00F00D94">
        <w:rPr>
          <w:rFonts w:ascii="Arial" w:hAnsi="Arial" w:cs="Arial"/>
          <w:sz w:val="20"/>
        </w:rPr>
        <w:t>nonprocurement</w:t>
      </w:r>
      <w:proofErr w:type="spellEnd"/>
      <w:r w:rsidRPr="00F00D94">
        <w:rPr>
          <w:rFonts w:ascii="Arial" w:hAnsi="Arial" w:cs="Arial"/>
          <w:sz w:val="20"/>
        </w:rPr>
        <w:t xml:space="preserve"> suspension and debarment are contained in OMB guidance in </w:t>
      </w:r>
      <w:hyperlink r:id="rId179"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699ADE02"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80"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w:t>
      </w:r>
      <w:proofErr w:type="spellStart"/>
      <w:r w:rsidR="00EE0D0A" w:rsidRPr="00F00D94">
        <w:rPr>
          <w:rFonts w:ascii="Arial" w:hAnsi="Arial" w:cs="Arial"/>
          <w:sz w:val="20"/>
        </w:rPr>
        <w:t>nonprocurement</w:t>
      </w:r>
      <w:proofErr w:type="spellEnd"/>
      <w:r w:rsidR="00EE0D0A" w:rsidRPr="00F00D94">
        <w:rPr>
          <w:rFonts w:ascii="Arial" w:hAnsi="Arial" w:cs="Arial"/>
          <w:sz w:val="20"/>
        </w:rPr>
        <w:t xml:space="preserve">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81"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82"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7CA293" w14:textId="254DBD77" w:rsidR="00FC7102" w:rsidRPr="00F00D94" w:rsidRDefault="00155515"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w:t>
      </w:r>
      <w:proofErr w:type="gramStart"/>
      <w:r w:rsidR="009138DB" w:rsidRPr="00F00D94">
        <w:rPr>
          <w:rFonts w:ascii="Arial" w:hAnsi="Arial" w:cs="Arial"/>
          <w:sz w:val="20"/>
        </w:rPr>
        <w:t>)(</w:t>
      </w:r>
      <w:proofErr w:type="gramEnd"/>
      <w:r w:rsidR="009138DB" w:rsidRPr="00F00D94">
        <w:rPr>
          <w:rFonts w:ascii="Arial" w:hAnsi="Arial" w:cs="Arial"/>
          <w:sz w:val="20"/>
        </w:rPr>
        <w:t>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F00D94">
        <w:rPr>
          <w:rFonts w:ascii="Arial" w:hAnsi="Arial" w:cs="Arial"/>
          <w:sz w:val="20"/>
        </w:rPr>
        <w:t>offerors</w:t>
      </w:r>
      <w:proofErr w:type="spellEnd"/>
      <w:r w:rsidR="009138DB" w:rsidRPr="00F00D94">
        <w:rPr>
          <w:rFonts w:ascii="Arial" w:hAnsi="Arial" w:cs="Arial"/>
          <w:sz w:val="20"/>
        </w:rPr>
        <w:t xml:space="preserve">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733C1D51" w14:textId="77777777" w:rsidR="00365DE3" w:rsidRDefault="00365DE3" w:rsidP="00365DE3">
      <w:pPr>
        <w:spacing w:after="240"/>
        <w:jc w:val="both"/>
        <w:rPr>
          <w:rFonts w:ascii="Arial" w:hAnsi="Arial" w:cs="Arial"/>
          <w:b/>
          <w:bCs/>
          <w:color w:val="FF0000"/>
          <w:sz w:val="22"/>
        </w:rPr>
      </w:pPr>
      <w:bookmarkStart w:id="88" w:name="_Toc111467937"/>
      <w:r>
        <w:rPr>
          <w:rFonts w:ascii="Arial" w:hAnsi="Arial" w:cs="Arial"/>
          <w:b/>
          <w:bCs/>
          <w:color w:val="FF0000"/>
        </w:rPr>
        <w:lastRenderedPageBreak/>
        <w:t xml:space="preserve">NOTE: </w:t>
      </w:r>
    </w:p>
    <w:p w14:paraId="643D9C5E" w14:textId="77777777" w:rsidR="00365DE3" w:rsidRDefault="00365DE3" w:rsidP="00365DE3">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048B690F" w14:textId="3FB8055C" w:rsidR="00365DE3" w:rsidRPr="00365DE3" w:rsidRDefault="00365DE3" w:rsidP="00365DE3">
      <w:pPr>
        <w:spacing w:after="240"/>
        <w:jc w:val="both"/>
        <w:rPr>
          <w:rFonts w:ascii="Arial" w:hAnsi="Arial" w:cs="Arial"/>
          <w:sz w:val="20"/>
        </w:rPr>
      </w:pPr>
      <w:r>
        <w:rPr>
          <w:rFonts w:ascii="Arial" w:hAnsi="Arial" w:cs="Arial"/>
          <w:i/>
          <w:iCs/>
          <w:sz w:val="20"/>
          <w:highlight w:val="green"/>
        </w:rPr>
        <w:t>(Source: CFAE)</w:t>
      </w:r>
    </w:p>
    <w:p w14:paraId="5A9CB502" w14:textId="29D5A799" w:rsidR="00FC7102" w:rsidRPr="00F00D94" w:rsidRDefault="00FC7102" w:rsidP="006672EA">
      <w:pPr>
        <w:pStyle w:val="Heading3"/>
        <w:jc w:val="both"/>
        <w:rPr>
          <w:rFonts w:cs="Arial"/>
        </w:rPr>
      </w:pPr>
      <w:r w:rsidRPr="00F00D94">
        <w:rPr>
          <w:rFonts w:cs="Arial"/>
        </w:rPr>
        <w:t>Additional Program Specific Information</w:t>
      </w:r>
      <w:bookmarkEnd w:id="88"/>
    </w:p>
    <w:p w14:paraId="48D8E1A5" w14:textId="184FBD16"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89" w:name="_Toc111467938"/>
      <w:r w:rsidRPr="00F00D94">
        <w:rPr>
          <w:rFonts w:cs="Arial"/>
        </w:rPr>
        <w:t xml:space="preserve">Audit Objectives </w:t>
      </w:r>
      <w:r w:rsidR="00220BEF" w:rsidRPr="00F00D94">
        <w:rPr>
          <w:rFonts w:cs="Arial"/>
        </w:rPr>
        <w:t>and Control Testing</w:t>
      </w:r>
      <w:bookmarkEnd w:id="89"/>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8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184"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15D1C5C0" w14:textId="77777777" w:rsidR="000E5EED"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85"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0D63AB">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(c</w:t>
      </w:r>
      <w:proofErr w:type="gramStart"/>
      <w:r w:rsidRPr="00F00D94">
        <w:rPr>
          <w:rStyle w:val="Hyperlink"/>
          <w:rFonts w:ascii="Arial" w:hAnsi="Arial" w:cs="Arial"/>
          <w:color w:val="auto"/>
          <w:u w:val="none"/>
        </w:rPr>
        <w:t>)(</w:t>
      </w:r>
      <w:proofErr w:type="gramEnd"/>
      <w:r w:rsidRPr="00F00D94">
        <w:rPr>
          <w:rStyle w:val="Hyperlink"/>
          <w:rFonts w:ascii="Arial" w:hAnsi="Arial" w:cs="Arial"/>
          <w:color w:val="auto"/>
          <w:u w:val="none"/>
        </w:rPr>
        <w:t xml:space="preserve">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200.318(c</w:t>
      </w:r>
      <w:proofErr w:type="gramStart"/>
      <w:r w:rsidRPr="00F00D94">
        <w:rPr>
          <w:rFonts w:cs="Arial"/>
          <w:bCs/>
          <w:szCs w:val="20"/>
        </w:rPr>
        <w:t>)(</w:t>
      </w:r>
      <w:proofErr w:type="gramEnd"/>
      <w:r w:rsidRPr="00F00D94">
        <w:rPr>
          <w:rFonts w:cs="Arial"/>
          <w:bCs/>
          <w:szCs w:val="20"/>
        </w:rPr>
        <w:t xml:space="preserve">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lastRenderedPageBreak/>
        <w:t>2 CFR 200.318(c</w:t>
      </w:r>
      <w:proofErr w:type="gramStart"/>
      <w:r w:rsidRPr="00F00D94">
        <w:rPr>
          <w:rFonts w:cs="Arial"/>
          <w:bCs/>
          <w:szCs w:val="20"/>
        </w:rPr>
        <w:t>)(</w:t>
      </w:r>
      <w:proofErr w:type="gramEnd"/>
      <w:r w:rsidRPr="00F00D94">
        <w:rPr>
          <w:rFonts w:cs="Arial"/>
          <w:bCs/>
          <w:szCs w:val="20"/>
        </w:rPr>
        <w:t xml:space="preserve">2) </w:t>
      </w:r>
      <w:r w:rsidRPr="00F00D94">
        <w:rPr>
          <w:rFonts w:cs="Arial"/>
          <w:szCs w:val="20"/>
        </w:rPr>
        <w:t xml:space="preserve">for organizational conflicts of interest. </w:t>
      </w:r>
    </w:p>
    <w:p w14:paraId="3441113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200.320(d</w:t>
      </w:r>
      <w:proofErr w:type="gramStart"/>
      <w:r w:rsidRPr="00F00D94">
        <w:rPr>
          <w:rFonts w:cs="Arial"/>
          <w:bCs/>
          <w:szCs w:val="20"/>
        </w:rPr>
        <w:t>)(</w:t>
      </w:r>
      <w:proofErr w:type="gramEnd"/>
      <w:r w:rsidRPr="00F00D94">
        <w:rPr>
          <w:rFonts w:cs="Arial"/>
          <w:bCs/>
          <w:szCs w:val="20"/>
        </w:rPr>
        <w:t>3) for selection and awarding of competitive contracts</w:t>
      </w:r>
      <w:r w:rsidRPr="00F00D94">
        <w:rPr>
          <w:rFonts w:cs="Arial"/>
          <w:szCs w:val="20"/>
        </w:rPr>
        <w:t xml:space="preserve">. </w:t>
      </w:r>
    </w:p>
    <w:p w14:paraId="3F3ED4F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0D63AB">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90" w:name="_Toc111467939"/>
      <w:r w:rsidRPr="00F00D94">
        <w:rPr>
          <w:rFonts w:cs="Arial"/>
        </w:rPr>
        <w:t>Suggested Audit Procedures – Compliance</w:t>
      </w:r>
      <w:bookmarkEnd w:id="90"/>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7BF5E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86"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87"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42A5B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88"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89"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08BD4F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90"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0322D9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91"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66BA764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92"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A13FEB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roofErr w:type="gramStart"/>
            <w:r w:rsidRPr="00F00D94">
              <w:rPr>
                <w:rFonts w:ascii="Arial" w:hAnsi="Arial" w:cs="Arial"/>
                <w:sz w:val="20"/>
              </w:rPr>
              <w:t>f</w:t>
            </w:r>
            <w:proofErr w:type="gramEnd"/>
            <w:r w:rsidRPr="00F00D94">
              <w:rPr>
                <w:rFonts w:ascii="Arial" w:hAnsi="Arial" w:cs="Arial"/>
                <w:sz w:val="20"/>
              </w:rPr>
              <w:t>.</w:t>
            </w:r>
            <w:r w:rsidRPr="00F00D94">
              <w:rPr>
                <w:rFonts w:ascii="Arial" w:hAnsi="Arial" w:cs="Arial"/>
                <w:sz w:val="20"/>
              </w:rPr>
              <w:tab/>
              <w:t>Verify consent to subcontract was obtained when required by the terms and conditions of a cost reimbursement contract under the FAR (</w:t>
            </w:r>
            <w:hyperlink r:id="rId193"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0593B10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94"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95"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91" w:name="_Toc111467940"/>
      <w:r w:rsidRPr="00F00D94">
        <w:rPr>
          <w:rFonts w:cs="Arial"/>
        </w:rPr>
        <w:t>Audit Implications Summary</w:t>
      </w:r>
      <w:bookmarkEnd w:id="91"/>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0D63A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96"/>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92" w:name="J___PROGRAM_INCOME"/>
      <w:bookmarkStart w:id="93" w:name="_Toc442267700"/>
      <w:bookmarkStart w:id="94" w:name="_Toc111467941"/>
      <w:bookmarkEnd w:id="92"/>
      <w:r w:rsidRPr="00F00D94">
        <w:rPr>
          <w:rFonts w:cs="Arial"/>
        </w:rPr>
        <w:lastRenderedPageBreak/>
        <w:t>J.  PROGRAM INCOME</w:t>
      </w:r>
      <w:bookmarkEnd w:id="93"/>
      <w:bookmarkEnd w:id="94"/>
    </w:p>
    <w:p w14:paraId="1A55D65C" w14:textId="405C61C3"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9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398D1C50"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9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95" w:name="_Toc111467942"/>
      <w:r w:rsidRPr="00F00D94">
        <w:rPr>
          <w:rFonts w:cs="Arial"/>
        </w:rPr>
        <w:t xml:space="preserve">OMB </w:t>
      </w:r>
      <w:r w:rsidR="007E5B12" w:rsidRPr="00F00D94">
        <w:rPr>
          <w:rFonts w:cs="Arial"/>
        </w:rPr>
        <w:t>Compliance Requirements</w:t>
      </w:r>
      <w:bookmarkEnd w:id="95"/>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6C698BD5"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99" w:history="1">
        <w:r w:rsidR="00E52CC0" w:rsidRPr="00F00D94">
          <w:rPr>
            <w:rStyle w:val="Hyperlink"/>
            <w:rFonts w:ascii="Arial" w:hAnsi="Arial" w:cs="Arial"/>
          </w:rPr>
          <w:t>37 CFR 401.2</w:t>
        </w:r>
      </w:hyperlink>
      <w:r w:rsidRPr="00F00D94">
        <w:rPr>
          <w:rFonts w:ascii="Arial" w:hAnsi="Arial" w:cs="Arial"/>
        </w:rPr>
        <w:t xml:space="preserve"> and </w:t>
      </w:r>
      <w:hyperlink r:id="rId200" w:history="1">
        <w:r w:rsidRPr="00F00D94">
          <w:rPr>
            <w:rStyle w:val="Hyperlink"/>
            <w:rFonts w:ascii="Arial" w:hAnsi="Arial" w:cs="Arial"/>
          </w:rPr>
          <w:t>401.14(k)</w:t>
        </w:r>
      </w:hyperlink>
      <w:r w:rsidRPr="00F00D94">
        <w:rPr>
          <w:rFonts w:ascii="Arial" w:hAnsi="Arial" w:cs="Arial"/>
        </w:rPr>
        <w:t>; 35 USC 201(i), and 35 USC 202(c</w:t>
      </w:r>
      <w:proofErr w:type="gramStart"/>
      <w:r w:rsidRPr="00F00D94">
        <w:rPr>
          <w:rFonts w:ascii="Arial" w:hAnsi="Arial" w:cs="Arial"/>
        </w:rPr>
        <w:t>)(</w:t>
      </w:r>
      <w:proofErr w:type="gramEnd"/>
      <w:r w:rsidRPr="00F00D94">
        <w:rPr>
          <w:rFonts w:ascii="Arial" w:hAnsi="Arial" w:cs="Arial"/>
        </w:rPr>
        <w:t>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w:t>
      </w:r>
      <w:proofErr w:type="gramStart"/>
      <w:r w:rsidRPr="00F00D94">
        <w:rPr>
          <w:rFonts w:ascii="Arial" w:hAnsi="Arial" w:cs="Arial"/>
          <w:sz w:val="20"/>
        </w:rPr>
        <w:t>)(</w:t>
      </w:r>
      <w:proofErr w:type="gramEnd"/>
      <w:r w:rsidRPr="00F00D94">
        <w:rPr>
          <w:rFonts w:ascii="Arial" w:hAnsi="Arial" w:cs="Arial"/>
          <w:sz w:val="20"/>
        </w:rPr>
        <w:t>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w:t>
      </w:r>
      <w:proofErr w:type="gramStart"/>
      <w:r w:rsidRPr="00F00D94">
        <w:rPr>
          <w:rFonts w:ascii="Arial" w:hAnsi="Arial" w:cs="Arial"/>
          <w:sz w:val="20"/>
        </w:rPr>
        <w:t>)(</w:t>
      </w:r>
      <w:proofErr w:type="gramEnd"/>
      <w:r w:rsidRPr="00F00D94">
        <w:rPr>
          <w:rFonts w:ascii="Arial" w:hAnsi="Arial" w:cs="Arial"/>
          <w:sz w:val="20"/>
        </w:rPr>
        <w:t>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20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20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A14D90" w14:textId="4F36449D" w:rsidR="00506F5E"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in th</w:t>
      </w:r>
      <w:r w:rsidR="00866949" w:rsidRPr="00F00D94">
        <w:rPr>
          <w:rFonts w:ascii="Arial" w:hAnsi="Arial" w:cs="Arial"/>
          <w:b/>
          <w:sz w:val="20"/>
          <w:highlight w:val="yellow"/>
        </w:rPr>
        <w:t>e</w:t>
      </w:r>
      <w:r w:rsidR="00F84D71" w:rsidRPr="00F00D94">
        <w:rPr>
          <w:rFonts w:ascii="Arial" w:hAnsi="Arial" w:cs="Arial"/>
          <w:b/>
          <w:sz w:val="20"/>
          <w:highlight w:val="yellow"/>
        </w:rPr>
        <w:t xml:space="preserv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78298AAA" w14:textId="77777777" w:rsidR="00703F98" w:rsidRPr="00F00D94" w:rsidRDefault="00703F98" w:rsidP="006672EA">
      <w:pPr>
        <w:pStyle w:val="Heading3"/>
        <w:jc w:val="both"/>
        <w:rPr>
          <w:rFonts w:cs="Arial"/>
        </w:rPr>
      </w:pPr>
      <w:bookmarkStart w:id="96" w:name="_Toc111467943"/>
      <w:r w:rsidRPr="00F00D94">
        <w:rPr>
          <w:rFonts w:cs="Arial"/>
        </w:rPr>
        <w:t>Additional Program Specific Information</w:t>
      </w:r>
      <w:bookmarkEnd w:id="96"/>
    </w:p>
    <w:p w14:paraId="26F765AC" w14:textId="6FF3183E"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Program Income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w:t>
      </w:r>
      <w:r w:rsidRPr="00F00D94">
        <w:rPr>
          <w:rFonts w:ascii="Arial" w:hAnsi="Arial" w:cs="Arial"/>
          <w:b/>
          <w:sz w:val="20"/>
          <w:highlight w:val="yellow"/>
        </w:rPr>
        <w:lastRenderedPageBreak/>
        <w:t>this yellow highlighted text. Be sure to indicate the source of your information. If no additional requirements are noted, indicate as such.</w:t>
      </w:r>
    </w:p>
    <w:p w14:paraId="48D3DB50" w14:textId="77777777" w:rsidR="00220BEF" w:rsidRPr="00F00D94" w:rsidRDefault="00A55B64" w:rsidP="006672EA">
      <w:pPr>
        <w:pStyle w:val="Heading3"/>
        <w:jc w:val="both"/>
        <w:rPr>
          <w:rFonts w:cs="Arial"/>
          <w:bCs/>
        </w:rPr>
      </w:pPr>
      <w:bookmarkStart w:id="97" w:name="_Toc111467944"/>
      <w:r w:rsidRPr="00F00D94">
        <w:rPr>
          <w:rFonts w:cs="Arial"/>
        </w:rPr>
        <w:t xml:space="preserve">Audit Objectives </w:t>
      </w:r>
      <w:r w:rsidR="00220BEF" w:rsidRPr="00F00D94">
        <w:rPr>
          <w:rFonts w:cs="Arial"/>
        </w:rPr>
        <w:t>and Control Testing</w:t>
      </w:r>
      <w:bookmarkEnd w:id="97"/>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0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04"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3E1CD1AE" w14:textId="77777777" w:rsidR="000E5EED"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205"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98" w:name="_Toc111467945"/>
      <w:r w:rsidRPr="00F00D94">
        <w:rPr>
          <w:rFonts w:cs="Arial"/>
        </w:rPr>
        <w:t>Suggested Audit Procedures – Compliance</w:t>
      </w:r>
      <w:bookmarkEnd w:id="98"/>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99" w:name="_Toc111467946"/>
      <w:r w:rsidRPr="00F00D94">
        <w:rPr>
          <w:rFonts w:cs="Arial"/>
        </w:rPr>
        <w:t>Audit Implications Summary</w:t>
      </w:r>
      <w:bookmarkEnd w:id="99"/>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206"/>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100" w:name="L___REPORTING"/>
      <w:bookmarkStart w:id="101" w:name="_Toc442267701"/>
      <w:bookmarkStart w:id="102" w:name="_Toc111467947"/>
      <w:bookmarkEnd w:id="100"/>
      <w:r w:rsidRPr="00F00D94">
        <w:rPr>
          <w:rFonts w:cs="Arial"/>
        </w:rPr>
        <w:lastRenderedPageBreak/>
        <w:t>L.  REPORTING</w:t>
      </w:r>
      <w:bookmarkEnd w:id="101"/>
      <w:bookmarkEnd w:id="102"/>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20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20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103" w:name="_Toc111467948"/>
      <w:r w:rsidRPr="00F00D94">
        <w:rPr>
          <w:rFonts w:cs="Arial"/>
        </w:rPr>
        <w:t xml:space="preserve">OMB </w:t>
      </w:r>
      <w:r w:rsidR="007E5B12" w:rsidRPr="00F00D94">
        <w:rPr>
          <w:rFonts w:cs="Arial"/>
        </w:rPr>
        <w:t>Compliance Requirements</w:t>
      </w:r>
      <w:bookmarkEnd w:id="10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w:t>
      </w:r>
      <w:proofErr w:type="spellStart"/>
      <w:r w:rsidRPr="00F00D94">
        <w:rPr>
          <w:rFonts w:ascii="Arial" w:hAnsi="Arial" w:cs="Arial"/>
          <w:sz w:val="20"/>
        </w:rPr>
        <w:t>FSRS</w:t>
      </w:r>
      <w:proofErr w:type="spellEnd"/>
      <w:r w:rsidRPr="00F00D94">
        <w:rPr>
          <w:rFonts w:ascii="Arial" w:hAnsi="Arial" w:cs="Arial"/>
          <w:sz w:val="20"/>
        </w:rPr>
        <w:t xml:space="preserve">).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w:t>
      </w:r>
      <w:proofErr w:type="spellStart"/>
      <w:r w:rsidRPr="00F00D94">
        <w:rPr>
          <w:rFonts w:ascii="Arial" w:hAnsi="Arial" w:cs="Arial"/>
          <w:sz w:val="20"/>
        </w:rPr>
        <w:t>FSRS</w:t>
      </w:r>
      <w:proofErr w:type="spellEnd"/>
      <w:r w:rsidRPr="00F00D94">
        <w:rPr>
          <w:rFonts w:ascii="Arial" w:hAnsi="Arial" w:cs="Arial"/>
          <w:sz w:val="20"/>
        </w:rPr>
        <w:t xml:space="preserve">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Grant and cooperative agreement recipients and contractors are required to register </w:t>
      </w:r>
      <w:proofErr w:type="spellStart"/>
      <w:r w:rsidRPr="00F00D94">
        <w:rPr>
          <w:rFonts w:ascii="Arial" w:hAnsi="Arial" w:cs="Arial"/>
          <w:sz w:val="20"/>
        </w:rPr>
        <w:t>FSRS</w:t>
      </w:r>
      <w:proofErr w:type="spellEnd"/>
      <w:r w:rsidRPr="00F00D94">
        <w:rPr>
          <w:rFonts w:ascii="Arial" w:hAnsi="Arial" w:cs="Arial"/>
          <w:sz w:val="20"/>
        </w:rPr>
        <w:t xml:space="preserve"> and report subaward data through </w:t>
      </w:r>
      <w:proofErr w:type="spellStart"/>
      <w:r w:rsidRPr="00F00D94">
        <w:rPr>
          <w:rFonts w:ascii="Arial" w:hAnsi="Arial" w:cs="Arial"/>
          <w:sz w:val="20"/>
        </w:rPr>
        <w:t>FSRS</w:t>
      </w:r>
      <w:proofErr w:type="spellEnd"/>
      <w:r w:rsidRPr="00F00D94">
        <w:rPr>
          <w:rFonts w:ascii="Arial" w:hAnsi="Arial" w:cs="Arial"/>
          <w:sz w:val="20"/>
        </w:rPr>
        <w:t xml:space="preserve">.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w:t>
      </w:r>
      <w:proofErr w:type="spellStart"/>
      <w:r w:rsidRPr="00F00D94">
        <w:rPr>
          <w:rFonts w:ascii="Arial" w:hAnsi="Arial" w:cs="Arial"/>
          <w:sz w:val="20"/>
        </w:rPr>
        <w:t>FSRS</w:t>
      </w:r>
      <w:proofErr w:type="spellEnd"/>
      <w:r w:rsidRPr="00F00D94">
        <w:rPr>
          <w:rFonts w:ascii="Arial" w:hAnsi="Arial" w:cs="Arial"/>
          <w:sz w:val="20"/>
        </w:rPr>
        <w:t xml:space="preserve"> is available at USASpending.gov as the publicly available website for viewing this information (</w:t>
      </w:r>
      <w:hyperlink r:id="rId209"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F00D94">
              <w:rPr>
                <w:rFonts w:ascii="Arial" w:hAnsi="Arial" w:cs="Arial"/>
                <w:sz w:val="20"/>
                <w:szCs w:val="20"/>
              </w:rPr>
              <w:t>subawardee</w:t>
            </w:r>
            <w:proofErr w:type="spellEnd"/>
            <w:proofErr w:type="gram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 xml:space="preserve">Date the recipient entered the action/obligation into </w:t>
            </w:r>
            <w:proofErr w:type="spellStart"/>
            <w:r w:rsidRPr="00F00D94">
              <w:rPr>
                <w:rFonts w:ascii="Arial" w:hAnsi="Arial" w:cs="Arial"/>
                <w:sz w:val="20"/>
                <w:szCs w:val="20"/>
              </w:rPr>
              <w:t>FSRS</w:t>
            </w:r>
            <w:proofErr w:type="spellEnd"/>
            <w:r w:rsidRPr="00F00D94">
              <w:rPr>
                <w:rFonts w:ascii="Arial" w:hAnsi="Arial" w:cs="Arial"/>
                <w:sz w:val="20"/>
                <w:szCs w:val="20"/>
              </w:rPr>
              <w:t>.</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proofErr w:type="gramStart"/>
            <w:r w:rsidRPr="00F00D94">
              <w:rPr>
                <w:rFonts w:ascii="Arial" w:hAnsi="Arial" w:cs="Arial"/>
                <w:sz w:val="20"/>
                <w:szCs w:val="20"/>
              </w:rPr>
              <w:t>subawards</w:t>
            </w:r>
            <w:proofErr w:type="gramEnd"/>
            <w:r w:rsidRPr="00F00D94">
              <w:rPr>
                <w:rFonts w:ascii="Arial" w:hAnsi="Arial" w:cs="Arial"/>
                <w:sz w:val="20"/>
                <w:szCs w:val="20"/>
              </w:rPr>
              <w:t>.</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21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21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67C83D" w14:textId="2ABBB4DF" w:rsidR="00A12634" w:rsidRDefault="00155515"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614ADD97" w14:textId="3D301ED0" w:rsidR="00573371" w:rsidRDefault="00573371" w:rsidP="0057337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68975D99" w14:textId="16906034"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Financial Reporting</w:t>
      </w:r>
    </w:p>
    <w:p w14:paraId="08DF48A2"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 xml:space="preserve">Title I, Part A (84.010); </w:t>
      </w:r>
      <w:proofErr w:type="spellStart"/>
      <w:r w:rsidRPr="00573371">
        <w:rPr>
          <w:rFonts w:ascii="Arial" w:hAnsi="Arial" w:cs="Arial"/>
          <w:bCs/>
          <w:i/>
          <w:sz w:val="20"/>
        </w:rPr>
        <w:t>MEP</w:t>
      </w:r>
      <w:proofErr w:type="spellEnd"/>
      <w:r w:rsidRPr="00573371">
        <w:rPr>
          <w:rFonts w:ascii="Arial" w:hAnsi="Arial" w:cs="Arial"/>
          <w:bCs/>
          <w:i/>
          <w:sz w:val="20"/>
        </w:rPr>
        <w:t xml:space="preserve"> (84.011); 21st </w:t>
      </w:r>
      <w:proofErr w:type="spellStart"/>
      <w:r w:rsidRPr="00573371">
        <w:rPr>
          <w:rFonts w:ascii="Arial" w:hAnsi="Arial" w:cs="Arial"/>
          <w:bCs/>
          <w:i/>
          <w:sz w:val="20"/>
        </w:rPr>
        <w:t>CCLC</w:t>
      </w:r>
      <w:proofErr w:type="spellEnd"/>
      <w:r w:rsidRPr="00573371">
        <w:rPr>
          <w:rFonts w:ascii="Arial" w:hAnsi="Arial" w:cs="Arial"/>
          <w:bCs/>
          <w:i/>
          <w:sz w:val="20"/>
        </w:rPr>
        <w:t xml:space="preserve"> (84.287); Title III, Part A (84.365); Title II, Part A (84.367);</w:t>
      </w:r>
    </w:p>
    <w:p w14:paraId="6887F862"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SF-270, Request for Advance or Reimbursement </w:t>
      </w:r>
      <w:r w:rsidRPr="00573371">
        <w:rPr>
          <w:rFonts w:ascii="Arial" w:hAnsi="Arial" w:cs="Arial"/>
          <w:bCs/>
        </w:rPr>
        <w:t>– Applicable (using the G5 System)</w:t>
      </w:r>
    </w:p>
    <w:p w14:paraId="578F02A0"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11E318B8"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2492EF35" w14:textId="4E64F3A0" w:rsidR="00573371" w:rsidRP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08380B6C" w14:textId="01B0FC9D"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lastRenderedPageBreak/>
        <w:t>Performance Reporting</w:t>
      </w:r>
    </w:p>
    <w:p w14:paraId="49D897B1"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Not Applicable</w:t>
      </w:r>
    </w:p>
    <w:p w14:paraId="5B1E51C7" w14:textId="37A115A7"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Special Reporting</w:t>
      </w:r>
    </w:p>
    <w:p w14:paraId="2A956073"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 xml:space="preserve">State </w:t>
      </w:r>
      <w:proofErr w:type="gramStart"/>
      <w:r w:rsidRPr="00573371">
        <w:rPr>
          <w:rFonts w:ascii="Arial" w:hAnsi="Arial" w:cs="Arial"/>
          <w:bCs/>
          <w:i/>
          <w:sz w:val="20"/>
        </w:rPr>
        <w:t>Per</w:t>
      </w:r>
      <w:proofErr w:type="gramEnd"/>
      <w:r w:rsidRPr="00573371">
        <w:rPr>
          <w:rFonts w:ascii="Arial" w:hAnsi="Arial" w:cs="Arial"/>
          <w:bCs/>
          <w:i/>
          <w:sz w:val="20"/>
        </w:rPr>
        <w:t xml:space="preserve"> Pupil Expenditure (</w:t>
      </w:r>
      <w:proofErr w:type="spellStart"/>
      <w:r w:rsidRPr="00573371">
        <w:rPr>
          <w:rFonts w:ascii="Arial" w:hAnsi="Arial" w:cs="Arial"/>
          <w:bCs/>
          <w:i/>
          <w:sz w:val="20"/>
        </w:rPr>
        <w:t>SPPE</w:t>
      </w:r>
      <w:proofErr w:type="spellEnd"/>
      <w:r w:rsidRPr="00573371">
        <w:rPr>
          <w:rFonts w:ascii="Arial" w:hAnsi="Arial" w:cs="Arial"/>
          <w:bCs/>
          <w:i/>
          <w:sz w:val="20"/>
        </w:rPr>
        <w:t>) Data (OMB No. 1850-0067) (</w:t>
      </w:r>
      <w:proofErr w:type="spellStart"/>
      <w:r w:rsidRPr="00573371">
        <w:rPr>
          <w:rFonts w:ascii="Arial" w:hAnsi="Arial" w:cs="Arial"/>
          <w:bCs/>
          <w:i/>
          <w:sz w:val="20"/>
        </w:rPr>
        <w:t>SEAs</w:t>
      </w:r>
      <w:proofErr w:type="spellEnd"/>
      <w:r w:rsidRPr="00573371">
        <w:rPr>
          <w:rFonts w:ascii="Arial" w:hAnsi="Arial" w:cs="Arial"/>
          <w:bCs/>
          <w:i/>
          <w:sz w:val="20"/>
        </w:rPr>
        <w:t>/LEAs)</w:t>
      </w:r>
    </w:p>
    <w:p w14:paraId="3E92D709" w14:textId="77777777" w:rsidR="00573371" w:rsidRPr="00573371" w:rsidRDefault="00573371" w:rsidP="00573371">
      <w:pPr>
        <w:spacing w:after="240"/>
        <w:ind w:left="720"/>
        <w:jc w:val="both"/>
        <w:rPr>
          <w:rFonts w:ascii="Arial" w:hAnsi="Arial" w:cs="Arial"/>
          <w:bCs/>
          <w:i/>
          <w:sz w:val="20"/>
        </w:rPr>
      </w:pPr>
      <w:proofErr w:type="spellStart"/>
      <w:r w:rsidRPr="00573371">
        <w:rPr>
          <w:rFonts w:ascii="Arial" w:hAnsi="Arial" w:cs="Arial"/>
          <w:bCs/>
          <w:i/>
          <w:sz w:val="20"/>
        </w:rPr>
        <w:t>ESEA</w:t>
      </w:r>
      <w:proofErr w:type="spellEnd"/>
      <w:r w:rsidRPr="00573371">
        <w:rPr>
          <w:rFonts w:ascii="Arial" w:hAnsi="Arial" w:cs="Arial"/>
          <w:bCs/>
          <w:i/>
          <w:sz w:val="20"/>
        </w:rPr>
        <w:t xml:space="preserve"> programs in this Supplement to which this section applies are Title I, Part A (84.010) and </w:t>
      </w:r>
      <w:proofErr w:type="spellStart"/>
      <w:r w:rsidRPr="00573371">
        <w:rPr>
          <w:rFonts w:ascii="Arial" w:hAnsi="Arial" w:cs="Arial"/>
          <w:bCs/>
          <w:i/>
          <w:sz w:val="20"/>
        </w:rPr>
        <w:t>MEP</w:t>
      </w:r>
      <w:proofErr w:type="spellEnd"/>
      <w:r w:rsidRPr="00573371">
        <w:rPr>
          <w:rFonts w:ascii="Arial" w:hAnsi="Arial" w:cs="Arial"/>
          <w:bCs/>
          <w:i/>
          <w:sz w:val="20"/>
        </w:rPr>
        <w:t xml:space="preserve"> (84.011).</w:t>
      </w:r>
    </w:p>
    <w:p w14:paraId="7BC35182" w14:textId="03ACA986"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As described in II, “Program Procedures – General and Program-Specific Cross- Cutting Requirements,” this requirement is a general cross-cutting requirement that need only be tested once to cover all major programs to which it applies.</w:t>
      </w:r>
    </w:p>
    <w:p w14:paraId="144B4D32"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Each year, an SEA must submit its average state per pupil expenditure (</w:t>
      </w:r>
      <w:proofErr w:type="spellStart"/>
      <w:r w:rsidRPr="00573371">
        <w:rPr>
          <w:rFonts w:ascii="Arial" w:hAnsi="Arial" w:cs="Arial"/>
          <w:bCs/>
          <w:sz w:val="20"/>
        </w:rPr>
        <w:t>SPPE</w:t>
      </w:r>
      <w:proofErr w:type="spellEnd"/>
      <w:r w:rsidRPr="00573371">
        <w:rPr>
          <w:rFonts w:ascii="Arial" w:hAnsi="Arial" w:cs="Arial"/>
          <w:bCs/>
          <w:sz w:val="20"/>
        </w:rPr>
        <w:t xml:space="preserve">) data to the National Center for Education Statistics. These </w:t>
      </w:r>
      <w:proofErr w:type="spellStart"/>
      <w:r w:rsidRPr="00573371">
        <w:rPr>
          <w:rFonts w:ascii="Arial" w:hAnsi="Arial" w:cs="Arial"/>
          <w:bCs/>
          <w:sz w:val="20"/>
        </w:rPr>
        <w:t>SPPE</w:t>
      </w:r>
      <w:proofErr w:type="spellEnd"/>
      <w:r w:rsidRPr="00573371">
        <w:rPr>
          <w:rFonts w:ascii="Arial" w:hAnsi="Arial" w:cs="Arial"/>
          <w:bCs/>
          <w:sz w:val="20"/>
        </w:rPr>
        <w:t xml:space="preserve"> data are used by ED to make allocations under several </w:t>
      </w:r>
      <w:proofErr w:type="spellStart"/>
      <w:r w:rsidRPr="00573371">
        <w:rPr>
          <w:rFonts w:ascii="Arial" w:hAnsi="Arial" w:cs="Arial"/>
          <w:bCs/>
          <w:sz w:val="20"/>
        </w:rPr>
        <w:t>ESEA</w:t>
      </w:r>
      <w:proofErr w:type="spellEnd"/>
      <w:r w:rsidRPr="00573371">
        <w:rPr>
          <w:rFonts w:ascii="Arial" w:hAnsi="Arial" w:cs="Arial"/>
          <w:bCs/>
          <w:sz w:val="20"/>
        </w:rPr>
        <w:t xml:space="preserve"> programs, including Title I, Part A and </w:t>
      </w:r>
      <w:proofErr w:type="spellStart"/>
      <w:r w:rsidRPr="00573371">
        <w:rPr>
          <w:rFonts w:ascii="Arial" w:hAnsi="Arial" w:cs="Arial"/>
          <w:bCs/>
          <w:sz w:val="20"/>
        </w:rPr>
        <w:t>MEP</w:t>
      </w:r>
      <w:proofErr w:type="spellEnd"/>
      <w:r w:rsidRPr="00573371">
        <w:rPr>
          <w:rFonts w:ascii="Arial" w:hAnsi="Arial" w:cs="Arial"/>
          <w:bCs/>
          <w:sz w:val="20"/>
        </w:rPr>
        <w:t xml:space="preserve">. </w:t>
      </w:r>
      <w:proofErr w:type="spellStart"/>
      <w:r w:rsidRPr="00573371">
        <w:rPr>
          <w:rFonts w:ascii="Arial" w:hAnsi="Arial" w:cs="Arial"/>
          <w:bCs/>
          <w:sz w:val="20"/>
        </w:rPr>
        <w:t>SPPE</w:t>
      </w:r>
      <w:proofErr w:type="spellEnd"/>
      <w:r w:rsidRPr="00573371">
        <w:rPr>
          <w:rFonts w:ascii="Arial" w:hAnsi="Arial" w:cs="Arial"/>
          <w:bCs/>
          <w:sz w:val="20"/>
        </w:rPr>
        <w:t xml:space="preserve"> data are reported on the National Public Education Finance Survey. </w:t>
      </w:r>
      <w:proofErr w:type="spellStart"/>
      <w:r w:rsidRPr="00573371">
        <w:rPr>
          <w:rFonts w:ascii="Arial" w:hAnsi="Arial" w:cs="Arial"/>
          <w:bCs/>
          <w:sz w:val="20"/>
        </w:rPr>
        <w:t>SPPE</w:t>
      </w:r>
      <w:proofErr w:type="spellEnd"/>
      <w:r w:rsidRPr="00573371">
        <w:rPr>
          <w:rFonts w:ascii="Arial" w:hAnsi="Arial" w:cs="Arial"/>
          <w:bCs/>
          <w:sz w:val="20"/>
        </w:rPr>
        <w:t xml:space="preserve"> data comprise the state’s annual current expenditures for free public education, less certain designated exclusions, divided by the state’s average daily attendance.</w:t>
      </w:r>
    </w:p>
    <w:p w14:paraId="698BD4D4"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LEAs must submit data to the SEA for the </w:t>
      </w:r>
      <w:proofErr w:type="spellStart"/>
      <w:r w:rsidRPr="00573371">
        <w:rPr>
          <w:rFonts w:ascii="Arial" w:hAnsi="Arial" w:cs="Arial"/>
          <w:bCs/>
          <w:sz w:val="20"/>
        </w:rPr>
        <w:t>SEA’s</w:t>
      </w:r>
      <w:proofErr w:type="spellEnd"/>
      <w:r w:rsidRPr="00573371">
        <w:rPr>
          <w:rFonts w:ascii="Arial" w:hAnsi="Arial" w:cs="Arial"/>
          <w:bCs/>
          <w:sz w:val="20"/>
        </w:rPr>
        <w:t xml:space="preserve"> report. The SEA determines the format of the data submissions.</w:t>
      </w:r>
    </w:p>
    <w:p w14:paraId="61AE4B83"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Current expenditures to be included are those for free public education, including administration, instruction, attendance and health services, pupil transportation services, operation and maintenance of plant, fixed charges, and net expenditures to cover deficits for food services and student body activities. Current expenditures to be excluded are those for community services, capital outlay, debt service, and expenditures from funds received under Title I of the </w:t>
      </w:r>
      <w:proofErr w:type="spellStart"/>
      <w:r w:rsidRPr="00573371">
        <w:rPr>
          <w:rFonts w:ascii="Arial" w:hAnsi="Arial" w:cs="Arial"/>
          <w:bCs/>
          <w:sz w:val="20"/>
        </w:rPr>
        <w:t>ESEA</w:t>
      </w:r>
      <w:proofErr w:type="spellEnd"/>
      <w:r w:rsidRPr="00573371">
        <w:rPr>
          <w:rFonts w:ascii="Arial" w:hAnsi="Arial" w:cs="Arial"/>
          <w:bCs/>
          <w:sz w:val="20"/>
        </w:rPr>
        <w:t xml:space="preserve">. To determine its expenditures under Title I of the </w:t>
      </w:r>
      <w:proofErr w:type="spellStart"/>
      <w:r w:rsidRPr="00573371">
        <w:rPr>
          <w:rFonts w:ascii="Arial" w:hAnsi="Arial" w:cs="Arial"/>
          <w:bCs/>
          <w:sz w:val="20"/>
        </w:rPr>
        <w:t>ESEA</w:t>
      </w:r>
      <w:proofErr w:type="spellEnd"/>
      <w:r w:rsidRPr="00573371">
        <w:rPr>
          <w:rFonts w:ascii="Arial" w:hAnsi="Arial" w:cs="Arial"/>
          <w:bCs/>
          <w:sz w:val="20"/>
        </w:rPr>
        <w:t xml:space="preserve"> in a </w:t>
      </w:r>
      <w:proofErr w:type="spellStart"/>
      <w:r w:rsidRPr="00573371">
        <w:rPr>
          <w:rFonts w:ascii="Arial" w:hAnsi="Arial" w:cs="Arial"/>
          <w:bCs/>
          <w:sz w:val="20"/>
        </w:rPr>
        <w:t>schoolwide</w:t>
      </w:r>
      <w:proofErr w:type="spellEnd"/>
      <w:r w:rsidRPr="00573371">
        <w:rPr>
          <w:rFonts w:ascii="Arial" w:hAnsi="Arial" w:cs="Arial"/>
          <w:bCs/>
          <w:sz w:val="20"/>
        </w:rPr>
        <w:t xml:space="preserve"> program, an LEA could calculate the percentage of funds that Title I contributed to the </w:t>
      </w:r>
      <w:proofErr w:type="spellStart"/>
      <w:r w:rsidRPr="00573371">
        <w:rPr>
          <w:rFonts w:ascii="Arial" w:hAnsi="Arial" w:cs="Arial"/>
          <w:bCs/>
          <w:sz w:val="20"/>
        </w:rPr>
        <w:t>schoolwide</w:t>
      </w:r>
      <w:proofErr w:type="spellEnd"/>
      <w:r w:rsidRPr="00573371">
        <w:rPr>
          <w:rFonts w:ascii="Arial" w:hAnsi="Arial" w:cs="Arial"/>
          <w:bCs/>
          <w:sz w:val="20"/>
        </w:rPr>
        <w:t xml:space="preserve"> program and then apply that percentage to the total expenditures in the </w:t>
      </w:r>
      <w:proofErr w:type="spellStart"/>
      <w:r w:rsidRPr="00573371">
        <w:rPr>
          <w:rFonts w:ascii="Arial" w:hAnsi="Arial" w:cs="Arial"/>
          <w:bCs/>
          <w:sz w:val="20"/>
        </w:rPr>
        <w:t>schoolwide</w:t>
      </w:r>
      <w:proofErr w:type="spellEnd"/>
      <w:r w:rsidRPr="00573371">
        <w:rPr>
          <w:rFonts w:ascii="Arial" w:hAnsi="Arial" w:cs="Arial"/>
          <w:bCs/>
          <w:sz w:val="20"/>
        </w:rPr>
        <w:t xml:space="preserve"> program. Other reasonable methods may also be used (Section 8101(12) of </w:t>
      </w:r>
      <w:proofErr w:type="spellStart"/>
      <w:r w:rsidRPr="00573371">
        <w:rPr>
          <w:rFonts w:ascii="Arial" w:hAnsi="Arial" w:cs="Arial"/>
          <w:bCs/>
          <w:sz w:val="20"/>
        </w:rPr>
        <w:t>ESEA</w:t>
      </w:r>
      <w:proofErr w:type="spellEnd"/>
      <w:r w:rsidRPr="00573371">
        <w:rPr>
          <w:rFonts w:ascii="Arial" w:hAnsi="Arial" w:cs="Arial"/>
          <w:bCs/>
          <w:sz w:val="20"/>
        </w:rPr>
        <w:t xml:space="preserve"> (20 USC 7801(12))).</w:t>
      </w:r>
    </w:p>
    <w:p w14:paraId="1DF36DA9"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Except when provided otherwise by state law, average daily attendance generally means the aggregate number of days of attendance of all students during a school year divided by the number of days that school is in session during such school year. For purposes of </w:t>
      </w:r>
      <w:proofErr w:type="spellStart"/>
      <w:r w:rsidRPr="00573371">
        <w:rPr>
          <w:rFonts w:ascii="Arial" w:hAnsi="Arial" w:cs="Arial"/>
          <w:bCs/>
          <w:sz w:val="20"/>
        </w:rPr>
        <w:t>ESEA</w:t>
      </w:r>
      <w:proofErr w:type="spellEnd"/>
      <w:r w:rsidRPr="00573371">
        <w:rPr>
          <w:rFonts w:ascii="Arial" w:hAnsi="Arial" w:cs="Arial"/>
          <w:bCs/>
          <w:sz w:val="20"/>
        </w:rPr>
        <w:t xml:space="preserve">, average daily membership (or similar data) can be used in place of average daily attendance in states that provide state aid to LEAs on the basis of average daily membership or such other data. When an LEA in which a child resides makes a tuition or other payment for the free public education of the child in a school of another LEA, the child is considered to be in attendance at the school of the LEA making the payment, and not at the school of the LEA receiving the payment. Similarly, when an LEA makes a tuition payment to a private school or to a public school of another LEA for a child with disabilities, the child is considered to be in attendance at the school of the LEA making the payment (Section 8101(1) of </w:t>
      </w:r>
      <w:proofErr w:type="spellStart"/>
      <w:r w:rsidRPr="00573371">
        <w:rPr>
          <w:rFonts w:ascii="Arial" w:hAnsi="Arial" w:cs="Arial"/>
          <w:bCs/>
          <w:sz w:val="20"/>
        </w:rPr>
        <w:t>ESEA</w:t>
      </w:r>
      <w:proofErr w:type="spellEnd"/>
      <w:r w:rsidRPr="00573371">
        <w:rPr>
          <w:rFonts w:ascii="Arial" w:hAnsi="Arial" w:cs="Arial"/>
          <w:bCs/>
          <w:sz w:val="20"/>
        </w:rPr>
        <w:t xml:space="preserve"> (20 USC 7801(1))).</w:t>
      </w:r>
    </w:p>
    <w:p w14:paraId="2BD23BCE" w14:textId="51A2E1FC"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Special Reporting for Federal Funding Accountability and Transparency Act</w:t>
      </w:r>
    </w:p>
    <w:p w14:paraId="7A1AE3E8" w14:textId="4D899316"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See </w:t>
      </w:r>
      <w:r>
        <w:rPr>
          <w:rFonts w:ascii="Arial" w:hAnsi="Arial" w:cs="Arial"/>
          <w:bCs/>
          <w:sz w:val="20"/>
        </w:rPr>
        <w:t>OMB Compliance Requirements section above</w:t>
      </w:r>
      <w:r w:rsidRPr="00573371">
        <w:rPr>
          <w:rFonts w:ascii="Arial" w:hAnsi="Arial" w:cs="Arial"/>
          <w:bCs/>
          <w:sz w:val="20"/>
        </w:rPr>
        <w:t xml:space="preserve"> for audit guidance.</w:t>
      </w:r>
    </w:p>
    <w:p w14:paraId="7E16A720" w14:textId="3212AF2E" w:rsidR="00573371" w:rsidRPr="00573371" w:rsidRDefault="00573371" w:rsidP="0057337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5979A865" w14:textId="77777777" w:rsidR="00703F98" w:rsidRPr="00F00D94" w:rsidRDefault="00703F98" w:rsidP="006672EA">
      <w:pPr>
        <w:pStyle w:val="Heading3"/>
        <w:jc w:val="both"/>
        <w:rPr>
          <w:rFonts w:cs="Arial"/>
        </w:rPr>
      </w:pPr>
      <w:bookmarkStart w:id="104" w:name="_Toc111467949"/>
      <w:r w:rsidRPr="00F00D94">
        <w:rPr>
          <w:rFonts w:cs="Arial"/>
        </w:rPr>
        <w:lastRenderedPageBreak/>
        <w:t>Additional Program Specific Information</w:t>
      </w:r>
      <w:bookmarkEnd w:id="104"/>
    </w:p>
    <w:p w14:paraId="08B31F61" w14:textId="755DEC64" w:rsidR="0011590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0F641C86"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w:t>
      </w:r>
      <w:proofErr w:type="spellStart"/>
      <w:r w:rsidRPr="0030280A">
        <w:rPr>
          <w:rFonts w:ascii="Arial" w:hAnsi="Arial" w:cs="Arial"/>
          <w:sz w:val="20"/>
        </w:rPr>
        <w:t>FER</w:t>
      </w:r>
      <w:proofErr w:type="spellEnd"/>
      <w:r w:rsidRPr="0030280A">
        <w:rPr>
          <w:rFonts w:ascii="Arial" w:hAnsi="Arial" w:cs="Arial"/>
          <w:sz w:val="20"/>
        </w:rPr>
        <w:t xml:space="preserve">). A </w:t>
      </w:r>
      <w:proofErr w:type="spellStart"/>
      <w:r w:rsidRPr="0030280A">
        <w:rPr>
          <w:rFonts w:ascii="Arial" w:hAnsi="Arial" w:cs="Arial"/>
          <w:sz w:val="20"/>
        </w:rPr>
        <w:t>FER</w:t>
      </w:r>
      <w:proofErr w:type="spellEnd"/>
      <w:r w:rsidRPr="0030280A">
        <w:rPr>
          <w:rFonts w:ascii="Arial" w:hAnsi="Arial" w:cs="Arial"/>
          <w:sz w:val="20"/>
        </w:rPr>
        <w:t xml:space="preserve"> must be submitted to show how grant funds were expended during the grant period. Any unused funds will be reported on the </w:t>
      </w:r>
      <w:proofErr w:type="spellStart"/>
      <w:r w:rsidRPr="0030280A">
        <w:rPr>
          <w:rFonts w:ascii="Arial" w:hAnsi="Arial" w:cs="Arial"/>
          <w:sz w:val="20"/>
        </w:rPr>
        <w:t>FER</w:t>
      </w:r>
      <w:proofErr w:type="spellEnd"/>
      <w:r w:rsidRPr="0030280A">
        <w:rPr>
          <w:rFonts w:ascii="Arial" w:hAnsi="Arial" w:cs="Arial"/>
          <w:sz w:val="20"/>
        </w:rPr>
        <w:t xml:space="preserve"> and, if permitted, moved forward for the next fiscal year. If funds were awarded but no grant funds were expended during the year, an </w:t>
      </w:r>
      <w:proofErr w:type="spellStart"/>
      <w:r w:rsidRPr="0030280A">
        <w:rPr>
          <w:rFonts w:ascii="Arial" w:hAnsi="Arial" w:cs="Arial"/>
          <w:sz w:val="20"/>
        </w:rPr>
        <w:t>FER</w:t>
      </w:r>
      <w:proofErr w:type="spellEnd"/>
      <w:r w:rsidRPr="0030280A">
        <w:rPr>
          <w:rFonts w:ascii="Arial" w:hAnsi="Arial" w:cs="Arial"/>
          <w:sz w:val="20"/>
        </w:rPr>
        <w:t xml:space="preserve"> must be filed reflecting zero expenditures. </w:t>
      </w:r>
    </w:p>
    <w:p w14:paraId="0EA6E759" w14:textId="2AEC2114" w:rsidR="0038495F"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212"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15)</w:t>
      </w:r>
    </w:p>
    <w:p w14:paraId="3405EA5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61FB0CFA"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w:t>
      </w:r>
      <w:proofErr w:type="spellStart"/>
      <w:r>
        <w:rPr>
          <w:rFonts w:ascii="Arial" w:hAnsi="Arial" w:cs="Arial"/>
          <w:sz w:val="20"/>
        </w:rPr>
        <w:t>CCIP</w:t>
      </w:r>
      <w:proofErr w:type="spellEnd"/>
      <w:r>
        <w:rPr>
          <w:rFonts w:ascii="Arial" w:hAnsi="Arial" w:cs="Arial"/>
          <w:sz w:val="20"/>
        </w:rPr>
        <w:t xml:space="preserve"> Grants are due September </w:t>
      </w:r>
      <w:r w:rsidRPr="0030280A">
        <w:rPr>
          <w:rFonts w:ascii="Arial" w:hAnsi="Arial" w:cs="Arial"/>
          <w:sz w:val="20"/>
        </w:rPr>
        <w:t>30</w:t>
      </w:r>
      <w:r>
        <w:rPr>
          <w:rFonts w:ascii="Arial" w:hAnsi="Arial" w:cs="Arial"/>
          <w:sz w:val="20"/>
        </w:rPr>
        <w:t>.</w:t>
      </w:r>
    </w:p>
    <w:p w14:paraId="772DADB5" w14:textId="3FBDD129"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213"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5)</w:t>
      </w:r>
    </w:p>
    <w:p w14:paraId="2E6DDF4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Submitting the </w:t>
      </w:r>
      <w:proofErr w:type="spellStart"/>
      <w:r w:rsidRPr="0030280A">
        <w:rPr>
          <w:rFonts w:ascii="Arial" w:hAnsi="Arial" w:cs="Arial"/>
          <w:sz w:val="20"/>
        </w:rPr>
        <w:t>FER</w:t>
      </w:r>
      <w:proofErr w:type="spellEnd"/>
      <w:r w:rsidRPr="0030280A">
        <w:rPr>
          <w:rFonts w:ascii="Arial" w:hAnsi="Arial" w:cs="Arial"/>
          <w:sz w:val="20"/>
        </w:rPr>
        <w:t xml:space="preserve"> late increases the risk of an audit finding. The grantee also will be considered higher risk for monitoring purposes. The </w:t>
      </w:r>
      <w:proofErr w:type="spellStart"/>
      <w:r w:rsidRPr="0030280A">
        <w:rPr>
          <w:rFonts w:ascii="Arial" w:hAnsi="Arial" w:cs="Arial"/>
          <w:sz w:val="20"/>
        </w:rPr>
        <w:t>FER</w:t>
      </w:r>
      <w:proofErr w:type="spellEnd"/>
      <w:r w:rsidRPr="0030280A">
        <w:rPr>
          <w:rFonts w:ascii="Arial" w:hAnsi="Arial" w:cs="Arial"/>
          <w:sz w:val="20"/>
        </w:rPr>
        <w:t xml:space="preserve"> can be started as early as July 1 of each fiscal year and is due no later than Sept. 30. The closeout of the grant involves reporting but could include issues regarding carryover, refunds and rebates, reviews and audits. Guidance on these areas is provided.</w:t>
      </w:r>
    </w:p>
    <w:p w14:paraId="481AAD09"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Carryover for applicable grants does not move forward into the current year’s application until the </w:t>
      </w:r>
      <w:proofErr w:type="spellStart"/>
      <w:r w:rsidRPr="0030280A">
        <w:rPr>
          <w:rFonts w:ascii="Arial" w:hAnsi="Arial" w:cs="Arial"/>
          <w:sz w:val="20"/>
        </w:rPr>
        <w:t>FER</w:t>
      </w:r>
      <w:proofErr w:type="spellEnd"/>
      <w:r w:rsidRPr="0030280A">
        <w:rPr>
          <w:rFonts w:ascii="Arial" w:hAnsi="Arial" w:cs="Arial"/>
          <w:sz w:val="20"/>
        </w:rPr>
        <w:t xml:space="preserve"> is approved by the Office of Grants Management.</w:t>
      </w:r>
    </w:p>
    <w:p w14:paraId="426D05BD" w14:textId="700DE403"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214"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16)</w:t>
      </w:r>
    </w:p>
    <w:p w14:paraId="6B820AD6" w14:textId="77777777" w:rsidR="0038495F" w:rsidRPr="00831F97"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2F42AF3E" w14:textId="66A78CD2" w:rsidR="0038495F" w:rsidRPr="00F00D94" w:rsidRDefault="002E3637"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i/>
          <w:sz w:val="20"/>
          <w:highlight w:val="cyan"/>
        </w:rPr>
        <w:t>(Source: Ohio Department of Education Office of Federal and State Grants Management)</w:t>
      </w:r>
    </w:p>
    <w:p w14:paraId="3289C082" w14:textId="77777777" w:rsidR="00F87F25" w:rsidRPr="00F00D94" w:rsidRDefault="00A55B64" w:rsidP="006672EA">
      <w:pPr>
        <w:pStyle w:val="Heading3"/>
        <w:jc w:val="both"/>
        <w:rPr>
          <w:rFonts w:cs="Arial"/>
          <w:bCs/>
        </w:rPr>
      </w:pPr>
      <w:bookmarkStart w:id="105" w:name="_Toc111467950"/>
      <w:r w:rsidRPr="00F00D94">
        <w:rPr>
          <w:rFonts w:cs="Arial"/>
        </w:rPr>
        <w:t>Audit Objectives</w:t>
      </w:r>
      <w:r w:rsidR="00F87F25" w:rsidRPr="00F00D94">
        <w:rPr>
          <w:rFonts w:cs="Arial"/>
        </w:rPr>
        <w:t xml:space="preserve"> and Control Testing</w:t>
      </w:r>
      <w:bookmarkEnd w:id="105"/>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15"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16"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6A838A69" w14:textId="77777777" w:rsidR="000E5EED"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217"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lastRenderedPageBreak/>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106" w:name="_Toc111467951"/>
      <w:r w:rsidRPr="00F00D94">
        <w:rPr>
          <w:rFonts w:cs="Arial"/>
        </w:rPr>
        <w:t>Suggested Audit Procedures – Compliance</w:t>
      </w:r>
      <w:bookmarkEnd w:id="106"/>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0119EFF"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F7BD56B" w:rsidR="00C74318" w:rsidRPr="00F00D94" w:rsidRDefault="00C74318"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504C0BA0"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74647A9" w14:textId="77777777" w:rsidR="00C74318" w:rsidRPr="003E2170" w:rsidRDefault="00C74318" w:rsidP="00C74318">
            <w:pPr>
              <w:pStyle w:val="ListParagraph"/>
              <w:widowControl w:val="0"/>
              <w:numPr>
                <w:ilvl w:val="0"/>
                <w:numId w:val="81"/>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066E1CE" w14:textId="4E37EE58" w:rsidR="00C74318" w:rsidRPr="00F00D94" w:rsidRDefault="00C74318" w:rsidP="00C7431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 xml:space="preserve">Special reports for </w:t>
            </w:r>
            <w:proofErr w:type="spellStart"/>
            <w:r w:rsidRPr="00F00D94">
              <w:rPr>
                <w:rFonts w:ascii="Arial" w:hAnsi="Arial" w:cs="Arial"/>
                <w:sz w:val="20"/>
              </w:rPr>
              <w:t>FFATA</w:t>
            </w:r>
            <w:proofErr w:type="spellEnd"/>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Using the FAIN, find the award in </w:t>
            </w:r>
            <w:proofErr w:type="spellStart"/>
            <w:r w:rsidRPr="00F00D94">
              <w:rPr>
                <w:rFonts w:ascii="Arial" w:hAnsi="Arial" w:cs="Arial"/>
                <w:sz w:val="20"/>
              </w:rPr>
              <w:t>FSRS</w:t>
            </w:r>
            <w:proofErr w:type="spellEnd"/>
            <w:r w:rsidRPr="00F00D94">
              <w:rPr>
                <w:rFonts w:ascii="Arial" w:hAnsi="Arial" w:cs="Arial"/>
                <w:sz w:val="20"/>
              </w:rPr>
              <w:t>.</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proofErr w:type="spellStart"/>
            <w:r w:rsidRPr="00F00D94">
              <w:rPr>
                <w:rFonts w:ascii="Arial" w:hAnsi="Arial" w:cs="Arial"/>
                <w:sz w:val="20"/>
              </w:rPr>
              <w:t>FSRS</w:t>
            </w:r>
            <w:proofErr w:type="spellEnd"/>
            <w:r w:rsidRPr="00F00D94">
              <w:rPr>
                <w:rFonts w:ascii="Arial" w:hAnsi="Arial" w:cs="Arial"/>
                <w:sz w:val="20"/>
              </w:rPr>
              <w:t xml:space="preserve">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w:t>
            </w:r>
            <w:proofErr w:type="spellStart"/>
            <w:r w:rsidRPr="00F00D94">
              <w:rPr>
                <w:rFonts w:ascii="Arial" w:hAnsi="Arial" w:cs="Arial"/>
                <w:sz w:val="20"/>
              </w:rPr>
              <w:t>FSRS</w:t>
            </w:r>
            <w:proofErr w:type="spellEnd"/>
            <w:r w:rsidRPr="00F00D94">
              <w:rPr>
                <w:rFonts w:ascii="Arial" w:hAnsi="Arial" w:cs="Arial"/>
                <w:sz w:val="20"/>
              </w:rPr>
              <w:t xml:space="preserve"> account either in the auditor’s presence or remotely using technology such as </w:t>
            </w:r>
            <w:proofErr w:type="spellStart"/>
            <w:r w:rsidRPr="00F00D94">
              <w:rPr>
                <w:rFonts w:ascii="Arial" w:hAnsi="Arial" w:cs="Arial"/>
                <w:sz w:val="20"/>
              </w:rPr>
              <w:t>screensharing</w:t>
            </w:r>
            <w:proofErr w:type="spellEnd"/>
            <w:r w:rsidRPr="00F00D94">
              <w:rPr>
                <w:rFonts w:ascii="Arial" w:hAnsi="Arial" w:cs="Arial"/>
                <w:sz w:val="20"/>
              </w:rPr>
              <w:t>,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r>
            <w:proofErr w:type="gramStart"/>
            <w:r w:rsidRPr="00F00D94">
              <w:rPr>
                <w:rFonts w:ascii="Arial" w:hAnsi="Arial" w:cs="Arial"/>
                <w:sz w:val="20"/>
              </w:rPr>
              <w:t>the</w:t>
            </w:r>
            <w:proofErr w:type="gramEnd"/>
            <w:r w:rsidRPr="00F00D94">
              <w:rPr>
                <w:rFonts w:ascii="Arial" w:hAnsi="Arial" w:cs="Arial"/>
                <w:sz w:val="20"/>
              </w:rPr>
              <w:t xml:space="preserve"> action was reported in </w:t>
            </w:r>
            <w:proofErr w:type="spellStart"/>
            <w:r w:rsidRPr="00F00D94">
              <w:rPr>
                <w:rFonts w:ascii="Arial" w:hAnsi="Arial" w:cs="Arial"/>
                <w:sz w:val="20"/>
              </w:rPr>
              <w:t>FSRS</w:t>
            </w:r>
            <w:proofErr w:type="spellEnd"/>
            <w:r w:rsidRPr="00F00D94">
              <w:rPr>
                <w:rFonts w:ascii="Arial" w:hAnsi="Arial" w:cs="Arial"/>
                <w:sz w:val="20"/>
              </w:rPr>
              <w:t xml:space="preserve">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107" w:name="_Toc111467952"/>
      <w:r w:rsidRPr="00F00D94">
        <w:rPr>
          <w:rFonts w:cs="Arial"/>
        </w:rPr>
        <w:t>Audit Implications Summary</w:t>
      </w:r>
      <w:bookmarkEnd w:id="107"/>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218"/>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108" w:name="M___SUBRECIPIENT_MONITORING__"/>
      <w:bookmarkStart w:id="109" w:name="_Toc442267702"/>
      <w:bookmarkStart w:id="110" w:name="_Toc111467953"/>
      <w:bookmarkEnd w:id="108"/>
      <w:r w:rsidRPr="00F00D94">
        <w:rPr>
          <w:rFonts w:cs="Arial"/>
        </w:rPr>
        <w:lastRenderedPageBreak/>
        <w:t>M.  SUBRECIPIENT MONITORING</w:t>
      </w:r>
      <w:bookmarkEnd w:id="109"/>
      <w:bookmarkEnd w:id="110"/>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21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22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111" w:name="_Toc111467954"/>
      <w:r w:rsidRPr="00F00D94">
        <w:rPr>
          <w:rFonts w:cs="Arial"/>
        </w:rPr>
        <w:t xml:space="preserve">OMB </w:t>
      </w:r>
      <w:r w:rsidR="00B57D2E" w:rsidRPr="00F00D94">
        <w:rPr>
          <w:rFonts w:cs="Arial"/>
        </w:rPr>
        <w:t>Compliance Requirements</w:t>
      </w:r>
      <w:bookmarkEnd w:id="111"/>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w:t>
      </w:r>
      <w:proofErr w:type="spellStart"/>
      <w:r w:rsidRPr="00F00D94">
        <w:rPr>
          <w:rFonts w:ascii="Arial" w:hAnsi="Arial" w:cs="Arial"/>
          <w:sz w:val="20"/>
        </w:rPr>
        <w:t>subrecipient’s</w:t>
      </w:r>
      <w:proofErr w:type="spellEnd"/>
      <w:r w:rsidRPr="00F00D94">
        <w:rPr>
          <w:rFonts w:ascii="Arial" w:hAnsi="Arial" w:cs="Arial"/>
          <w:sz w:val="20"/>
        </w:rPr>
        <w:t xml:space="preserve">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w:t>
      </w:r>
      <w:proofErr w:type="spellStart"/>
      <w:r w:rsidRPr="00F00D94">
        <w:rPr>
          <w:rFonts w:ascii="Arial" w:hAnsi="Arial" w:cs="Arial"/>
          <w:sz w:val="20"/>
        </w:rPr>
        <w:t>subrecipient’s</w:t>
      </w:r>
      <w:proofErr w:type="spellEnd"/>
      <w:r w:rsidRPr="00F00D94">
        <w:rPr>
          <w:rFonts w:ascii="Arial" w:hAnsi="Arial" w:cs="Arial"/>
          <w:sz w:val="20"/>
        </w:rPr>
        <w:t xml:space="preserve">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 xml:space="preserve">describe applicable compliance requirements and the for-profit </w:t>
      </w:r>
      <w:proofErr w:type="spellStart"/>
      <w:r w:rsidRPr="00F00D94">
        <w:rPr>
          <w:rFonts w:ascii="Arial" w:hAnsi="Arial" w:cs="Arial"/>
          <w:sz w:val="20"/>
        </w:rPr>
        <w:t>subrecipient's</w:t>
      </w:r>
      <w:proofErr w:type="spellEnd"/>
      <w:r w:rsidRPr="00F00D94">
        <w:rPr>
          <w:rFonts w:ascii="Arial" w:hAnsi="Arial" w:cs="Arial"/>
          <w:sz w:val="20"/>
        </w:rPr>
        <w:t xml:space="preserve">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w:t>
      </w:r>
      <w:proofErr w:type="gramStart"/>
      <w:r w:rsidRPr="00F00D94">
        <w:rPr>
          <w:rFonts w:ascii="Arial" w:hAnsi="Arial" w:cs="Arial"/>
          <w:sz w:val="20"/>
        </w:rPr>
        <w:t>)(</w:t>
      </w:r>
      <w:proofErr w:type="gramEnd"/>
      <w:r w:rsidRPr="00F00D94">
        <w:rPr>
          <w:rFonts w:ascii="Arial" w:hAnsi="Arial" w:cs="Arial"/>
          <w:sz w:val="20"/>
        </w:rPr>
        <w:t>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22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22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DD775B3" w14:textId="44196E73" w:rsidR="000054C5" w:rsidRPr="00F00D94" w:rsidRDefault="00155515" w:rsidP="006672EA">
      <w:pPr>
        <w:spacing w:after="240"/>
        <w:jc w:val="both"/>
        <w:rPr>
          <w:rFonts w:ascii="Arial" w:hAnsi="Arial" w:cs="Arial"/>
          <w:b/>
          <w:bCs/>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3DCB2EC4" w14:textId="77777777" w:rsidR="00B30107" w:rsidRPr="00F00D94" w:rsidRDefault="00B30107" w:rsidP="006672EA">
      <w:pPr>
        <w:pStyle w:val="Heading3"/>
        <w:jc w:val="both"/>
        <w:rPr>
          <w:rFonts w:cs="Arial"/>
        </w:rPr>
      </w:pPr>
      <w:bookmarkStart w:id="112" w:name="_Toc111467955"/>
      <w:r w:rsidRPr="00F00D94">
        <w:rPr>
          <w:rFonts w:cs="Arial"/>
        </w:rPr>
        <w:t>Additional Program Specific Information</w:t>
      </w:r>
      <w:bookmarkEnd w:id="112"/>
    </w:p>
    <w:p w14:paraId="36CDEDC5" w14:textId="7AE3D074" w:rsidR="00B30107" w:rsidRPr="00F00D94" w:rsidRDefault="00115904"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Subrecipient Monitoring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488535F" w14:textId="77777777" w:rsidR="00197FAC" w:rsidRPr="00F00D94" w:rsidRDefault="00197FAC" w:rsidP="006672EA">
      <w:pPr>
        <w:pStyle w:val="Heading3"/>
        <w:jc w:val="both"/>
        <w:rPr>
          <w:rFonts w:cs="Arial"/>
          <w:bCs/>
        </w:rPr>
      </w:pPr>
      <w:bookmarkStart w:id="113" w:name="_Toc111467956"/>
      <w:r w:rsidRPr="00F00D94">
        <w:rPr>
          <w:rFonts w:cs="Arial"/>
        </w:rPr>
        <w:t>Au</w:t>
      </w:r>
      <w:r w:rsidR="004053A3" w:rsidRPr="00F00D94">
        <w:rPr>
          <w:rFonts w:cs="Arial"/>
        </w:rPr>
        <w:t>dit Objectives</w:t>
      </w:r>
      <w:r w:rsidRPr="00F00D94">
        <w:rPr>
          <w:rFonts w:cs="Arial"/>
        </w:rPr>
        <w:t xml:space="preserve"> and Control Testing</w:t>
      </w:r>
      <w:bookmarkEnd w:id="113"/>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2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24"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0403E397" w14:textId="77777777" w:rsidR="000E5EED"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225"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114" w:name="_Toc111467957"/>
      <w:r w:rsidRPr="00F00D94">
        <w:rPr>
          <w:rFonts w:cs="Arial"/>
        </w:rPr>
        <w:t>Suggested Audit Procedures – Compliance</w:t>
      </w:r>
      <w:bookmarkEnd w:id="114"/>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 xml:space="preserve">Review the </w:t>
            </w:r>
            <w:proofErr w:type="spellStart"/>
            <w:r w:rsidRPr="00F00D94">
              <w:rPr>
                <w:rFonts w:ascii="Arial" w:hAnsi="Arial" w:cs="Arial"/>
                <w:sz w:val="20"/>
              </w:rPr>
              <w:t>PTE’s</w:t>
            </w:r>
            <w:proofErr w:type="spellEnd"/>
            <w:r w:rsidRPr="00F00D94">
              <w:rPr>
                <w:rFonts w:ascii="Arial" w:hAnsi="Arial" w:cs="Arial"/>
                <w:sz w:val="20"/>
              </w:rPr>
              <w:t xml:space="preserve"> subrecipient monitoring policies and procedures to gain an understanding of the </w:t>
            </w:r>
            <w:proofErr w:type="spellStart"/>
            <w:r w:rsidRPr="00F00D94">
              <w:rPr>
                <w:rFonts w:ascii="Arial" w:hAnsi="Arial" w:cs="Arial"/>
                <w:sz w:val="20"/>
              </w:rPr>
              <w:t>PTE’s</w:t>
            </w:r>
            <w:proofErr w:type="spellEnd"/>
            <w:r w:rsidRPr="00F00D94">
              <w:rPr>
                <w:rFonts w:ascii="Arial" w:hAnsi="Arial" w:cs="Arial"/>
                <w:sz w:val="20"/>
              </w:rPr>
              <w:t xml:space="preserve">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w:t>
            </w:r>
            <w:proofErr w:type="spellStart"/>
            <w:r w:rsidRPr="00F00D94">
              <w:rPr>
                <w:rFonts w:ascii="Arial" w:hAnsi="Arial" w:cs="Arial"/>
                <w:sz w:val="20"/>
              </w:rPr>
              <w:t>PTE’s</w:t>
            </w:r>
            <w:proofErr w:type="spellEnd"/>
            <w:r w:rsidRPr="00F00D94">
              <w:rPr>
                <w:rFonts w:ascii="Arial" w:hAnsi="Arial" w:cs="Arial"/>
                <w:sz w:val="20"/>
              </w:rPr>
              <w:t xml:space="preserve"> documentation of monitoring the subaward and consider if the </w:t>
            </w:r>
            <w:proofErr w:type="spellStart"/>
            <w:r w:rsidRPr="00F00D94">
              <w:rPr>
                <w:rFonts w:ascii="Arial" w:hAnsi="Arial" w:cs="Arial"/>
                <w:sz w:val="20"/>
              </w:rPr>
              <w:t>PTE’s</w:t>
            </w:r>
            <w:proofErr w:type="spellEnd"/>
            <w:r w:rsidRPr="00F00D94">
              <w:rPr>
                <w:rFonts w:ascii="Arial" w:hAnsi="Arial" w:cs="Arial"/>
                <w:sz w:val="20"/>
              </w:rPr>
              <w:t xml:space="preserve">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115" w:name="_Toc111467958"/>
      <w:r w:rsidRPr="00F00D94">
        <w:rPr>
          <w:rFonts w:cs="Arial"/>
        </w:rPr>
        <w:t>Audit Implications Summary</w:t>
      </w:r>
      <w:bookmarkEnd w:id="115"/>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226"/>
          <w:pgSz w:w="12240" w:h="15840" w:code="1"/>
          <w:pgMar w:top="1440" w:right="1440" w:bottom="1440" w:left="1440" w:header="720" w:footer="720" w:gutter="0"/>
          <w:cols w:space="720"/>
          <w:docGrid w:linePitch="360"/>
        </w:sectPr>
      </w:pPr>
    </w:p>
    <w:p w14:paraId="4D2A975C" w14:textId="2C8CD35D" w:rsidR="007E5B12" w:rsidRPr="00F00D94" w:rsidRDefault="007E5B12" w:rsidP="006672EA">
      <w:pPr>
        <w:pStyle w:val="Heading2"/>
        <w:jc w:val="both"/>
        <w:rPr>
          <w:rFonts w:cs="Arial"/>
        </w:rPr>
      </w:pPr>
      <w:bookmarkStart w:id="116" w:name="_Toc442267703"/>
      <w:bookmarkStart w:id="117" w:name="_Toc111467959"/>
      <w:r w:rsidRPr="00F00D94">
        <w:rPr>
          <w:rFonts w:cs="Arial"/>
        </w:rPr>
        <w:lastRenderedPageBreak/>
        <w:t>N.  SPECIAL TESTS AND PROVISIONS</w:t>
      </w:r>
      <w:bookmarkEnd w:id="116"/>
      <w:r w:rsidR="000136A0">
        <w:rPr>
          <w:rFonts w:cs="Arial"/>
        </w:rPr>
        <w:t xml:space="preserve"> – PARTICIPATION OF PRIVATE SCHOOL CHILDREN</w:t>
      </w:r>
      <w:bookmarkEnd w:id="117"/>
    </w:p>
    <w:p w14:paraId="75FD95EF" w14:textId="77777777" w:rsidR="007E5B12" w:rsidRPr="00F00D94" w:rsidRDefault="00D15062" w:rsidP="006672EA">
      <w:pPr>
        <w:pStyle w:val="Heading3"/>
        <w:jc w:val="both"/>
        <w:rPr>
          <w:rFonts w:cs="Arial"/>
        </w:rPr>
      </w:pPr>
      <w:bookmarkStart w:id="118" w:name="_Toc111467960"/>
      <w:r w:rsidRPr="00F00D94">
        <w:rPr>
          <w:rFonts w:cs="Arial"/>
        </w:rPr>
        <w:t xml:space="preserve">OMB </w:t>
      </w:r>
      <w:r w:rsidR="007E5B12" w:rsidRPr="00F00D94">
        <w:rPr>
          <w:rFonts w:cs="Arial"/>
        </w:rPr>
        <w:t>Compliance Requirements</w:t>
      </w:r>
      <w:bookmarkEnd w:id="118"/>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B2043F2" w14:textId="082F51C6" w:rsidR="008B2043"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xml:space="preserve">.  If there are none, just indicate as such.  </w:t>
      </w:r>
      <w:r w:rsidR="008D2632" w:rsidRPr="00F00D94">
        <w:rPr>
          <w:rFonts w:ascii="Arial" w:hAnsi="Arial" w:cs="Arial"/>
          <w:b/>
          <w:sz w:val="20"/>
          <w:highlight w:val="yellow"/>
        </w:rPr>
        <w:t>Delete this yellow highlighted text.</w:t>
      </w:r>
      <w:r w:rsidR="008D2632" w:rsidRPr="00F00D94">
        <w:rPr>
          <w:rFonts w:ascii="Arial" w:hAnsi="Arial" w:cs="Arial"/>
          <w:b/>
          <w:sz w:val="20"/>
        </w:rPr>
        <w:t xml:space="preserve"> </w:t>
      </w:r>
    </w:p>
    <w:p w14:paraId="7ED6E541" w14:textId="74D8B93C" w:rsidR="002511C5" w:rsidRDefault="002511C5" w:rsidP="002511C5">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5E5EBE19" w14:textId="77777777" w:rsidR="002511C5" w:rsidRPr="002511C5" w:rsidRDefault="002511C5" w:rsidP="002511C5">
      <w:pPr>
        <w:spacing w:after="240"/>
        <w:jc w:val="both"/>
        <w:rPr>
          <w:rFonts w:ascii="Arial" w:hAnsi="Arial" w:cs="Arial"/>
          <w:bCs/>
          <w:i/>
          <w:sz w:val="20"/>
        </w:rPr>
      </w:pPr>
      <w:proofErr w:type="spellStart"/>
      <w:r w:rsidRPr="002511C5">
        <w:rPr>
          <w:rFonts w:ascii="Arial" w:hAnsi="Arial" w:cs="Arial"/>
          <w:bCs/>
          <w:i/>
          <w:sz w:val="20"/>
        </w:rPr>
        <w:t>ESEA</w:t>
      </w:r>
      <w:proofErr w:type="spellEnd"/>
      <w:r w:rsidRPr="002511C5">
        <w:rPr>
          <w:rFonts w:ascii="Arial" w:hAnsi="Arial" w:cs="Arial"/>
          <w:bCs/>
          <w:i/>
          <w:sz w:val="20"/>
        </w:rPr>
        <w:t xml:space="preserve"> programs in this Supplement to which this section applies are Title I, Part </w:t>
      </w:r>
      <w:proofErr w:type="gramStart"/>
      <w:r w:rsidRPr="002511C5">
        <w:rPr>
          <w:rFonts w:ascii="Arial" w:hAnsi="Arial" w:cs="Arial"/>
          <w:bCs/>
          <w:i/>
          <w:sz w:val="20"/>
        </w:rPr>
        <w:t>A</w:t>
      </w:r>
      <w:proofErr w:type="gramEnd"/>
      <w:r w:rsidRPr="002511C5">
        <w:rPr>
          <w:rFonts w:ascii="Arial" w:hAnsi="Arial" w:cs="Arial"/>
          <w:bCs/>
          <w:i/>
          <w:sz w:val="20"/>
        </w:rPr>
        <w:t xml:space="preserve"> (84.010); </w:t>
      </w:r>
      <w:proofErr w:type="spellStart"/>
      <w:r w:rsidRPr="002511C5">
        <w:rPr>
          <w:rFonts w:ascii="Arial" w:hAnsi="Arial" w:cs="Arial"/>
          <w:bCs/>
          <w:i/>
          <w:sz w:val="20"/>
        </w:rPr>
        <w:t>MEP</w:t>
      </w:r>
      <w:proofErr w:type="spellEnd"/>
      <w:r w:rsidRPr="002511C5">
        <w:rPr>
          <w:rFonts w:ascii="Arial" w:hAnsi="Arial" w:cs="Arial"/>
          <w:bCs/>
          <w:i/>
          <w:sz w:val="20"/>
        </w:rPr>
        <w:t xml:space="preserve"> (84.011); Title III, Part A (84.365); Title II, Part A (84.367); and Title IV, Part A (84.424).</w:t>
      </w:r>
    </w:p>
    <w:p w14:paraId="3387945F"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This section also applies to ESSER I and GEER I (84.425C and D), as well as ESF-SEA, ESF II-SEA, ESF-Governor, ESF II-Governor, and ARP-OA SEA (84.425A, H, and X, respectively).</w:t>
      </w:r>
    </w:p>
    <w:p w14:paraId="73AFF79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Depending on how the SEA/LEA implements requirements for the provision of equitable participation of private school children, this requirement may be tested on a general or program-specific basis (as described in II, “Program Procedures – General and Program- Specific Cross-Cutting Requirements”).</w:t>
      </w:r>
    </w:p>
    <w:p w14:paraId="6F228468" w14:textId="77777777" w:rsidR="002511C5" w:rsidRDefault="002511C5" w:rsidP="002511C5">
      <w:pPr>
        <w:spacing w:after="240"/>
        <w:jc w:val="both"/>
        <w:rPr>
          <w:rFonts w:ascii="Arial" w:hAnsi="Arial" w:cs="Arial"/>
          <w:bCs/>
          <w:sz w:val="20"/>
        </w:rPr>
      </w:pPr>
      <w:r w:rsidRPr="002511C5">
        <w:rPr>
          <w:rFonts w:ascii="Arial" w:hAnsi="Arial" w:cs="Arial"/>
          <w:b/>
          <w:bCs/>
          <w:sz w:val="20"/>
        </w:rPr>
        <w:t>Compliance Requirements</w:t>
      </w:r>
      <w:r w:rsidRPr="002511C5">
        <w:rPr>
          <w:rFonts w:ascii="Arial" w:hAnsi="Arial" w:cs="Arial"/>
          <w:bCs/>
          <w:sz w:val="20"/>
        </w:rPr>
        <w:t xml:space="preserve"> </w:t>
      </w:r>
    </w:p>
    <w:p w14:paraId="29DFDCF7" w14:textId="7313FD7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w:t>
      </w:r>
      <w:proofErr w:type="spellStart"/>
      <w:r w:rsidRPr="002511C5">
        <w:rPr>
          <w:rFonts w:ascii="Arial" w:hAnsi="Arial" w:cs="Arial"/>
          <w:bCs/>
          <w:sz w:val="20"/>
        </w:rPr>
        <w:t>ESEA</w:t>
      </w:r>
      <w:proofErr w:type="spellEnd"/>
      <w:r w:rsidRPr="002511C5">
        <w:rPr>
          <w:rFonts w:ascii="Arial" w:hAnsi="Arial" w:cs="Arial"/>
          <w:bCs/>
          <w:sz w:val="20"/>
        </w:rPr>
        <w:t xml:space="preserve"> (20 USC 6315(c)). The amount of funds an LEA makes available for equitable services under Title I, Part A must be 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w:t>
      </w:r>
      <w:r w:rsidRPr="002511C5">
        <w:rPr>
          <w:rFonts w:ascii="Arial" w:hAnsi="Arial" w:cs="Arial"/>
          <w:bCs/>
          <w:sz w:val="20"/>
        </w:rPr>
        <w:lastRenderedPageBreak/>
        <w:t xml:space="preserve">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w:t>
      </w:r>
      <w:proofErr w:type="spellStart"/>
      <w:r w:rsidRPr="002511C5">
        <w:rPr>
          <w:rFonts w:ascii="Arial" w:hAnsi="Arial" w:cs="Arial"/>
          <w:bCs/>
          <w:sz w:val="20"/>
        </w:rPr>
        <w:t>ESEA</w:t>
      </w:r>
      <w:proofErr w:type="spellEnd"/>
      <w:r w:rsidRPr="002511C5">
        <w:rPr>
          <w:rFonts w:ascii="Arial" w:hAnsi="Arial" w:cs="Arial"/>
          <w:bCs/>
          <w:sz w:val="20"/>
        </w:rPr>
        <w:t>: Providing Equitable Services to Eligible Private School Children, Teachers, and Families (October 7, 2019) (</w:t>
      </w:r>
      <w:hyperlink r:id="rId227" w:history="1">
        <w:r w:rsidRPr="00B20FBC">
          <w:rPr>
            <w:rStyle w:val="Hyperlink"/>
            <w:rFonts w:ascii="Arial" w:hAnsi="Arial" w:cs="Arial"/>
            <w:bCs/>
            <w:sz w:val="20"/>
          </w:rPr>
          <w:t>https://oese.ed.gov/files/2020/07/equitable-services-guidance-100419.pdf</w:t>
        </w:r>
      </w:hyperlink>
      <w:r w:rsidRPr="002511C5">
        <w:rPr>
          <w:rFonts w:ascii="Arial" w:hAnsi="Arial" w:cs="Arial"/>
          <w:bCs/>
          <w:sz w:val="20"/>
        </w:rPr>
        <w:t>).</w:t>
      </w:r>
      <w:r>
        <w:rPr>
          <w:rFonts w:ascii="Arial" w:hAnsi="Arial" w:cs="Arial"/>
          <w:bCs/>
          <w:sz w:val="20"/>
        </w:rPr>
        <w:t xml:space="preserve"> </w:t>
      </w:r>
    </w:p>
    <w:p w14:paraId="4ECA28BE" w14:textId="6D415942"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under Title VIII of the </w:t>
      </w:r>
      <w:proofErr w:type="spellStart"/>
      <w:r w:rsidRPr="002511C5">
        <w:rPr>
          <w:rFonts w:ascii="Arial" w:hAnsi="Arial" w:cs="Arial"/>
          <w:bCs/>
          <w:sz w:val="20"/>
        </w:rPr>
        <w:t>ESEA</w:t>
      </w:r>
      <w:proofErr w:type="spellEnd"/>
      <w:r w:rsidRPr="002511C5">
        <w:rPr>
          <w:rFonts w:ascii="Arial" w:hAnsi="Arial" w:cs="Arial"/>
          <w:bCs/>
          <w:sz w:val="20"/>
        </w:rPr>
        <w:t xml:space="preserve">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sz w:val="20"/>
        </w:rPr>
        <w:t xml:space="preserve"> </w:t>
      </w:r>
      <w:r w:rsidRPr="002511C5">
        <w:rPr>
          <w:rFonts w:ascii="Arial" w:hAnsi="Arial" w:cs="Arial"/>
          <w:bCs/>
          <w:sz w:val="20"/>
        </w:rPr>
        <w:t xml:space="preserve">be equal on a per-pupil basis to the expenditures for participating public school children and their teachers and other educational personnel, taking into account the number and educational needs of the children, teachers and other educational personnel to be served (Section 8501 of </w:t>
      </w:r>
      <w:proofErr w:type="spellStart"/>
      <w:r w:rsidRPr="002511C5">
        <w:rPr>
          <w:rFonts w:ascii="Arial" w:hAnsi="Arial" w:cs="Arial"/>
          <w:bCs/>
          <w:sz w:val="20"/>
        </w:rPr>
        <w:t>ESEA</w:t>
      </w:r>
      <w:proofErr w:type="spellEnd"/>
      <w:r w:rsidRPr="002511C5">
        <w:rPr>
          <w:rFonts w:ascii="Arial" w:hAnsi="Arial" w:cs="Arial"/>
          <w:bCs/>
          <w:sz w:val="20"/>
        </w:rPr>
        <w:t xml:space="preserve"> (20 USC 7881); 34 CFR sections 299.6 through 299.9).</w:t>
      </w:r>
    </w:p>
    <w:p w14:paraId="0EACACD3" w14:textId="1107C607"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under ESSER I and GEER I (Assistance Listing 84.425C and D), an LEA that receives funds under one or both of those programs must provide equitable services in the same manner as provided under section 1117 of Title I, Part A of the </w:t>
      </w:r>
      <w:proofErr w:type="spellStart"/>
      <w:r w:rsidRPr="002511C5">
        <w:rPr>
          <w:rFonts w:ascii="Arial" w:hAnsi="Arial" w:cs="Arial"/>
          <w:bCs/>
          <w:sz w:val="20"/>
        </w:rPr>
        <w:t>ESEA</w:t>
      </w:r>
      <w:proofErr w:type="spellEnd"/>
      <w:r w:rsidRPr="002511C5">
        <w:rPr>
          <w:rFonts w:ascii="Arial" w:hAnsi="Arial" w:cs="Arial"/>
          <w:bCs/>
          <w:sz w:val="20"/>
        </w:rPr>
        <w:t xml:space="preserve">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w:t>
      </w:r>
      <w:proofErr w:type="gramStart"/>
      <w:r w:rsidRPr="002511C5">
        <w:rPr>
          <w:rFonts w:ascii="Arial" w:hAnsi="Arial" w:cs="Arial"/>
          <w:bCs/>
          <w:sz w:val="20"/>
        </w:rPr>
        <w:t>)(</w:t>
      </w:r>
      <w:proofErr w:type="gramEnd"/>
      <w:r w:rsidRPr="002511C5">
        <w:rPr>
          <w:rFonts w:ascii="Arial" w:hAnsi="Arial" w:cs="Arial"/>
          <w:bCs/>
          <w:sz w:val="20"/>
        </w:rPr>
        <w:t xml:space="preserve">4)(A) of the </w:t>
      </w:r>
      <w:proofErr w:type="spellStart"/>
      <w:r w:rsidRPr="002511C5">
        <w:rPr>
          <w:rFonts w:ascii="Arial" w:hAnsi="Arial" w:cs="Arial"/>
          <w:bCs/>
          <w:sz w:val="20"/>
        </w:rPr>
        <w:t>ESEA</w:t>
      </w:r>
      <w:proofErr w:type="spellEnd"/>
      <w:r w:rsidRPr="002511C5">
        <w:rPr>
          <w:rFonts w:ascii="Arial" w:hAnsi="Arial" w:cs="Arial"/>
          <w:bCs/>
          <w:sz w:val="20"/>
        </w:rPr>
        <w:t xml:space="preserve">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w:t>
      </w:r>
      <w:proofErr w:type="spellStart"/>
      <w:r w:rsidRPr="002511C5">
        <w:rPr>
          <w:rFonts w:ascii="Arial" w:hAnsi="Arial" w:cs="Arial"/>
          <w:bCs/>
          <w:sz w:val="20"/>
        </w:rPr>
        <w:t>ESEA</w:t>
      </w:r>
      <w:proofErr w:type="spellEnd"/>
      <w:r w:rsidRPr="002511C5">
        <w:rPr>
          <w:rFonts w:ascii="Arial" w:hAnsi="Arial" w:cs="Arial"/>
          <w:bCs/>
          <w:sz w:val="20"/>
        </w:rPr>
        <w:t>. In addition, if a Governor (under GEER I) or an SEA (through the SEA reserve fund under ESSER I) targets funds for a specific purpose or population of public school students, an LEA may similarly target services for private school students. For more information, see questions 4 and 7– 11 in Providing Equitable Services to Students and Teachers in Non-Public Schools under the CARES Act Programs (Oct. 9, 2020) (</w:t>
      </w:r>
      <w:hyperlink r:id="rId228" w:history="1">
        <w:r w:rsidRPr="00B20FBC">
          <w:rPr>
            <w:rStyle w:val="Hyperlink"/>
            <w:rFonts w:ascii="Arial" w:hAnsi="Arial" w:cs="Arial"/>
            <w:bCs/>
            <w:sz w:val="20"/>
          </w:rPr>
          <w:t>https://oese.ed.gov/files/2020/10/Providing-Equitable-Services-under-the-CARES-Act-Programs-Update-10-9-2020.pdf</w:t>
        </w:r>
      </w:hyperlink>
      <w:r w:rsidRPr="002511C5">
        <w:rPr>
          <w:rFonts w:ascii="Arial" w:hAnsi="Arial" w:cs="Arial"/>
          <w:bCs/>
          <w:sz w:val="20"/>
        </w:rPr>
        <w:t>).</w:t>
      </w:r>
      <w:r>
        <w:rPr>
          <w:rFonts w:ascii="Arial" w:hAnsi="Arial" w:cs="Arial"/>
          <w:bCs/>
          <w:sz w:val="20"/>
        </w:rPr>
        <w:t xml:space="preserve">  </w:t>
      </w:r>
    </w:p>
    <w:p w14:paraId="62F7D8E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An LEA that receives funds under ESSER II or GEER II is not required to provide equitable services to students and teachers in private schools.</w:t>
      </w:r>
    </w:p>
    <w:p w14:paraId="435DEB76"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under ESF-SEA, ESF II-SEA, ESF-Governor, ESF II-Governor, and ARP- OA SEA, </w:t>
      </w:r>
      <w:proofErr w:type="spellStart"/>
      <w:r w:rsidRPr="002511C5">
        <w:rPr>
          <w:rFonts w:ascii="Arial" w:hAnsi="Arial" w:cs="Arial"/>
          <w:bCs/>
          <w:sz w:val="20"/>
        </w:rPr>
        <w:t>SEAs</w:t>
      </w:r>
      <w:proofErr w:type="spellEnd"/>
      <w:r w:rsidRPr="002511C5">
        <w:rPr>
          <w:rFonts w:ascii="Arial" w:hAnsi="Arial" w:cs="Arial"/>
          <w:bCs/>
          <w:sz w:val="20"/>
        </w:rPr>
        <w:t xml:space="preserve">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w:t>
      </w:r>
      <w:proofErr w:type="spellStart"/>
      <w:r w:rsidRPr="002511C5">
        <w:rPr>
          <w:rFonts w:ascii="Arial" w:hAnsi="Arial" w:cs="Arial"/>
          <w:bCs/>
          <w:sz w:val="20"/>
        </w:rPr>
        <w:t>ESEA</w:t>
      </w:r>
      <w:proofErr w:type="spellEnd"/>
      <w:r w:rsidRPr="002511C5">
        <w:rPr>
          <w:rFonts w:ascii="Arial" w:hAnsi="Arial" w:cs="Arial"/>
          <w:bCs/>
          <w:sz w:val="20"/>
        </w:rPr>
        <w:t>.</w:t>
      </w:r>
    </w:p>
    <w:p w14:paraId="0E2496FF"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w:t>
      </w:r>
      <w:r w:rsidRPr="002511C5">
        <w:rPr>
          <w:rFonts w:ascii="Arial" w:hAnsi="Arial" w:cs="Arial"/>
          <w:bCs/>
          <w:sz w:val="20"/>
        </w:rPr>
        <w:lastRenderedPageBreak/>
        <w:t xml:space="preserve">1117(d), and 8501(d) of </w:t>
      </w:r>
      <w:proofErr w:type="spellStart"/>
      <w:r w:rsidRPr="002511C5">
        <w:rPr>
          <w:rFonts w:ascii="Arial" w:hAnsi="Arial" w:cs="Arial"/>
          <w:bCs/>
          <w:sz w:val="20"/>
        </w:rPr>
        <w:t>ESEA</w:t>
      </w:r>
      <w:proofErr w:type="spellEnd"/>
      <w:r w:rsidRPr="002511C5">
        <w:rPr>
          <w:rFonts w:ascii="Arial" w:hAnsi="Arial" w:cs="Arial"/>
          <w:bCs/>
          <w:sz w:val="20"/>
        </w:rPr>
        <w:t xml:space="preserve"> (20 USC 6320(d), and 7881(d); section 18005(b) of the CARES Act; 34 CFR sections 76.661, 200.64(b</w:t>
      </w:r>
      <w:proofErr w:type="gramStart"/>
      <w:r w:rsidRPr="002511C5">
        <w:rPr>
          <w:rFonts w:ascii="Arial" w:hAnsi="Arial" w:cs="Arial"/>
          <w:bCs/>
          <w:sz w:val="20"/>
        </w:rPr>
        <w:t>)(</w:t>
      </w:r>
      <w:proofErr w:type="gramEnd"/>
      <w:r w:rsidRPr="002511C5">
        <w:rPr>
          <w:rFonts w:ascii="Arial" w:hAnsi="Arial" w:cs="Arial"/>
          <w:bCs/>
          <w:sz w:val="20"/>
        </w:rPr>
        <w:t>3), 200.67, and 299.9).</w:t>
      </w:r>
    </w:p>
    <w:p w14:paraId="39472EE1" w14:textId="3482292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These compliance requirements also apply to transfers from </w:t>
      </w:r>
      <w:r w:rsidRPr="002511C5">
        <w:rPr>
          <w:rFonts w:ascii="Arial" w:hAnsi="Arial" w:cs="Arial"/>
          <w:bCs/>
          <w:i/>
          <w:sz w:val="20"/>
        </w:rPr>
        <w:t xml:space="preserve">Title II, Part A (84.367) </w:t>
      </w:r>
      <w:r w:rsidRPr="002511C5">
        <w:rPr>
          <w:rFonts w:ascii="Arial" w:hAnsi="Arial" w:cs="Arial"/>
          <w:bCs/>
          <w:sz w:val="20"/>
        </w:rPr>
        <w:t xml:space="preserve">and </w:t>
      </w:r>
      <w:r w:rsidRPr="002511C5">
        <w:rPr>
          <w:rFonts w:ascii="Arial" w:hAnsi="Arial" w:cs="Arial"/>
          <w:bCs/>
          <w:i/>
          <w:sz w:val="20"/>
        </w:rPr>
        <w:t>Title IV, Part A (84.424)</w:t>
      </w:r>
      <w:r w:rsidRPr="002511C5">
        <w:rPr>
          <w:rFonts w:ascii="Arial" w:hAnsi="Arial" w:cs="Arial"/>
          <w:bCs/>
          <w:sz w:val="20"/>
        </w:rPr>
        <w:t xml:space="preserve"> (Section 5103(e)(2) of </w:t>
      </w:r>
      <w:proofErr w:type="spellStart"/>
      <w:r w:rsidRPr="002511C5">
        <w:rPr>
          <w:rFonts w:ascii="Arial" w:hAnsi="Arial" w:cs="Arial"/>
          <w:bCs/>
          <w:sz w:val="20"/>
        </w:rPr>
        <w:t>ESEA</w:t>
      </w:r>
      <w:proofErr w:type="spellEnd"/>
      <w:r w:rsidRPr="002511C5">
        <w:rPr>
          <w:rFonts w:ascii="Arial" w:hAnsi="Arial" w:cs="Arial"/>
          <w:bCs/>
          <w:sz w:val="20"/>
        </w:rPr>
        <w:t xml:space="preserve"> (20 USC 7305b(e)(2)), as provided in III.A.3, “Activities Allowed or Unallowed – Transferability”).</w:t>
      </w:r>
    </w:p>
    <w:p w14:paraId="1A29B9C6" w14:textId="1F978871" w:rsidR="002511C5" w:rsidRPr="002511C5" w:rsidRDefault="002511C5" w:rsidP="002511C5">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1FDB8C35" w14:textId="77777777" w:rsidR="00670F5F" w:rsidRPr="00F00D94" w:rsidRDefault="00670F5F" w:rsidP="006672EA">
      <w:pPr>
        <w:pStyle w:val="Heading3"/>
        <w:jc w:val="both"/>
        <w:rPr>
          <w:rFonts w:cs="Arial"/>
        </w:rPr>
      </w:pPr>
      <w:bookmarkStart w:id="119" w:name="_Toc111467961"/>
      <w:r w:rsidRPr="00F00D94">
        <w:rPr>
          <w:rFonts w:cs="Arial"/>
        </w:rPr>
        <w:t>Additional Program Specific Information</w:t>
      </w:r>
      <w:bookmarkEnd w:id="119"/>
    </w:p>
    <w:p w14:paraId="136C2D31" w14:textId="76BA39C1" w:rsidR="008D2632"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75117ED" w14:textId="77777777" w:rsidR="00EA0730" w:rsidRDefault="00EA0730" w:rsidP="00EA073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w:t>
      </w:r>
      <w:proofErr w:type="spellStart"/>
      <w:r w:rsidRPr="00576E22">
        <w:rPr>
          <w:rFonts w:ascii="Arial" w:hAnsi="Arial" w:cs="Arial"/>
          <w:sz w:val="20"/>
        </w:rPr>
        <w:t>ODE’s</w:t>
      </w:r>
      <w:proofErr w:type="spellEnd"/>
      <w:r w:rsidRPr="00576E22">
        <w:rPr>
          <w:rFonts w:ascii="Arial" w:hAnsi="Arial" w:cs="Arial"/>
          <w:sz w:val="20"/>
        </w:rPr>
        <w:t xml:space="preserve"> “Nonpublic School Service Questions and Answers” for further info - </w:t>
      </w:r>
      <w:hyperlink r:id="rId229"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61468823" w14:textId="4AC9D2F7" w:rsidR="00EA0730" w:rsidRPr="00F00D94" w:rsidRDefault="00EA073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19BF99C3" w14:textId="77777777" w:rsidR="007E5B12" w:rsidRPr="00F00D94" w:rsidRDefault="00197FAC" w:rsidP="006672EA">
      <w:pPr>
        <w:pStyle w:val="Heading3"/>
        <w:jc w:val="both"/>
        <w:rPr>
          <w:rFonts w:cs="Arial"/>
        </w:rPr>
      </w:pPr>
      <w:bookmarkStart w:id="120" w:name="_Toc111467962"/>
      <w:r w:rsidRPr="00F00D94">
        <w:rPr>
          <w:rFonts w:cs="Arial"/>
        </w:rPr>
        <w:t xml:space="preserve">Audit </w:t>
      </w:r>
      <w:r w:rsidR="00972081" w:rsidRPr="00F00D94">
        <w:rPr>
          <w:rFonts w:cs="Arial"/>
        </w:rPr>
        <w:t>Objectives and</w:t>
      </w:r>
      <w:r w:rsidRPr="00F00D94">
        <w:rPr>
          <w:rFonts w:cs="Arial"/>
        </w:rPr>
        <w:t xml:space="preserve"> Control Testing</w:t>
      </w:r>
      <w:bookmarkEnd w:id="120"/>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3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7D68D3" w:rsidP="000D63AB">
      <w:pPr>
        <w:pStyle w:val="BodyText"/>
        <w:widowControl w:val="0"/>
        <w:numPr>
          <w:ilvl w:val="0"/>
          <w:numId w:val="50"/>
        </w:numPr>
        <w:autoSpaceDE w:val="0"/>
        <w:autoSpaceDN w:val="0"/>
        <w:spacing w:after="0"/>
        <w:rPr>
          <w:rFonts w:ascii="Arial" w:hAnsi="Arial" w:cs="Arial"/>
          <w:sz w:val="20"/>
          <w:szCs w:val="20"/>
        </w:rPr>
      </w:pPr>
      <w:hyperlink r:id="rId231"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59BA4CFF" w14:textId="77777777" w:rsidR="000E5EED" w:rsidRPr="00F00D94" w:rsidRDefault="007D68D3"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232"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21AFA7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FB3D603" w14:textId="0533DC74" w:rsidR="00D07BA8" w:rsidRPr="00D07BA8" w:rsidRDefault="00D07BA8" w:rsidP="00D07BA8">
      <w:pPr>
        <w:pStyle w:val="ListParagraph"/>
        <w:numPr>
          <w:ilvl w:val="0"/>
          <w:numId w:val="25"/>
        </w:numPr>
        <w:jc w:val="both"/>
        <w:rPr>
          <w:rFonts w:ascii="Arial" w:hAnsi="Arial" w:cs="Arial"/>
        </w:rPr>
      </w:pPr>
      <w:r w:rsidRPr="00D07BA8">
        <w:rPr>
          <w:rFonts w:ascii="Arial" w:hAnsi="Arial" w:cs="Arial"/>
        </w:rPr>
        <w:t xml:space="preserve">Determine whether (1) the LEA, SEA, or other agency receiving </w:t>
      </w:r>
      <w:proofErr w:type="spellStart"/>
      <w:r w:rsidRPr="00D07BA8">
        <w:rPr>
          <w:rFonts w:ascii="Arial" w:hAnsi="Arial" w:cs="Arial"/>
        </w:rPr>
        <w:t>ESEA</w:t>
      </w:r>
      <w:proofErr w:type="spellEnd"/>
      <w:r w:rsidRPr="00D07BA8">
        <w:rPr>
          <w:rFonts w:ascii="Arial" w:hAnsi="Arial" w:cs="Arial"/>
        </w:rPr>
        <w:t xml:space="preserve">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17756156" w14:textId="77777777" w:rsidR="00D07BA8" w:rsidRPr="00D07BA8" w:rsidRDefault="00D07BA8" w:rsidP="00D07BA8">
      <w:pPr>
        <w:jc w:val="both"/>
        <w:rPr>
          <w:rFonts w:ascii="Arial" w:hAnsi="Arial" w:cs="Arial"/>
          <w:sz w:val="20"/>
        </w:rPr>
      </w:pPr>
    </w:p>
    <w:p w14:paraId="60089A93" w14:textId="44A65C15" w:rsidR="00D07BA8" w:rsidRDefault="00D07BA8" w:rsidP="00D07BA8">
      <w:r>
        <w:rPr>
          <w:rFonts w:ascii="Arial" w:hAnsi="Arial" w:cs="Arial"/>
          <w:bCs/>
          <w:i/>
          <w:sz w:val="20"/>
        </w:rPr>
        <w:t>(Source: 2022 OMB Compliance Supplement Department of Education Crosscutting Procedures)</w:t>
      </w:r>
    </w:p>
    <w:p w14:paraId="3D275CDB" w14:textId="77777777" w:rsidR="00D07BA8" w:rsidRPr="00D07BA8" w:rsidRDefault="00D07BA8" w:rsidP="00D07BA8"/>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121" w:name="_Toc111467963"/>
      <w:r w:rsidRPr="00F00D94">
        <w:rPr>
          <w:rFonts w:cs="Arial"/>
        </w:rPr>
        <w:t>Suggested Audit Procedures</w:t>
      </w:r>
      <w:bookmarkEnd w:id="121"/>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F362E0A"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01C324D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Review program expenditure and other records to verify that educational services that were planned were provided.</w:t>
            </w:r>
          </w:p>
          <w:p w14:paraId="6A6B6E3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1F2A138D"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0C81C286"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Describes the services to be provided; and</w:t>
            </w:r>
          </w:p>
          <w:p w14:paraId="0B4995DD"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Provides that the agency, consortium, or entity retains ownership of materials, equipment, and property purchased with Federal I funds.</w:t>
            </w:r>
          </w:p>
          <w:p w14:paraId="6904E87E" w14:textId="0EB101E8" w:rsidR="004B71BD" w:rsidRP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 xml:space="preserve">For programs other than Title I, Part A, ESSER I, and GEER I, verify that expenditures are equal on a per-pupil basis for public and private school students, teachers, and other educational </w:t>
            </w:r>
            <w:r w:rsidRPr="00CF1DB0">
              <w:rPr>
                <w:rFonts w:ascii="Arial" w:hAnsi="Arial" w:cs="Arial"/>
              </w:rPr>
              <w:lastRenderedPageBreak/>
              <w:t>personnel, taking into consideration their numbers and needs as required by 34 CFR section 299.7.</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122" w:name="_Toc111467964"/>
      <w:r w:rsidRPr="00F00D94">
        <w:rPr>
          <w:rFonts w:cs="Arial"/>
        </w:rPr>
        <w:t>Audit Implications Summary</w:t>
      </w:r>
      <w:bookmarkEnd w:id="122"/>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233"/>
          <w:pgSz w:w="12240" w:h="15840" w:code="1"/>
          <w:pgMar w:top="1440" w:right="1440" w:bottom="1440" w:left="1440" w:header="720" w:footer="720" w:gutter="0"/>
          <w:cols w:space="720"/>
          <w:docGrid w:linePitch="360"/>
        </w:sectPr>
      </w:pPr>
    </w:p>
    <w:p w14:paraId="5B682BE7" w14:textId="77777777" w:rsidR="000136A0" w:rsidRPr="00F00D94" w:rsidRDefault="000136A0" w:rsidP="000136A0">
      <w:pPr>
        <w:pStyle w:val="Heading2"/>
        <w:jc w:val="both"/>
        <w:rPr>
          <w:rFonts w:cs="Arial"/>
        </w:rPr>
      </w:pPr>
      <w:bookmarkStart w:id="123" w:name="_Toc111467965"/>
      <w:bookmarkStart w:id="124" w:name="_Toc442267704"/>
      <w:r w:rsidRPr="00F00D94">
        <w:rPr>
          <w:rFonts w:cs="Arial"/>
        </w:rPr>
        <w:lastRenderedPageBreak/>
        <w:t>N.  SPECIAL TESTS AND PROVISIONS</w:t>
      </w:r>
      <w:bookmarkEnd w:id="123"/>
    </w:p>
    <w:p w14:paraId="46691628" w14:textId="77777777" w:rsidR="000136A0" w:rsidRPr="00F00D94" w:rsidRDefault="000136A0" w:rsidP="000136A0">
      <w:pPr>
        <w:pStyle w:val="Heading3"/>
        <w:jc w:val="both"/>
        <w:rPr>
          <w:rFonts w:cs="Arial"/>
        </w:rPr>
      </w:pPr>
      <w:bookmarkStart w:id="125" w:name="_Toc111467966"/>
      <w:r w:rsidRPr="00F00D94">
        <w:rPr>
          <w:rFonts w:cs="Arial"/>
        </w:rPr>
        <w:t>OMB Compliance Requirements</w:t>
      </w:r>
      <w:bookmarkEnd w:id="125"/>
    </w:p>
    <w:p w14:paraId="4883E32F"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6AF5613"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F85BBC5" w14:textId="77777777" w:rsidR="000136A0" w:rsidRPr="00F00D94" w:rsidRDefault="000136A0" w:rsidP="000136A0">
      <w:pPr>
        <w:spacing w:after="240"/>
        <w:jc w:val="both"/>
        <w:rPr>
          <w:rFonts w:ascii="Arial" w:hAnsi="Arial" w:cs="Arial"/>
          <w:i/>
          <w:sz w:val="20"/>
        </w:rPr>
      </w:pPr>
      <w:r w:rsidRPr="00F00D94">
        <w:rPr>
          <w:rFonts w:ascii="Arial" w:hAnsi="Arial" w:cs="Arial"/>
          <w:i/>
          <w:sz w:val="20"/>
        </w:rPr>
        <w:t>(Source: 2022 OMB Compliance Supplement Part 3)</w:t>
      </w:r>
    </w:p>
    <w:p w14:paraId="18813622" w14:textId="77777777" w:rsidR="000136A0" w:rsidRPr="00F00D94" w:rsidRDefault="000136A0" w:rsidP="000136A0">
      <w:pPr>
        <w:spacing w:after="240"/>
        <w:jc w:val="both"/>
        <w:rPr>
          <w:rFonts w:ascii="Arial" w:hAnsi="Arial" w:cs="Arial"/>
          <w:b/>
        </w:rPr>
      </w:pPr>
      <w:r w:rsidRPr="00F00D94">
        <w:rPr>
          <w:rFonts w:ascii="Arial" w:hAnsi="Arial" w:cs="Arial"/>
          <w:b/>
        </w:rPr>
        <w:t>Part 4 OMB Program Specific Requirements</w:t>
      </w:r>
    </w:p>
    <w:p w14:paraId="3006675B"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highlight w:val="yellow"/>
        </w:rPr>
        <w:t>Add program specific requirements from Part 4 which are located in the 2022 OMB Compliance Supplement. You will need to select the applicable federal agency and then award AL.  If there are none, just indicate as such.  Remember to also check DOT section 20.001 in Part 4 of the supplement for the applicability of Wage Crosscutting requirements.  This section is not just solely applicable to DOT programs. Delete this yellow highlighted text.</w:t>
      </w:r>
      <w:r w:rsidRPr="00F00D94">
        <w:rPr>
          <w:rFonts w:ascii="Arial" w:hAnsi="Arial" w:cs="Arial"/>
          <w:b/>
          <w:sz w:val="20"/>
        </w:rPr>
        <w:t xml:space="preserve"> </w:t>
      </w:r>
    </w:p>
    <w:p w14:paraId="00B7DFF6" w14:textId="77777777" w:rsidR="000136A0" w:rsidRPr="00F00D94" w:rsidRDefault="000136A0" w:rsidP="000136A0">
      <w:pPr>
        <w:pStyle w:val="Heading3"/>
        <w:jc w:val="both"/>
        <w:rPr>
          <w:rFonts w:cs="Arial"/>
        </w:rPr>
      </w:pPr>
      <w:bookmarkStart w:id="126" w:name="_Toc111467967"/>
      <w:r w:rsidRPr="00F00D94">
        <w:rPr>
          <w:rFonts w:cs="Arial"/>
        </w:rPr>
        <w:t>Additional Program Specific Information</w:t>
      </w:r>
      <w:bookmarkEnd w:id="126"/>
    </w:p>
    <w:p w14:paraId="291781F0"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5E0960E" w14:textId="77777777" w:rsidR="000136A0" w:rsidRPr="00F00D94" w:rsidRDefault="000136A0" w:rsidP="000136A0">
      <w:pPr>
        <w:pStyle w:val="Heading3"/>
        <w:jc w:val="both"/>
        <w:rPr>
          <w:rFonts w:cs="Arial"/>
        </w:rPr>
      </w:pPr>
      <w:bookmarkStart w:id="127" w:name="_Toc111467968"/>
      <w:r w:rsidRPr="00F00D94">
        <w:rPr>
          <w:rFonts w:cs="Arial"/>
        </w:rPr>
        <w:t>Audit Objectives and Control Testing</w:t>
      </w:r>
      <w:bookmarkEnd w:id="127"/>
    </w:p>
    <w:p w14:paraId="13E9491B" w14:textId="77777777" w:rsidR="000136A0" w:rsidRPr="00F00D94" w:rsidRDefault="000136A0" w:rsidP="000136A0">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7A63A81" w14:textId="77777777" w:rsidR="000136A0" w:rsidRPr="00F00D94" w:rsidRDefault="007D68D3" w:rsidP="000136A0">
      <w:pPr>
        <w:pStyle w:val="BodyText"/>
        <w:widowControl w:val="0"/>
        <w:numPr>
          <w:ilvl w:val="0"/>
          <w:numId w:val="50"/>
        </w:numPr>
        <w:autoSpaceDE w:val="0"/>
        <w:autoSpaceDN w:val="0"/>
        <w:spacing w:after="0"/>
        <w:rPr>
          <w:rFonts w:ascii="Arial" w:hAnsi="Arial" w:cs="Arial"/>
          <w:sz w:val="20"/>
          <w:szCs w:val="20"/>
        </w:rPr>
      </w:pPr>
      <w:hyperlink r:id="rId234" w:history="1">
        <w:r w:rsidR="000136A0" w:rsidRPr="00F00D94">
          <w:rPr>
            <w:rStyle w:val="Hyperlink"/>
            <w:rFonts w:ascii="Arial" w:hAnsi="Arial" w:cs="Arial"/>
            <w:sz w:val="20"/>
            <w:szCs w:val="20"/>
          </w:rPr>
          <w:t>Part 6</w:t>
        </w:r>
      </w:hyperlink>
      <w:r w:rsidR="000136A0" w:rsidRPr="00F00D94">
        <w:rPr>
          <w:rFonts w:ascii="Arial" w:hAnsi="Arial" w:cs="Arial"/>
          <w:sz w:val="20"/>
          <w:szCs w:val="20"/>
        </w:rPr>
        <w:t xml:space="preserve"> (Internal Control) of the OMB Compliance Supplement</w:t>
      </w:r>
    </w:p>
    <w:p w14:paraId="3F1F5712" w14:textId="77777777" w:rsidR="000136A0" w:rsidRPr="00F00D94" w:rsidRDefault="007D68D3" w:rsidP="000136A0">
      <w:pPr>
        <w:pStyle w:val="BodyText"/>
        <w:widowControl w:val="0"/>
        <w:numPr>
          <w:ilvl w:val="0"/>
          <w:numId w:val="50"/>
        </w:numPr>
        <w:autoSpaceDE w:val="0"/>
        <w:autoSpaceDN w:val="0"/>
        <w:spacing w:after="0"/>
        <w:rPr>
          <w:rFonts w:ascii="Arial" w:hAnsi="Arial" w:cs="Arial"/>
          <w:sz w:val="20"/>
          <w:szCs w:val="20"/>
        </w:rPr>
      </w:pPr>
      <w:hyperlink r:id="rId235" w:history="1">
        <w:r w:rsidR="000136A0" w:rsidRPr="00F00D94">
          <w:rPr>
            <w:rStyle w:val="Hyperlink"/>
            <w:rFonts w:ascii="Arial" w:hAnsi="Arial" w:cs="Arial"/>
            <w:sz w:val="20"/>
            <w:szCs w:val="20"/>
          </w:rPr>
          <w:t xml:space="preserve">2013 </w:t>
        </w:r>
        <w:proofErr w:type="spellStart"/>
        <w:r w:rsidR="000136A0" w:rsidRPr="00F00D94">
          <w:rPr>
            <w:rStyle w:val="Hyperlink"/>
            <w:rFonts w:ascii="Arial" w:hAnsi="Arial" w:cs="Arial"/>
            <w:sz w:val="20"/>
            <w:szCs w:val="20"/>
          </w:rPr>
          <w:t>COSO</w:t>
        </w:r>
        <w:proofErr w:type="spellEnd"/>
      </w:hyperlink>
    </w:p>
    <w:p w14:paraId="305C147F" w14:textId="77777777" w:rsidR="000136A0" w:rsidRPr="00F00D94" w:rsidRDefault="007D68D3" w:rsidP="000136A0">
      <w:pPr>
        <w:pStyle w:val="BodyText"/>
        <w:widowControl w:val="0"/>
        <w:numPr>
          <w:ilvl w:val="0"/>
          <w:numId w:val="50"/>
        </w:numPr>
        <w:autoSpaceDE w:val="0"/>
        <w:autoSpaceDN w:val="0"/>
        <w:rPr>
          <w:rStyle w:val="Hyperlink"/>
          <w:rFonts w:ascii="Arial" w:hAnsi="Arial" w:cs="Arial"/>
          <w:color w:val="auto"/>
          <w:sz w:val="20"/>
          <w:szCs w:val="20"/>
          <w:u w:val="none"/>
        </w:rPr>
      </w:pPr>
      <w:hyperlink r:id="rId236" w:history="1">
        <w:r w:rsidR="000136A0" w:rsidRPr="00F00D94">
          <w:rPr>
            <w:rStyle w:val="Hyperlink"/>
            <w:rFonts w:ascii="Arial" w:hAnsi="Arial" w:cs="Arial"/>
            <w:sz w:val="20"/>
            <w:szCs w:val="20"/>
          </w:rPr>
          <w:t>GAO’s 2014 Green Book</w:t>
        </w:r>
      </w:hyperlink>
    </w:p>
    <w:p w14:paraId="578B2680" w14:textId="77777777" w:rsidR="000136A0" w:rsidRPr="00F00D94" w:rsidRDefault="000136A0" w:rsidP="000136A0">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50D897" w14:textId="77777777" w:rsidR="000136A0" w:rsidRPr="00F00D94" w:rsidRDefault="000136A0" w:rsidP="000136A0">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891D567" w14:textId="77777777" w:rsidR="000136A0" w:rsidRPr="00F00D94" w:rsidRDefault="000136A0" w:rsidP="000136A0">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DB47AE7"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0136A0" w:rsidRPr="00F00D94" w14:paraId="5DC989CB" w14:textId="77777777" w:rsidTr="00247344">
        <w:tc>
          <w:tcPr>
            <w:tcW w:w="5000" w:type="pct"/>
            <w:shd w:val="clear" w:color="auto" w:fill="548DD4" w:themeFill="text2" w:themeFillTint="99"/>
          </w:tcPr>
          <w:p w14:paraId="6FDBC961" w14:textId="77777777" w:rsidR="000136A0" w:rsidRPr="00F00D94" w:rsidRDefault="000136A0" w:rsidP="00247344">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0136A0" w:rsidRPr="00F00D94" w14:paraId="391A08EA" w14:textId="77777777" w:rsidTr="00247344">
        <w:tc>
          <w:tcPr>
            <w:tcW w:w="5000" w:type="pct"/>
          </w:tcPr>
          <w:p w14:paraId="17B81ED2"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830B40" w14:textId="77777777" w:rsidR="000136A0" w:rsidRPr="00F00D94" w:rsidRDefault="000136A0" w:rsidP="00247344">
            <w:pPr>
              <w:pStyle w:val="AuditProcedureHeading"/>
              <w:spacing w:after="240"/>
              <w:jc w:val="both"/>
              <w:rPr>
                <w:rFonts w:cs="Arial"/>
                <w:b/>
                <w:bCs/>
                <w:szCs w:val="20"/>
                <w:u w:val="single"/>
              </w:rPr>
            </w:pPr>
          </w:p>
          <w:p w14:paraId="77534920" w14:textId="77777777" w:rsidR="000136A0" w:rsidRPr="00F00D94" w:rsidRDefault="000136A0" w:rsidP="00247344">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1293747" w14:textId="77777777" w:rsidR="000136A0" w:rsidRPr="00F00D94" w:rsidRDefault="000136A0" w:rsidP="00247344">
            <w:pPr>
              <w:pStyle w:val="AuditProcedureHeading"/>
              <w:spacing w:after="240"/>
              <w:jc w:val="both"/>
              <w:rPr>
                <w:rFonts w:cs="Arial"/>
                <w:b/>
                <w:bCs/>
                <w:szCs w:val="20"/>
                <w:u w:val="single"/>
              </w:rPr>
            </w:pPr>
          </w:p>
          <w:p w14:paraId="353A72F0"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E583A5B" w14:textId="77777777" w:rsidR="000136A0" w:rsidRPr="00F00D94" w:rsidRDefault="000136A0" w:rsidP="00247344">
            <w:pPr>
              <w:spacing w:after="240"/>
              <w:jc w:val="both"/>
              <w:rPr>
                <w:rFonts w:ascii="Arial" w:hAnsi="Arial" w:cs="Arial"/>
                <w:b/>
                <w:sz w:val="20"/>
                <w:u w:val="single"/>
              </w:rPr>
            </w:pPr>
          </w:p>
          <w:p w14:paraId="39C36E61"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96E575B" w14:textId="77777777" w:rsidR="000136A0" w:rsidRPr="00C35E5F" w:rsidRDefault="000136A0" w:rsidP="00247344">
            <w:pPr>
              <w:spacing w:after="240"/>
              <w:jc w:val="both"/>
              <w:rPr>
                <w:rFonts w:ascii="Arial" w:eastAsiaTheme="minorHAnsi" w:hAnsi="Arial" w:cs="Arial"/>
                <w:sz w:val="20"/>
                <w:szCs w:val="20"/>
              </w:rPr>
            </w:pPr>
          </w:p>
        </w:tc>
      </w:tr>
    </w:tbl>
    <w:p w14:paraId="36D4BE18"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A8D6454" w14:textId="77777777" w:rsidR="000136A0" w:rsidRPr="00F00D94" w:rsidRDefault="000136A0" w:rsidP="000136A0">
      <w:pPr>
        <w:pStyle w:val="Heading3"/>
        <w:jc w:val="both"/>
        <w:rPr>
          <w:rFonts w:cs="Arial"/>
        </w:rPr>
      </w:pPr>
      <w:bookmarkStart w:id="128" w:name="_Toc111467969"/>
      <w:r w:rsidRPr="00F00D94">
        <w:rPr>
          <w:rFonts w:cs="Arial"/>
        </w:rPr>
        <w:t>Suggested Audit Procedures</w:t>
      </w:r>
      <w:bookmarkEnd w:id="128"/>
    </w:p>
    <w:tbl>
      <w:tblPr>
        <w:tblStyle w:val="TableGrid"/>
        <w:tblW w:w="0" w:type="auto"/>
        <w:tblLayout w:type="fixed"/>
        <w:tblLook w:val="04A0" w:firstRow="1" w:lastRow="0" w:firstColumn="1" w:lastColumn="0" w:noHBand="0" w:noVBand="1"/>
      </w:tblPr>
      <w:tblGrid>
        <w:gridCol w:w="9558"/>
      </w:tblGrid>
      <w:tr w:rsidR="000136A0" w:rsidRPr="00F00D94" w14:paraId="7880B7A5" w14:textId="77777777" w:rsidTr="00247344">
        <w:tc>
          <w:tcPr>
            <w:tcW w:w="9558" w:type="dxa"/>
            <w:shd w:val="clear" w:color="auto" w:fill="548DD4" w:themeFill="text2" w:themeFillTint="99"/>
          </w:tcPr>
          <w:p w14:paraId="3D4EBA8A" w14:textId="77777777" w:rsidR="000136A0" w:rsidRPr="00F00D94" w:rsidRDefault="000136A0" w:rsidP="00247344">
            <w:pPr>
              <w:pStyle w:val="AuditProcedureHeading"/>
              <w:jc w:val="both"/>
              <w:rPr>
                <w:rFonts w:cs="Arial"/>
                <w:sz w:val="28"/>
                <w:szCs w:val="28"/>
              </w:rPr>
            </w:pPr>
            <w:r w:rsidRPr="00F00D94">
              <w:rPr>
                <w:rFonts w:cs="Arial"/>
                <w:b/>
                <w:sz w:val="28"/>
                <w:szCs w:val="28"/>
              </w:rPr>
              <w:t>Suggested Audit Procedures – Compliance (Substantive Tests)</w:t>
            </w:r>
          </w:p>
          <w:p w14:paraId="105719AD" w14:textId="77777777" w:rsidR="000136A0" w:rsidRPr="00F00D94" w:rsidRDefault="000136A0" w:rsidP="00247344">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0136A0" w:rsidRPr="00F00D94" w14:paraId="3B3504BA" w14:textId="77777777" w:rsidTr="00247344">
        <w:tc>
          <w:tcPr>
            <w:tcW w:w="9558" w:type="dxa"/>
          </w:tcPr>
          <w:p w14:paraId="7D121ED0" w14:textId="77777777" w:rsidR="000136A0" w:rsidRPr="00F00D94" w:rsidRDefault="000136A0" w:rsidP="00247344">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136A0" w:rsidRPr="00F00D94" w14:paraId="22001AA9" w14:textId="77777777" w:rsidTr="00247344">
        <w:tc>
          <w:tcPr>
            <w:tcW w:w="9558" w:type="dxa"/>
          </w:tcPr>
          <w:p w14:paraId="7C033473" w14:textId="77777777" w:rsidR="000136A0" w:rsidRPr="00F00D94" w:rsidRDefault="000136A0" w:rsidP="00247344">
            <w:pPr>
              <w:spacing w:after="240"/>
              <w:jc w:val="both"/>
              <w:rPr>
                <w:rFonts w:ascii="Arial" w:hAnsi="Arial" w:cs="Arial"/>
                <w:sz w:val="20"/>
              </w:rPr>
            </w:pPr>
            <w:r w:rsidRPr="00F00D94">
              <w:rPr>
                <w:rFonts w:ascii="Arial" w:hAnsi="Arial" w:cs="Arial"/>
                <w:sz w:val="20"/>
                <w:highlight w:val="yellow"/>
              </w:rPr>
              <w:t>If applicable audit procedures can come from Part 4 of the compliance supplement, the grant agreement, specific laws/regulations and the pass through agency</w:t>
            </w:r>
            <w:r w:rsidRPr="00F00D94">
              <w:rPr>
                <w:rFonts w:ascii="Arial" w:hAnsi="Arial" w:cs="Arial"/>
                <w:sz w:val="20"/>
              </w:rPr>
              <w:t>.</w:t>
            </w:r>
          </w:p>
        </w:tc>
      </w:tr>
    </w:tbl>
    <w:p w14:paraId="790B9B09"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D4799B6" w14:textId="77777777" w:rsidR="000136A0" w:rsidRPr="00F00D94" w:rsidRDefault="000136A0" w:rsidP="000136A0">
      <w:pPr>
        <w:pStyle w:val="Heading3"/>
        <w:jc w:val="both"/>
        <w:rPr>
          <w:rFonts w:cs="Arial"/>
          <w:b w:val="0"/>
          <w:szCs w:val="24"/>
        </w:rPr>
      </w:pPr>
      <w:bookmarkStart w:id="129" w:name="_Toc111467970"/>
      <w:r w:rsidRPr="00F00D94">
        <w:rPr>
          <w:rFonts w:cs="Arial"/>
        </w:rPr>
        <w:t>Audit Implications Summary</w:t>
      </w:r>
      <w:bookmarkEnd w:id="129"/>
    </w:p>
    <w:tbl>
      <w:tblPr>
        <w:tblStyle w:val="TableGrid"/>
        <w:tblW w:w="5000" w:type="pct"/>
        <w:tblLook w:val="04A0" w:firstRow="1" w:lastRow="0" w:firstColumn="1" w:lastColumn="0" w:noHBand="0" w:noVBand="1"/>
      </w:tblPr>
      <w:tblGrid>
        <w:gridCol w:w="9350"/>
      </w:tblGrid>
      <w:tr w:rsidR="000136A0" w:rsidRPr="00F00D94" w14:paraId="1D966C29" w14:textId="77777777" w:rsidTr="00247344">
        <w:tc>
          <w:tcPr>
            <w:tcW w:w="5000" w:type="pct"/>
            <w:shd w:val="clear" w:color="auto" w:fill="548DD4" w:themeFill="text2" w:themeFillTint="99"/>
          </w:tcPr>
          <w:p w14:paraId="4EE0B541" w14:textId="77777777" w:rsidR="000136A0" w:rsidRPr="00F00D94" w:rsidRDefault="000136A0" w:rsidP="00247344">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0136A0" w:rsidRPr="00F00D94" w14:paraId="2987428F" w14:textId="77777777" w:rsidTr="00247344">
        <w:tc>
          <w:tcPr>
            <w:tcW w:w="5000" w:type="pct"/>
          </w:tcPr>
          <w:p w14:paraId="2EC029CD"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D106D33" w14:textId="77777777" w:rsidR="000136A0" w:rsidRPr="00F00D94" w:rsidRDefault="000136A0" w:rsidP="00247344">
            <w:pPr>
              <w:widowControl w:val="0"/>
              <w:spacing w:after="240"/>
              <w:ind w:left="720"/>
              <w:jc w:val="both"/>
              <w:rPr>
                <w:rFonts w:ascii="Arial" w:hAnsi="Arial" w:cs="Arial"/>
                <w:b/>
                <w:sz w:val="20"/>
              </w:rPr>
            </w:pPr>
          </w:p>
          <w:p w14:paraId="1A39FB32"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3D667373" w14:textId="77777777" w:rsidR="000136A0" w:rsidRPr="00F00D94" w:rsidRDefault="000136A0" w:rsidP="00247344">
            <w:pPr>
              <w:pStyle w:val="ListParagraph"/>
              <w:spacing w:after="240"/>
              <w:jc w:val="both"/>
              <w:rPr>
                <w:rFonts w:ascii="Arial" w:hAnsi="Arial" w:cs="Arial"/>
                <w:b/>
              </w:rPr>
            </w:pPr>
          </w:p>
          <w:p w14:paraId="1E67C4CB"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DF55433" w14:textId="77777777" w:rsidR="000136A0" w:rsidRPr="00F00D94" w:rsidRDefault="000136A0" w:rsidP="00247344">
            <w:pPr>
              <w:pStyle w:val="ListParagraph"/>
              <w:spacing w:after="240"/>
              <w:jc w:val="both"/>
              <w:rPr>
                <w:rFonts w:ascii="Arial" w:hAnsi="Arial" w:cs="Arial"/>
                <w:b/>
              </w:rPr>
            </w:pPr>
          </w:p>
          <w:p w14:paraId="17ABE1B3"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7FE5A35" w14:textId="77777777" w:rsidR="000136A0" w:rsidRPr="00F00D94" w:rsidRDefault="000136A0" w:rsidP="00247344">
            <w:pPr>
              <w:pStyle w:val="ListParagraph"/>
              <w:spacing w:after="240"/>
              <w:jc w:val="both"/>
              <w:rPr>
                <w:rFonts w:ascii="Arial" w:hAnsi="Arial" w:cs="Arial"/>
                <w:b/>
              </w:rPr>
            </w:pPr>
          </w:p>
          <w:p w14:paraId="33D7765A" w14:textId="77777777" w:rsidR="000136A0" w:rsidRPr="00F00D94" w:rsidRDefault="000136A0" w:rsidP="00794B47">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BE41F07" w14:textId="77777777" w:rsidR="000136A0" w:rsidRPr="00F00D94" w:rsidRDefault="000136A0" w:rsidP="00247344">
            <w:pPr>
              <w:pStyle w:val="APStepItem"/>
              <w:numPr>
                <w:ilvl w:val="0"/>
                <w:numId w:val="0"/>
              </w:numPr>
              <w:spacing w:after="240"/>
              <w:rPr>
                <w:rFonts w:cs="Arial"/>
                <w:b/>
              </w:rPr>
            </w:pPr>
          </w:p>
        </w:tc>
      </w:tr>
    </w:tbl>
    <w:p w14:paraId="45113AE5"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136A0" w:rsidRPr="00F00D94" w:rsidSect="00257772">
          <w:headerReference w:type="default" r:id="rId237"/>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30" w:name="_Toc111467971"/>
      <w:r w:rsidRPr="00F00D94">
        <w:rPr>
          <w:rStyle w:val="PageNumber"/>
          <w:rFonts w:cs="Arial"/>
        </w:rPr>
        <w:lastRenderedPageBreak/>
        <w:t>Program Testing Conclusion</w:t>
      </w:r>
      <w:bookmarkEnd w:id="124"/>
      <w:bookmarkEnd w:id="130"/>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8" tgtFrame="&quot;content&quot;"/>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D63AB">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543DC4C" w:rsidR="00FA3EC3" w:rsidRPr="00F00D94" w:rsidRDefault="007D68D3" w:rsidP="006672EA">
      <w:pPr>
        <w:spacing w:after="240"/>
        <w:jc w:val="both"/>
        <w:rPr>
          <w:rFonts w:ascii="Arial" w:hAnsi="Arial" w:cs="Arial"/>
          <w:sz w:val="20"/>
        </w:rPr>
      </w:pPr>
      <w:hyperlink r:id="rId240"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47674D30" w:rsidR="00FA3EC3" w:rsidRPr="00F00D94" w:rsidRDefault="007D68D3" w:rsidP="006672EA">
      <w:pPr>
        <w:spacing w:after="240"/>
        <w:jc w:val="both"/>
        <w:rPr>
          <w:rFonts w:ascii="Arial" w:hAnsi="Arial" w:cs="Arial"/>
          <w:sz w:val="20"/>
        </w:rPr>
      </w:pPr>
      <w:hyperlink r:id="rId241"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4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00AA3131" w:rsidRPr="00F00D94">
        <w:rPr>
          <w:rFonts w:ascii="Arial" w:hAnsi="Arial" w:cs="Arial"/>
          <w:color w:val="FF0000"/>
          <w:sz w:val="20"/>
        </w:rPr>
        <w:t>verbally</w:t>
      </w:r>
      <w:r w:rsidRPr="00F00D94">
        <w:rPr>
          <w:rFonts w:ascii="Arial" w:hAnsi="Arial" w:cs="Arial"/>
          <w:color w:val="FF0000"/>
          <w:sz w:val="20"/>
        </w:rPr>
        <w:t>.</w:t>
      </w:r>
      <w:proofErr w:type="gramEnd"/>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31" w:name="AICPAIGS:767.2670-1"/>
      <w:bookmarkEnd w:id="131"/>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0D63AB">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4487FD9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83435" w:rsidRDefault="00583435">
      <w:r>
        <w:separator/>
      </w:r>
    </w:p>
  </w:endnote>
  <w:endnote w:type="continuationSeparator" w:id="0">
    <w:p w14:paraId="1B73C887" w14:textId="77777777" w:rsidR="00583435" w:rsidRDefault="0058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F90E773" w:rsidR="00583435" w:rsidRDefault="00583435">
    <w:pPr>
      <w:pBdr>
        <w:top w:val="single" w:sz="4" w:space="1" w:color="auto"/>
      </w:pBdr>
      <w:tabs>
        <w:tab w:val="center" w:pos="4680"/>
      </w:tabs>
      <w:spacing w:line="240" w:lineRule="exact"/>
      <w:rPr>
        <w:sz w:val="18"/>
      </w:rPr>
    </w:pPr>
    <w:r>
      <w:rPr>
        <w:sz w:val="18"/>
      </w:rPr>
      <w:t xml:space="preserve">2022 </w:t>
    </w:r>
    <w:r w:rsidR="00625ED1">
      <w:rPr>
        <w:sz w:val="18"/>
      </w:rPr>
      <w:t xml:space="preserve">ODE PT </w:t>
    </w:r>
    <w:r>
      <w:rPr>
        <w:sz w:val="18"/>
      </w:rPr>
      <w:t>UG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D68D3">
      <w:rPr>
        <w:b/>
        <w:noProof/>
        <w:sz w:val="18"/>
      </w:rPr>
      <w:t>18</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D68D3">
      <w:rPr>
        <w:b/>
        <w:noProof/>
        <w:sz w:val="18"/>
      </w:rPr>
      <w:t>122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83435" w:rsidRDefault="00583435">
      <w:r>
        <w:separator/>
      </w:r>
    </w:p>
  </w:footnote>
  <w:footnote w:type="continuationSeparator" w:id="0">
    <w:p w14:paraId="7F3536C6" w14:textId="77777777" w:rsidR="00583435" w:rsidRDefault="0058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83435" w:rsidRPr="00084EE0" w:rsidRDefault="005834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583435" w:rsidRPr="002616A3" w:rsidRDefault="00583435"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583435" w:rsidRPr="00257772" w:rsidRDefault="00583435"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83435" w:rsidRPr="002616A3" w:rsidRDefault="0058343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583435" w:rsidRPr="002616A3" w:rsidRDefault="0058343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583435" w:rsidRPr="002616A3" w:rsidRDefault="00583435"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83435" w:rsidRPr="002616A3" w:rsidRDefault="0058343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83435" w:rsidRPr="002616A3" w:rsidRDefault="0058343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99B6986" w:rsidR="00583435" w:rsidRPr="002616A3" w:rsidRDefault="0058343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3FF4" w14:textId="77777777" w:rsidR="00583435" w:rsidRPr="002616A3" w:rsidRDefault="0058343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83435" w:rsidRPr="00784098" w:rsidRDefault="0058343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83435" w:rsidRPr="00F13178" w:rsidRDefault="0058343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83435" w:rsidRPr="00F13178" w:rsidRDefault="00583435"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83435" w:rsidRPr="00F13178" w:rsidRDefault="0058343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83435" w:rsidRPr="004652A0" w:rsidRDefault="0058343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83435" w:rsidRDefault="005834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83435" w:rsidRPr="004652A0" w:rsidRDefault="0058343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583435" w:rsidRPr="004652A0" w:rsidRDefault="0058343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583435" w:rsidRPr="00114391" w:rsidRDefault="00583435"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583435" w:rsidRPr="002616A3" w:rsidRDefault="00583435"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30A3403"/>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E10F9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8"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8"/>
  </w:num>
  <w:num w:numId="3">
    <w:abstractNumId w:val="23"/>
  </w:num>
  <w:num w:numId="4">
    <w:abstractNumId w:val="35"/>
  </w:num>
  <w:num w:numId="5">
    <w:abstractNumId w:val="62"/>
  </w:num>
  <w:num w:numId="6">
    <w:abstractNumId w:val="33"/>
  </w:num>
  <w:num w:numId="7">
    <w:abstractNumId w:val="79"/>
  </w:num>
  <w:num w:numId="8">
    <w:abstractNumId w:val="56"/>
  </w:num>
  <w:num w:numId="9">
    <w:abstractNumId w:val="18"/>
  </w:num>
  <w:num w:numId="10">
    <w:abstractNumId w:val="4"/>
  </w:num>
  <w:num w:numId="11">
    <w:abstractNumId w:val="15"/>
  </w:num>
  <w:num w:numId="12">
    <w:abstractNumId w:val="75"/>
  </w:num>
  <w:num w:numId="13">
    <w:abstractNumId w:val="51"/>
  </w:num>
  <w:num w:numId="14">
    <w:abstractNumId w:val="45"/>
  </w:num>
  <w:num w:numId="15">
    <w:abstractNumId w:val="54"/>
  </w:num>
  <w:num w:numId="16">
    <w:abstractNumId w:val="42"/>
  </w:num>
  <w:num w:numId="17">
    <w:abstractNumId w:val="68"/>
  </w:num>
  <w:num w:numId="18">
    <w:abstractNumId w:val="32"/>
  </w:num>
  <w:num w:numId="19">
    <w:abstractNumId w:val="49"/>
  </w:num>
  <w:num w:numId="20">
    <w:abstractNumId w:val="76"/>
  </w:num>
  <w:num w:numId="21">
    <w:abstractNumId w:val="74"/>
  </w:num>
  <w:num w:numId="22">
    <w:abstractNumId w:val="20"/>
  </w:num>
  <w:num w:numId="23">
    <w:abstractNumId w:val="9"/>
  </w:num>
  <w:num w:numId="24">
    <w:abstractNumId w:val="58"/>
  </w:num>
  <w:num w:numId="25">
    <w:abstractNumId w:val="19"/>
  </w:num>
  <w:num w:numId="26">
    <w:abstractNumId w:val="36"/>
  </w:num>
  <w:num w:numId="2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2"/>
  </w:num>
  <w:num w:numId="31">
    <w:abstractNumId w:val="7"/>
  </w:num>
  <w:num w:numId="32">
    <w:abstractNumId w:val="47"/>
  </w:num>
  <w:num w:numId="33">
    <w:abstractNumId w:val="3"/>
  </w:num>
  <w:num w:numId="34">
    <w:abstractNumId w:val="80"/>
  </w:num>
  <w:num w:numId="35">
    <w:abstractNumId w:val="63"/>
  </w:num>
  <w:num w:numId="36">
    <w:abstractNumId w:val="21"/>
  </w:num>
  <w:num w:numId="37">
    <w:abstractNumId w:val="38"/>
  </w:num>
  <w:num w:numId="38">
    <w:abstractNumId w:val="40"/>
  </w:num>
  <w:num w:numId="39">
    <w:abstractNumId w:val="69"/>
  </w:num>
  <w:num w:numId="40">
    <w:abstractNumId w:val="2"/>
  </w:num>
  <w:num w:numId="41">
    <w:abstractNumId w:val="46"/>
  </w:num>
  <w:num w:numId="42">
    <w:abstractNumId w:val="1"/>
  </w:num>
  <w:num w:numId="43">
    <w:abstractNumId w:val="70"/>
  </w:num>
  <w:num w:numId="44">
    <w:abstractNumId w:val="13"/>
  </w:num>
  <w:num w:numId="45">
    <w:abstractNumId w:val="53"/>
  </w:num>
  <w:num w:numId="46">
    <w:abstractNumId w:val="43"/>
  </w:num>
  <w:num w:numId="47">
    <w:abstractNumId w:val="24"/>
  </w:num>
  <w:num w:numId="48">
    <w:abstractNumId w:val="17"/>
  </w:num>
  <w:num w:numId="49">
    <w:abstractNumId w:val="26"/>
  </w:num>
  <w:num w:numId="50">
    <w:abstractNumId w:val="44"/>
  </w:num>
  <w:num w:numId="51">
    <w:abstractNumId w:val="27"/>
  </w:num>
  <w:num w:numId="52">
    <w:abstractNumId w:val="39"/>
  </w:num>
  <w:num w:numId="53">
    <w:abstractNumId w:val="10"/>
  </w:num>
  <w:num w:numId="54">
    <w:abstractNumId w:val="41"/>
  </w:num>
  <w:num w:numId="55">
    <w:abstractNumId w:val="71"/>
  </w:num>
  <w:num w:numId="56">
    <w:abstractNumId w:val="31"/>
  </w:num>
  <w:num w:numId="57">
    <w:abstractNumId w:val="22"/>
  </w:num>
  <w:num w:numId="58">
    <w:abstractNumId w:val="66"/>
  </w:num>
  <w:num w:numId="59">
    <w:abstractNumId w:val="28"/>
  </w:num>
  <w:num w:numId="60">
    <w:abstractNumId w:val="6"/>
  </w:num>
  <w:num w:numId="61">
    <w:abstractNumId w:val="59"/>
  </w:num>
  <w:num w:numId="62">
    <w:abstractNumId w:val="64"/>
  </w:num>
  <w:num w:numId="63">
    <w:abstractNumId w:val="14"/>
  </w:num>
  <w:num w:numId="64">
    <w:abstractNumId w:val="55"/>
  </w:num>
  <w:num w:numId="65">
    <w:abstractNumId w:val="5"/>
  </w:num>
  <w:num w:numId="66">
    <w:abstractNumId w:val="61"/>
  </w:num>
  <w:num w:numId="67">
    <w:abstractNumId w:val="50"/>
  </w:num>
  <w:num w:numId="68">
    <w:abstractNumId w:val="72"/>
  </w:num>
  <w:num w:numId="69">
    <w:abstractNumId w:val="65"/>
  </w:num>
  <w:num w:numId="70">
    <w:abstractNumId w:val="30"/>
  </w:num>
  <w:num w:numId="71">
    <w:abstractNumId w:val="73"/>
  </w:num>
  <w:num w:numId="72">
    <w:abstractNumId w:val="37"/>
  </w:num>
  <w:num w:numId="73">
    <w:abstractNumId w:val="78"/>
  </w:num>
  <w:num w:numId="74">
    <w:abstractNumId w:val="60"/>
  </w:num>
  <w:num w:numId="75">
    <w:abstractNumId w:val="16"/>
  </w:num>
  <w:num w:numId="76">
    <w:abstractNumId w:val="34"/>
  </w:num>
  <w:num w:numId="77">
    <w:abstractNumId w:val="57"/>
  </w:num>
  <w:num w:numId="78">
    <w:abstractNumId w:val="67"/>
  </w:num>
  <w:num w:numId="79">
    <w:abstractNumId w:val="29"/>
  </w:num>
  <w:num w:numId="80">
    <w:abstractNumId w:val="11"/>
  </w:num>
  <w:num w:numId="81">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29A"/>
    <w:rsid w:val="000023A2"/>
    <w:rsid w:val="00002E86"/>
    <w:rsid w:val="00002FCC"/>
    <w:rsid w:val="00003145"/>
    <w:rsid w:val="00003472"/>
    <w:rsid w:val="00003C8C"/>
    <w:rsid w:val="0000440E"/>
    <w:rsid w:val="000054C5"/>
    <w:rsid w:val="0000786B"/>
    <w:rsid w:val="000104D2"/>
    <w:rsid w:val="00011046"/>
    <w:rsid w:val="00011C4A"/>
    <w:rsid w:val="000120C4"/>
    <w:rsid w:val="00012CD3"/>
    <w:rsid w:val="00012E75"/>
    <w:rsid w:val="00013161"/>
    <w:rsid w:val="000136A0"/>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96D"/>
    <w:rsid w:val="00062BFF"/>
    <w:rsid w:val="000632BE"/>
    <w:rsid w:val="000635A9"/>
    <w:rsid w:val="00065A67"/>
    <w:rsid w:val="00065FD1"/>
    <w:rsid w:val="00066DEB"/>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6D2"/>
    <w:rsid w:val="000D225B"/>
    <w:rsid w:val="000D2608"/>
    <w:rsid w:val="000D2B48"/>
    <w:rsid w:val="000D3A29"/>
    <w:rsid w:val="000D418D"/>
    <w:rsid w:val="000D4DD5"/>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BA7"/>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837"/>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3626"/>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822"/>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1E2"/>
    <w:rsid w:val="00222DAF"/>
    <w:rsid w:val="00223898"/>
    <w:rsid w:val="002239DF"/>
    <w:rsid w:val="00223C80"/>
    <w:rsid w:val="00224303"/>
    <w:rsid w:val="00225864"/>
    <w:rsid w:val="00225F9C"/>
    <w:rsid w:val="00226595"/>
    <w:rsid w:val="00226753"/>
    <w:rsid w:val="00227B90"/>
    <w:rsid w:val="00231A52"/>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508C2"/>
    <w:rsid w:val="002511C5"/>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C78B9"/>
    <w:rsid w:val="002D121C"/>
    <w:rsid w:val="002D32A9"/>
    <w:rsid w:val="002D4F20"/>
    <w:rsid w:val="002D5D7D"/>
    <w:rsid w:val="002D629C"/>
    <w:rsid w:val="002D62E4"/>
    <w:rsid w:val="002D6B70"/>
    <w:rsid w:val="002E24F0"/>
    <w:rsid w:val="002E2718"/>
    <w:rsid w:val="002E2F97"/>
    <w:rsid w:val="002E315B"/>
    <w:rsid w:val="002E363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5DE3"/>
    <w:rsid w:val="00366741"/>
    <w:rsid w:val="003709B6"/>
    <w:rsid w:val="00370E52"/>
    <w:rsid w:val="003716AE"/>
    <w:rsid w:val="00372EA5"/>
    <w:rsid w:val="00374593"/>
    <w:rsid w:val="00377B8A"/>
    <w:rsid w:val="0038017B"/>
    <w:rsid w:val="0038107F"/>
    <w:rsid w:val="00381F83"/>
    <w:rsid w:val="0038229E"/>
    <w:rsid w:val="0038495F"/>
    <w:rsid w:val="00386141"/>
    <w:rsid w:val="00386252"/>
    <w:rsid w:val="00386445"/>
    <w:rsid w:val="0038712E"/>
    <w:rsid w:val="00390947"/>
    <w:rsid w:val="003918D5"/>
    <w:rsid w:val="0039333B"/>
    <w:rsid w:val="00393F46"/>
    <w:rsid w:val="0039435E"/>
    <w:rsid w:val="00394639"/>
    <w:rsid w:val="00394FF6"/>
    <w:rsid w:val="00395798"/>
    <w:rsid w:val="00396224"/>
    <w:rsid w:val="0039721F"/>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0B6A"/>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59D"/>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4879"/>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371"/>
    <w:rsid w:val="0057362A"/>
    <w:rsid w:val="005768AD"/>
    <w:rsid w:val="00576C40"/>
    <w:rsid w:val="005806F9"/>
    <w:rsid w:val="00581190"/>
    <w:rsid w:val="00583435"/>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62E3"/>
    <w:rsid w:val="0060783F"/>
    <w:rsid w:val="00607EC4"/>
    <w:rsid w:val="006154DF"/>
    <w:rsid w:val="00615E60"/>
    <w:rsid w:val="006160C2"/>
    <w:rsid w:val="00616873"/>
    <w:rsid w:val="00616D09"/>
    <w:rsid w:val="006173DF"/>
    <w:rsid w:val="00621DC9"/>
    <w:rsid w:val="0062270F"/>
    <w:rsid w:val="006230CF"/>
    <w:rsid w:val="00624DA1"/>
    <w:rsid w:val="00625ED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000"/>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1F3"/>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0221"/>
    <w:rsid w:val="006F1153"/>
    <w:rsid w:val="006F1440"/>
    <w:rsid w:val="006F2504"/>
    <w:rsid w:val="006F26F0"/>
    <w:rsid w:val="006F3ABA"/>
    <w:rsid w:val="006F3B0C"/>
    <w:rsid w:val="006F438B"/>
    <w:rsid w:val="006F4C9A"/>
    <w:rsid w:val="006F570B"/>
    <w:rsid w:val="006F582B"/>
    <w:rsid w:val="006F58A0"/>
    <w:rsid w:val="006F5CAD"/>
    <w:rsid w:val="006F5E44"/>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697"/>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4B47"/>
    <w:rsid w:val="00795F89"/>
    <w:rsid w:val="00797F65"/>
    <w:rsid w:val="007A028C"/>
    <w:rsid w:val="007A046B"/>
    <w:rsid w:val="007A0D51"/>
    <w:rsid w:val="007A2B50"/>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D3"/>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BB8"/>
    <w:rsid w:val="00886F89"/>
    <w:rsid w:val="00887351"/>
    <w:rsid w:val="008914E0"/>
    <w:rsid w:val="00891FA3"/>
    <w:rsid w:val="00892611"/>
    <w:rsid w:val="00892EB8"/>
    <w:rsid w:val="008937F5"/>
    <w:rsid w:val="00894616"/>
    <w:rsid w:val="00896E77"/>
    <w:rsid w:val="00897A83"/>
    <w:rsid w:val="008A0671"/>
    <w:rsid w:val="008A0A6D"/>
    <w:rsid w:val="008A379A"/>
    <w:rsid w:val="008A433C"/>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B5B38"/>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D8"/>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4B20"/>
    <w:rsid w:val="00A75037"/>
    <w:rsid w:val="00A76912"/>
    <w:rsid w:val="00A84DC0"/>
    <w:rsid w:val="00A855CC"/>
    <w:rsid w:val="00A86360"/>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3943"/>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03"/>
    <w:rsid w:val="00AE0C10"/>
    <w:rsid w:val="00AE1251"/>
    <w:rsid w:val="00AE2DE9"/>
    <w:rsid w:val="00AE5AFF"/>
    <w:rsid w:val="00AE62C1"/>
    <w:rsid w:val="00AF0A94"/>
    <w:rsid w:val="00AF19B5"/>
    <w:rsid w:val="00AF23D8"/>
    <w:rsid w:val="00AF2946"/>
    <w:rsid w:val="00AF3C2E"/>
    <w:rsid w:val="00AF3E8C"/>
    <w:rsid w:val="00AF4976"/>
    <w:rsid w:val="00AF5D27"/>
    <w:rsid w:val="00AF66CF"/>
    <w:rsid w:val="00AF6D28"/>
    <w:rsid w:val="00B004AC"/>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67D86"/>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07E9C"/>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318"/>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1DB0"/>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07BA8"/>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B1B"/>
    <w:rsid w:val="00D85175"/>
    <w:rsid w:val="00D86E84"/>
    <w:rsid w:val="00D8768F"/>
    <w:rsid w:val="00D90FD6"/>
    <w:rsid w:val="00D916F2"/>
    <w:rsid w:val="00D930AF"/>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1693"/>
    <w:rsid w:val="00DC3468"/>
    <w:rsid w:val="00DC46C3"/>
    <w:rsid w:val="00DC4A76"/>
    <w:rsid w:val="00DC56A1"/>
    <w:rsid w:val="00DC5A76"/>
    <w:rsid w:val="00DC6C10"/>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579B8"/>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38EA"/>
    <w:rsid w:val="00E95C24"/>
    <w:rsid w:val="00E97579"/>
    <w:rsid w:val="00EA0730"/>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A8A"/>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505"/>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355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20CFR%20Part%20200.pdf" TargetMode="External"/><Relationship Id="rId21" Type="http://schemas.openxmlformats.org/officeDocument/2006/relationships/hyperlink" Target="https://oese.ed.gov/offices/office-state-grantee-relations-evidence-based-practices/ed-flex/awards/" TargetMode="External"/><Relationship Id="rId42" Type="http://schemas.openxmlformats.org/officeDocument/2006/relationships/hyperlink" Target="http://www.ohioauditor.gov/references/practiceaids.html" TargetMode="External"/><Relationship Id="rId6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4" Type="http://schemas.openxmlformats.org/officeDocument/2006/relationships/hyperlink" Target="https://www.coso.org/Shared%20Documents/Framework-Executive-Summary.pdf" TargetMode="External"/><Relationship Id="rId138" Type="http://schemas.openxmlformats.org/officeDocument/2006/relationships/hyperlink" Target="OMB_Part%206.pdf" TargetMode="External"/><Relationship Id="rId159" Type="http://schemas.openxmlformats.org/officeDocument/2006/relationships/hyperlink" Target="48CFR52.244-5.pdf" TargetMode="External"/><Relationship Id="rId170" Type="http://schemas.openxmlformats.org/officeDocument/2006/relationships/hyperlink" Target="48%20CFR%2052.215-12.pdf" TargetMode="External"/><Relationship Id="rId191" Type="http://schemas.openxmlformats.org/officeDocument/2006/relationships/hyperlink" Target="48CFR52.244-5.pdf" TargetMode="External"/><Relationship Id="rId205" Type="http://schemas.openxmlformats.org/officeDocument/2006/relationships/hyperlink" Target="https://www.gao.gov/assets/gao-14-704g.pdf" TargetMode="External"/><Relationship Id="rId226" Type="http://schemas.openxmlformats.org/officeDocument/2006/relationships/header" Target="header15.xml"/><Relationship Id="rId107" Type="http://schemas.openxmlformats.org/officeDocument/2006/relationships/hyperlink" Target="https://www.coso.org/Shared%20Documents/Framework-Executive-Summary.pdf" TargetMode="External"/><Relationship Id="rId11" Type="http://schemas.openxmlformats.org/officeDocument/2006/relationships/hyperlink" Target="EDCrossCuttingPrograms.pdf" TargetMode="External"/><Relationship Id="rId32" Type="http://schemas.openxmlformats.org/officeDocument/2006/relationships/hyperlink" Target="https://oese.ed.gov/files/2020/03/Draft-Within-District-Allocations-Guidance-3-11-2020-1.pdf" TargetMode="External"/><Relationship Id="rId53" Type="http://schemas.openxmlformats.org/officeDocument/2006/relationships/hyperlink" Target="2022%20Assurances_CCIP_Funding-Application.pdf.pdf" TargetMode="External"/><Relationship Id="rId74" Type="http://schemas.openxmlformats.org/officeDocument/2006/relationships/hyperlink" Target="https://www.gao.gov/assets/gao-14-704g.pdf" TargetMode="External"/><Relationship Id="rId128" Type="http://schemas.openxmlformats.org/officeDocument/2006/relationships/hyperlink" Target="Agency%20Adoption%20of%20the%20UG%20and%20Example%20Citations.pdf" TargetMode="External"/><Relationship Id="rId149" Type="http://schemas.openxmlformats.org/officeDocument/2006/relationships/hyperlink" Target="http://education.ohio.gov/getattachment/Topics/Finance-and-Funding/Grants-Administration/Sections/Managing-Your-Grant/2015-001-Factors-Affecting-Allowability-of-Costs.pdf.aspx?lang=en-US" TargetMode="External"/><Relationship Id="rId5" Type="http://schemas.openxmlformats.org/officeDocument/2006/relationships/numbering" Target="numbering.xml"/><Relationship Id="rId95" Type="http://schemas.openxmlformats.org/officeDocument/2006/relationships/hyperlink" Target="48CFR52.232-12.pdf" TargetMode="External"/><Relationship Id="rId160" Type="http://schemas.openxmlformats.org/officeDocument/2006/relationships/hyperlink" Target="48%20CFR%2052.203-13.pdf" TargetMode="External"/><Relationship Id="rId181" Type="http://schemas.openxmlformats.org/officeDocument/2006/relationships/hyperlink" Target="48%20CFR%209.405-2.pdf" TargetMode="External"/><Relationship Id="rId216" Type="http://schemas.openxmlformats.org/officeDocument/2006/relationships/hyperlink" Target="https://www.coso.org/Shared%20Documents/Framework-Executive-Summary.pdf" TargetMode="External"/><Relationship Id="rId237" Type="http://schemas.openxmlformats.org/officeDocument/2006/relationships/header" Target="header17.xml"/><Relationship Id="rId22" Type="http://schemas.openxmlformats.org/officeDocument/2006/relationships/hyperlink" Target="https://www2.ed.gov/about/offices/list/ovae/pi/AdultEd/tydings-covid-waiver-letter-aefla.pdf" TargetMode="External"/><Relationship Id="rId43" Type="http://schemas.openxmlformats.org/officeDocument/2006/relationships/hyperlink" Target="https://ccip.ode.state.oh.us/DocumentLibrary/ViewDocument.aspx?DocumentKey=87571" TargetMode="External"/><Relationship Id="rId64" Type="http://schemas.openxmlformats.org/officeDocument/2006/relationships/hyperlink" Target="Selected_Items_of_Cost_Part_3_ComplianceSupplement.pdf" TargetMode="External"/><Relationship Id="rId118" Type="http://schemas.openxmlformats.org/officeDocument/2006/relationships/hyperlink" Target="48%20CFR%2052.245-1.pdf" TargetMode="External"/><Relationship Id="rId139" Type="http://schemas.openxmlformats.org/officeDocument/2006/relationships/hyperlink" Target="https://www.coso.org/Shared%20Documents/Framework-Executive-Summary.pdf" TargetMode="External"/><Relationship Id="rId85" Type="http://schemas.openxmlformats.org/officeDocument/2006/relationships/hyperlink" Target="https://www.gao.gov/assets/gao-14-704g.pdf" TargetMode="External"/><Relationship Id="rId150" Type="http://schemas.openxmlformats.org/officeDocument/2006/relationships/hyperlink" Target="https://education.ohio.gov/Topics/Federal-Programs/Financial-Compliance-Information-1/Expenditures-Information" TargetMode="External"/><Relationship Id="rId171" Type="http://schemas.openxmlformats.org/officeDocument/2006/relationships/hyperlink" Target="https://www.cfo.gov/wp-content/uploads/2014/12/Agency-Exceptions.pdf" TargetMode="External"/><Relationship Id="rId192" Type="http://schemas.openxmlformats.org/officeDocument/2006/relationships/hyperlink" Target="48%20CFR%2015.404-3.pdf" TargetMode="External"/><Relationship Id="rId206" Type="http://schemas.openxmlformats.org/officeDocument/2006/relationships/header" Target="header13.xml"/><Relationship Id="rId227" Type="http://schemas.openxmlformats.org/officeDocument/2006/relationships/hyperlink" Target="https://oese.ed.gov/files/2020/07/equitable-services-guidance-100419.pdf" TargetMode="External"/><Relationship Id="rId201" Type="http://schemas.openxmlformats.org/officeDocument/2006/relationships/hyperlink" Target="https://www.cfo.gov/wp-content/uploads/2014/12/Agency-Exceptions.pdf" TargetMode="External"/><Relationship Id="rId22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43" Type="http://schemas.openxmlformats.org/officeDocument/2006/relationships/header" Target="header18.xm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yperlink" Target="https://oese.ed.gov/files/2020/10/Providing-Equitable-Services-under-the-CARES-Act-Programs-Update-10-9-2020.pdf" TargetMode="External"/><Relationship Id="rId38" Type="http://schemas.openxmlformats.org/officeDocument/2006/relationships/hyperlink" Target="http://www2.ed.gov/policy/fund/guid/gposbul/time-and-effort-reporting.html?exp=3"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ODE_Grants_Manual_Aug2019.pdf" TargetMode="External"/><Relationship Id="rId108" Type="http://schemas.openxmlformats.org/officeDocument/2006/relationships/hyperlink" Target="https://www.gao.gov/assets/gao-14-704g.pdf" TargetMode="External"/><Relationship Id="rId124" Type="http://schemas.openxmlformats.org/officeDocument/2006/relationships/hyperlink" Target="OMB_Part%206.pdf" TargetMode="External"/><Relationship Id="rId129" Type="http://schemas.openxmlformats.org/officeDocument/2006/relationships/hyperlink" Target="2%20CFR%20Part%20200.pdf" TargetMode="External"/><Relationship Id="rId54" Type="http://schemas.openxmlformats.org/officeDocument/2006/relationships/hyperlink" Target="https://ccip.ode.state.oh.us/DocumentLibrary/ViewDocument.aspx?DocumentKey=1039" TargetMode="External"/><Relationship Id="rId70" Type="http://schemas.openxmlformats.org/officeDocument/2006/relationships/hyperlink" Target="https://education.ohio.gov/getattachment/Topics/Finance-and-Funding/Grants-Administration/Sections/Managing-Your-Grant/2014-002-Time-and-Effort-Guidance.pdf.aspx?lang=en-US" TargetMode="External"/><Relationship Id="rId75" Type="http://schemas.openxmlformats.org/officeDocument/2006/relationships/hyperlink" Target="OMB_Part%206.pdf" TargetMode="External"/><Relationship Id="rId91" Type="http://schemas.openxmlformats.org/officeDocument/2006/relationships/hyperlink" Target="2%20CFR%20Part%20200.pdf" TargetMode="External"/><Relationship Id="rId96" Type="http://schemas.openxmlformats.org/officeDocument/2006/relationships/hyperlink" Target="https://www.cfo.gov/wp-content/uploads/2014/12/Agency-Exceptions.pdf" TargetMode="External"/><Relationship Id="rId140" Type="http://schemas.openxmlformats.org/officeDocument/2006/relationships/hyperlink" Target="https://www.gao.gov/assets/gao-14-704g.pdf" TargetMode="External"/><Relationship Id="rId14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1" Type="http://schemas.openxmlformats.org/officeDocument/2006/relationships/hyperlink" Target="48%20CFR%2052.203-16.pdf" TargetMode="External"/><Relationship Id="rId166" Type="http://schemas.openxmlformats.org/officeDocument/2006/relationships/hyperlink" Target="48%20CFR%2052.244-2.pdf" TargetMode="External"/><Relationship Id="rId182" Type="http://schemas.openxmlformats.org/officeDocument/2006/relationships/hyperlink" Target="48%20CFR%2052.209-6.pdf" TargetMode="External"/><Relationship Id="rId187" Type="http://schemas.openxmlformats.org/officeDocument/2006/relationships/hyperlink" Target="48%20CFR%2052.203-16.pdf" TargetMode="External"/><Relationship Id="rId217" Type="http://schemas.openxmlformats.org/officeDocument/2006/relationships/hyperlink" Target="https://www.gao.gov/assets/gao-14-704g.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ODE_Grants_Manual_Aug2019.pdf" TargetMode="External"/><Relationship Id="rId233" Type="http://schemas.openxmlformats.org/officeDocument/2006/relationships/header" Target="header16.xml"/><Relationship Id="rId238" Type="http://schemas.openxmlformats.org/officeDocument/2006/relationships/hyperlink" Target="https://checkpoint.riag.com/app/view/docPermaLink?DocID=iAICPAIGS:767.2440&amp;docTid=T0AICPAIGS:767.2440-1&amp;feature=ttoc&amp;lastCpReqId=97899&amp;tlltype=AICPAIGS:767.2668" TargetMode="External"/><Relationship Id="rId23" Type="http://schemas.openxmlformats.org/officeDocument/2006/relationships/hyperlink" Target="https://www2.ed.gov/policy/speced/guid/idea/monitor/cssos-mfs-2018-waiver-authority-06-05-2020.pdf" TargetMode="External"/><Relationship Id="rId28" Type="http://schemas.openxmlformats.org/officeDocument/2006/relationships/hyperlink" Target="https://oese.ed.gov/files/2020/07/essaswpguidance9192016.pdf" TargetMode="External"/><Relationship Id="rId49" Type="http://schemas.openxmlformats.org/officeDocument/2006/relationships/hyperlink" Target="https://www.cfo.gov/wp-content/uploads/2014/12/Agency-Exceptions.pdf" TargetMode="External"/><Relationship Id="rId114" Type="http://schemas.openxmlformats.org/officeDocument/2006/relationships/hyperlink" Target="https://www.gao.gov/assets/gao-14-704g.pdf" TargetMode="External"/><Relationship Id="rId119" Type="http://schemas.openxmlformats.org/officeDocument/2006/relationships/hyperlink" Target="48%20CFR%2052.245-1.pdf" TargetMode="External"/><Relationship Id="rId44" Type="http://schemas.openxmlformats.org/officeDocument/2006/relationships/hyperlink" Target="https://ccip.ode.state.oh.us/DocumentLibrary/ViewDocument.aspx?DocumentKey=87570" TargetMode="External"/><Relationship Id="rId60" Type="http://schemas.openxmlformats.org/officeDocument/2006/relationships/hyperlink" Target="2%20CFR%20Part%20200.pdf" TargetMode="External"/><Relationship Id="rId65" Type="http://schemas.openxmlformats.org/officeDocument/2006/relationships/hyperlink" Target="https://oese.ed.gov/files/2020/07/fiscalguid.pdf" TargetMode="External"/><Relationship Id="rId81" Type="http://schemas.openxmlformats.org/officeDocument/2006/relationships/hyperlink" Target="https://www.gao.gov/assets/gao-14-704g.pdf" TargetMode="External"/><Relationship Id="rId86" Type="http://schemas.openxmlformats.org/officeDocument/2006/relationships/hyperlink" Target="45%20CFR%20Part%2095.pdf" TargetMode="External"/><Relationship Id="rId130" Type="http://schemas.openxmlformats.org/officeDocument/2006/relationships/hyperlink" Target="https://www.cfo.gov/wp-content/uploads/2014/12/Agency-Exceptions.pdf" TargetMode="External"/><Relationship Id="rId135" Type="http://schemas.openxmlformats.org/officeDocument/2006/relationships/hyperlink" Target="ODE_Grants_Manual_Aug2019.pdf" TargetMode="External"/><Relationship Id="rId151" Type="http://schemas.openxmlformats.org/officeDocument/2006/relationships/hyperlink" Target="ODE_Grants_Manual_Aug2019.pdf" TargetMode="External"/><Relationship Id="rId156" Type="http://schemas.openxmlformats.org/officeDocument/2006/relationships/hyperlink" Target="Agency%20Adoption%20of%20the%20UG%20and%20Example%20Citations.pdf" TargetMode="External"/><Relationship Id="rId177" Type="http://schemas.openxmlformats.org/officeDocument/2006/relationships/hyperlink" Target="2%20CFR%20Part%20180.pdf" TargetMode="External"/><Relationship Id="rId198" Type="http://schemas.openxmlformats.org/officeDocument/2006/relationships/hyperlink" Target="2%20CFR%20Part%20200.pdf" TargetMode="External"/><Relationship Id="rId17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93" Type="http://schemas.openxmlformats.org/officeDocument/2006/relationships/hyperlink" Target="48%20CFR%2052.244-2.pdf" TargetMode="External"/><Relationship Id="rId20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07" Type="http://schemas.openxmlformats.org/officeDocument/2006/relationships/hyperlink" Target="Agency%20Adoption%20of%20the%20UG%20and%20Example%20Citations.pdf" TargetMode="External"/><Relationship Id="rId223" Type="http://schemas.openxmlformats.org/officeDocument/2006/relationships/hyperlink" Target="OMB_Part%206.pdf" TargetMode="External"/><Relationship Id="rId228" Type="http://schemas.openxmlformats.org/officeDocument/2006/relationships/hyperlink" Target="https://oese.ed.gov/files/2020/10/Providing-Equitable-Services-under-the-CARES-Act-Programs-Update-10-9-2020.pdf" TargetMode="External"/><Relationship Id="rId244" Type="http://schemas.openxmlformats.org/officeDocument/2006/relationships/fontTable" Target="fontTable.xm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eader" Target="header3.xml"/><Relationship Id="rId109" Type="http://schemas.openxmlformats.org/officeDocument/2006/relationships/hyperlink" Target="48%20CFR%2052.216-7.pdf" TargetMode="External"/><Relationship Id="rId34" Type="http://schemas.openxmlformats.org/officeDocument/2006/relationships/hyperlink" Target="https://oese.ed.gov/files/2021/05/Fact-sheet-on-USDA-meals-waivers-Jan-2021.pdf" TargetMode="External"/><Relationship Id="rId5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5" Type="http://schemas.openxmlformats.org/officeDocument/2006/relationships/hyperlink" Target="OMB_Part%206.pdf" TargetMode="External"/><Relationship Id="rId76" Type="http://schemas.openxmlformats.org/officeDocument/2006/relationships/hyperlink" Target="https://www.coso.org/Shared%20Documents/Framework-Executive-Summary.pdf" TargetMode="External"/><Relationship Id="rId9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4" Type="http://schemas.openxmlformats.org/officeDocument/2006/relationships/hyperlink" Target="https://education.ohio.gov/Topics/Finance-and-Funding/Finance-Related-Data/Treasurers-Newsletter/May-2022-1-1/May-Newsletter" TargetMode="External"/><Relationship Id="rId120" Type="http://schemas.openxmlformats.org/officeDocument/2006/relationships/hyperlink" Target="https://www.cfo.gov/wp-content/uploads/2014/12/Agency-Exceptions.pdf" TargetMode="External"/><Relationship Id="rId125" Type="http://schemas.openxmlformats.org/officeDocument/2006/relationships/hyperlink" Target="https://www.coso.org/Shared%20Documents/Framework-Executive-Summary.pdf" TargetMode="External"/><Relationship Id="rId141" Type="http://schemas.openxmlformats.org/officeDocument/2006/relationships/header" Target="header10.xml"/><Relationship Id="rId146" Type="http://schemas.openxmlformats.org/officeDocument/2006/relationships/hyperlink" Target="ODE_Grants_Manual_Aug2019.pdf" TargetMode="External"/><Relationship Id="rId167" Type="http://schemas.openxmlformats.org/officeDocument/2006/relationships/hyperlink" Target="48CFR52.244-5.pdf" TargetMode="External"/><Relationship Id="rId188" Type="http://schemas.openxmlformats.org/officeDocument/2006/relationships/hyperlink" Target="48%20CFR%20Part%2044.pdf" TargetMode="External"/><Relationship Id="rId7" Type="http://schemas.openxmlformats.org/officeDocument/2006/relationships/settings" Target="settings.xml"/><Relationship Id="rId71" Type="http://schemas.openxmlformats.org/officeDocument/2006/relationships/hyperlink" Target="ODE_Grants_Manual_Aug2019.pdf" TargetMode="External"/><Relationship Id="rId92" Type="http://schemas.openxmlformats.org/officeDocument/2006/relationships/hyperlink" Target="31%20CFR%20Part%20205.pdf" TargetMode="External"/><Relationship Id="rId162" Type="http://schemas.openxmlformats.org/officeDocument/2006/relationships/hyperlink" Target="48%20CFR%2052.215-12.pdf" TargetMode="External"/><Relationship Id="rId183" Type="http://schemas.openxmlformats.org/officeDocument/2006/relationships/hyperlink" Target="OMB_Part%206.pdf" TargetMode="External"/><Relationship Id="rId213" Type="http://schemas.openxmlformats.org/officeDocument/2006/relationships/hyperlink" Target="ODE_Grants_Manual_Aug2019.pdf" TargetMode="External"/><Relationship Id="rId218" Type="http://schemas.openxmlformats.org/officeDocument/2006/relationships/header" Target="header14.xml"/><Relationship Id="rId234" Type="http://schemas.openxmlformats.org/officeDocument/2006/relationships/hyperlink" Target="OMB_Part%206.pdf" TargetMode="External"/><Relationship Id="rId239" Type="http://schemas.openxmlformats.org/officeDocument/2006/relationships/image" Target="media/image2.gif"/><Relationship Id="rId2" Type="http://schemas.openxmlformats.org/officeDocument/2006/relationships/customXml" Target="../customXml/item2.xml"/><Relationship Id="rId29" Type="http://schemas.openxmlformats.org/officeDocument/2006/relationships/hyperlink" Target="https://oese.ed.gov/files/2020/07/equitable-services-guidance-100419.pdf" TargetMode="External"/><Relationship Id="rId24" Type="http://schemas.openxmlformats.org/officeDocument/2006/relationships/hyperlink" Target="https://www.federalregister.gov/documents/2020/11/05/2020-24537/notice-of-waiver-granted-under-the-coronavirus-aid-relief-and-economic-security-cares-act" TargetMode="External"/><Relationship Id="rId40" Type="http://schemas.openxmlformats.org/officeDocument/2006/relationships/hyperlink" Target="https://ccip.ode.state.oh.us/Default.aspx" TargetMode="External"/><Relationship Id="rId45" Type="http://schemas.openxmlformats.org/officeDocument/2006/relationships/hyperlink" Target="https://ccip.ode.state.oh.us/DocumentLibrary/ViewDocument.aspx?DocumentKey=87590" TargetMode="External"/><Relationship Id="rId66" Type="http://schemas.openxmlformats.org/officeDocument/2006/relationships/hyperlink" Target="https://www2.ed.gov/policy/fund/guid/gposbul/time-and-effort-reporting.html" TargetMode="External"/><Relationship Id="rId87" Type="http://schemas.openxmlformats.org/officeDocument/2006/relationships/hyperlink" Target="45%20CFR%20Part%2095.pdf" TargetMode="External"/><Relationship Id="rId110" Type="http://schemas.openxmlformats.org/officeDocument/2006/relationships/hyperlink" Target="48%20CFR%2052.216-7.pdf" TargetMode="External"/><Relationship Id="rId115" Type="http://schemas.openxmlformats.org/officeDocument/2006/relationships/header" Target="header8.xml"/><Relationship Id="rId1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6" Type="http://schemas.openxmlformats.org/officeDocument/2006/relationships/hyperlink" Target="https://www2.ed.gov/policy/elsec/leg/essa/snsfinalguidance06192019.pdf" TargetMode="External"/><Relationship Id="rId157" Type="http://schemas.openxmlformats.org/officeDocument/2006/relationships/hyperlink" Target="2%20CFR%20Part%20200.pdf" TargetMode="External"/><Relationship Id="rId178" Type="http://schemas.openxmlformats.org/officeDocument/2006/relationships/hyperlink" Target="48%20CFR%2052.209-6.pdf" TargetMode="External"/><Relationship Id="rId61" Type="http://schemas.openxmlformats.org/officeDocument/2006/relationships/hyperlink" Target="Appendix%20IX%20to%20Part%2075_%20Title%2045.pdf" TargetMode="External"/><Relationship Id="rId82" Type="http://schemas.openxmlformats.org/officeDocument/2006/relationships/hyperlink" Target="45%20CFR%20Part%2095.pdf" TargetMode="External"/><Relationship Id="rId152" Type="http://schemas.openxmlformats.org/officeDocument/2006/relationships/hyperlink" Target="OMB_Part%206.pdf" TargetMode="External"/><Relationship Id="rId173" Type="http://schemas.openxmlformats.org/officeDocument/2006/relationships/hyperlink" Target="2%20CFR%20Part%20180.pdf" TargetMode="External"/><Relationship Id="rId194" Type="http://schemas.openxmlformats.org/officeDocument/2006/relationships/hyperlink" Target="2%20CFR%20Part%20180.pdf" TargetMode="External"/><Relationship Id="rId199" Type="http://schemas.openxmlformats.org/officeDocument/2006/relationships/hyperlink" Target="37%20CFR%20401.2.pdf" TargetMode="External"/><Relationship Id="rId203" Type="http://schemas.openxmlformats.org/officeDocument/2006/relationships/hyperlink" Target="OMB_Part%206.pdf" TargetMode="External"/><Relationship Id="rId208" Type="http://schemas.openxmlformats.org/officeDocument/2006/relationships/hyperlink" Target="2%20CFR%20Part%20200.pdf" TargetMode="External"/><Relationship Id="rId229" Type="http://schemas.openxmlformats.org/officeDocument/2006/relationships/hyperlink" Target="https://ccip.ode.state.oh.us/DocumentLibrary/ViewDocument.aspx?DocumentKey=80988" TargetMode="External"/><Relationship Id="rId19" Type="http://schemas.openxmlformats.org/officeDocument/2006/relationships/header" Target="header2.xml"/><Relationship Id="rId224" Type="http://schemas.openxmlformats.org/officeDocument/2006/relationships/hyperlink" Target="https://www.coso.org/Shared%20Documents/Framework-Executive-Summary.pdf" TargetMode="External"/><Relationship Id="rId240" Type="http://schemas.openxmlformats.org/officeDocument/2006/relationships/hyperlink" Target="2%20CFR%20Part%20200.pdf" TargetMode="External"/><Relationship Id="rId245" Type="http://schemas.openxmlformats.org/officeDocument/2006/relationships/theme" Target="theme/theme1.xml"/><Relationship Id="rId14" Type="http://schemas.openxmlformats.org/officeDocument/2006/relationships/footer" Target="footer1.xml"/><Relationship Id="rId30" Type="http://schemas.openxmlformats.org/officeDocument/2006/relationships/hyperlink" Target="https://oese.ed.gov/files/2021/01/19-0043-REAP-Informational-Document-final-OS-Approved-1.pdf" TargetMode="External"/><Relationship Id="rId35" Type="http://schemas.openxmlformats.org/officeDocument/2006/relationships/hyperlink" Target="https://oese.ed.gov/files/2020/07/cguidedec2000.pdf" TargetMode="External"/><Relationship Id="rId56" Type="http://schemas.openxmlformats.org/officeDocument/2006/relationships/hyperlink" Target="https://www.coso.org/Shared%20Documents/Framework-Executive-Summary.pdf" TargetMode="External"/><Relationship Id="rId77" Type="http://schemas.openxmlformats.org/officeDocument/2006/relationships/hyperlink" Target="https://www.gao.gov/assets/gao-14-704g.pdf" TargetMode="External"/><Relationship Id="rId100" Type="http://schemas.openxmlformats.org/officeDocument/2006/relationships/hyperlink" Target="http://fms.treas.gov/asap/index.html" TargetMode="External"/><Relationship Id="rId105" Type="http://schemas.openxmlformats.org/officeDocument/2006/relationships/hyperlink" Target="https://education.ohio.gov/Topics/Finance-and-Funding/Grants-Administration" TargetMode="External"/><Relationship Id="rId126" Type="http://schemas.openxmlformats.org/officeDocument/2006/relationships/hyperlink" Target="https://www.gao.gov/assets/gao-14-704g.pdf" TargetMode="External"/><Relationship Id="rId147" Type="http://schemas.openxmlformats.org/officeDocument/2006/relationships/hyperlink" Target="http://education.ohio.gov/getattachment/Topics/Finance-and-Funding/Grants-Administration/Sections/Managing-Your-Grant/2015-001-Factors-Affecting-Allowability-of-Costs.pdf.aspx?lang=en-US" TargetMode="External"/><Relationship Id="rId168" Type="http://schemas.openxmlformats.org/officeDocument/2006/relationships/hyperlink" Target="48%20CFR%2052.203-13.pdf" TargetMode="External"/><Relationship Id="rId8" Type="http://schemas.openxmlformats.org/officeDocument/2006/relationships/webSettings" Target="webSettings.xml"/><Relationship Id="rId51" Type="http://schemas.openxmlformats.org/officeDocument/2006/relationships/hyperlink" Target="http://education.ohio.gov/Topics/Finance-and-Funding/Grants/Grants-Management-Online-Forms" TargetMode="External"/><Relationship Id="rId72" Type="http://schemas.openxmlformats.org/officeDocument/2006/relationships/hyperlink" Target="OMB_Part%206.pdf" TargetMode="External"/><Relationship Id="rId93" Type="http://schemas.openxmlformats.org/officeDocument/2006/relationships/hyperlink" Target="31%20CFR%20Part%20205.pdf" TargetMode="External"/><Relationship Id="rId98" Type="http://schemas.openxmlformats.org/officeDocument/2006/relationships/hyperlink" Target="http://www.fms.treas.gov/cmia/" TargetMode="External"/><Relationship Id="rId12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2" Type="http://schemas.openxmlformats.org/officeDocument/2006/relationships/hyperlink" Target="Agency%20Adoption%20of%20the%20UG%20and%20Example%20Citations.pdf" TargetMode="External"/><Relationship Id="rId163" Type="http://schemas.openxmlformats.org/officeDocument/2006/relationships/hyperlink" Target="48%20CFR%20Part%203.pdf" TargetMode="External"/><Relationship Id="rId184" Type="http://schemas.openxmlformats.org/officeDocument/2006/relationships/hyperlink" Target="https://www.coso.org/Shared%20Documents/Framework-Executive-Summary.pdf" TargetMode="External"/><Relationship Id="rId189" Type="http://schemas.openxmlformats.org/officeDocument/2006/relationships/hyperlink" Target="48%20CFR%2052.244-2.pdf" TargetMode="External"/><Relationship Id="rId219" Type="http://schemas.openxmlformats.org/officeDocument/2006/relationships/hyperlink" Target="Agency%20Adoption%20of%20the%20UG%20and%20Example%20Citations.pdf" TargetMode="External"/><Relationship Id="rId3" Type="http://schemas.openxmlformats.org/officeDocument/2006/relationships/customXml" Target="../customXml/item3.xml"/><Relationship Id="rId214" Type="http://schemas.openxmlformats.org/officeDocument/2006/relationships/hyperlink" Target="ODE_Grants_Manual_Aug2019.pdf" TargetMode="External"/><Relationship Id="rId230" Type="http://schemas.openxmlformats.org/officeDocument/2006/relationships/hyperlink" Target="OMB_Part%206.pdf" TargetMode="External"/><Relationship Id="rId235" Type="http://schemas.openxmlformats.org/officeDocument/2006/relationships/hyperlink" Target="https://www.coso.org/Shared%20Documents/Framework-Executive-Summary.pdf" TargetMode="External"/><Relationship Id="rId25" Type="http://schemas.openxmlformats.org/officeDocument/2006/relationships/hyperlink" Target="https://www.federalregister.gov/documents/2020/05/18/2020-10563/notice-of-waivers-granted-under-section-3511-of-the-coronavirus-aid-relief-and-economic-security" TargetMode="External"/><Relationship Id="rId46" Type="http://schemas.openxmlformats.org/officeDocument/2006/relationships/header" Target="header4.xml"/><Relationship Id="rId67" Type="http://schemas.openxmlformats.org/officeDocument/2006/relationships/hyperlink" Target="https://ccip.ode.state.oh.us/documentlibrary/ViewDocument.aspx?DocumentKey=79206" TargetMode="External"/><Relationship Id="rId116" Type="http://schemas.openxmlformats.org/officeDocument/2006/relationships/hyperlink" Target="Agency%20Adoption%20of%20the%20UG%20and%20Example%20Citations.pdf" TargetMode="External"/><Relationship Id="rId137" Type="http://schemas.openxmlformats.org/officeDocument/2006/relationships/hyperlink" Target="ODE_Grants_Manual_Aug2019.pdf" TargetMode="External"/><Relationship Id="rId158" Type="http://schemas.openxmlformats.org/officeDocument/2006/relationships/hyperlink" Target="48%20CFR%2052.244-2.pdf" TargetMode="External"/><Relationship Id="rId20" Type="http://schemas.openxmlformats.org/officeDocument/2006/relationships/hyperlink" Target="OMB_Part%206.pdf" TargetMode="External"/><Relationship Id="rId41" Type="http://schemas.openxmlformats.org/officeDocument/2006/relationships/hyperlink" Target="http://education.ohio.gov/Topics/Finance-and-Funding/Grants/Grants-Management-Online-Forms" TargetMode="External"/><Relationship Id="rId62" Type="http://schemas.openxmlformats.org/officeDocument/2006/relationships/hyperlink" Target="https://www.cfo.gov/wp-content/uploads/2014/12/Agency-Exceptions.pdf" TargetMode="External"/><Relationship Id="rId83" Type="http://schemas.openxmlformats.org/officeDocument/2006/relationships/hyperlink" Target="OMB_Part%206.pdf" TargetMode="External"/><Relationship Id="rId88" Type="http://schemas.openxmlformats.org/officeDocument/2006/relationships/hyperlink" Target="Cost%20Principles%20for%20Nonprofit%20Organizations.pdf" TargetMode="External"/><Relationship Id="rId111" Type="http://schemas.openxmlformats.org/officeDocument/2006/relationships/header" Target="header7.xml"/><Relationship Id="rId132" Type="http://schemas.openxmlformats.org/officeDocument/2006/relationships/hyperlink" Target="https://oese.ed.gov/files/2020/07/seaguidanceforadjustingallocations.doc" TargetMode="External"/><Relationship Id="rId153" Type="http://schemas.openxmlformats.org/officeDocument/2006/relationships/hyperlink" Target="https://www.coso.org/Shared%20Documents/Framework-Executive-Summary.pdf" TargetMode="External"/><Relationship Id="rId174" Type="http://schemas.openxmlformats.org/officeDocument/2006/relationships/hyperlink" Target="2%20CFR%20Part%20180.pdf" TargetMode="External"/><Relationship Id="rId179" Type="http://schemas.openxmlformats.org/officeDocument/2006/relationships/hyperlink" Target="2%20CFR%20Part%20180.pdf" TargetMode="External"/><Relationship Id="rId195" Type="http://schemas.openxmlformats.org/officeDocument/2006/relationships/hyperlink" Target="48%20CFR%2052.209-6.pdf" TargetMode="External"/><Relationship Id="rId209" Type="http://schemas.openxmlformats.org/officeDocument/2006/relationships/hyperlink" Target="https://www.usaspending.gov/search" TargetMode="External"/><Relationship Id="rId190" Type="http://schemas.openxmlformats.org/officeDocument/2006/relationships/hyperlink" Target="48CFR52.244-5.pdf" TargetMode="External"/><Relationship Id="rId204" Type="http://schemas.openxmlformats.org/officeDocument/2006/relationships/hyperlink" Target="https://www.coso.org/Shared%20Documents/Framework-Executive-Summary.pdf" TargetMode="External"/><Relationship Id="rId220" Type="http://schemas.openxmlformats.org/officeDocument/2006/relationships/hyperlink" Target="2%20CFR%20Part%20200.pdf" TargetMode="External"/><Relationship Id="rId225" Type="http://schemas.openxmlformats.org/officeDocument/2006/relationships/hyperlink" Target="https://www.gao.gov/assets/gao-14-704g.pdf" TargetMode="External"/><Relationship Id="rId241" Type="http://schemas.openxmlformats.org/officeDocument/2006/relationships/hyperlink" Target="OMB_Appendix%20II.pdf" TargetMode="External"/><Relationship Id="rId15" Type="http://schemas.openxmlformats.org/officeDocument/2006/relationships/hyperlink" Target="OMB_Appendix%20II.pdf" TargetMode="External"/><Relationship Id="rId36" Type="http://schemas.openxmlformats.org/officeDocument/2006/relationships/hyperlink" Target="https://oese.ed.gov/files/2020/07/equitableserguidance.doc" TargetMode="External"/><Relationship Id="rId57" Type="http://schemas.openxmlformats.org/officeDocument/2006/relationships/hyperlink" Target="https://www.gao.gov/assets/gao-14-704g.pdf" TargetMode="External"/><Relationship Id="rId106" Type="http://schemas.openxmlformats.org/officeDocument/2006/relationships/hyperlink" Target="OMB_Part%206.pdf" TargetMode="External"/><Relationship Id="rId127" Type="http://schemas.openxmlformats.org/officeDocument/2006/relationships/header" Target="header9.xml"/><Relationship Id="rId10" Type="http://schemas.openxmlformats.org/officeDocument/2006/relationships/endnotes" Target="endnotes.xml"/><Relationship Id="rId31" Type="http://schemas.openxmlformats.org/officeDocument/2006/relationships/hyperlink" Target="https://oese.ed.gov/files/2020/07/essaelguidance10202016.pdf" TargetMode="External"/><Relationship Id="rId52" Type="http://schemas.openxmlformats.org/officeDocument/2006/relationships/hyperlink" Target="ODE_Grants_Manual_Aug2019.pdf" TargetMode="Externa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Testing%20the%20ICRP%20discussion.pdf" TargetMode="External"/><Relationship Id="rId94" Type="http://schemas.openxmlformats.org/officeDocument/2006/relationships/hyperlink" Target="48%20CFR%2052.216-7.pdf" TargetMode="External"/><Relationship Id="rId99" Type="http://schemas.openxmlformats.org/officeDocument/2006/relationships/hyperlink" Target="https://pms.psc.gov/" TargetMode="External"/><Relationship Id="rId101" Type="http://schemas.openxmlformats.org/officeDocument/2006/relationships/hyperlink" Target="https://www.g5.gov/" TargetMode="External"/><Relationship Id="rId122" Type="http://schemas.openxmlformats.org/officeDocument/2006/relationships/hyperlink" Target="2%20CFR%20Part%20200.pdf" TargetMode="External"/><Relationship Id="rId143" Type="http://schemas.openxmlformats.org/officeDocument/2006/relationships/hyperlink" Target="2%20CFR%20Part%20200.pdf" TargetMode="External"/><Relationship Id="rId148" Type="http://schemas.openxmlformats.org/officeDocument/2006/relationships/hyperlink" Target="ODE_Grants_Manual_Aug2019.pdf" TargetMode="External"/><Relationship Id="rId164" Type="http://schemas.openxmlformats.org/officeDocument/2006/relationships/hyperlink" Target="48%20CFR%20Part%2015.pdf" TargetMode="External"/><Relationship Id="rId169" Type="http://schemas.openxmlformats.org/officeDocument/2006/relationships/hyperlink" Target="48%20CFR%2052.203-16.pdf" TargetMode="External"/><Relationship Id="rId185" Type="http://schemas.openxmlformats.org/officeDocument/2006/relationships/hyperlink" Target="https://www.gao.gov/assets/gao-14-704g.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OMB_Appendix%20II.pdf" TargetMode="External"/><Relationship Id="rId210" Type="http://schemas.openxmlformats.org/officeDocument/2006/relationships/hyperlink" Target="https://www.cfo.gov/wp-content/uploads/2014/12/Agency-Exceptions.pdf" TargetMode="External"/><Relationship Id="rId215" Type="http://schemas.openxmlformats.org/officeDocument/2006/relationships/hyperlink" Target="OMB_Part%206.pdf" TargetMode="External"/><Relationship Id="rId236" Type="http://schemas.openxmlformats.org/officeDocument/2006/relationships/hyperlink" Target="https://www.gao.gov/assets/gao-14-704g.pdf" TargetMode="External"/><Relationship Id="rId26" Type="http://schemas.openxmlformats.org/officeDocument/2006/relationships/hyperlink" Target="https://www.congress.gov/114/plaws/publ95/PLAW-114publ95.pdf" TargetMode="External"/><Relationship Id="rId231" Type="http://schemas.openxmlformats.org/officeDocument/2006/relationships/hyperlink" Target="https://www.coso.org/Shared%20Documents/Framework-Executive-Summary.pdf" TargetMode="External"/><Relationship Id="rId47" Type="http://schemas.openxmlformats.org/officeDocument/2006/relationships/hyperlink" Target="Agency%20Adoption%20of%20the%20UG%20and%20Example%20Citations.pdf" TargetMode="External"/><Relationship Id="rId68" Type="http://schemas.openxmlformats.org/officeDocument/2006/relationships/hyperlink" Target="ODE_Grants_Manual_Aug2019.pdf" TargetMode="External"/><Relationship Id="rId89" Type="http://schemas.openxmlformats.org/officeDocument/2006/relationships/header" Target="header6.xml"/><Relationship Id="rId112" Type="http://schemas.openxmlformats.org/officeDocument/2006/relationships/hyperlink" Target="OMB_Part%206.pdf" TargetMode="External"/><Relationship Id="rId133" Type="http://schemas.openxmlformats.org/officeDocument/2006/relationships/hyperlink" Target="https://oese.ed.gov/files/2020/07/essaguidance160477.pdf" TargetMode="External"/><Relationship Id="rId154" Type="http://schemas.openxmlformats.org/officeDocument/2006/relationships/hyperlink" Target="https://www.gao.gov/assets/gao-14-704g.pdf" TargetMode="External"/><Relationship Id="rId175" Type="http://schemas.openxmlformats.org/officeDocument/2006/relationships/hyperlink" Target="2%20CFR%20Part%20180.pdf" TargetMode="External"/><Relationship Id="rId196" Type="http://schemas.openxmlformats.org/officeDocument/2006/relationships/header" Target="header12.xml"/><Relationship Id="rId200" Type="http://schemas.openxmlformats.org/officeDocument/2006/relationships/hyperlink" Target="37%20CFR%20401.14.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https://www.cfo.gov/wp-content/uploads/2014/12/Agency-Exceptions.pdf" TargetMode="External"/><Relationship Id="rId242" Type="http://schemas.openxmlformats.org/officeDocument/2006/relationships/hyperlink" Target="https://www.cfo.gov/wp-content/uploads/2014/12/Agency-Exceptions.pdf" TargetMode="External"/><Relationship Id="rId37" Type="http://schemas.openxmlformats.org/officeDocument/2006/relationships/hyperlink" Target="https://oese.ed.gov/files/2020/07/fiscalguid.pdf" TargetMode="External"/><Relationship Id="rId58" Type="http://schemas.openxmlformats.org/officeDocument/2006/relationships/header" Target="header5.xml"/><Relationship Id="rId79" Type="http://schemas.openxmlformats.org/officeDocument/2006/relationships/hyperlink" Target="OMB_Part%206.pdf" TargetMode="External"/><Relationship Id="rId102" Type="http://schemas.openxmlformats.org/officeDocument/2006/relationships/hyperlink" Target="31%20CFR%20Part%20205.pdf" TargetMode="External"/><Relationship Id="rId123" Type="http://schemas.openxmlformats.org/officeDocument/2006/relationships/hyperlink" Target="2022%20Assurances_CCIP_Funding-Application.pdf.pdf" TargetMode="External"/><Relationship Id="rId144" Type="http://schemas.openxmlformats.org/officeDocument/2006/relationships/hyperlink" Target="https://www.cfo.gov/wp-content/uploads/2014/12/Agency-Exceptions.pdf" TargetMode="External"/><Relationship Id="rId90" Type="http://schemas.openxmlformats.org/officeDocument/2006/relationships/hyperlink" Target="Agency%20Adoption%20of%20the%20UG%20and%20Example%20Citations.pdf" TargetMode="External"/><Relationship Id="rId165" Type="http://schemas.openxmlformats.org/officeDocument/2006/relationships/hyperlink" Target="48%20CFR%20Part%2044.pdf" TargetMode="External"/><Relationship Id="rId186" Type="http://schemas.openxmlformats.org/officeDocument/2006/relationships/hyperlink" Target="48%20CFR%2052.203-13.pdf" TargetMode="External"/><Relationship Id="rId21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32" Type="http://schemas.openxmlformats.org/officeDocument/2006/relationships/hyperlink" Target="https://www.gao.gov/assets/gao-14-704g.pdf" TargetMode="External"/><Relationship Id="rId27" Type="http://schemas.openxmlformats.org/officeDocument/2006/relationships/hyperlink" Target="http://www.gpo.gov/fdsys/pkg/FR-2004-07-02/pdf/04-15121.pdf" TargetMode="External"/><Relationship Id="rId48" Type="http://schemas.openxmlformats.org/officeDocument/2006/relationships/hyperlink" Target="2%20CFR%20Part%20200.pdf" TargetMode="External"/><Relationship Id="rId69" Type="http://schemas.openxmlformats.org/officeDocument/2006/relationships/hyperlink" Target="2%20CFR%20Part%20200.pdf" TargetMode="External"/><Relationship Id="rId113" Type="http://schemas.openxmlformats.org/officeDocument/2006/relationships/hyperlink" Target="https://www.coso.org/Shared%20Documents/Framework-Executive-Summary.pdf" TargetMode="External"/><Relationship Id="rId134" Type="http://schemas.openxmlformats.org/officeDocument/2006/relationships/hyperlink" Target="https://www2.ed.gov/programs/titleiparta/fiscalguid.pdf" TargetMode="External"/><Relationship Id="rId80" Type="http://schemas.openxmlformats.org/officeDocument/2006/relationships/hyperlink" Target="https://www.coso.org/Shared%20Documents/Framework-Executive-Summary.pdf" TargetMode="External"/><Relationship Id="rId155" Type="http://schemas.openxmlformats.org/officeDocument/2006/relationships/header" Target="header11.xml"/><Relationship Id="rId176" Type="http://schemas.openxmlformats.org/officeDocument/2006/relationships/hyperlink" Target="https://www.sam.gov/" TargetMode="External"/><Relationship Id="rId197"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elements/1.1/"/>
  </ds:schemaRefs>
</ds:datastoreItem>
</file>

<file path=customXml/itemProps4.xml><?xml version="1.0" encoding="utf-8"?>
<ds:datastoreItem xmlns:ds="http://schemas.openxmlformats.org/officeDocument/2006/customXml" ds:itemID="{C6DD8F41-9AB2-44A1-A6B8-E188EC8E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122</Pages>
  <Words>48980</Words>
  <Characters>279192</Characters>
  <Application>Microsoft Office Word</Application>
  <DocSecurity>0</DocSecurity>
  <Lines>2326</Lines>
  <Paragraphs>655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327517</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15</cp:revision>
  <cp:lastPrinted>2015-07-01T17:39:00Z</cp:lastPrinted>
  <dcterms:created xsi:type="dcterms:W3CDTF">2022-08-15T17:40:00Z</dcterms:created>
  <dcterms:modified xsi:type="dcterms:W3CDTF">2022-10-04T19:04:00Z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