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7743" w14:textId="51890B99" w:rsidR="0098351D" w:rsidRDefault="0098351D" w:rsidP="00070320">
      <w:pPr>
        <w:spacing w:after="0" w:line="240" w:lineRule="auto"/>
        <w:jc w:val="center"/>
        <w:rPr>
          <w:rFonts w:cs="Arial"/>
          <w:b/>
          <w:i/>
          <w:color w:val="002060"/>
          <w:szCs w:val="20"/>
          <w:lang w:eastAsia="ja-JP"/>
        </w:rPr>
      </w:pPr>
    </w:p>
    <w:p w14:paraId="575B0B85" w14:textId="66003AF7" w:rsidR="00EE5099" w:rsidRPr="00070320" w:rsidRDefault="00EE5099" w:rsidP="0C3FE41B">
      <w:pPr>
        <w:spacing w:after="0" w:line="240" w:lineRule="auto"/>
        <w:jc w:val="center"/>
        <w:rPr>
          <w:rFonts w:cs="Arial"/>
          <w:b/>
          <w:bCs/>
          <w:i/>
          <w:iCs/>
          <w:color w:val="002060"/>
        </w:rPr>
      </w:pPr>
      <w:r w:rsidRPr="0C3FE41B">
        <w:rPr>
          <w:rFonts w:cs="Arial"/>
          <w:b/>
          <w:bCs/>
          <w:i/>
          <w:iCs/>
          <w:color w:val="002060"/>
        </w:rPr>
        <w:t>Anti-Bullying Agreed Upon Procedures Report</w:t>
      </w:r>
      <w:r w:rsidRPr="0C3FE41B">
        <w:rPr>
          <w:rStyle w:val="EndnoteReference"/>
          <w:rFonts w:cs="Arial"/>
          <w:b/>
          <w:bCs/>
          <w:i/>
          <w:iCs/>
          <w:color w:val="002060"/>
        </w:rPr>
        <w:endnoteReference w:id="2"/>
      </w:r>
      <w:r w:rsidRPr="0C3FE41B">
        <w:rPr>
          <w:rFonts w:cs="Arial"/>
          <w:b/>
          <w:bCs/>
          <w:i/>
          <w:iCs/>
          <w:color w:val="002060"/>
        </w:rPr>
        <w:t xml:space="preserve"> </w:t>
      </w:r>
      <w:r w:rsidRPr="0C3FE41B">
        <w:rPr>
          <w:rStyle w:val="EndnoteReference"/>
          <w:rFonts w:cs="Arial"/>
          <w:b/>
          <w:bCs/>
          <w:i/>
          <w:iCs/>
          <w:color w:val="002060"/>
        </w:rPr>
        <w:endnoteReference w:id="3"/>
      </w:r>
    </w:p>
    <w:p w14:paraId="18714523" w14:textId="554EEF55" w:rsidR="00A75679" w:rsidRDefault="00EE5099" w:rsidP="00070320">
      <w:pPr>
        <w:autoSpaceDE w:val="0"/>
        <w:autoSpaceDN w:val="0"/>
        <w:adjustRightInd w:val="0"/>
        <w:spacing w:after="0" w:line="240" w:lineRule="auto"/>
        <w:jc w:val="center"/>
        <w:rPr>
          <w:rFonts w:cs="Arial"/>
          <w:b/>
          <w:bCs/>
          <w:i/>
          <w:color w:val="002060"/>
          <w:szCs w:val="20"/>
        </w:rPr>
      </w:pPr>
      <w:r w:rsidRPr="00070320">
        <w:rPr>
          <w:rFonts w:cs="Arial"/>
          <w:b/>
          <w:bCs/>
          <w:i/>
          <w:color w:val="002060"/>
          <w:szCs w:val="20"/>
        </w:rPr>
        <w:t xml:space="preserve">Revised </w:t>
      </w:r>
      <w:r w:rsidR="003C4B17">
        <w:rPr>
          <w:rFonts w:cs="Arial"/>
          <w:b/>
          <w:bCs/>
          <w:i/>
          <w:color w:val="002060"/>
          <w:szCs w:val="20"/>
        </w:rPr>
        <w:t>May</w:t>
      </w:r>
      <w:r w:rsidR="00D207E1">
        <w:rPr>
          <w:rFonts w:cs="Arial"/>
          <w:b/>
          <w:bCs/>
          <w:i/>
          <w:color w:val="002060"/>
          <w:szCs w:val="20"/>
        </w:rPr>
        <w:t xml:space="preserve"> </w:t>
      </w:r>
      <w:r w:rsidR="005433A6">
        <w:rPr>
          <w:rFonts w:cs="Arial"/>
          <w:b/>
          <w:bCs/>
          <w:i/>
          <w:color w:val="002060"/>
          <w:szCs w:val="20"/>
        </w:rPr>
        <w:t>2025</w:t>
      </w:r>
    </w:p>
    <w:p w14:paraId="5D1E49AF" w14:textId="77777777" w:rsidR="0098351D" w:rsidRPr="00070320" w:rsidRDefault="0098351D" w:rsidP="00070320">
      <w:pPr>
        <w:autoSpaceDE w:val="0"/>
        <w:autoSpaceDN w:val="0"/>
        <w:adjustRightInd w:val="0"/>
        <w:spacing w:after="0" w:line="240" w:lineRule="auto"/>
        <w:jc w:val="center"/>
        <w:rPr>
          <w:rFonts w:cs="Arial"/>
          <w:b/>
          <w:bCs/>
          <w:i/>
          <w:color w:val="002060"/>
          <w:szCs w:val="20"/>
        </w:rPr>
      </w:pPr>
    </w:p>
    <w:p w14:paraId="4C75FD59" w14:textId="16732D41" w:rsidR="00A75679" w:rsidRPr="0084231F" w:rsidRDefault="0084231F" w:rsidP="511186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outlineLvl w:val="0"/>
        <w:rPr>
          <w:rFonts w:cs="Arial"/>
          <w:b/>
          <w:bCs/>
          <w:lang w:eastAsia="ja-JP"/>
        </w:rPr>
      </w:pPr>
      <w:r w:rsidRPr="51118691">
        <w:rPr>
          <w:rFonts w:cs="Arial"/>
          <w:b/>
          <w:bCs/>
          <w:lang w:eastAsia="ja-JP"/>
        </w:rPr>
        <w:t>INDEPENDENT ACCOUNTANT’S REPORT ON APPLYING AGREED-UPON PROCEDURES</w:t>
      </w:r>
      <w:r w:rsidR="00A75679" w:rsidRPr="51118691">
        <w:rPr>
          <w:rStyle w:val="EndnoteReference"/>
          <w:rFonts w:cs="Arial"/>
          <w:b/>
          <w:bCs/>
          <w:i/>
          <w:iCs/>
          <w:color w:val="002060"/>
        </w:rPr>
        <w:endnoteReference w:id="4"/>
      </w:r>
    </w:p>
    <w:p w14:paraId="65850A8F" w14:textId="5621EE79" w:rsidR="00A75679" w:rsidRDefault="00A75679" w:rsidP="00070320">
      <w:pPr>
        <w:autoSpaceDE w:val="0"/>
        <w:autoSpaceDN w:val="0"/>
        <w:adjustRightInd w:val="0"/>
        <w:spacing w:after="0" w:line="240" w:lineRule="auto"/>
        <w:jc w:val="both"/>
        <w:rPr>
          <w:rFonts w:cs="Arial"/>
          <w:szCs w:val="20"/>
        </w:rPr>
      </w:pPr>
    </w:p>
    <w:p w14:paraId="6EC66DF9" w14:textId="77777777" w:rsidR="000B331D" w:rsidRDefault="000B331D" w:rsidP="00070320">
      <w:pPr>
        <w:autoSpaceDE w:val="0"/>
        <w:autoSpaceDN w:val="0"/>
        <w:adjustRightInd w:val="0"/>
        <w:spacing w:after="0" w:line="240" w:lineRule="auto"/>
        <w:jc w:val="both"/>
        <w:rPr>
          <w:rFonts w:cs="Arial"/>
          <w:szCs w:val="20"/>
        </w:rPr>
      </w:pPr>
    </w:p>
    <w:p w14:paraId="554997C5" w14:textId="77777777" w:rsidR="0079531A" w:rsidRPr="00070320" w:rsidRDefault="0079531A" w:rsidP="00070320">
      <w:pPr>
        <w:autoSpaceDE w:val="0"/>
        <w:autoSpaceDN w:val="0"/>
        <w:adjustRightInd w:val="0"/>
        <w:spacing w:after="0" w:line="240" w:lineRule="auto"/>
        <w:jc w:val="both"/>
        <w:rPr>
          <w:rFonts w:cs="Arial"/>
          <w:szCs w:val="20"/>
        </w:rPr>
      </w:pPr>
    </w:p>
    <w:p w14:paraId="3BF2F7E0" w14:textId="77777777" w:rsidR="00A75679" w:rsidRPr="00070320" w:rsidRDefault="00A75679" w:rsidP="00070320">
      <w:pPr>
        <w:autoSpaceDE w:val="0"/>
        <w:autoSpaceDN w:val="0"/>
        <w:adjustRightInd w:val="0"/>
        <w:spacing w:after="0" w:line="240" w:lineRule="auto"/>
        <w:jc w:val="both"/>
        <w:rPr>
          <w:rFonts w:cs="Arial"/>
          <w:szCs w:val="20"/>
        </w:rPr>
      </w:pPr>
      <w:r w:rsidRPr="00070320">
        <w:rPr>
          <w:rFonts w:cs="Arial"/>
          <w:color w:val="FF0000"/>
          <w:szCs w:val="20"/>
        </w:rPr>
        <w:t>[</w:t>
      </w:r>
      <w:r w:rsidR="00817CDA" w:rsidRPr="00070320">
        <w:rPr>
          <w:rFonts w:cs="Arial"/>
          <w:color w:val="FF0000"/>
          <w:szCs w:val="20"/>
        </w:rPr>
        <w:t>School Name</w:t>
      </w:r>
      <w:r w:rsidRPr="00070320">
        <w:rPr>
          <w:rFonts w:cs="Arial"/>
          <w:color w:val="FF0000"/>
          <w:szCs w:val="20"/>
        </w:rPr>
        <w:t>]</w:t>
      </w:r>
    </w:p>
    <w:p w14:paraId="731C23BD" w14:textId="77777777" w:rsidR="00A75679" w:rsidRPr="00070320" w:rsidRDefault="00A75679" w:rsidP="00070320">
      <w:pPr>
        <w:autoSpaceDE w:val="0"/>
        <w:autoSpaceDN w:val="0"/>
        <w:adjustRightInd w:val="0"/>
        <w:spacing w:after="0" w:line="240" w:lineRule="auto"/>
        <w:jc w:val="both"/>
        <w:rPr>
          <w:rFonts w:cs="Arial"/>
          <w:szCs w:val="20"/>
        </w:rPr>
      </w:pPr>
      <w:r w:rsidRPr="00070320">
        <w:rPr>
          <w:rFonts w:cs="Arial"/>
          <w:color w:val="FF0000"/>
          <w:szCs w:val="20"/>
        </w:rPr>
        <w:t>[</w:t>
      </w:r>
      <w:r w:rsidR="00817CDA" w:rsidRPr="00070320">
        <w:rPr>
          <w:rFonts w:cs="Arial"/>
          <w:color w:val="FF0000"/>
          <w:szCs w:val="20"/>
        </w:rPr>
        <w:t>County Name</w:t>
      </w:r>
      <w:r w:rsidRPr="00070320">
        <w:rPr>
          <w:rFonts w:cs="Arial"/>
          <w:color w:val="FF0000"/>
          <w:szCs w:val="20"/>
        </w:rPr>
        <w:t>]</w:t>
      </w:r>
      <w:r w:rsidRPr="00070320">
        <w:rPr>
          <w:rFonts w:cs="Arial"/>
          <w:szCs w:val="20"/>
        </w:rPr>
        <w:t xml:space="preserve"> County</w:t>
      </w:r>
    </w:p>
    <w:p w14:paraId="199401EC" w14:textId="77777777" w:rsidR="00A75679" w:rsidRPr="00070320" w:rsidRDefault="00A75679" w:rsidP="00070320">
      <w:pPr>
        <w:autoSpaceDE w:val="0"/>
        <w:autoSpaceDN w:val="0"/>
        <w:adjustRightInd w:val="0"/>
        <w:spacing w:after="0" w:line="240" w:lineRule="auto"/>
        <w:jc w:val="both"/>
        <w:rPr>
          <w:rFonts w:cs="Arial"/>
          <w:szCs w:val="20"/>
        </w:rPr>
      </w:pPr>
      <w:r w:rsidRPr="00070320">
        <w:rPr>
          <w:rFonts w:cs="Arial"/>
          <w:color w:val="FF0000"/>
          <w:szCs w:val="20"/>
        </w:rPr>
        <w:t>[</w:t>
      </w:r>
      <w:r w:rsidR="00817CDA" w:rsidRPr="00070320">
        <w:rPr>
          <w:rFonts w:cs="Arial"/>
          <w:color w:val="FF0000"/>
          <w:szCs w:val="20"/>
        </w:rPr>
        <w:t>Street Address</w:t>
      </w:r>
      <w:r w:rsidRPr="00070320">
        <w:rPr>
          <w:rFonts w:cs="Arial"/>
          <w:color w:val="FF0000"/>
          <w:szCs w:val="20"/>
        </w:rPr>
        <w:t>]</w:t>
      </w:r>
    </w:p>
    <w:p w14:paraId="5E1A82BD" w14:textId="77777777" w:rsidR="00A75679" w:rsidRPr="00070320" w:rsidRDefault="00A75679" w:rsidP="00070320">
      <w:pPr>
        <w:autoSpaceDE w:val="0"/>
        <w:autoSpaceDN w:val="0"/>
        <w:adjustRightInd w:val="0"/>
        <w:spacing w:after="0" w:line="240" w:lineRule="auto"/>
        <w:jc w:val="both"/>
        <w:rPr>
          <w:rFonts w:cs="Arial"/>
          <w:szCs w:val="20"/>
        </w:rPr>
      </w:pPr>
      <w:r w:rsidRPr="00070320">
        <w:rPr>
          <w:rFonts w:cs="Arial"/>
          <w:color w:val="FF0000"/>
          <w:szCs w:val="20"/>
        </w:rPr>
        <w:t>[</w:t>
      </w:r>
      <w:r w:rsidR="00817CDA" w:rsidRPr="00070320">
        <w:rPr>
          <w:rFonts w:cs="Arial"/>
          <w:color w:val="FF0000"/>
          <w:szCs w:val="20"/>
        </w:rPr>
        <w:t>City</w:t>
      </w:r>
      <w:r w:rsidRPr="00070320">
        <w:rPr>
          <w:rFonts w:cs="Arial"/>
          <w:color w:val="FF0000"/>
          <w:szCs w:val="20"/>
        </w:rPr>
        <w:t>]</w:t>
      </w:r>
      <w:r w:rsidRPr="00070320">
        <w:rPr>
          <w:rFonts w:cs="Arial"/>
          <w:szCs w:val="20"/>
        </w:rPr>
        <w:t xml:space="preserve">, Ohio </w:t>
      </w:r>
      <w:r w:rsidRPr="00070320">
        <w:rPr>
          <w:rFonts w:cs="Arial"/>
          <w:color w:val="FF0000"/>
          <w:szCs w:val="20"/>
        </w:rPr>
        <w:t>[</w:t>
      </w:r>
      <w:r w:rsidR="00817CDA" w:rsidRPr="00070320">
        <w:rPr>
          <w:rFonts w:cs="Arial"/>
          <w:color w:val="FF0000"/>
          <w:szCs w:val="20"/>
        </w:rPr>
        <w:t>Zip Code</w:t>
      </w:r>
      <w:r w:rsidRPr="00070320">
        <w:rPr>
          <w:rFonts w:cs="Arial"/>
          <w:color w:val="FF0000"/>
          <w:szCs w:val="20"/>
        </w:rPr>
        <w:t>]</w:t>
      </w:r>
    </w:p>
    <w:p w14:paraId="3A167BDB" w14:textId="77777777" w:rsidR="00A75679" w:rsidRPr="00070320" w:rsidRDefault="00A75679" w:rsidP="00070320">
      <w:pPr>
        <w:autoSpaceDE w:val="0"/>
        <w:autoSpaceDN w:val="0"/>
        <w:adjustRightInd w:val="0"/>
        <w:spacing w:after="0" w:line="240" w:lineRule="auto"/>
        <w:jc w:val="both"/>
        <w:rPr>
          <w:rFonts w:cs="Arial"/>
          <w:szCs w:val="20"/>
        </w:rPr>
      </w:pPr>
    </w:p>
    <w:p w14:paraId="0B9A4951" w14:textId="77777777" w:rsidR="00A75679" w:rsidRPr="00070320" w:rsidRDefault="00A75679" w:rsidP="00070320">
      <w:pPr>
        <w:autoSpaceDE w:val="0"/>
        <w:autoSpaceDN w:val="0"/>
        <w:adjustRightInd w:val="0"/>
        <w:spacing w:after="0" w:line="240" w:lineRule="auto"/>
        <w:jc w:val="both"/>
        <w:rPr>
          <w:rFonts w:cs="Arial"/>
          <w:szCs w:val="20"/>
        </w:rPr>
      </w:pPr>
      <w:r w:rsidRPr="00070320">
        <w:rPr>
          <w:rFonts w:cs="Arial"/>
          <w:szCs w:val="20"/>
        </w:rPr>
        <w:t>To the Board of Education:</w:t>
      </w:r>
    </w:p>
    <w:p w14:paraId="38FB6A37" w14:textId="77777777" w:rsidR="00A75679" w:rsidRPr="00070320" w:rsidRDefault="00A75679" w:rsidP="00070320">
      <w:pPr>
        <w:autoSpaceDE w:val="0"/>
        <w:autoSpaceDN w:val="0"/>
        <w:adjustRightInd w:val="0"/>
        <w:spacing w:after="0" w:line="240" w:lineRule="auto"/>
        <w:jc w:val="both"/>
        <w:rPr>
          <w:rFonts w:cs="Arial"/>
          <w:szCs w:val="20"/>
        </w:rPr>
      </w:pPr>
    </w:p>
    <w:p w14:paraId="202685E4" w14:textId="4ADE050B" w:rsidR="00A75679" w:rsidRPr="00070320" w:rsidRDefault="00A75679" w:rsidP="00070320">
      <w:pPr>
        <w:autoSpaceDE w:val="0"/>
        <w:autoSpaceDN w:val="0"/>
        <w:adjustRightInd w:val="0"/>
        <w:spacing w:after="0" w:line="240" w:lineRule="auto"/>
        <w:jc w:val="both"/>
        <w:rPr>
          <w:rFonts w:cs="Arial"/>
          <w:szCs w:val="20"/>
        </w:rPr>
      </w:pPr>
      <w:r w:rsidRPr="00070320">
        <w:rPr>
          <w:rFonts w:cs="Arial"/>
          <w:szCs w:val="20"/>
        </w:rPr>
        <w:t xml:space="preserve">Ohio Rev. Code </w:t>
      </w:r>
      <w:r w:rsidR="003F4562" w:rsidRPr="003F4562">
        <w:rPr>
          <w:rFonts w:cs="Arial"/>
          <w:szCs w:val="20"/>
        </w:rPr>
        <w:t>§</w:t>
      </w:r>
      <w:r w:rsidRPr="00070320">
        <w:rPr>
          <w:rFonts w:cs="Arial"/>
          <w:szCs w:val="20"/>
        </w:rPr>
        <w:t xml:space="preserve"> 117.53 states “the auditor of state shall identify whether the school district or community school has adopted an anti-harassment policy in accordance with Section 3313.666 of the Revised Code. This determination shall be recorded in the audit report. The auditor of state shall not prescribe the content or operation of any anti-harassment policy</w:t>
      </w:r>
      <w:r w:rsidR="00BC414C" w:rsidRPr="00021667">
        <w:rPr>
          <w:rStyle w:val="EndnoteReference"/>
          <w:rFonts w:cs="Arial"/>
          <w:b/>
          <w:i/>
          <w:color w:val="002161"/>
          <w:szCs w:val="20"/>
        </w:rPr>
        <w:endnoteReference w:id="5"/>
      </w:r>
      <w:r w:rsidRPr="00070320">
        <w:rPr>
          <w:rFonts w:cs="Arial"/>
          <w:szCs w:val="20"/>
        </w:rPr>
        <w:t xml:space="preserve"> adopted by a school district or community school.”</w:t>
      </w:r>
    </w:p>
    <w:p w14:paraId="00EB415E" w14:textId="77777777" w:rsidR="00A75679" w:rsidRPr="00070320" w:rsidRDefault="00A75679" w:rsidP="00070320">
      <w:pPr>
        <w:autoSpaceDE w:val="0"/>
        <w:autoSpaceDN w:val="0"/>
        <w:adjustRightInd w:val="0"/>
        <w:spacing w:after="0" w:line="240" w:lineRule="auto"/>
        <w:jc w:val="both"/>
        <w:rPr>
          <w:rFonts w:cs="Arial"/>
          <w:szCs w:val="20"/>
        </w:rPr>
      </w:pPr>
    </w:p>
    <w:p w14:paraId="00054431" w14:textId="3ABA491C" w:rsidR="00393CC3" w:rsidRDefault="00A75679" w:rsidP="00070320">
      <w:pPr>
        <w:autoSpaceDE w:val="0"/>
        <w:autoSpaceDN w:val="0"/>
        <w:adjustRightInd w:val="0"/>
        <w:spacing w:after="0" w:line="240" w:lineRule="auto"/>
        <w:jc w:val="both"/>
        <w:rPr>
          <w:rFonts w:cs="Arial"/>
          <w:szCs w:val="20"/>
        </w:rPr>
      </w:pPr>
      <w:r w:rsidRPr="00070320">
        <w:rPr>
          <w:rFonts w:cs="Arial"/>
          <w:szCs w:val="20"/>
        </w:rPr>
        <w:t>Accordingly, we have performed the procedure</w:t>
      </w:r>
      <w:r w:rsidR="002E473C" w:rsidRPr="00070320">
        <w:rPr>
          <w:rFonts w:cs="Arial"/>
          <w:szCs w:val="20"/>
        </w:rPr>
        <w:t>s</w:t>
      </w:r>
      <w:r w:rsidRPr="00070320">
        <w:rPr>
          <w:rFonts w:cs="Arial"/>
          <w:szCs w:val="20"/>
        </w:rPr>
        <w:t xml:space="preserve"> enumerated below</w:t>
      </w:r>
      <w:r w:rsidR="008436F2">
        <w:rPr>
          <w:rFonts w:cs="Arial"/>
          <w:szCs w:val="20"/>
        </w:rPr>
        <w:t xml:space="preserve"> </w:t>
      </w:r>
      <w:r w:rsidRPr="00070320">
        <w:rPr>
          <w:rFonts w:cs="Arial"/>
          <w:szCs w:val="20"/>
        </w:rPr>
        <w:t xml:space="preserve">solely to assist the Board in evaluating whether </w:t>
      </w:r>
      <w:r w:rsidR="00D328A7" w:rsidRPr="00070320">
        <w:rPr>
          <w:rFonts w:cs="Arial"/>
          <w:color w:val="FF0000"/>
          <w:szCs w:val="20"/>
        </w:rPr>
        <w:t>[School Name]</w:t>
      </w:r>
      <w:r w:rsidRPr="00070320">
        <w:rPr>
          <w:rFonts w:cs="Arial"/>
          <w:szCs w:val="20"/>
        </w:rPr>
        <w:t xml:space="preserve"> (the </w:t>
      </w:r>
      <w:r w:rsidR="00D328A7" w:rsidRPr="00070320">
        <w:rPr>
          <w:rFonts w:cs="Arial"/>
          <w:color w:val="FF0000"/>
          <w:szCs w:val="20"/>
        </w:rPr>
        <w:t>[</w:t>
      </w:r>
      <w:r w:rsidRPr="00070320">
        <w:rPr>
          <w:rFonts w:cs="Arial"/>
          <w:szCs w:val="20"/>
        </w:rPr>
        <w:t>District</w:t>
      </w:r>
      <w:r w:rsidR="00D328A7" w:rsidRPr="00070320">
        <w:rPr>
          <w:rFonts w:cs="Arial"/>
          <w:color w:val="FF0000"/>
          <w:szCs w:val="20"/>
        </w:rPr>
        <w:t xml:space="preserve">] </w:t>
      </w:r>
      <w:r w:rsidR="00D328A7" w:rsidRPr="00070320">
        <w:rPr>
          <w:rFonts w:cs="Arial"/>
          <w:b/>
          <w:i/>
          <w:color w:val="002060"/>
          <w:szCs w:val="20"/>
        </w:rPr>
        <w:t>&lt;</w:t>
      </w:r>
      <w:r w:rsidR="00BD051C" w:rsidRPr="00070320">
        <w:rPr>
          <w:rFonts w:cs="Arial"/>
          <w:b/>
          <w:i/>
          <w:color w:val="002060"/>
          <w:szCs w:val="20"/>
        </w:rPr>
        <w:t>&lt;</w:t>
      </w:r>
      <w:r w:rsidR="00D328A7" w:rsidRPr="00070320">
        <w:rPr>
          <w:rFonts w:cs="Arial"/>
          <w:b/>
          <w:i/>
          <w:color w:val="002060"/>
          <w:szCs w:val="20"/>
        </w:rPr>
        <w:t>&lt; For Traditional Schools</w:t>
      </w:r>
      <w:r w:rsidR="003B7F56" w:rsidRPr="00070320">
        <w:rPr>
          <w:rFonts w:cs="Arial"/>
          <w:b/>
          <w:i/>
          <w:color w:val="002060"/>
          <w:szCs w:val="20"/>
        </w:rPr>
        <w:t>]</w:t>
      </w:r>
      <w:r w:rsidRPr="00070320">
        <w:rPr>
          <w:rFonts w:cs="Arial"/>
          <w:color w:val="002060"/>
          <w:szCs w:val="20"/>
        </w:rPr>
        <w:t xml:space="preserve"> </w:t>
      </w:r>
      <w:r w:rsidR="00D328A7" w:rsidRPr="00070320">
        <w:rPr>
          <w:rFonts w:cs="Arial"/>
          <w:b/>
          <w:i/>
          <w:color w:val="002060"/>
          <w:szCs w:val="20"/>
        </w:rPr>
        <w:t>OR</w:t>
      </w:r>
      <w:r w:rsidRPr="00070320">
        <w:rPr>
          <w:rFonts w:cs="Arial"/>
          <w:szCs w:val="20"/>
        </w:rPr>
        <w:t xml:space="preserve"> </w:t>
      </w:r>
      <w:r w:rsidR="00D328A7" w:rsidRPr="00070320">
        <w:rPr>
          <w:rFonts w:cs="Arial"/>
          <w:color w:val="FF0000"/>
          <w:szCs w:val="20"/>
        </w:rPr>
        <w:t>[</w:t>
      </w:r>
      <w:r w:rsidRPr="00070320">
        <w:rPr>
          <w:rFonts w:cs="Arial"/>
          <w:szCs w:val="20"/>
        </w:rPr>
        <w:t>School</w:t>
      </w:r>
      <w:r w:rsidR="00D328A7" w:rsidRPr="00070320">
        <w:rPr>
          <w:rFonts w:cs="Arial"/>
          <w:color w:val="FF0000"/>
          <w:szCs w:val="20"/>
        </w:rPr>
        <w:t>]</w:t>
      </w:r>
      <w:r w:rsidRPr="00070320">
        <w:rPr>
          <w:rFonts w:cs="Arial"/>
          <w:szCs w:val="20"/>
        </w:rPr>
        <w:t xml:space="preserve"> </w:t>
      </w:r>
      <w:r w:rsidR="00D328A7" w:rsidRPr="00070320">
        <w:rPr>
          <w:rFonts w:cs="Arial"/>
          <w:b/>
          <w:i/>
          <w:color w:val="002060"/>
          <w:szCs w:val="20"/>
        </w:rPr>
        <w:t>&lt;&lt;&lt; For Community Schools</w:t>
      </w:r>
      <w:r w:rsidR="003B7F56" w:rsidRPr="00070320">
        <w:rPr>
          <w:rFonts w:cs="Arial"/>
          <w:b/>
          <w:i/>
          <w:color w:val="002060"/>
          <w:szCs w:val="20"/>
        </w:rPr>
        <w:t>]</w:t>
      </w:r>
      <w:r w:rsidRPr="00070320">
        <w:rPr>
          <w:rFonts w:cs="Arial"/>
          <w:szCs w:val="20"/>
        </w:rPr>
        <w:t xml:space="preserve">) has </w:t>
      </w:r>
      <w:r w:rsidR="002E473C" w:rsidRPr="00070320">
        <w:rPr>
          <w:rFonts w:cs="Arial"/>
          <w:szCs w:val="20"/>
        </w:rPr>
        <w:t xml:space="preserve">adopted an </w:t>
      </w:r>
      <w:r w:rsidRPr="00070320">
        <w:rPr>
          <w:rFonts w:cs="Arial"/>
          <w:szCs w:val="20"/>
        </w:rPr>
        <w:t xml:space="preserve">anti-harassment policy in accordance with Ohio Rev. Code </w:t>
      </w:r>
      <w:r w:rsidR="003F4562" w:rsidRPr="003F4562">
        <w:rPr>
          <w:rFonts w:cs="Arial"/>
          <w:szCs w:val="20"/>
        </w:rPr>
        <w:t>§</w:t>
      </w:r>
      <w:r w:rsidRPr="00070320">
        <w:rPr>
          <w:rFonts w:cs="Arial"/>
          <w:szCs w:val="20"/>
        </w:rPr>
        <w:t xml:space="preserve"> 3313.666</w:t>
      </w:r>
      <w:r w:rsidR="004708FB" w:rsidRPr="00070320">
        <w:rPr>
          <w:rFonts w:cs="Arial"/>
          <w:szCs w:val="20"/>
        </w:rPr>
        <w:t xml:space="preserve"> </w:t>
      </w:r>
      <w:r w:rsidR="004708FB" w:rsidRPr="00070320">
        <w:rPr>
          <w:rFonts w:cs="Arial"/>
          <w:color w:val="FF0000"/>
          <w:szCs w:val="20"/>
        </w:rPr>
        <w:t>[</w:t>
      </w:r>
      <w:r w:rsidR="004708FB" w:rsidRPr="00070320">
        <w:rPr>
          <w:rFonts w:cs="Arial"/>
          <w:szCs w:val="20"/>
        </w:rPr>
        <w:t xml:space="preserve">and Ohio Rev. Code </w:t>
      </w:r>
      <w:r w:rsidR="003F4562" w:rsidRPr="003F4562">
        <w:rPr>
          <w:rFonts w:cs="Arial"/>
          <w:szCs w:val="20"/>
        </w:rPr>
        <w:t>§</w:t>
      </w:r>
      <w:r w:rsidR="004708FB" w:rsidRPr="00070320">
        <w:rPr>
          <w:rFonts w:cs="Arial"/>
          <w:szCs w:val="20"/>
        </w:rPr>
        <w:t xml:space="preserve"> 3314.03(</w:t>
      </w:r>
      <w:r w:rsidR="00F62D30">
        <w:rPr>
          <w:rFonts w:cs="Arial"/>
          <w:szCs w:val="20"/>
        </w:rPr>
        <w:t>A</w:t>
      </w:r>
      <w:r w:rsidR="004708FB" w:rsidRPr="00070320">
        <w:rPr>
          <w:rFonts w:cs="Arial"/>
          <w:szCs w:val="20"/>
        </w:rPr>
        <w:t>)(11)(d)</w:t>
      </w:r>
      <w:r w:rsidR="004708FB" w:rsidRPr="00070320">
        <w:rPr>
          <w:rFonts w:cs="Arial"/>
          <w:color w:val="FF0000"/>
          <w:szCs w:val="20"/>
        </w:rPr>
        <w:t>]</w:t>
      </w:r>
      <w:r w:rsidR="00ED5D7C" w:rsidRPr="00070320">
        <w:rPr>
          <w:rFonts w:cs="Arial"/>
          <w:szCs w:val="20"/>
        </w:rPr>
        <w:t xml:space="preserve"> </w:t>
      </w:r>
      <w:r w:rsidR="004708FB" w:rsidRPr="00070320">
        <w:rPr>
          <w:rFonts w:cs="Arial"/>
          <w:b/>
          <w:i/>
          <w:color w:val="002060"/>
          <w:szCs w:val="20"/>
        </w:rPr>
        <w:t>&lt;&lt;&lt; For Community Schools</w:t>
      </w:r>
      <w:r w:rsidR="003B7F56" w:rsidRPr="00070320">
        <w:rPr>
          <w:rFonts w:cs="Arial"/>
          <w:b/>
          <w:i/>
          <w:color w:val="002060"/>
          <w:szCs w:val="20"/>
        </w:rPr>
        <w:t>]</w:t>
      </w:r>
      <w:r w:rsidR="004708FB" w:rsidRPr="00070320">
        <w:rPr>
          <w:rFonts w:cs="Arial"/>
          <w:szCs w:val="20"/>
        </w:rPr>
        <w:t xml:space="preserve"> </w:t>
      </w:r>
      <w:r w:rsidR="00ED5D7C" w:rsidRPr="00070320">
        <w:rPr>
          <w:rFonts w:cs="Arial"/>
          <w:szCs w:val="20"/>
        </w:rPr>
        <w:t xml:space="preserve">for the period ended June 30, </w:t>
      </w:r>
      <w:r w:rsidR="008C3139" w:rsidRPr="00070320">
        <w:rPr>
          <w:rFonts w:cs="Arial"/>
          <w:color w:val="FF0000"/>
          <w:szCs w:val="20"/>
        </w:rPr>
        <w:t>[</w:t>
      </w:r>
      <w:r w:rsidR="00ED5D7C" w:rsidRPr="00070320">
        <w:rPr>
          <w:rFonts w:cs="Arial"/>
          <w:color w:val="FF0000"/>
          <w:szCs w:val="20"/>
        </w:rPr>
        <w:t>20XX</w:t>
      </w:r>
      <w:r w:rsidR="008C3139" w:rsidRPr="00070320">
        <w:rPr>
          <w:rFonts w:cs="Arial"/>
          <w:color w:val="FF0000"/>
          <w:szCs w:val="20"/>
        </w:rPr>
        <w:t>]</w:t>
      </w:r>
      <w:r w:rsidR="005F5D15" w:rsidRPr="00070320">
        <w:rPr>
          <w:rFonts w:cs="Arial"/>
          <w:color w:val="FF0000"/>
          <w:szCs w:val="20"/>
        </w:rPr>
        <w:t>.</w:t>
      </w:r>
      <w:r w:rsidR="00ED5D7C" w:rsidRPr="00070320">
        <w:rPr>
          <w:rFonts w:cs="Arial"/>
          <w:szCs w:val="20"/>
        </w:rPr>
        <w:t xml:space="preserve"> </w:t>
      </w:r>
      <w:r w:rsidRPr="00070320">
        <w:rPr>
          <w:rFonts w:cs="Arial"/>
          <w:szCs w:val="20"/>
        </w:rPr>
        <w:t xml:space="preserve"> Management is responsible for complying with this requirement. </w:t>
      </w:r>
    </w:p>
    <w:p w14:paraId="7F1F2B82" w14:textId="77777777" w:rsidR="00393CC3" w:rsidRDefault="00393CC3" w:rsidP="00070320">
      <w:pPr>
        <w:autoSpaceDE w:val="0"/>
        <w:autoSpaceDN w:val="0"/>
        <w:adjustRightInd w:val="0"/>
        <w:spacing w:after="0" w:line="240" w:lineRule="auto"/>
        <w:jc w:val="both"/>
        <w:rPr>
          <w:rFonts w:cs="Arial"/>
          <w:szCs w:val="20"/>
        </w:rPr>
      </w:pPr>
    </w:p>
    <w:p w14:paraId="5C3755D7" w14:textId="27882F78" w:rsidR="005C2CD9" w:rsidRPr="00393CC3" w:rsidRDefault="00393CC3" w:rsidP="00070320">
      <w:pPr>
        <w:autoSpaceDE w:val="0"/>
        <w:autoSpaceDN w:val="0"/>
        <w:adjustRightInd w:val="0"/>
        <w:spacing w:after="0" w:line="240" w:lineRule="auto"/>
        <w:jc w:val="both"/>
      </w:pPr>
      <w:r>
        <w:rPr>
          <w:rFonts w:cs="Arial"/>
        </w:rPr>
        <w:t>The Board has</w:t>
      </w:r>
      <w:r w:rsidRPr="002A4713">
        <w:rPr>
          <w:rFonts w:cs="Arial"/>
        </w:rPr>
        <w:t xml:space="preserve"> agreed to and acknowledged that the procedures performed are appropriate to meet the intended purpose of providing </w:t>
      </w:r>
      <w:r>
        <w:t>assistance in the evaluation of</w:t>
      </w:r>
      <w:r w:rsidRPr="00070320">
        <w:rPr>
          <w:rFonts w:cs="Arial"/>
          <w:szCs w:val="20"/>
        </w:rPr>
        <w:t xml:space="preserve"> whether the </w:t>
      </w:r>
      <w:r w:rsidRPr="00070320">
        <w:rPr>
          <w:rFonts w:cs="Arial"/>
          <w:color w:val="FF0000"/>
          <w:szCs w:val="20"/>
        </w:rPr>
        <w:t>[</w:t>
      </w:r>
      <w:r w:rsidRPr="00070320">
        <w:rPr>
          <w:rFonts w:cs="Arial"/>
          <w:szCs w:val="20"/>
        </w:rPr>
        <w:t>District</w:t>
      </w:r>
      <w:r w:rsidRPr="00070320">
        <w:rPr>
          <w:rFonts w:cs="Arial"/>
          <w:color w:val="FF0000"/>
          <w:szCs w:val="20"/>
        </w:rPr>
        <w:t xml:space="preserve">] </w:t>
      </w:r>
      <w:r w:rsidRPr="00070320">
        <w:rPr>
          <w:rFonts w:cs="Arial"/>
          <w:b/>
          <w:i/>
          <w:color w:val="002060"/>
          <w:szCs w:val="20"/>
        </w:rPr>
        <w:t>&lt;&lt;&lt; For Traditional Schools</w:t>
      </w:r>
      <w:r w:rsidR="00B77B1A">
        <w:rPr>
          <w:rFonts w:cs="Arial"/>
          <w:b/>
          <w:i/>
          <w:color w:val="002060"/>
          <w:szCs w:val="20"/>
        </w:rPr>
        <w:t>]</w:t>
      </w:r>
      <w:r w:rsidRPr="00070320">
        <w:rPr>
          <w:rFonts w:cs="Arial"/>
          <w:color w:val="002060"/>
          <w:szCs w:val="20"/>
        </w:rPr>
        <w:t xml:space="preserve"> </w:t>
      </w:r>
      <w:r w:rsidRPr="00070320">
        <w:rPr>
          <w:rFonts w:cs="Arial"/>
          <w:b/>
          <w:i/>
          <w:color w:val="002060"/>
          <w:szCs w:val="20"/>
        </w:rPr>
        <w:t>OR</w:t>
      </w:r>
      <w:r w:rsidRPr="00070320">
        <w:rPr>
          <w:rFonts w:cs="Arial"/>
          <w:szCs w:val="20"/>
        </w:rPr>
        <w:t xml:space="preserve"> </w:t>
      </w:r>
      <w:r w:rsidRPr="00070320">
        <w:rPr>
          <w:rFonts w:cs="Arial"/>
          <w:color w:val="FF0000"/>
          <w:szCs w:val="20"/>
        </w:rPr>
        <w:t>[</w:t>
      </w:r>
      <w:r w:rsidRPr="00070320">
        <w:rPr>
          <w:rFonts w:cs="Arial"/>
          <w:szCs w:val="20"/>
        </w:rPr>
        <w:t>School</w:t>
      </w:r>
      <w:r w:rsidRPr="00070320">
        <w:rPr>
          <w:rFonts w:cs="Arial"/>
          <w:color w:val="FF0000"/>
          <w:szCs w:val="20"/>
        </w:rPr>
        <w:t>]</w:t>
      </w:r>
      <w:r w:rsidRPr="00070320">
        <w:rPr>
          <w:rFonts w:cs="Arial"/>
          <w:szCs w:val="20"/>
        </w:rPr>
        <w:t xml:space="preserve"> </w:t>
      </w:r>
      <w:r w:rsidRPr="00070320">
        <w:rPr>
          <w:rFonts w:cs="Arial"/>
          <w:b/>
          <w:i/>
          <w:color w:val="002060"/>
          <w:szCs w:val="20"/>
        </w:rPr>
        <w:t>&lt;&lt;&lt; For Community Schools</w:t>
      </w:r>
      <w:r w:rsidR="00B77B1A">
        <w:rPr>
          <w:rFonts w:cs="Arial"/>
          <w:b/>
          <w:i/>
          <w:color w:val="002060"/>
          <w:szCs w:val="20"/>
        </w:rPr>
        <w:t>]</w:t>
      </w:r>
      <w:r w:rsidRPr="00070320">
        <w:rPr>
          <w:rFonts w:cs="Arial"/>
          <w:szCs w:val="20"/>
        </w:rPr>
        <w:t xml:space="preserve"> has adopted an anti-harassment policy in accordance with </w:t>
      </w:r>
      <w:r>
        <w:t xml:space="preserve">Ohio Rev. Code </w:t>
      </w:r>
      <w:r w:rsidR="00720268" w:rsidRPr="003F4562">
        <w:rPr>
          <w:rFonts w:cs="Arial"/>
          <w:szCs w:val="20"/>
        </w:rPr>
        <w:t>§</w:t>
      </w:r>
      <w:r>
        <w:t xml:space="preserve"> 3313.666</w:t>
      </w:r>
      <w:r w:rsidRPr="00070320">
        <w:rPr>
          <w:rFonts w:cs="Arial"/>
          <w:szCs w:val="20"/>
        </w:rPr>
        <w:t>.</w:t>
      </w:r>
      <w:r>
        <w:t xml:space="preserve"> </w:t>
      </w:r>
      <w:r w:rsidRPr="002C273B">
        <w:rPr>
          <w:rFonts w:cs="Arial"/>
          <w:b/>
          <w:color w:val="FF0000"/>
        </w:rPr>
        <w:t>[Additionally, the Auditor of State has agreed to and acknowledged that the procedures performed are appropriate to meet their purposes.]</w:t>
      </w:r>
      <w:r w:rsidR="00DC13BD" w:rsidRPr="007D4F1D">
        <w:rPr>
          <w:rStyle w:val="EndnoteReference"/>
          <w:rFonts w:cs="Arial"/>
          <w:b/>
          <w:i/>
          <w:color w:val="002161"/>
        </w:rPr>
        <w:endnoteReference w:id="6"/>
      </w:r>
      <w:r w:rsidRPr="002C273B">
        <w:rPr>
          <w:rFonts w:cs="Arial"/>
          <w:b/>
          <w:i/>
          <w:color w:val="002060"/>
        </w:rPr>
        <w:t xml:space="preserve"> [&lt;&lt;IPAs must insert this. AOS staff should never insert this]. </w:t>
      </w:r>
      <w:r w:rsidRPr="00C052FA">
        <w:rPr>
          <w:rFonts w:cs="Arial"/>
        </w:rPr>
        <w:t xml:space="preserve"> No other party acknowledged the appropriateness of the procedures</w:t>
      </w:r>
      <w:r w:rsidRPr="002C273B">
        <w:rPr>
          <w:rFonts w:cs="Arial"/>
          <w:b/>
          <w:i/>
          <w:color w:val="002060"/>
        </w:rPr>
        <w:t>.</w:t>
      </w:r>
      <w:r>
        <w:rPr>
          <w:rFonts w:cs="Arial"/>
          <w:b/>
          <w:i/>
          <w:color w:val="002060"/>
        </w:rPr>
        <w:t xml:space="preserve"> </w:t>
      </w:r>
      <w:r>
        <w:rPr>
          <w:rFonts w:cs="Arial"/>
        </w:rPr>
        <w:t xml:space="preserve">This report may not be suitable for any other purpose. </w:t>
      </w:r>
      <w:r>
        <w:rPr>
          <w:rFonts w:cs="Arial"/>
          <w:lang w:eastAsia="ja-JP"/>
        </w:rPr>
        <w:t>T</w:t>
      </w:r>
      <w:r w:rsidRPr="00410933">
        <w:rPr>
          <w:rFonts w:cs="Arial"/>
          <w:lang w:eastAsia="ja-JP"/>
        </w:rPr>
        <w:t>he procedures performed may not address all the items of interest to a user of the report and may not meet the needs of all users of the report and, as such, users are responsible for determining whether the procedures performed are appropriate for their purposes.</w:t>
      </w:r>
      <w:r w:rsidR="00A75679" w:rsidRPr="00070320">
        <w:rPr>
          <w:rFonts w:cs="Arial"/>
          <w:szCs w:val="20"/>
        </w:rPr>
        <w:t xml:space="preserve"> The sufficiency of th</w:t>
      </w:r>
      <w:r w:rsidR="002E473C" w:rsidRPr="00070320">
        <w:rPr>
          <w:rFonts w:cs="Arial"/>
          <w:szCs w:val="20"/>
        </w:rPr>
        <w:t>e</w:t>
      </w:r>
      <w:r w:rsidR="00370D20" w:rsidRPr="00070320">
        <w:rPr>
          <w:rFonts w:cs="Arial"/>
          <w:szCs w:val="20"/>
        </w:rPr>
        <w:t>s</w:t>
      </w:r>
      <w:r w:rsidR="002E473C" w:rsidRPr="00070320">
        <w:rPr>
          <w:rFonts w:cs="Arial"/>
          <w:szCs w:val="20"/>
        </w:rPr>
        <w:t>e</w:t>
      </w:r>
      <w:r w:rsidR="00A75679" w:rsidRPr="00070320">
        <w:rPr>
          <w:rFonts w:cs="Arial"/>
          <w:szCs w:val="20"/>
        </w:rPr>
        <w:t xml:space="preserve"> procedure</w:t>
      </w:r>
      <w:r w:rsidR="002E473C" w:rsidRPr="00070320">
        <w:rPr>
          <w:rFonts w:cs="Arial"/>
          <w:szCs w:val="20"/>
        </w:rPr>
        <w:t>s</w:t>
      </w:r>
      <w:r w:rsidR="00A75679" w:rsidRPr="00070320">
        <w:rPr>
          <w:rFonts w:cs="Arial"/>
          <w:szCs w:val="20"/>
        </w:rPr>
        <w:t xml:space="preserve"> is solely the responsibility of the Board.</w:t>
      </w:r>
      <w:bookmarkStart w:id="0" w:name="_Ref242677893"/>
      <w:r w:rsidR="00A75679" w:rsidRPr="00070320">
        <w:rPr>
          <w:rStyle w:val="EndnoteReference"/>
          <w:rFonts w:cs="Arial"/>
          <w:b/>
          <w:i/>
          <w:color w:val="002060"/>
          <w:szCs w:val="20"/>
        </w:rPr>
        <w:endnoteReference w:id="7"/>
      </w:r>
      <w:bookmarkEnd w:id="0"/>
      <w:r w:rsidR="00A75679" w:rsidRPr="00070320">
        <w:rPr>
          <w:rFonts w:cs="Arial"/>
          <w:szCs w:val="20"/>
        </w:rPr>
        <w:t xml:space="preserve"> </w:t>
      </w:r>
      <w:r w:rsidR="005C2CD9" w:rsidRPr="00070320">
        <w:rPr>
          <w:rFonts w:cs="Arial"/>
          <w:szCs w:val="20"/>
        </w:rPr>
        <w:t>Consequently; we</w:t>
      </w:r>
      <w:r w:rsidR="009A26CF" w:rsidRPr="00070320">
        <w:rPr>
          <w:rFonts w:cs="Arial"/>
          <w:szCs w:val="20"/>
        </w:rPr>
        <w:t xml:space="preserve"> </w:t>
      </w:r>
      <w:r w:rsidR="005C2CD9" w:rsidRPr="00070320">
        <w:rPr>
          <w:rFonts w:cs="Arial"/>
          <w:szCs w:val="20"/>
        </w:rPr>
        <w:t>make no representation regarding the sufficiency of the procedure</w:t>
      </w:r>
      <w:r w:rsidR="002E473C" w:rsidRPr="00070320">
        <w:rPr>
          <w:rFonts w:cs="Arial"/>
          <w:szCs w:val="20"/>
        </w:rPr>
        <w:t>s</w:t>
      </w:r>
      <w:r w:rsidR="005C2CD9" w:rsidRPr="00070320">
        <w:rPr>
          <w:rFonts w:cs="Arial"/>
          <w:szCs w:val="20"/>
        </w:rPr>
        <w:t xml:space="preserve"> described below either for the</w:t>
      </w:r>
      <w:r w:rsidR="009A26CF" w:rsidRPr="00070320">
        <w:rPr>
          <w:rFonts w:cs="Arial"/>
          <w:szCs w:val="20"/>
        </w:rPr>
        <w:t xml:space="preserve"> </w:t>
      </w:r>
      <w:r w:rsidR="005C2CD9" w:rsidRPr="00070320">
        <w:rPr>
          <w:rFonts w:cs="Arial"/>
          <w:szCs w:val="20"/>
        </w:rPr>
        <w:t>purpose for which this report has been requested or for any other purpose.</w:t>
      </w:r>
    </w:p>
    <w:p w14:paraId="51E4F6C4" w14:textId="77777777" w:rsidR="005C2CD9" w:rsidRPr="00070320" w:rsidRDefault="005C2CD9" w:rsidP="00070320">
      <w:pPr>
        <w:autoSpaceDE w:val="0"/>
        <w:autoSpaceDN w:val="0"/>
        <w:adjustRightInd w:val="0"/>
        <w:spacing w:after="0" w:line="240" w:lineRule="auto"/>
        <w:jc w:val="both"/>
        <w:rPr>
          <w:rFonts w:cs="Arial"/>
          <w:szCs w:val="20"/>
        </w:rPr>
      </w:pPr>
    </w:p>
    <w:p w14:paraId="57DBA474" w14:textId="77777777" w:rsidR="00F73271" w:rsidRPr="00070320" w:rsidRDefault="00D459E4" w:rsidP="0079531A">
      <w:pPr>
        <w:pStyle w:val="ListParagraph"/>
        <w:numPr>
          <w:ilvl w:val="0"/>
          <w:numId w:val="9"/>
        </w:numPr>
        <w:tabs>
          <w:tab w:val="left" w:pos="720"/>
        </w:tabs>
        <w:autoSpaceDE w:val="0"/>
        <w:autoSpaceDN w:val="0"/>
        <w:adjustRightInd w:val="0"/>
        <w:spacing w:after="0" w:line="240" w:lineRule="auto"/>
        <w:ind w:left="720"/>
        <w:contextualSpacing w:val="0"/>
        <w:jc w:val="both"/>
        <w:rPr>
          <w:rFonts w:cs="Arial"/>
          <w:szCs w:val="20"/>
        </w:rPr>
      </w:pPr>
      <w:r w:rsidRPr="00070320">
        <w:rPr>
          <w:rFonts w:cs="Arial"/>
          <w:b/>
          <w:i/>
          <w:color w:val="002060"/>
          <w:szCs w:val="20"/>
        </w:rPr>
        <w:t xml:space="preserve">[Include if this is an initial engagement.]  </w:t>
      </w:r>
      <w:r w:rsidR="00BF0287" w:rsidRPr="00070320">
        <w:rPr>
          <w:rFonts w:cs="Arial"/>
          <w:szCs w:val="20"/>
        </w:rPr>
        <w:t xml:space="preserve">We </w:t>
      </w:r>
      <w:r w:rsidR="002E473C" w:rsidRPr="00070320">
        <w:rPr>
          <w:rFonts w:cs="Arial"/>
          <w:szCs w:val="20"/>
        </w:rPr>
        <w:t xml:space="preserve">inspected the Board minutes and observed that </w:t>
      </w:r>
      <w:r w:rsidR="00BF0287" w:rsidRPr="00070320">
        <w:rPr>
          <w:rFonts w:cs="Arial"/>
          <w:szCs w:val="20"/>
        </w:rPr>
        <w:t xml:space="preserve">the Board </w:t>
      </w:r>
      <w:r w:rsidR="00440175" w:rsidRPr="00070320">
        <w:rPr>
          <w:rFonts w:cs="Arial"/>
          <w:color w:val="FF0000"/>
          <w:szCs w:val="20"/>
        </w:rPr>
        <w:t>[</w:t>
      </w:r>
      <w:r w:rsidR="00BF0287" w:rsidRPr="00070320">
        <w:rPr>
          <w:rFonts w:cs="Arial"/>
          <w:szCs w:val="20"/>
        </w:rPr>
        <w:t>adopted</w:t>
      </w:r>
      <w:r w:rsidR="00440175" w:rsidRPr="00070320">
        <w:rPr>
          <w:rFonts w:cs="Arial"/>
          <w:szCs w:val="20"/>
        </w:rPr>
        <w:t xml:space="preserve"> an</w:t>
      </w:r>
      <w:r w:rsidR="00440175" w:rsidRPr="00070320">
        <w:rPr>
          <w:rFonts w:cs="Arial"/>
          <w:color w:val="FF0000"/>
          <w:szCs w:val="20"/>
        </w:rPr>
        <w:t>]</w:t>
      </w:r>
      <w:r w:rsidR="00BF0287" w:rsidRPr="00070320">
        <w:rPr>
          <w:rFonts w:cs="Arial"/>
          <w:szCs w:val="20"/>
        </w:rPr>
        <w:t xml:space="preserve"> </w:t>
      </w:r>
      <w:r w:rsidR="00440175" w:rsidRPr="00070320">
        <w:rPr>
          <w:rFonts w:cs="Arial"/>
          <w:b/>
          <w:i/>
          <w:color w:val="002060"/>
          <w:szCs w:val="20"/>
        </w:rPr>
        <w:t>OR</w:t>
      </w:r>
      <w:r w:rsidR="00440175" w:rsidRPr="00070320">
        <w:rPr>
          <w:rFonts w:cs="Arial"/>
          <w:szCs w:val="20"/>
        </w:rPr>
        <w:t xml:space="preserve"> </w:t>
      </w:r>
      <w:r w:rsidR="00440175" w:rsidRPr="00070320">
        <w:rPr>
          <w:rFonts w:cs="Arial"/>
          <w:color w:val="FF0000"/>
          <w:szCs w:val="20"/>
        </w:rPr>
        <w:t>[</w:t>
      </w:r>
      <w:r w:rsidR="00440175" w:rsidRPr="00070320">
        <w:rPr>
          <w:rFonts w:cs="Arial"/>
          <w:szCs w:val="20"/>
        </w:rPr>
        <w:t>amended its</w:t>
      </w:r>
      <w:r w:rsidR="00440175" w:rsidRPr="00070320">
        <w:rPr>
          <w:rFonts w:cs="Arial"/>
          <w:color w:val="FF0000"/>
          <w:szCs w:val="20"/>
        </w:rPr>
        <w:t>]</w:t>
      </w:r>
      <w:r w:rsidR="00440175" w:rsidRPr="00070320">
        <w:rPr>
          <w:rFonts w:cs="Arial"/>
          <w:szCs w:val="20"/>
        </w:rPr>
        <w:t xml:space="preserve"> </w:t>
      </w:r>
      <w:r w:rsidR="00BF0287" w:rsidRPr="00070320">
        <w:rPr>
          <w:rFonts w:cs="Arial"/>
          <w:szCs w:val="20"/>
        </w:rPr>
        <w:t xml:space="preserve">anti-harassment policy at its meeting on </w:t>
      </w:r>
      <w:r w:rsidR="00BF0287" w:rsidRPr="00070320">
        <w:rPr>
          <w:rFonts w:cs="Arial"/>
          <w:color w:val="FF0000"/>
          <w:szCs w:val="20"/>
        </w:rPr>
        <w:t>[</w:t>
      </w:r>
      <w:r w:rsidR="00061747" w:rsidRPr="00070320">
        <w:rPr>
          <w:rFonts w:cs="Arial"/>
          <w:color w:val="FF0000"/>
          <w:szCs w:val="20"/>
        </w:rPr>
        <w:t>Meeting Date</w:t>
      </w:r>
      <w:r w:rsidR="00BF0287" w:rsidRPr="00070320">
        <w:rPr>
          <w:rFonts w:cs="Arial"/>
          <w:color w:val="FF0000"/>
          <w:szCs w:val="20"/>
        </w:rPr>
        <w:t>]</w:t>
      </w:r>
      <w:r w:rsidR="00BF0287" w:rsidRPr="00070320">
        <w:rPr>
          <w:rFonts w:cs="Arial"/>
          <w:szCs w:val="20"/>
        </w:rPr>
        <w:t>.</w:t>
      </w:r>
      <w:r w:rsidR="00CF3FB1" w:rsidRPr="00070320">
        <w:rPr>
          <w:rStyle w:val="EndnoteReference"/>
          <w:rFonts w:cs="Arial"/>
          <w:b/>
          <w:i/>
          <w:color w:val="002060"/>
          <w:szCs w:val="20"/>
        </w:rPr>
        <w:endnoteReference w:id="8"/>
      </w:r>
      <w:r w:rsidR="00CF3FB1" w:rsidRPr="00070320">
        <w:rPr>
          <w:rFonts w:cs="Arial"/>
          <w:szCs w:val="20"/>
        </w:rPr>
        <w:t xml:space="preserve"> </w:t>
      </w:r>
    </w:p>
    <w:p w14:paraId="2040DB85" w14:textId="77777777" w:rsidR="00F73271" w:rsidRPr="00070320" w:rsidRDefault="00F73271" w:rsidP="00070320">
      <w:pPr>
        <w:pStyle w:val="ListParagraph"/>
        <w:tabs>
          <w:tab w:val="left" w:pos="720"/>
        </w:tabs>
        <w:autoSpaceDE w:val="0"/>
        <w:autoSpaceDN w:val="0"/>
        <w:adjustRightInd w:val="0"/>
        <w:spacing w:after="0" w:line="240" w:lineRule="auto"/>
        <w:contextualSpacing w:val="0"/>
        <w:jc w:val="both"/>
        <w:rPr>
          <w:rFonts w:cs="Arial"/>
          <w:szCs w:val="20"/>
        </w:rPr>
      </w:pPr>
    </w:p>
    <w:p w14:paraId="73324DF0" w14:textId="77777777" w:rsidR="00F73271" w:rsidRPr="00070320" w:rsidRDefault="00F73271" w:rsidP="0079531A">
      <w:pPr>
        <w:pStyle w:val="ListParagraph"/>
        <w:tabs>
          <w:tab w:val="left" w:pos="720"/>
        </w:tabs>
        <w:autoSpaceDE w:val="0"/>
        <w:autoSpaceDN w:val="0"/>
        <w:adjustRightInd w:val="0"/>
        <w:spacing w:after="0" w:line="240" w:lineRule="auto"/>
        <w:contextualSpacing w:val="0"/>
        <w:jc w:val="both"/>
        <w:rPr>
          <w:rFonts w:cs="Arial"/>
          <w:szCs w:val="20"/>
        </w:rPr>
      </w:pPr>
      <w:r w:rsidRPr="00070320">
        <w:rPr>
          <w:rFonts w:cs="Arial"/>
          <w:b/>
          <w:i/>
          <w:color w:val="002060"/>
          <w:szCs w:val="20"/>
        </w:rPr>
        <w:t xml:space="preserve">OR </w:t>
      </w:r>
    </w:p>
    <w:p w14:paraId="6BE4DB1C" w14:textId="77777777" w:rsidR="00F73271" w:rsidRPr="00070320" w:rsidRDefault="00F73271" w:rsidP="00070320">
      <w:pPr>
        <w:pStyle w:val="ListParagraph"/>
        <w:autoSpaceDE w:val="0"/>
        <w:autoSpaceDN w:val="0"/>
        <w:adjustRightInd w:val="0"/>
        <w:spacing w:after="0" w:line="240" w:lineRule="auto"/>
        <w:contextualSpacing w:val="0"/>
        <w:jc w:val="both"/>
        <w:rPr>
          <w:rFonts w:cs="Arial"/>
          <w:b/>
          <w:i/>
          <w:color w:val="002060"/>
          <w:szCs w:val="20"/>
        </w:rPr>
      </w:pPr>
    </w:p>
    <w:p w14:paraId="30259BF7" w14:textId="77777777" w:rsidR="009F59E0" w:rsidRPr="00070320" w:rsidRDefault="00F73271" w:rsidP="00070320">
      <w:pPr>
        <w:pStyle w:val="ListParagraph"/>
        <w:tabs>
          <w:tab w:val="left" w:pos="720"/>
        </w:tabs>
        <w:autoSpaceDE w:val="0"/>
        <w:autoSpaceDN w:val="0"/>
        <w:adjustRightInd w:val="0"/>
        <w:spacing w:after="0" w:line="240" w:lineRule="auto"/>
        <w:contextualSpacing w:val="0"/>
        <w:jc w:val="both"/>
        <w:rPr>
          <w:rFonts w:cs="Arial"/>
          <w:color w:val="FF0000"/>
          <w:szCs w:val="20"/>
        </w:rPr>
      </w:pPr>
      <w:r w:rsidRPr="00070320">
        <w:rPr>
          <w:rFonts w:cs="Arial"/>
          <w:b/>
          <w:i/>
          <w:color w:val="002060"/>
          <w:szCs w:val="20"/>
        </w:rPr>
        <w:t>[Include if there was prior noncompliance.]</w:t>
      </w:r>
      <w:r w:rsidRPr="00070320">
        <w:rPr>
          <w:rFonts w:cs="Arial"/>
          <w:color w:val="FF0000"/>
          <w:szCs w:val="20"/>
        </w:rPr>
        <w:t xml:space="preserve">  </w:t>
      </w:r>
    </w:p>
    <w:p w14:paraId="473E6C9D" w14:textId="5E65032D" w:rsidR="009F59E0" w:rsidRPr="00070320" w:rsidRDefault="00F73271" w:rsidP="00070320">
      <w:pPr>
        <w:pStyle w:val="ListParagraph"/>
        <w:tabs>
          <w:tab w:val="left" w:pos="720"/>
        </w:tabs>
        <w:autoSpaceDE w:val="0"/>
        <w:autoSpaceDN w:val="0"/>
        <w:adjustRightInd w:val="0"/>
        <w:spacing w:after="0" w:line="240" w:lineRule="auto"/>
        <w:contextualSpacing w:val="0"/>
        <w:jc w:val="both"/>
        <w:rPr>
          <w:rFonts w:cs="Arial"/>
          <w:szCs w:val="20"/>
        </w:rPr>
      </w:pPr>
      <w:r w:rsidRPr="00070320">
        <w:rPr>
          <w:rFonts w:cs="Arial"/>
          <w:szCs w:val="20"/>
        </w:rPr>
        <w:t xml:space="preserve">We observed the Board adopted an anti-harassment policy on </w:t>
      </w:r>
      <w:r w:rsidRPr="00070320">
        <w:rPr>
          <w:rFonts w:cs="Arial"/>
          <w:color w:val="FF0000"/>
          <w:szCs w:val="20"/>
        </w:rPr>
        <w:t>[meeting date we reported last year]</w:t>
      </w:r>
      <w:r w:rsidRPr="00070320">
        <w:rPr>
          <w:rFonts w:cs="Arial"/>
          <w:szCs w:val="20"/>
        </w:rPr>
        <w:t xml:space="preserve">.  However, this policy did not include all matters required by Ohio Rev. Code </w:t>
      </w:r>
      <w:r w:rsidR="003F4562" w:rsidRPr="003F4562">
        <w:rPr>
          <w:rFonts w:cs="Arial"/>
          <w:szCs w:val="20"/>
        </w:rPr>
        <w:t>§</w:t>
      </w:r>
      <w:r w:rsidR="003F4562">
        <w:rPr>
          <w:rFonts w:cs="Arial"/>
          <w:szCs w:val="20"/>
        </w:rPr>
        <w:t xml:space="preserve"> </w:t>
      </w:r>
      <w:r w:rsidRPr="00070320">
        <w:rPr>
          <w:rFonts w:cs="Arial"/>
          <w:szCs w:val="20"/>
        </w:rPr>
        <w:t xml:space="preserve">3313.666.  </w:t>
      </w:r>
    </w:p>
    <w:p w14:paraId="4DF13DDA" w14:textId="77777777" w:rsidR="00C74281" w:rsidRPr="00070320" w:rsidRDefault="00C74281" w:rsidP="00070320">
      <w:pPr>
        <w:pStyle w:val="ListParagraph"/>
        <w:tabs>
          <w:tab w:val="left" w:pos="720"/>
        </w:tabs>
        <w:autoSpaceDE w:val="0"/>
        <w:autoSpaceDN w:val="0"/>
        <w:adjustRightInd w:val="0"/>
        <w:spacing w:after="0" w:line="240" w:lineRule="auto"/>
        <w:contextualSpacing w:val="0"/>
        <w:jc w:val="both"/>
        <w:rPr>
          <w:rFonts w:cs="Arial"/>
          <w:szCs w:val="20"/>
        </w:rPr>
      </w:pPr>
    </w:p>
    <w:p w14:paraId="781926E5" w14:textId="6E304C6F" w:rsidR="009F59E0" w:rsidRPr="00070320" w:rsidRDefault="00C74281" w:rsidP="00070320">
      <w:pPr>
        <w:pStyle w:val="ListParagraph"/>
        <w:tabs>
          <w:tab w:val="left" w:pos="720"/>
        </w:tabs>
        <w:autoSpaceDE w:val="0"/>
        <w:autoSpaceDN w:val="0"/>
        <w:adjustRightInd w:val="0"/>
        <w:spacing w:after="0" w:line="240" w:lineRule="auto"/>
        <w:contextualSpacing w:val="0"/>
        <w:jc w:val="both"/>
        <w:rPr>
          <w:rFonts w:cs="Arial"/>
          <w:b/>
          <w:i/>
          <w:color w:val="002060"/>
          <w:szCs w:val="20"/>
        </w:rPr>
      </w:pPr>
      <w:r w:rsidRPr="00070320">
        <w:rPr>
          <w:rFonts w:cs="Arial"/>
          <w:b/>
          <w:i/>
          <w:color w:val="002060"/>
          <w:szCs w:val="20"/>
        </w:rPr>
        <w:t xml:space="preserve">AND </w:t>
      </w:r>
    </w:p>
    <w:p w14:paraId="3ADEB3E1" w14:textId="77777777" w:rsidR="00C74281" w:rsidRPr="00070320" w:rsidRDefault="00C74281" w:rsidP="00070320">
      <w:pPr>
        <w:pStyle w:val="ListParagraph"/>
        <w:tabs>
          <w:tab w:val="left" w:pos="720"/>
        </w:tabs>
        <w:autoSpaceDE w:val="0"/>
        <w:autoSpaceDN w:val="0"/>
        <w:adjustRightInd w:val="0"/>
        <w:spacing w:after="0" w:line="240" w:lineRule="auto"/>
        <w:contextualSpacing w:val="0"/>
        <w:jc w:val="both"/>
        <w:rPr>
          <w:rFonts w:cs="Arial"/>
          <w:b/>
          <w:i/>
          <w:color w:val="002060"/>
          <w:szCs w:val="20"/>
        </w:rPr>
      </w:pPr>
    </w:p>
    <w:p w14:paraId="77F627DC" w14:textId="03BD58A8" w:rsidR="009F59E0" w:rsidRPr="00070320" w:rsidRDefault="00F73271" w:rsidP="00070320">
      <w:pPr>
        <w:pStyle w:val="ListParagraph"/>
        <w:tabs>
          <w:tab w:val="left" w:pos="720"/>
        </w:tabs>
        <w:autoSpaceDE w:val="0"/>
        <w:autoSpaceDN w:val="0"/>
        <w:adjustRightInd w:val="0"/>
        <w:spacing w:after="0" w:line="240" w:lineRule="auto"/>
        <w:contextualSpacing w:val="0"/>
        <w:jc w:val="both"/>
        <w:rPr>
          <w:rFonts w:cs="Arial"/>
          <w:color w:val="FF0000"/>
          <w:szCs w:val="20"/>
        </w:rPr>
      </w:pPr>
      <w:r w:rsidRPr="00070320">
        <w:rPr>
          <w:rFonts w:cs="Arial"/>
          <w:b/>
          <w:i/>
          <w:color w:val="002060"/>
          <w:szCs w:val="20"/>
        </w:rPr>
        <w:t>[Include this red bracketed section if the entity has not amended their policy and is still noncompliant. Also, include all steps that were noncompliant and listed in the previous AUP Engagement Report Letter.]</w:t>
      </w:r>
      <w:r w:rsidRPr="00070320">
        <w:rPr>
          <w:rFonts w:cs="Arial"/>
          <w:szCs w:val="20"/>
        </w:rPr>
        <w:t xml:space="preserve"> </w:t>
      </w:r>
      <w:r w:rsidRPr="00070320">
        <w:rPr>
          <w:rFonts w:cs="Arial"/>
          <w:color w:val="FF0000"/>
          <w:szCs w:val="20"/>
        </w:rPr>
        <w:t xml:space="preserve"> [</w:t>
      </w:r>
      <w:r w:rsidRPr="00070320">
        <w:rPr>
          <w:rFonts w:cs="Arial"/>
          <w:szCs w:val="20"/>
        </w:rPr>
        <w:t xml:space="preserve">The Board did not amend their policy to include matters found to </w:t>
      </w:r>
      <w:r w:rsidRPr="00070320">
        <w:rPr>
          <w:rFonts w:cs="Arial"/>
          <w:szCs w:val="20"/>
        </w:rPr>
        <w:lastRenderedPageBreak/>
        <w:t xml:space="preserve">be noncompliant during the previous engagement. We </w:t>
      </w:r>
      <w:r w:rsidR="005163C1">
        <w:rPr>
          <w:rFonts w:cs="Arial"/>
          <w:szCs w:val="20"/>
        </w:rPr>
        <w:t>confirmed</w:t>
      </w:r>
      <w:r w:rsidR="005163C1" w:rsidRPr="00070320">
        <w:rPr>
          <w:rFonts w:cs="Arial"/>
          <w:szCs w:val="20"/>
        </w:rPr>
        <w:t xml:space="preserve"> </w:t>
      </w:r>
      <w:r w:rsidRPr="00070320">
        <w:rPr>
          <w:rFonts w:cs="Arial"/>
          <w:szCs w:val="20"/>
        </w:rPr>
        <w:t>the Board</w:t>
      </w:r>
      <w:r w:rsidR="008E7418">
        <w:rPr>
          <w:rFonts w:cs="Arial"/>
          <w:szCs w:val="20"/>
        </w:rPr>
        <w:t xml:space="preserve"> </w:t>
      </w:r>
      <w:r w:rsidRPr="00070320">
        <w:rPr>
          <w:rFonts w:cs="Arial"/>
          <w:szCs w:val="20"/>
        </w:rPr>
        <w:t>was previously compliant with all requirements, except the item</w:t>
      </w:r>
      <w:r w:rsidRPr="00070320">
        <w:rPr>
          <w:rFonts w:cs="Arial"/>
          <w:color w:val="FF0000"/>
          <w:szCs w:val="20"/>
        </w:rPr>
        <w:t>(s)</w:t>
      </w:r>
      <w:r w:rsidRPr="00070320">
        <w:rPr>
          <w:rFonts w:cs="Arial"/>
          <w:szCs w:val="20"/>
        </w:rPr>
        <w:t xml:space="preserve"> listed below:</w:t>
      </w:r>
      <w:r w:rsidRPr="00070320">
        <w:rPr>
          <w:rFonts w:cs="Arial"/>
          <w:color w:val="FF0000"/>
          <w:szCs w:val="20"/>
        </w:rPr>
        <w:t xml:space="preserve">] </w:t>
      </w:r>
    </w:p>
    <w:p w14:paraId="4DB081E5" w14:textId="77777777" w:rsidR="009F59E0" w:rsidRPr="00070320" w:rsidRDefault="009F59E0" w:rsidP="00070320">
      <w:pPr>
        <w:pStyle w:val="ListParagraph"/>
        <w:tabs>
          <w:tab w:val="left" w:pos="720"/>
        </w:tabs>
        <w:autoSpaceDE w:val="0"/>
        <w:autoSpaceDN w:val="0"/>
        <w:adjustRightInd w:val="0"/>
        <w:spacing w:after="0" w:line="240" w:lineRule="auto"/>
        <w:contextualSpacing w:val="0"/>
        <w:jc w:val="both"/>
        <w:rPr>
          <w:rFonts w:cs="Arial"/>
          <w:b/>
          <w:i/>
          <w:color w:val="002060"/>
          <w:szCs w:val="20"/>
        </w:rPr>
      </w:pPr>
    </w:p>
    <w:p w14:paraId="123C6B1D" w14:textId="77777777" w:rsidR="009F59E0" w:rsidRPr="00070320" w:rsidRDefault="009F59E0" w:rsidP="00070320">
      <w:pPr>
        <w:pStyle w:val="ListParagraph"/>
        <w:tabs>
          <w:tab w:val="left" w:pos="720"/>
        </w:tabs>
        <w:autoSpaceDE w:val="0"/>
        <w:autoSpaceDN w:val="0"/>
        <w:adjustRightInd w:val="0"/>
        <w:spacing w:after="0" w:line="240" w:lineRule="auto"/>
        <w:contextualSpacing w:val="0"/>
        <w:jc w:val="both"/>
        <w:rPr>
          <w:rFonts w:cs="Arial"/>
          <w:szCs w:val="20"/>
        </w:rPr>
      </w:pPr>
      <w:r w:rsidRPr="00070320">
        <w:rPr>
          <w:rFonts w:cs="Arial"/>
          <w:b/>
          <w:i/>
          <w:color w:val="002060"/>
          <w:szCs w:val="20"/>
        </w:rPr>
        <w:t>OR</w:t>
      </w:r>
      <w:r w:rsidRPr="00070320">
        <w:rPr>
          <w:rFonts w:cs="Arial"/>
          <w:szCs w:val="20"/>
        </w:rPr>
        <w:t xml:space="preserve"> </w:t>
      </w:r>
    </w:p>
    <w:p w14:paraId="05CC85FA" w14:textId="77777777" w:rsidR="009F59E0" w:rsidRPr="00070320" w:rsidRDefault="009F59E0" w:rsidP="00070320">
      <w:pPr>
        <w:pStyle w:val="ListParagraph"/>
        <w:tabs>
          <w:tab w:val="left" w:pos="720"/>
        </w:tabs>
        <w:autoSpaceDE w:val="0"/>
        <w:autoSpaceDN w:val="0"/>
        <w:adjustRightInd w:val="0"/>
        <w:spacing w:after="0" w:line="240" w:lineRule="auto"/>
        <w:contextualSpacing w:val="0"/>
        <w:jc w:val="both"/>
        <w:rPr>
          <w:rFonts w:cs="Arial"/>
          <w:b/>
          <w:i/>
          <w:color w:val="002060"/>
          <w:szCs w:val="20"/>
        </w:rPr>
      </w:pPr>
    </w:p>
    <w:p w14:paraId="0A908664" w14:textId="4EAE920F" w:rsidR="00F73271" w:rsidRPr="00070320" w:rsidRDefault="00F73271" w:rsidP="00070320">
      <w:pPr>
        <w:pStyle w:val="ListParagraph"/>
        <w:tabs>
          <w:tab w:val="left" w:pos="720"/>
        </w:tabs>
        <w:autoSpaceDE w:val="0"/>
        <w:autoSpaceDN w:val="0"/>
        <w:adjustRightInd w:val="0"/>
        <w:spacing w:after="0" w:line="240" w:lineRule="auto"/>
        <w:contextualSpacing w:val="0"/>
        <w:jc w:val="both"/>
        <w:rPr>
          <w:rFonts w:cs="Arial"/>
          <w:szCs w:val="20"/>
        </w:rPr>
      </w:pPr>
      <w:r w:rsidRPr="00070320">
        <w:rPr>
          <w:rFonts w:cs="Arial"/>
          <w:b/>
          <w:i/>
          <w:color w:val="002060"/>
          <w:szCs w:val="20"/>
        </w:rPr>
        <w:t>[Include this red bracketed section if they have amended</w:t>
      </w:r>
      <w:r w:rsidR="009F59E0" w:rsidRPr="00070320">
        <w:rPr>
          <w:rFonts w:cs="Arial"/>
          <w:b/>
          <w:i/>
          <w:color w:val="002060"/>
          <w:szCs w:val="20"/>
        </w:rPr>
        <w:t xml:space="preserve"> their policy</w:t>
      </w:r>
      <w:r w:rsidRPr="00070320">
        <w:rPr>
          <w:rFonts w:cs="Arial"/>
          <w:b/>
          <w:i/>
          <w:color w:val="002060"/>
          <w:szCs w:val="20"/>
        </w:rPr>
        <w:t>.]</w:t>
      </w:r>
      <w:r w:rsidRPr="00070320">
        <w:rPr>
          <w:rFonts w:cs="Arial"/>
          <w:color w:val="FF0000"/>
          <w:szCs w:val="20"/>
        </w:rPr>
        <w:t xml:space="preserve"> </w:t>
      </w:r>
      <w:r w:rsidRPr="00070320">
        <w:rPr>
          <w:rFonts w:cs="Arial"/>
          <w:szCs w:val="20"/>
        </w:rPr>
        <w:t xml:space="preserve"> </w:t>
      </w:r>
      <w:r w:rsidR="00C74281" w:rsidRPr="00070320">
        <w:rPr>
          <w:rFonts w:cs="Arial"/>
          <w:color w:val="FF0000"/>
          <w:szCs w:val="20"/>
        </w:rPr>
        <w:t>[</w:t>
      </w:r>
      <w:r w:rsidRPr="00070320">
        <w:rPr>
          <w:rFonts w:cs="Arial"/>
          <w:szCs w:val="20"/>
        </w:rPr>
        <w:t xml:space="preserve">The Board amended their policy on </w:t>
      </w:r>
      <w:r w:rsidRPr="00070320">
        <w:rPr>
          <w:rFonts w:cs="Arial"/>
          <w:color w:val="FF0000"/>
          <w:szCs w:val="20"/>
        </w:rPr>
        <w:t>[meeting date of amendment]</w:t>
      </w:r>
      <w:r w:rsidRPr="00070320">
        <w:rPr>
          <w:rFonts w:cs="Arial"/>
          <w:szCs w:val="20"/>
        </w:rPr>
        <w:t xml:space="preserve">.  </w:t>
      </w:r>
      <w:r w:rsidR="009F59E0" w:rsidRPr="00070320">
        <w:rPr>
          <w:rFonts w:cs="Arial"/>
          <w:color w:val="FF0000"/>
          <w:szCs w:val="20"/>
        </w:rPr>
        <w:t>[</w:t>
      </w:r>
      <w:r w:rsidRPr="00070320">
        <w:rPr>
          <w:rFonts w:cs="Arial"/>
          <w:szCs w:val="20"/>
        </w:rPr>
        <w:t xml:space="preserve">We inspected the policy, </w:t>
      </w:r>
      <w:r w:rsidR="005163C1">
        <w:rPr>
          <w:rFonts w:cs="Arial"/>
          <w:szCs w:val="20"/>
        </w:rPr>
        <w:t>and</w:t>
      </w:r>
      <w:r w:rsidR="005163C1" w:rsidRPr="00070320">
        <w:rPr>
          <w:rFonts w:cs="Arial"/>
          <w:szCs w:val="20"/>
        </w:rPr>
        <w:t xml:space="preserve"> </w:t>
      </w:r>
      <w:r w:rsidRPr="00070320">
        <w:rPr>
          <w:rFonts w:cs="Arial"/>
          <w:szCs w:val="20"/>
        </w:rPr>
        <w:t>it include</w:t>
      </w:r>
      <w:r w:rsidR="005163C1">
        <w:rPr>
          <w:rFonts w:cs="Arial"/>
          <w:szCs w:val="20"/>
        </w:rPr>
        <w:t>s</w:t>
      </w:r>
      <w:r w:rsidRPr="00070320">
        <w:rPr>
          <w:rFonts w:cs="Arial"/>
          <w:szCs w:val="20"/>
        </w:rPr>
        <w:t xml:space="preserve"> all requirements listed in Ohio Rev. Code </w:t>
      </w:r>
      <w:r w:rsidR="003F4562" w:rsidRPr="003F4562">
        <w:rPr>
          <w:rFonts w:cs="Arial"/>
          <w:szCs w:val="20"/>
        </w:rPr>
        <w:t>§</w:t>
      </w:r>
      <w:r w:rsidR="003F4562">
        <w:rPr>
          <w:rFonts w:cs="Arial"/>
          <w:szCs w:val="20"/>
        </w:rPr>
        <w:t xml:space="preserve"> </w:t>
      </w:r>
      <w:r w:rsidRPr="00070320">
        <w:rPr>
          <w:rFonts w:cs="Arial"/>
          <w:szCs w:val="20"/>
        </w:rPr>
        <w:t>3313.666.</w:t>
      </w:r>
      <w:r w:rsidRPr="00070320">
        <w:rPr>
          <w:rFonts w:cs="Arial"/>
          <w:color w:val="FF0000"/>
          <w:szCs w:val="20"/>
        </w:rPr>
        <w:t>]</w:t>
      </w:r>
      <w:r w:rsidR="00F970A3" w:rsidRPr="00070320">
        <w:rPr>
          <w:rFonts w:cs="Arial"/>
          <w:color w:val="FF0000"/>
          <w:szCs w:val="20"/>
        </w:rPr>
        <w:t xml:space="preserve"> </w:t>
      </w:r>
      <w:r w:rsidR="00F970A3" w:rsidRPr="00070320">
        <w:rPr>
          <w:rFonts w:cs="Arial"/>
          <w:b/>
          <w:i/>
          <w:color w:val="002060"/>
          <w:szCs w:val="20"/>
        </w:rPr>
        <w:t>OR</w:t>
      </w:r>
      <w:r w:rsidRPr="00070320">
        <w:rPr>
          <w:rFonts w:cs="Arial"/>
          <w:szCs w:val="20"/>
        </w:rPr>
        <w:t xml:space="preserve"> </w:t>
      </w:r>
      <w:r w:rsidR="009F59E0" w:rsidRPr="00070320">
        <w:rPr>
          <w:rFonts w:cs="Arial"/>
          <w:color w:val="FF0000"/>
          <w:szCs w:val="20"/>
        </w:rPr>
        <w:t>[</w:t>
      </w:r>
      <w:r w:rsidR="009F59E0" w:rsidRPr="00070320">
        <w:rPr>
          <w:rFonts w:cs="Arial"/>
          <w:szCs w:val="20"/>
        </w:rPr>
        <w:t xml:space="preserve">We inspected the policy, </w:t>
      </w:r>
      <w:r w:rsidR="005163C1">
        <w:rPr>
          <w:rFonts w:cs="Arial"/>
          <w:szCs w:val="20"/>
        </w:rPr>
        <w:t>and</w:t>
      </w:r>
      <w:r w:rsidR="005163C1" w:rsidRPr="00070320">
        <w:rPr>
          <w:rFonts w:cs="Arial"/>
          <w:szCs w:val="20"/>
        </w:rPr>
        <w:t xml:space="preserve"> </w:t>
      </w:r>
      <w:r w:rsidR="009F59E0" w:rsidRPr="00070320">
        <w:rPr>
          <w:rFonts w:cs="Arial"/>
          <w:szCs w:val="20"/>
        </w:rPr>
        <w:t xml:space="preserve">it does not include all requirements listed in Ohio Rev. Code </w:t>
      </w:r>
      <w:r w:rsidR="003F4562" w:rsidRPr="003F4562">
        <w:rPr>
          <w:rFonts w:cs="Arial"/>
          <w:szCs w:val="20"/>
        </w:rPr>
        <w:t>§</w:t>
      </w:r>
      <w:r w:rsidR="003F4562">
        <w:rPr>
          <w:rFonts w:cs="Arial"/>
          <w:szCs w:val="20"/>
        </w:rPr>
        <w:t xml:space="preserve"> </w:t>
      </w:r>
      <w:r w:rsidR="009F59E0" w:rsidRPr="00070320">
        <w:rPr>
          <w:rFonts w:cs="Arial"/>
          <w:szCs w:val="20"/>
        </w:rPr>
        <w:t>3313.666.</w:t>
      </w:r>
      <w:r w:rsidR="009F59E0" w:rsidRPr="00070320">
        <w:rPr>
          <w:rFonts w:cs="Arial"/>
          <w:color w:val="FF0000"/>
          <w:szCs w:val="20"/>
        </w:rPr>
        <w:t>]</w:t>
      </w:r>
      <w:r w:rsidR="00C74281" w:rsidRPr="00070320">
        <w:rPr>
          <w:rFonts w:cs="Arial"/>
          <w:color w:val="FF0000"/>
          <w:szCs w:val="20"/>
        </w:rPr>
        <w:t>]</w:t>
      </w:r>
    </w:p>
    <w:p w14:paraId="3A2FEB26" w14:textId="77777777" w:rsidR="00C74281" w:rsidRPr="00070320" w:rsidRDefault="00C74281" w:rsidP="00070320">
      <w:pPr>
        <w:autoSpaceDE w:val="0"/>
        <w:autoSpaceDN w:val="0"/>
        <w:adjustRightInd w:val="0"/>
        <w:spacing w:after="0" w:line="240" w:lineRule="auto"/>
        <w:jc w:val="both"/>
        <w:rPr>
          <w:rFonts w:cs="Arial"/>
          <w:szCs w:val="20"/>
        </w:rPr>
      </w:pPr>
    </w:p>
    <w:p w14:paraId="65805DBA" w14:textId="412EA856" w:rsidR="002B4DC2" w:rsidRPr="00070320" w:rsidRDefault="00091DF7" w:rsidP="00070320">
      <w:pPr>
        <w:autoSpaceDE w:val="0"/>
        <w:autoSpaceDN w:val="0"/>
        <w:adjustRightInd w:val="0"/>
        <w:spacing w:after="0" w:line="240" w:lineRule="auto"/>
        <w:jc w:val="both"/>
        <w:rPr>
          <w:rFonts w:cs="Arial"/>
          <w:szCs w:val="20"/>
        </w:rPr>
      </w:pPr>
      <w:r w:rsidRPr="00070320">
        <w:rPr>
          <w:rFonts w:cs="Arial"/>
          <w:szCs w:val="20"/>
        </w:rPr>
        <w:t xml:space="preserve">Ohio Rev. Code </w:t>
      </w:r>
      <w:r w:rsidR="003F4562" w:rsidRPr="003F4562">
        <w:rPr>
          <w:rFonts w:cs="Arial"/>
          <w:szCs w:val="20"/>
        </w:rPr>
        <w:t>§</w:t>
      </w:r>
      <w:r w:rsidRPr="00070320">
        <w:rPr>
          <w:rFonts w:cs="Arial"/>
          <w:szCs w:val="20"/>
        </w:rPr>
        <w:t xml:space="preserve"> 3313.666(B) </w:t>
      </w:r>
      <w:r w:rsidR="00CE4F4B" w:rsidRPr="00070320">
        <w:rPr>
          <w:rFonts w:cs="Arial"/>
          <w:color w:val="FF0000"/>
          <w:szCs w:val="20"/>
        </w:rPr>
        <w:t>[</w:t>
      </w:r>
      <w:r w:rsidR="00CE4F4B" w:rsidRPr="00070320">
        <w:rPr>
          <w:rFonts w:cs="Arial"/>
          <w:szCs w:val="20"/>
        </w:rPr>
        <w:t xml:space="preserve">and Ohio Rev. Code </w:t>
      </w:r>
      <w:r w:rsidR="003F4562" w:rsidRPr="003F4562">
        <w:rPr>
          <w:rFonts w:cs="Arial"/>
          <w:szCs w:val="20"/>
        </w:rPr>
        <w:t>§</w:t>
      </w:r>
      <w:r w:rsidR="00CE4F4B" w:rsidRPr="00070320">
        <w:rPr>
          <w:rFonts w:cs="Arial"/>
          <w:szCs w:val="20"/>
        </w:rPr>
        <w:t xml:space="preserve"> 3314.03(</w:t>
      </w:r>
      <w:r w:rsidR="00A10E2F">
        <w:rPr>
          <w:rFonts w:cs="Arial"/>
          <w:szCs w:val="20"/>
        </w:rPr>
        <w:t>A</w:t>
      </w:r>
      <w:r w:rsidR="00CE4F4B" w:rsidRPr="00070320">
        <w:rPr>
          <w:rFonts w:cs="Arial"/>
          <w:szCs w:val="20"/>
        </w:rPr>
        <w:t>)(11)(d)</w:t>
      </w:r>
      <w:r w:rsidR="00CE4F4B" w:rsidRPr="00070320">
        <w:rPr>
          <w:rFonts w:cs="Arial"/>
          <w:color w:val="FF0000"/>
          <w:szCs w:val="20"/>
        </w:rPr>
        <w:t>]</w:t>
      </w:r>
      <w:r w:rsidR="00CE4F4B" w:rsidRPr="00070320">
        <w:rPr>
          <w:rFonts w:cs="Arial"/>
          <w:szCs w:val="20"/>
        </w:rPr>
        <w:t xml:space="preserve"> </w:t>
      </w:r>
      <w:r w:rsidR="00CE4F4B" w:rsidRPr="00070320">
        <w:rPr>
          <w:rFonts w:cs="Arial"/>
          <w:b/>
          <w:i/>
          <w:color w:val="002060"/>
          <w:szCs w:val="20"/>
        </w:rPr>
        <w:t xml:space="preserve">&lt;&lt;&lt; For Community Schools] </w:t>
      </w:r>
      <w:r w:rsidR="005A77EC" w:rsidRPr="00070320">
        <w:rPr>
          <w:rFonts w:cs="Arial"/>
          <w:szCs w:val="20"/>
        </w:rPr>
        <w:t>specifies</w:t>
      </w:r>
      <w:r w:rsidRPr="00070320">
        <w:rPr>
          <w:rFonts w:cs="Arial"/>
          <w:szCs w:val="20"/>
        </w:rPr>
        <w:t xml:space="preserve"> the following requirements</w:t>
      </w:r>
      <w:r w:rsidR="005A77EC" w:rsidRPr="00070320">
        <w:rPr>
          <w:rFonts w:cs="Arial"/>
          <w:szCs w:val="20"/>
        </w:rPr>
        <w:t xml:space="preserve"> must be included in anti-harassment policies.  </w:t>
      </w:r>
      <w:r w:rsidR="00BF0287" w:rsidRPr="00070320">
        <w:rPr>
          <w:rFonts w:cs="Arial"/>
          <w:szCs w:val="20"/>
        </w:rPr>
        <w:t xml:space="preserve">We </w:t>
      </w:r>
      <w:r w:rsidR="005A77EC" w:rsidRPr="00070320">
        <w:rPr>
          <w:rFonts w:cs="Arial"/>
          <w:szCs w:val="20"/>
        </w:rPr>
        <w:t xml:space="preserve">inspected </w:t>
      </w:r>
      <w:r w:rsidR="00BF0287" w:rsidRPr="00070320">
        <w:rPr>
          <w:rFonts w:cs="Arial"/>
          <w:szCs w:val="20"/>
        </w:rPr>
        <w:t>the policy</w:t>
      </w:r>
      <w:r w:rsidR="005A77EC" w:rsidRPr="00070320">
        <w:rPr>
          <w:rFonts w:cs="Arial"/>
          <w:szCs w:val="20"/>
        </w:rPr>
        <w:t xml:space="preserve"> for proper inclusion of these requirements:</w:t>
      </w:r>
    </w:p>
    <w:p w14:paraId="089899A4" w14:textId="77777777" w:rsidR="00372B74" w:rsidRPr="00070320" w:rsidRDefault="00372B74" w:rsidP="00070320">
      <w:pPr>
        <w:autoSpaceDE w:val="0"/>
        <w:autoSpaceDN w:val="0"/>
        <w:adjustRightInd w:val="0"/>
        <w:spacing w:after="0" w:line="240" w:lineRule="auto"/>
        <w:jc w:val="both"/>
        <w:rPr>
          <w:rFonts w:cs="Arial"/>
          <w:szCs w:val="20"/>
        </w:rPr>
      </w:pPr>
    </w:p>
    <w:p w14:paraId="614ADFB9" w14:textId="77777777"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A statement prohibiting harassment, intimidation, or bullying of any student on school property</w:t>
      </w:r>
      <w:r w:rsidR="004708FB" w:rsidRPr="00070320">
        <w:rPr>
          <w:rFonts w:cs="Arial"/>
          <w:szCs w:val="20"/>
        </w:rPr>
        <w:t>, on a school bus,</w:t>
      </w:r>
      <w:r w:rsidRPr="00070320">
        <w:rPr>
          <w:rFonts w:cs="Arial"/>
          <w:szCs w:val="20"/>
        </w:rPr>
        <w:t xml:space="preserve"> or at school-sponsored events</w:t>
      </w:r>
      <w:r w:rsidR="004708FB" w:rsidRPr="00070320">
        <w:rPr>
          <w:rFonts w:cs="Arial"/>
          <w:szCs w:val="20"/>
        </w:rPr>
        <w:t xml:space="preserve"> and expressly providing for the possibility of suspension of a student found responsible for harassment, intimidation, or bullying by an electronic act</w:t>
      </w:r>
      <w:r w:rsidRPr="00070320">
        <w:rPr>
          <w:rFonts w:cs="Arial"/>
          <w:szCs w:val="20"/>
        </w:rPr>
        <w:t>;</w:t>
      </w:r>
    </w:p>
    <w:p w14:paraId="1075B06D"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0DFDEE83" w14:textId="01EDFB9F"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definition of harassment, intimidation, or bullying that includes the definition in division (A) of Ohio Rev. Code </w:t>
      </w:r>
      <w:r w:rsidR="003F4562" w:rsidRPr="003F4562">
        <w:rPr>
          <w:rFonts w:cs="Arial"/>
          <w:szCs w:val="20"/>
        </w:rPr>
        <w:t>§</w:t>
      </w:r>
      <w:r w:rsidRPr="00070320">
        <w:rPr>
          <w:rFonts w:cs="Arial"/>
          <w:szCs w:val="20"/>
        </w:rPr>
        <w:t xml:space="preserve"> 3313.666</w:t>
      </w:r>
      <w:r w:rsidR="00CE4F4B" w:rsidRPr="00070320">
        <w:rPr>
          <w:rFonts w:cs="Arial"/>
          <w:szCs w:val="20"/>
        </w:rPr>
        <w:t>.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w:t>
      </w:r>
      <w:r w:rsidRPr="00070320">
        <w:rPr>
          <w:rFonts w:cs="Arial"/>
          <w:szCs w:val="20"/>
        </w:rPr>
        <w:t>;</w:t>
      </w:r>
    </w:p>
    <w:p w14:paraId="61B3D1CF"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4A84D135" w14:textId="77777777"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procedure for reporting prohibited incidents; </w:t>
      </w:r>
    </w:p>
    <w:p w14:paraId="645AC461"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092CAD2F" w14:textId="77777777"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A requirement that school personnel report prohibited incidents of which they are aware to the school principal or other administrator designated by the principal;</w:t>
      </w:r>
    </w:p>
    <w:p w14:paraId="11FCA5CA"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2470F553" w14:textId="77777777"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requirement that </w:t>
      </w:r>
      <w:r w:rsidR="004708FB" w:rsidRPr="00070320">
        <w:rPr>
          <w:rFonts w:cs="Arial"/>
          <w:szCs w:val="20"/>
        </w:rPr>
        <w:t xml:space="preserve">the custodial </w:t>
      </w:r>
      <w:r w:rsidRPr="00070320">
        <w:rPr>
          <w:rFonts w:cs="Arial"/>
          <w:szCs w:val="20"/>
        </w:rPr>
        <w:t xml:space="preserve">parent or guardian of any student involved in a prohibited incident be notified and, to the extent permitted by section 3319.321 of the Revised Code and the “Family Educational Rights and Privacy Act of 1974,” 88 Stat. 571, 20 U.S.C. 1232q, as amended, have access to any written reports pertaining to the prohibited incident; </w:t>
      </w:r>
    </w:p>
    <w:p w14:paraId="1C803ACF" w14:textId="77777777" w:rsidR="00BF0287" w:rsidRPr="00070320" w:rsidRDefault="00BF0287" w:rsidP="00070320">
      <w:pPr>
        <w:autoSpaceDE w:val="0"/>
        <w:autoSpaceDN w:val="0"/>
        <w:adjustRightInd w:val="0"/>
        <w:spacing w:after="0" w:line="240" w:lineRule="auto"/>
        <w:ind w:left="1080"/>
        <w:jc w:val="both"/>
        <w:rPr>
          <w:rFonts w:cs="Arial"/>
          <w:szCs w:val="20"/>
        </w:rPr>
      </w:pPr>
    </w:p>
    <w:p w14:paraId="7E5CDFE0" w14:textId="77777777"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procedure for documenting any prohibited incident that is reported; </w:t>
      </w:r>
    </w:p>
    <w:p w14:paraId="4C059BEB"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0E3B76D8" w14:textId="77777777"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procedure for responding to and investigating any reported incident; </w:t>
      </w:r>
    </w:p>
    <w:p w14:paraId="1A4AE23C"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45D5E041" w14:textId="77777777" w:rsidR="0079209F"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strategy for protecting a victim from </w:t>
      </w:r>
      <w:r w:rsidR="007A012A" w:rsidRPr="00070320">
        <w:rPr>
          <w:rFonts w:cs="Arial"/>
          <w:szCs w:val="20"/>
        </w:rPr>
        <w:t xml:space="preserve">new or </w:t>
      </w:r>
      <w:r w:rsidRPr="00070320">
        <w:rPr>
          <w:rFonts w:cs="Arial"/>
          <w:szCs w:val="20"/>
        </w:rPr>
        <w:t>additional harassment, intimidation, or bullying, and from retaliation following a report</w:t>
      </w:r>
      <w:r w:rsidR="0079209F" w:rsidRPr="00070320">
        <w:rPr>
          <w:rFonts w:cs="Arial"/>
          <w:szCs w:val="20"/>
        </w:rPr>
        <w:t>, including a means by which a person may report an incident anonymously</w:t>
      </w:r>
      <w:r w:rsidRPr="00070320">
        <w:rPr>
          <w:rFonts w:cs="Arial"/>
          <w:szCs w:val="20"/>
        </w:rPr>
        <w:t xml:space="preserve">; </w:t>
      </w:r>
    </w:p>
    <w:p w14:paraId="3908E9E4"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2601A639" w14:textId="77777777"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disciplinary procedure for any student guilty of harassment, intimidation, or bullying, which shall not infringe on any student’s rights under the first amendment to the Constitution of the United States; </w:t>
      </w:r>
    </w:p>
    <w:p w14:paraId="28529CBE" w14:textId="77777777" w:rsidR="0079209F" w:rsidRPr="00070320" w:rsidRDefault="0079209F" w:rsidP="00070320">
      <w:pPr>
        <w:pStyle w:val="ListParagraph"/>
        <w:autoSpaceDE w:val="0"/>
        <w:autoSpaceDN w:val="0"/>
        <w:adjustRightInd w:val="0"/>
        <w:spacing w:after="0" w:line="240" w:lineRule="auto"/>
        <w:ind w:left="1080"/>
        <w:contextualSpacing w:val="0"/>
        <w:jc w:val="both"/>
        <w:rPr>
          <w:rFonts w:cs="Arial"/>
          <w:szCs w:val="20"/>
        </w:rPr>
      </w:pPr>
    </w:p>
    <w:p w14:paraId="0453FC2B" w14:textId="77777777" w:rsidR="0079209F" w:rsidRPr="00070320" w:rsidRDefault="0079209F"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A statement prohibiting students from deliberately making false reports of harassment, intimidation, or bullying and a disciplinary procedure for any student responsible for deliberately making a false report of that nature;</w:t>
      </w:r>
    </w:p>
    <w:p w14:paraId="24FDBA9D" w14:textId="77777777" w:rsidR="00BF0287" w:rsidRPr="00070320" w:rsidRDefault="00BF0287" w:rsidP="00070320">
      <w:pPr>
        <w:pStyle w:val="ListParagraph"/>
        <w:autoSpaceDE w:val="0"/>
        <w:autoSpaceDN w:val="0"/>
        <w:adjustRightInd w:val="0"/>
        <w:spacing w:after="0" w:line="240" w:lineRule="auto"/>
        <w:ind w:left="1080"/>
        <w:contextualSpacing w:val="0"/>
        <w:jc w:val="both"/>
        <w:rPr>
          <w:rFonts w:cs="Arial"/>
          <w:szCs w:val="20"/>
        </w:rPr>
      </w:pPr>
    </w:p>
    <w:p w14:paraId="34ECED55" w14:textId="62361C9C" w:rsidR="00BF0287" w:rsidRPr="00070320" w:rsidRDefault="00BF0287" w:rsidP="0079531A">
      <w:pPr>
        <w:pStyle w:val="ListParagraph"/>
        <w:numPr>
          <w:ilvl w:val="0"/>
          <w:numId w:val="2"/>
        </w:numPr>
        <w:autoSpaceDE w:val="0"/>
        <w:autoSpaceDN w:val="0"/>
        <w:adjustRightInd w:val="0"/>
        <w:spacing w:after="0" w:line="240" w:lineRule="auto"/>
        <w:ind w:left="720"/>
        <w:contextualSpacing w:val="0"/>
        <w:jc w:val="both"/>
        <w:rPr>
          <w:rFonts w:cs="Arial"/>
          <w:szCs w:val="20"/>
        </w:rPr>
      </w:pPr>
      <w:r w:rsidRPr="00070320">
        <w:rPr>
          <w:rFonts w:cs="Arial"/>
          <w:szCs w:val="20"/>
        </w:rPr>
        <w:t xml:space="preserve">A requirement that the administration semiannually provide the president of the district board a written summary of all reported incidents and post the summary on its web site, if the district has a </w:t>
      </w:r>
      <w:r w:rsidRPr="00070320">
        <w:rPr>
          <w:rFonts w:cs="Arial"/>
          <w:szCs w:val="20"/>
        </w:rPr>
        <w:lastRenderedPageBreak/>
        <w:t>web site, to the extent permitted by section 3319.321 of the Revised Code and the “Family Educational Rights and Privacy Act of 1974,” 88 Stat. 571, 20 U.S.C. 1232q, as amended.</w:t>
      </w:r>
    </w:p>
    <w:p w14:paraId="0059969F" w14:textId="77777777" w:rsidR="005C2CD9" w:rsidRPr="00070320" w:rsidRDefault="005C2CD9" w:rsidP="00070320">
      <w:pPr>
        <w:autoSpaceDE w:val="0"/>
        <w:autoSpaceDN w:val="0"/>
        <w:adjustRightInd w:val="0"/>
        <w:spacing w:after="0" w:line="240" w:lineRule="auto"/>
        <w:jc w:val="both"/>
        <w:rPr>
          <w:rFonts w:cs="Arial"/>
          <w:szCs w:val="20"/>
        </w:rPr>
      </w:pPr>
    </w:p>
    <w:p w14:paraId="07F402D8" w14:textId="57CE158F" w:rsidR="00427993" w:rsidRPr="00070320" w:rsidRDefault="00646F78" w:rsidP="00070320">
      <w:pPr>
        <w:autoSpaceDE w:val="0"/>
        <w:autoSpaceDN w:val="0"/>
        <w:adjustRightInd w:val="0"/>
        <w:spacing w:after="0" w:line="240" w:lineRule="auto"/>
        <w:jc w:val="both"/>
        <w:rPr>
          <w:rFonts w:cs="Arial"/>
          <w:szCs w:val="20"/>
        </w:rPr>
      </w:pPr>
      <w:r>
        <w:rPr>
          <w:rFonts w:cs="Arial"/>
          <w:szCs w:val="20"/>
        </w:rPr>
        <w:t xml:space="preserve">We were engaged by the </w:t>
      </w:r>
      <w:r w:rsidRPr="00646F78">
        <w:rPr>
          <w:rFonts w:eastAsia="Times New Roman" w:cs="Arial"/>
          <w:color w:val="FF0000"/>
          <w:szCs w:val="20"/>
          <w:lang w:eastAsia="ja-JP"/>
        </w:rPr>
        <w:t>[District]</w:t>
      </w:r>
      <w:r w:rsidRPr="00646F78">
        <w:rPr>
          <w:rFonts w:cs="Arial"/>
          <w:b/>
          <w:i/>
          <w:color w:val="002060"/>
          <w:szCs w:val="20"/>
        </w:rPr>
        <w:t xml:space="preserve"> </w:t>
      </w:r>
      <w:r w:rsidRPr="00070320">
        <w:rPr>
          <w:rFonts w:cs="Arial"/>
          <w:b/>
          <w:i/>
          <w:color w:val="002060"/>
          <w:szCs w:val="20"/>
        </w:rPr>
        <w:t>&lt;&lt;&lt; For Traditional Schools</w:t>
      </w:r>
      <w:r w:rsidR="00B77B1A">
        <w:rPr>
          <w:rFonts w:cs="Arial"/>
          <w:b/>
          <w:i/>
          <w:color w:val="002060"/>
          <w:szCs w:val="20"/>
        </w:rPr>
        <w:t>]</w:t>
      </w:r>
      <w:r w:rsidRPr="00070320">
        <w:rPr>
          <w:rFonts w:cs="Arial"/>
          <w:color w:val="002060"/>
          <w:szCs w:val="20"/>
        </w:rPr>
        <w:t xml:space="preserve"> </w:t>
      </w:r>
      <w:r w:rsidRPr="00070320">
        <w:rPr>
          <w:rFonts w:cs="Arial"/>
          <w:b/>
          <w:i/>
          <w:color w:val="002060"/>
          <w:szCs w:val="20"/>
        </w:rPr>
        <w:t>OR</w:t>
      </w:r>
      <w:r w:rsidRPr="00070320">
        <w:rPr>
          <w:rFonts w:cs="Arial"/>
          <w:szCs w:val="20"/>
        </w:rPr>
        <w:t xml:space="preserve"> </w:t>
      </w:r>
      <w:r w:rsidRPr="00646F78">
        <w:rPr>
          <w:rFonts w:cs="Arial"/>
          <w:color w:val="FF0000"/>
          <w:szCs w:val="20"/>
        </w:rPr>
        <w:t>[School]</w:t>
      </w:r>
      <w:r w:rsidRPr="00070320">
        <w:rPr>
          <w:rFonts w:cs="Arial"/>
          <w:szCs w:val="20"/>
        </w:rPr>
        <w:t xml:space="preserve"> </w:t>
      </w:r>
      <w:r w:rsidRPr="00070320">
        <w:rPr>
          <w:rFonts w:cs="Arial"/>
          <w:b/>
          <w:i/>
          <w:color w:val="002060"/>
          <w:szCs w:val="20"/>
        </w:rPr>
        <w:t>&lt;&lt;&lt; For Community Schools</w:t>
      </w:r>
      <w:r w:rsidR="00B77B1A">
        <w:rPr>
          <w:rFonts w:cs="Arial"/>
          <w:b/>
          <w:i/>
          <w:color w:val="002060"/>
          <w:szCs w:val="20"/>
        </w:rPr>
        <w:t>]</w:t>
      </w:r>
      <w:r>
        <w:rPr>
          <w:rFonts w:cs="Arial"/>
          <w:b/>
          <w:i/>
          <w:color w:val="002060"/>
          <w:szCs w:val="20"/>
        </w:rPr>
        <w:t xml:space="preserve"> </w:t>
      </w:r>
      <w:r w:rsidRPr="00646F78">
        <w:rPr>
          <w:rFonts w:cs="Arial"/>
          <w:szCs w:val="20"/>
        </w:rPr>
        <w:t xml:space="preserve">to perform </w:t>
      </w:r>
      <w:r>
        <w:rPr>
          <w:rFonts w:cs="Arial"/>
          <w:szCs w:val="20"/>
        </w:rPr>
        <w:t>t</w:t>
      </w:r>
      <w:r w:rsidRPr="00070320">
        <w:rPr>
          <w:rFonts w:cs="Arial"/>
          <w:szCs w:val="20"/>
        </w:rPr>
        <w:t xml:space="preserve">his </w:t>
      </w:r>
      <w:r w:rsidR="00B95265" w:rsidRPr="00070320">
        <w:rPr>
          <w:rFonts w:cs="Arial"/>
          <w:szCs w:val="20"/>
        </w:rPr>
        <w:t xml:space="preserve">agreed-upon procedure engagement </w:t>
      </w:r>
      <w:r>
        <w:rPr>
          <w:rFonts w:cs="Arial"/>
          <w:szCs w:val="20"/>
        </w:rPr>
        <w:t>and</w:t>
      </w:r>
      <w:r w:rsidRPr="00070320">
        <w:rPr>
          <w:rFonts w:cs="Arial"/>
          <w:szCs w:val="20"/>
        </w:rPr>
        <w:t xml:space="preserve"> </w:t>
      </w:r>
      <w:r w:rsidR="00B95265" w:rsidRPr="00070320">
        <w:rPr>
          <w:rFonts w:cs="Arial"/>
          <w:szCs w:val="20"/>
        </w:rPr>
        <w:t>conducted</w:t>
      </w:r>
      <w:r>
        <w:rPr>
          <w:rFonts w:cs="Arial"/>
          <w:szCs w:val="20"/>
        </w:rPr>
        <w:t xml:space="preserve"> our engagement</w:t>
      </w:r>
      <w:r w:rsidR="00B95265" w:rsidRPr="00070320">
        <w:rPr>
          <w:rFonts w:cs="Arial"/>
          <w:szCs w:val="20"/>
        </w:rPr>
        <w:t xml:space="preserve"> in accordance with attestation standards established by the </w:t>
      </w:r>
      <w:r>
        <w:rPr>
          <w:rFonts w:cs="Arial"/>
          <w:szCs w:val="20"/>
        </w:rPr>
        <w:t xml:space="preserve">AICPA </w:t>
      </w:r>
      <w:r w:rsidR="00CD31AF" w:rsidRPr="00070320">
        <w:rPr>
          <w:rFonts w:cs="Arial"/>
          <w:szCs w:val="20"/>
          <w:lang w:eastAsia="ja-JP"/>
        </w:rPr>
        <w:t xml:space="preserve">and the Comptroller General of the United States’ </w:t>
      </w:r>
      <w:r w:rsidR="00CD31AF" w:rsidRPr="00070320">
        <w:rPr>
          <w:rFonts w:cs="Arial"/>
          <w:i/>
          <w:szCs w:val="20"/>
          <w:lang w:eastAsia="ja-JP"/>
        </w:rPr>
        <w:t>Government Auditing Standards</w:t>
      </w:r>
      <w:r w:rsidR="00CD31AF" w:rsidRPr="00070320">
        <w:rPr>
          <w:rFonts w:cs="Arial"/>
          <w:szCs w:val="20"/>
          <w:lang w:eastAsia="ja-JP"/>
        </w:rPr>
        <w:t>.</w:t>
      </w:r>
      <w:r w:rsidR="00B95265" w:rsidRPr="00070320">
        <w:rPr>
          <w:rFonts w:cs="Arial"/>
          <w:szCs w:val="20"/>
        </w:rPr>
        <w:t xml:space="preserve">  </w:t>
      </w:r>
      <w:r w:rsidR="005C2CD9" w:rsidRPr="00070320">
        <w:rPr>
          <w:rFonts w:cs="Arial"/>
          <w:szCs w:val="20"/>
        </w:rPr>
        <w:t>We were not engaged to and did not conduct an examination</w:t>
      </w:r>
      <w:r w:rsidR="00B95265" w:rsidRPr="00070320">
        <w:rPr>
          <w:rFonts w:cs="Arial"/>
          <w:szCs w:val="20"/>
        </w:rPr>
        <w:t xml:space="preserve"> or review</w:t>
      </w:r>
      <w:r>
        <w:rPr>
          <w:rFonts w:cs="Arial"/>
          <w:szCs w:val="20"/>
        </w:rPr>
        <w:t xml:space="preserve"> engagement</w:t>
      </w:r>
      <w:r w:rsidR="005C2CD9" w:rsidRPr="00070320">
        <w:rPr>
          <w:rFonts w:cs="Arial"/>
          <w:szCs w:val="20"/>
        </w:rPr>
        <w:t>, the objective of which would be</w:t>
      </w:r>
      <w:r w:rsidR="00C06508" w:rsidRPr="00070320">
        <w:rPr>
          <w:rFonts w:cs="Arial"/>
          <w:szCs w:val="20"/>
        </w:rPr>
        <w:t xml:space="preserve"> </w:t>
      </w:r>
      <w:r w:rsidR="005C2CD9" w:rsidRPr="00070320">
        <w:rPr>
          <w:rFonts w:cs="Arial"/>
          <w:szCs w:val="20"/>
        </w:rPr>
        <w:t xml:space="preserve">the expression of an opinion </w:t>
      </w:r>
      <w:r w:rsidR="00B95265" w:rsidRPr="00070320">
        <w:rPr>
          <w:rFonts w:cs="Arial"/>
          <w:szCs w:val="20"/>
        </w:rPr>
        <w:t xml:space="preserve">or conclusion, respectively, </w:t>
      </w:r>
      <w:r w:rsidR="005C2CD9" w:rsidRPr="00070320">
        <w:rPr>
          <w:rFonts w:cs="Arial"/>
          <w:szCs w:val="20"/>
        </w:rPr>
        <w:t>on compliance with the anti-harassment policy. Accordingly, we do</w:t>
      </w:r>
      <w:r w:rsidR="00C06508" w:rsidRPr="00070320">
        <w:rPr>
          <w:rFonts w:cs="Arial"/>
          <w:szCs w:val="20"/>
        </w:rPr>
        <w:t xml:space="preserve"> </w:t>
      </w:r>
      <w:r w:rsidR="005C2CD9" w:rsidRPr="00070320">
        <w:rPr>
          <w:rFonts w:cs="Arial"/>
          <w:szCs w:val="20"/>
        </w:rPr>
        <w:t>not express such an opinion</w:t>
      </w:r>
      <w:r w:rsidR="00B95265" w:rsidRPr="00070320">
        <w:rPr>
          <w:rFonts w:cs="Arial"/>
          <w:szCs w:val="20"/>
        </w:rPr>
        <w:t xml:space="preserve"> or conclusion</w:t>
      </w:r>
      <w:r w:rsidR="005C2CD9" w:rsidRPr="00070320">
        <w:rPr>
          <w:rFonts w:cs="Arial"/>
          <w:szCs w:val="20"/>
        </w:rPr>
        <w:t>. Had we performed additional procedures, other matters might have</w:t>
      </w:r>
      <w:r w:rsidR="00C06508" w:rsidRPr="00070320">
        <w:rPr>
          <w:rFonts w:cs="Arial"/>
          <w:szCs w:val="20"/>
        </w:rPr>
        <w:t xml:space="preserve"> </w:t>
      </w:r>
      <w:r w:rsidR="005C2CD9" w:rsidRPr="00070320">
        <w:rPr>
          <w:rFonts w:cs="Arial"/>
          <w:szCs w:val="20"/>
        </w:rPr>
        <w:t>come to our attention that would have been reported to you.</w:t>
      </w:r>
      <w:r w:rsidR="00C06508" w:rsidRPr="00070320">
        <w:rPr>
          <w:rFonts w:cs="Arial"/>
          <w:szCs w:val="20"/>
        </w:rPr>
        <w:t xml:space="preserve">  </w:t>
      </w:r>
    </w:p>
    <w:p w14:paraId="371DCAF9" w14:textId="77777777" w:rsidR="00427993" w:rsidRPr="00070320" w:rsidRDefault="00427993" w:rsidP="00070320">
      <w:pPr>
        <w:autoSpaceDE w:val="0"/>
        <w:autoSpaceDN w:val="0"/>
        <w:adjustRightInd w:val="0"/>
        <w:spacing w:after="0" w:line="240" w:lineRule="auto"/>
        <w:jc w:val="both"/>
        <w:rPr>
          <w:rFonts w:cs="Arial"/>
          <w:szCs w:val="20"/>
        </w:rPr>
      </w:pPr>
    </w:p>
    <w:p w14:paraId="02BB57CD" w14:textId="7BCC918F" w:rsidR="00E25B7C" w:rsidRPr="00070320" w:rsidRDefault="00646F78" w:rsidP="0007032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Arial"/>
          <w:szCs w:val="20"/>
          <w:lang w:eastAsia="ja-JP"/>
        </w:rPr>
      </w:pPr>
      <w:r w:rsidRPr="00646F78">
        <w:rPr>
          <w:rFonts w:eastAsia="Times New Roman" w:cs="Arial"/>
          <w:szCs w:val="20"/>
          <w:lang w:eastAsia="ja-JP"/>
        </w:rPr>
        <w:t>We are required to be independent of the</w:t>
      </w:r>
      <w:r>
        <w:rPr>
          <w:rFonts w:eastAsia="Times New Roman" w:cs="Arial"/>
          <w:szCs w:val="20"/>
          <w:lang w:eastAsia="ja-JP"/>
        </w:rPr>
        <w:t xml:space="preserve"> </w:t>
      </w:r>
      <w:r w:rsidRPr="00646F78">
        <w:rPr>
          <w:rFonts w:eastAsia="Times New Roman" w:cs="Arial"/>
          <w:color w:val="FF0000"/>
          <w:szCs w:val="20"/>
          <w:lang w:eastAsia="ja-JP"/>
        </w:rPr>
        <w:t>[District]</w:t>
      </w:r>
      <w:r w:rsidRPr="00646F78">
        <w:rPr>
          <w:rFonts w:cs="Arial"/>
          <w:b/>
          <w:i/>
          <w:color w:val="002060"/>
          <w:szCs w:val="20"/>
        </w:rPr>
        <w:t xml:space="preserve"> </w:t>
      </w:r>
      <w:r w:rsidRPr="00070320">
        <w:rPr>
          <w:rFonts w:cs="Arial"/>
          <w:b/>
          <w:i/>
          <w:color w:val="002060"/>
          <w:szCs w:val="20"/>
        </w:rPr>
        <w:t>&lt;&lt;&lt; For Traditional Schools</w:t>
      </w:r>
      <w:r w:rsidR="00B77B1A">
        <w:rPr>
          <w:rFonts w:cs="Arial"/>
          <w:b/>
          <w:i/>
          <w:color w:val="002060"/>
          <w:szCs w:val="20"/>
        </w:rPr>
        <w:t>]</w:t>
      </w:r>
      <w:r w:rsidRPr="00070320">
        <w:rPr>
          <w:rFonts w:cs="Arial"/>
          <w:color w:val="002060"/>
          <w:szCs w:val="20"/>
        </w:rPr>
        <w:t xml:space="preserve"> </w:t>
      </w:r>
      <w:r w:rsidRPr="00070320">
        <w:rPr>
          <w:rFonts w:cs="Arial"/>
          <w:b/>
          <w:i/>
          <w:color w:val="002060"/>
          <w:szCs w:val="20"/>
        </w:rPr>
        <w:t>OR</w:t>
      </w:r>
      <w:r w:rsidRPr="00070320">
        <w:rPr>
          <w:rFonts w:cs="Arial"/>
          <w:szCs w:val="20"/>
        </w:rPr>
        <w:t xml:space="preserve"> </w:t>
      </w:r>
      <w:r w:rsidRPr="00646F78">
        <w:rPr>
          <w:rFonts w:cs="Arial"/>
          <w:color w:val="FF0000"/>
          <w:szCs w:val="20"/>
        </w:rPr>
        <w:t>[School]</w:t>
      </w:r>
      <w:r w:rsidRPr="00070320">
        <w:rPr>
          <w:rFonts w:cs="Arial"/>
          <w:szCs w:val="20"/>
        </w:rPr>
        <w:t xml:space="preserve"> </w:t>
      </w:r>
      <w:r w:rsidRPr="00070320">
        <w:rPr>
          <w:rFonts w:cs="Arial"/>
          <w:b/>
          <w:i/>
          <w:color w:val="002060"/>
          <w:szCs w:val="20"/>
        </w:rPr>
        <w:t>&lt;&lt;&lt; For Community Schools</w:t>
      </w:r>
      <w:r w:rsidR="00B77B1A">
        <w:rPr>
          <w:rFonts w:cs="Arial"/>
          <w:b/>
          <w:i/>
          <w:color w:val="002060"/>
          <w:szCs w:val="20"/>
        </w:rPr>
        <w:t>]</w:t>
      </w:r>
      <w:r w:rsidRPr="00646F78">
        <w:rPr>
          <w:rFonts w:eastAsia="Times New Roman" w:cs="Arial"/>
          <w:szCs w:val="20"/>
          <w:lang w:eastAsia="ja-JP"/>
        </w:rPr>
        <w:t xml:space="preserve"> and to meet our ethical responsibilities, in accordance with the ethical requirements established by the Comptroller General of the United States’ </w:t>
      </w:r>
      <w:r w:rsidRPr="00646F78">
        <w:rPr>
          <w:rFonts w:eastAsia="Times New Roman" w:cs="Arial"/>
          <w:i/>
          <w:szCs w:val="20"/>
          <w:lang w:eastAsia="ja-JP"/>
        </w:rPr>
        <w:t>Government Auditing Standards</w:t>
      </w:r>
      <w:r w:rsidRPr="00646F78">
        <w:rPr>
          <w:rFonts w:eastAsia="Times New Roman" w:cs="Arial"/>
          <w:szCs w:val="20"/>
          <w:lang w:eastAsia="ja-JP"/>
        </w:rPr>
        <w:t xml:space="preserve"> related to our agreed upon procedures engagement.</w:t>
      </w:r>
      <w:r w:rsidRPr="00070320" w:rsidDel="00646F78">
        <w:rPr>
          <w:rFonts w:cs="Arial"/>
          <w:szCs w:val="20"/>
        </w:rPr>
        <w:t xml:space="preserve"> </w:t>
      </w:r>
    </w:p>
    <w:p w14:paraId="16479018" w14:textId="76F8E679" w:rsidR="00E25B7C" w:rsidRPr="00070320" w:rsidRDefault="00E25B7C" w:rsidP="51118691">
      <w:pPr>
        <w:autoSpaceDE w:val="0"/>
        <w:autoSpaceDN w:val="0"/>
        <w:adjustRightInd w:val="0"/>
        <w:spacing w:after="0" w:line="240" w:lineRule="auto"/>
        <w:jc w:val="both"/>
        <w:rPr>
          <w:rFonts w:cs="Arial"/>
          <w:lang w:eastAsia="ja-JP"/>
        </w:rPr>
      </w:pPr>
    </w:p>
    <w:p w14:paraId="58BD058C" w14:textId="77777777" w:rsidR="00076FF9" w:rsidRDefault="00076FF9" w:rsidP="00076FF9">
      <w:pPr>
        <w:spacing w:after="0" w:line="240" w:lineRule="auto"/>
        <w:jc w:val="both"/>
        <w:rPr>
          <w:rFonts w:ascii="Baguet Script" w:eastAsia="Times New Roman" w:hAnsi="Baguet Script" w:cs="Times New Roman"/>
          <w:sz w:val="32"/>
          <w:szCs w:val="32"/>
        </w:rPr>
      </w:pPr>
    </w:p>
    <w:p w14:paraId="2FD19BE6" w14:textId="1A94C7AD" w:rsidR="00076FF9" w:rsidRPr="00076FF9" w:rsidRDefault="00076FF9" w:rsidP="00076FF9">
      <w:pPr>
        <w:spacing w:after="0" w:line="240" w:lineRule="auto"/>
        <w:jc w:val="both"/>
        <w:rPr>
          <w:rFonts w:ascii="Baguet Script" w:eastAsia="Times New Roman" w:hAnsi="Baguet Script" w:cs="Times New Roman"/>
          <w:sz w:val="32"/>
          <w:szCs w:val="32"/>
        </w:rPr>
      </w:pPr>
      <w:r w:rsidRPr="00076FF9">
        <w:rPr>
          <w:rFonts w:ascii="Baguet Script" w:eastAsia="Times New Roman" w:hAnsi="Baguet Script" w:cs="Times New Roman"/>
          <w:sz w:val="32"/>
          <w:szCs w:val="32"/>
        </w:rPr>
        <w:t>Blank Signature</w:t>
      </w:r>
    </w:p>
    <w:p w14:paraId="17568A98" w14:textId="77777777" w:rsidR="00076FF9" w:rsidRPr="00076FF9" w:rsidRDefault="00076FF9" w:rsidP="00076FF9">
      <w:pPr>
        <w:spacing w:after="0" w:line="240" w:lineRule="auto"/>
        <w:jc w:val="both"/>
        <w:rPr>
          <w:rFonts w:eastAsia="Times New Roman" w:cs="Arial"/>
          <w:sz w:val="22"/>
          <w:szCs w:val="24"/>
        </w:rPr>
      </w:pPr>
      <w:r w:rsidRPr="00076FF9">
        <w:rPr>
          <w:rFonts w:eastAsia="Times New Roman" w:cs="Arial"/>
          <w:sz w:val="22"/>
          <w:szCs w:val="24"/>
        </w:rPr>
        <w:t>Signature Name</w:t>
      </w:r>
    </w:p>
    <w:p w14:paraId="6E0F99FF" w14:textId="77777777" w:rsidR="00076FF9" w:rsidRPr="00076FF9" w:rsidRDefault="00076FF9" w:rsidP="00076FF9">
      <w:pPr>
        <w:spacing w:after="0" w:line="240" w:lineRule="auto"/>
        <w:jc w:val="both"/>
        <w:rPr>
          <w:rFonts w:eastAsia="Times New Roman" w:cs="Arial"/>
          <w:sz w:val="22"/>
          <w:szCs w:val="24"/>
        </w:rPr>
      </w:pPr>
      <w:r w:rsidRPr="00076FF9">
        <w:rPr>
          <w:rFonts w:eastAsia="Times New Roman" w:cs="Arial"/>
          <w:sz w:val="22"/>
          <w:szCs w:val="24"/>
        </w:rPr>
        <w:t xml:space="preserve">Signature Title </w:t>
      </w:r>
    </w:p>
    <w:p w14:paraId="6793AEFD" w14:textId="77777777" w:rsidR="00076FF9" w:rsidRPr="00076FF9" w:rsidRDefault="00076FF9" w:rsidP="00076FF9">
      <w:pPr>
        <w:spacing w:after="0" w:line="240" w:lineRule="auto"/>
        <w:jc w:val="both"/>
        <w:rPr>
          <w:rFonts w:eastAsia="Times New Roman" w:cs="Arial"/>
          <w:sz w:val="22"/>
          <w:szCs w:val="24"/>
        </w:rPr>
      </w:pPr>
      <w:r w:rsidRPr="00076FF9">
        <w:rPr>
          <w:rFonts w:eastAsia="Times New Roman" w:cs="Arial"/>
          <w:sz w:val="22"/>
          <w:szCs w:val="24"/>
        </w:rPr>
        <w:t>City, State</w:t>
      </w:r>
    </w:p>
    <w:p w14:paraId="27AD1AB8" w14:textId="77777777" w:rsidR="00076FF9" w:rsidRPr="00076FF9" w:rsidRDefault="00076FF9" w:rsidP="00076F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eastAsia="Times New Roman" w:cs="Arial"/>
          <w:noProof/>
          <w:szCs w:val="20"/>
        </w:rPr>
      </w:pPr>
    </w:p>
    <w:p w14:paraId="58692156" w14:textId="77777777" w:rsidR="0079531A" w:rsidRDefault="0079531A" w:rsidP="0007032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Arial"/>
          <w:color w:val="FF0000"/>
          <w:szCs w:val="20"/>
          <w:lang w:eastAsia="ja-JP"/>
        </w:rPr>
      </w:pPr>
    </w:p>
    <w:p w14:paraId="4B46637A" w14:textId="67A5A2F3" w:rsidR="005C2CD9" w:rsidRPr="00070320" w:rsidRDefault="00E25B7C" w:rsidP="0007032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Arial"/>
          <w:color w:val="FF0000"/>
          <w:szCs w:val="20"/>
          <w:lang w:eastAsia="ja-JP"/>
        </w:rPr>
      </w:pPr>
      <w:r w:rsidRPr="00070320">
        <w:rPr>
          <w:rFonts w:cs="Arial"/>
          <w:color w:val="FF0000"/>
          <w:szCs w:val="20"/>
          <w:lang w:eastAsia="ja-JP"/>
        </w:rPr>
        <w:t>[Date]</w:t>
      </w:r>
    </w:p>
    <w:sectPr w:rsidR="005C2CD9" w:rsidRPr="00070320" w:rsidSect="007E5037">
      <w:headerReference w:type="default" r:id="rId11"/>
      <w:footerReference w:type="default" r:id="rId12"/>
      <w:headerReference w:type="first" r:id="rId13"/>
      <w:footerReference w:type="first" r:id="rId14"/>
      <w:endnotePr>
        <w:numFmt w:val="decimal"/>
      </w:endnotePr>
      <w:type w:val="continuous"/>
      <w:pgSz w:w="12240" w:h="15840" w:code="1"/>
      <w:pgMar w:top="720"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A531" w14:textId="77777777" w:rsidR="00841665" w:rsidRDefault="00841665" w:rsidP="00C06508">
      <w:pPr>
        <w:spacing w:after="0" w:line="240" w:lineRule="auto"/>
      </w:pPr>
      <w:r>
        <w:separator/>
      </w:r>
    </w:p>
  </w:endnote>
  <w:endnote w:type="continuationSeparator" w:id="0">
    <w:p w14:paraId="566A137C" w14:textId="77777777" w:rsidR="00841665" w:rsidRDefault="00841665" w:rsidP="00C06508">
      <w:pPr>
        <w:spacing w:after="0" w:line="240" w:lineRule="auto"/>
      </w:pPr>
      <w:r>
        <w:continuationSeparator/>
      </w:r>
    </w:p>
  </w:endnote>
  <w:endnote w:type="continuationNotice" w:id="1">
    <w:p w14:paraId="77EFC39B" w14:textId="77777777" w:rsidR="00841665" w:rsidRDefault="00841665">
      <w:pPr>
        <w:spacing w:after="0" w:line="240" w:lineRule="auto"/>
      </w:pPr>
    </w:p>
  </w:endnote>
  <w:endnote w:id="2">
    <w:p w14:paraId="1C88787D" w14:textId="35FCB845" w:rsidR="00352AC5" w:rsidRPr="0098351D" w:rsidRDefault="00EE5099" w:rsidP="00352AC5">
      <w:pPr>
        <w:pStyle w:val="EndnoteText"/>
        <w:jc w:val="both"/>
        <w:rPr>
          <w:rFonts w:eastAsia="Times New Roman" w:cs="Arial"/>
          <w:color w:val="002060"/>
        </w:rPr>
      </w:pPr>
      <w:r w:rsidRPr="00264B73">
        <w:rPr>
          <w:rStyle w:val="EndnoteReference"/>
          <w:rFonts w:cs="Arial"/>
        </w:rPr>
        <w:endnoteRef/>
      </w:r>
      <w:r w:rsidRPr="00AB70A2">
        <w:rPr>
          <w:rFonts w:cs="Arial"/>
        </w:rPr>
        <w:t xml:space="preserve"> </w:t>
      </w:r>
      <w:r w:rsidRPr="0098351D">
        <w:rPr>
          <w:rFonts w:cs="Arial"/>
        </w:rPr>
        <w:t xml:space="preserve"> </w:t>
      </w:r>
      <w:r w:rsidRPr="0098351D">
        <w:rPr>
          <w:rFonts w:cs="Arial"/>
        </w:rPr>
        <w:tab/>
      </w:r>
      <w:r w:rsidR="00352AC5" w:rsidRPr="0098351D">
        <w:rPr>
          <w:rFonts w:eastAsia="Times New Roman" w:cs="Arial"/>
          <w:color w:val="002060"/>
        </w:rPr>
        <w:t xml:space="preserve"> Updated </w:t>
      </w:r>
      <w:r w:rsidR="003C4B17">
        <w:rPr>
          <w:rFonts w:eastAsia="Times New Roman" w:cs="Arial"/>
          <w:color w:val="002060"/>
        </w:rPr>
        <w:t>May</w:t>
      </w:r>
      <w:r w:rsidR="00D207E1">
        <w:rPr>
          <w:rFonts w:eastAsia="Times New Roman" w:cs="Arial"/>
          <w:color w:val="002060"/>
        </w:rPr>
        <w:t xml:space="preserve"> </w:t>
      </w:r>
      <w:r w:rsidR="00EF3C19">
        <w:rPr>
          <w:rFonts w:eastAsia="Times New Roman" w:cs="Arial"/>
          <w:color w:val="002060"/>
        </w:rPr>
        <w:t>2025</w:t>
      </w:r>
      <w:r w:rsidR="00352AC5" w:rsidRPr="0098351D">
        <w:rPr>
          <w:rFonts w:eastAsia="Times New Roman" w:cs="Arial"/>
          <w:color w:val="002060"/>
        </w:rPr>
        <w:t xml:space="preserve">– </w:t>
      </w:r>
      <w:r w:rsidR="0098351D">
        <w:rPr>
          <w:rFonts w:eastAsia="Times New Roman" w:cs="Arial"/>
          <w:color w:val="002060"/>
        </w:rPr>
        <w:t xml:space="preserve">No changes are marked. </w:t>
      </w:r>
      <w:r w:rsidR="00352AC5" w:rsidRPr="0098351D">
        <w:rPr>
          <w:rFonts w:eastAsia="Times New Roman" w:cs="Arial"/>
          <w:color w:val="002060"/>
        </w:rPr>
        <w:t xml:space="preserve">The following should be completed prior to finalizing the report: </w:t>
      </w:r>
    </w:p>
    <w:p w14:paraId="5340FAE2" w14:textId="77777777" w:rsidR="00352AC5" w:rsidRPr="0098351D" w:rsidRDefault="00352AC5" w:rsidP="00352AC5">
      <w:pPr>
        <w:numPr>
          <w:ilvl w:val="0"/>
          <w:numId w:val="12"/>
        </w:numPr>
        <w:spacing w:after="0" w:line="240" w:lineRule="auto"/>
        <w:jc w:val="both"/>
        <w:rPr>
          <w:rFonts w:eastAsia="Times New Roman" w:cs="Arial"/>
          <w:color w:val="002060"/>
          <w:szCs w:val="20"/>
        </w:rPr>
      </w:pPr>
      <w:r w:rsidRPr="0098351D">
        <w:rPr>
          <w:rFonts w:eastAsia="Times New Roman" w:cs="Arial"/>
          <w:color w:val="002060"/>
          <w:szCs w:val="20"/>
        </w:rPr>
        <w:t>All the red references should be updated as appropriate and changed to black; and</w:t>
      </w:r>
    </w:p>
    <w:p w14:paraId="7EE57F39" w14:textId="77777777" w:rsidR="00352AC5" w:rsidRPr="0098351D" w:rsidRDefault="00352AC5" w:rsidP="00352AC5">
      <w:pPr>
        <w:numPr>
          <w:ilvl w:val="0"/>
          <w:numId w:val="12"/>
        </w:numPr>
        <w:spacing w:after="0" w:line="240" w:lineRule="auto"/>
        <w:jc w:val="both"/>
        <w:rPr>
          <w:rFonts w:eastAsia="Times New Roman" w:cs="Arial"/>
          <w:color w:val="002060"/>
          <w:szCs w:val="20"/>
        </w:rPr>
      </w:pPr>
      <w:r w:rsidRPr="0098351D">
        <w:rPr>
          <w:rFonts w:eastAsia="Times New Roman" w:cs="Arial"/>
          <w:color w:val="002060"/>
          <w:szCs w:val="20"/>
        </w:rPr>
        <w:t xml:space="preserve">All blue font items are guidance and need removed. </w:t>
      </w:r>
    </w:p>
    <w:p w14:paraId="59F2E1BF" w14:textId="77777777" w:rsidR="00EE5099" w:rsidRPr="00AB70A2" w:rsidRDefault="00EE5099" w:rsidP="00B44863">
      <w:pPr>
        <w:pStyle w:val="EndnoteText"/>
        <w:jc w:val="both"/>
        <w:rPr>
          <w:rFonts w:cs="Arial"/>
        </w:rPr>
      </w:pPr>
    </w:p>
  </w:endnote>
  <w:endnote w:id="3">
    <w:p w14:paraId="55CB3148" w14:textId="488E9B79" w:rsidR="00EE5099" w:rsidRPr="0098351D" w:rsidDel="000A7BE2" w:rsidRDefault="00EE5099" w:rsidP="00EE5099">
      <w:pPr>
        <w:spacing w:after="0"/>
        <w:ind w:left="360" w:hanging="360"/>
        <w:jc w:val="both"/>
        <w:rPr>
          <w:rFonts w:cs="Arial"/>
          <w:color w:val="002060"/>
          <w:szCs w:val="20"/>
        </w:rPr>
      </w:pPr>
      <w:r w:rsidRPr="0098351D">
        <w:rPr>
          <w:rStyle w:val="EndnoteReference"/>
          <w:rFonts w:cs="Arial"/>
          <w:color w:val="002060"/>
          <w:szCs w:val="20"/>
        </w:rPr>
        <w:endnoteRef/>
      </w:r>
      <w:r w:rsidRPr="0098351D">
        <w:rPr>
          <w:rFonts w:cs="Arial"/>
          <w:color w:val="002060"/>
          <w:szCs w:val="20"/>
        </w:rPr>
        <w:t xml:space="preserve">  </w:t>
      </w:r>
      <w:r w:rsidRPr="0098351D">
        <w:rPr>
          <w:rFonts w:cs="Arial"/>
          <w:color w:val="002060"/>
          <w:szCs w:val="20"/>
        </w:rPr>
        <w:tab/>
        <w:t xml:space="preserve">Ohio Compliance Supplement step </w:t>
      </w:r>
      <w:r w:rsidR="00D207E1">
        <w:rPr>
          <w:rFonts w:cs="Arial"/>
          <w:color w:val="002060"/>
          <w:szCs w:val="20"/>
        </w:rPr>
        <w:t>4C-1</w:t>
      </w:r>
      <w:r w:rsidR="007910B3" w:rsidRPr="0098351D">
        <w:rPr>
          <w:rFonts w:cs="Arial"/>
          <w:color w:val="002060"/>
          <w:szCs w:val="20"/>
        </w:rPr>
        <w:t xml:space="preserve"> </w:t>
      </w:r>
      <w:r w:rsidRPr="0098351D">
        <w:rPr>
          <w:rFonts w:cs="Arial"/>
          <w:color w:val="002060"/>
          <w:szCs w:val="20"/>
        </w:rPr>
        <w:t xml:space="preserve">explains the requirements of the anti-bullying law, requiring schools to adopt a policy in compliance with Ohio Rev. Code §§ 3313.666(A), (B), and (C) and 3314.03(A)(11)(d). </w:t>
      </w:r>
    </w:p>
    <w:p w14:paraId="6F2E6946" w14:textId="77777777" w:rsidR="00EE5099" w:rsidRPr="000665A5" w:rsidRDefault="00EE5099" w:rsidP="00EE5099">
      <w:pPr>
        <w:spacing w:after="0"/>
        <w:ind w:left="360" w:hanging="360"/>
        <w:jc w:val="both"/>
        <w:rPr>
          <w:rFonts w:cs="Arial"/>
          <w:color w:val="002060"/>
          <w:szCs w:val="20"/>
        </w:rPr>
      </w:pPr>
    </w:p>
  </w:endnote>
  <w:endnote w:id="4">
    <w:p w14:paraId="171B022F" w14:textId="2F5D50F8" w:rsidR="00902C59" w:rsidRPr="00264B73" w:rsidRDefault="00902C59" w:rsidP="00CE4F4B">
      <w:pPr>
        <w:autoSpaceDE w:val="0"/>
        <w:autoSpaceDN w:val="0"/>
        <w:adjustRightInd w:val="0"/>
        <w:spacing w:after="0" w:line="240" w:lineRule="auto"/>
        <w:ind w:left="360" w:hanging="360"/>
        <w:jc w:val="both"/>
        <w:rPr>
          <w:rFonts w:cs="Arial"/>
          <w:color w:val="002060"/>
          <w:szCs w:val="20"/>
        </w:rPr>
      </w:pPr>
      <w:r w:rsidRPr="00CE4F4B">
        <w:rPr>
          <w:rStyle w:val="EndnoteReference"/>
          <w:rFonts w:cs="Arial"/>
          <w:color w:val="002060"/>
          <w:szCs w:val="20"/>
        </w:rPr>
        <w:endnoteRef/>
      </w:r>
      <w:r w:rsidRPr="00CE4F4B">
        <w:rPr>
          <w:rFonts w:cs="Arial"/>
          <w:color w:val="002060"/>
          <w:szCs w:val="20"/>
        </w:rPr>
        <w:t xml:space="preserve">  </w:t>
      </w:r>
      <w:r w:rsidR="003B7F56" w:rsidRPr="00AB70A2">
        <w:rPr>
          <w:rFonts w:cs="Arial"/>
          <w:color w:val="002060"/>
          <w:szCs w:val="20"/>
        </w:rPr>
        <w:tab/>
      </w:r>
      <w:r w:rsidRPr="00CE4F4B">
        <w:rPr>
          <w:rFonts w:cs="Arial"/>
          <w:color w:val="002060"/>
          <w:szCs w:val="20"/>
        </w:rPr>
        <w:t>This report wording follows AICPA attestation standard</w:t>
      </w:r>
      <w:r w:rsidR="00C57BC6" w:rsidRPr="00CE4F4B">
        <w:rPr>
          <w:rFonts w:cs="Arial"/>
          <w:color w:val="002060"/>
          <w:szCs w:val="20"/>
        </w:rPr>
        <w:t>s AT-C 215</w:t>
      </w:r>
      <w:r w:rsidRPr="00CE4F4B">
        <w:rPr>
          <w:rFonts w:cs="Arial"/>
          <w:color w:val="002060"/>
          <w:szCs w:val="20"/>
        </w:rPr>
        <w:t>. Because of the extremely limited nature and engagement risk associated with these procedures, we do not believe these procedures require planning beyond reading this example report and the related Revised Code sections.</w:t>
      </w:r>
    </w:p>
    <w:p w14:paraId="022F8F7B" w14:textId="77777777" w:rsidR="003B7F56" w:rsidRPr="00CE4F4B" w:rsidRDefault="003B7F56" w:rsidP="00CE4F4B">
      <w:pPr>
        <w:autoSpaceDE w:val="0"/>
        <w:autoSpaceDN w:val="0"/>
        <w:adjustRightInd w:val="0"/>
        <w:spacing w:after="0" w:line="240" w:lineRule="auto"/>
        <w:ind w:left="360" w:hanging="360"/>
        <w:jc w:val="both"/>
        <w:rPr>
          <w:rFonts w:cs="Arial"/>
          <w:color w:val="002060"/>
          <w:szCs w:val="20"/>
        </w:rPr>
      </w:pPr>
    </w:p>
  </w:endnote>
  <w:endnote w:id="5">
    <w:p w14:paraId="0B077D7C" w14:textId="232A487E" w:rsidR="00BC414C" w:rsidRPr="00BC414C" w:rsidRDefault="00BC414C" w:rsidP="00BC414C">
      <w:pPr>
        <w:pStyle w:val="EndnoteText"/>
        <w:tabs>
          <w:tab w:val="left" w:pos="360"/>
        </w:tabs>
        <w:ind w:left="360" w:hanging="360"/>
        <w:rPr>
          <w:color w:val="002060"/>
        </w:rPr>
      </w:pPr>
      <w:r>
        <w:rPr>
          <w:rStyle w:val="EndnoteReference"/>
        </w:rPr>
        <w:endnoteRef/>
      </w:r>
      <w:r>
        <w:t xml:space="preserve">  </w:t>
      </w:r>
      <w:r>
        <w:tab/>
      </w:r>
      <w:r w:rsidRPr="00BC414C">
        <w:rPr>
          <w:color w:val="002060"/>
        </w:rPr>
        <w:t>The anti-bullying requirements can be fulfilled within a policy, by regulation, or combination of both, as long as all requirements are addressed and approved by the board</w:t>
      </w:r>
    </w:p>
    <w:p w14:paraId="354683A0" w14:textId="77777777" w:rsidR="00BC414C" w:rsidRPr="00BC414C" w:rsidRDefault="00BC414C">
      <w:pPr>
        <w:pStyle w:val="EndnoteText"/>
        <w:rPr>
          <w:color w:val="002060"/>
        </w:rPr>
      </w:pPr>
    </w:p>
  </w:endnote>
  <w:endnote w:id="6">
    <w:p w14:paraId="5964554D" w14:textId="7BEE357E" w:rsidR="00DC13BD" w:rsidRPr="00556805" w:rsidRDefault="00DC13BD" w:rsidP="00DC13BD">
      <w:pPr>
        <w:pStyle w:val="EndnoteText"/>
        <w:tabs>
          <w:tab w:val="left" w:pos="90"/>
          <w:tab w:val="left" w:pos="540"/>
        </w:tabs>
        <w:ind w:left="360" w:hanging="360"/>
        <w:rPr>
          <w:rFonts w:cs="Arial"/>
          <w:color w:val="215868" w:themeColor="accent5" w:themeShade="80"/>
        </w:rPr>
      </w:pPr>
      <w:r>
        <w:rPr>
          <w:rStyle w:val="EndnoteReference"/>
        </w:rPr>
        <w:endnoteRef/>
      </w:r>
      <w:r w:rsidRPr="00556805">
        <w:rPr>
          <w:rFonts w:cs="Arial"/>
          <w:color w:val="215868" w:themeColor="accent5" w:themeShade="80"/>
        </w:rPr>
        <w:t xml:space="preserve"> </w:t>
      </w:r>
      <w:r>
        <w:rPr>
          <w:rFonts w:cs="Arial"/>
          <w:color w:val="215868" w:themeColor="accent5" w:themeShade="80"/>
        </w:rPr>
        <w:tab/>
      </w:r>
      <w:r w:rsidRPr="00B44863">
        <w:rPr>
          <w:rFonts w:cs="Arial"/>
          <w:b/>
          <w:color w:val="002161"/>
        </w:rPr>
        <w:t>IPA AUP engagements:</w:t>
      </w:r>
      <w:r w:rsidRPr="00B44863">
        <w:rPr>
          <w:rFonts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56D524DD" w14:textId="3505DC54" w:rsidR="00DC13BD" w:rsidRDefault="00DC13BD">
      <w:pPr>
        <w:pStyle w:val="EndnoteText"/>
      </w:pPr>
    </w:p>
  </w:endnote>
  <w:endnote w:id="7">
    <w:p w14:paraId="75A02351" w14:textId="77777777" w:rsidR="003B7F56" w:rsidRPr="00CE4F4B" w:rsidRDefault="00902C59" w:rsidP="00CE4F4B">
      <w:pPr>
        <w:autoSpaceDE w:val="0"/>
        <w:autoSpaceDN w:val="0"/>
        <w:adjustRightInd w:val="0"/>
        <w:spacing w:after="0" w:line="240" w:lineRule="auto"/>
        <w:ind w:left="360" w:hanging="360"/>
        <w:jc w:val="both"/>
        <w:rPr>
          <w:rFonts w:cs="Arial"/>
          <w:color w:val="002060"/>
          <w:szCs w:val="20"/>
        </w:rPr>
      </w:pPr>
      <w:r w:rsidRPr="00CE4F4B">
        <w:rPr>
          <w:rStyle w:val="EndnoteReference"/>
          <w:rFonts w:cs="Arial"/>
          <w:color w:val="002060"/>
          <w:szCs w:val="20"/>
        </w:rPr>
        <w:endnoteRef/>
      </w:r>
      <w:r w:rsidRPr="00CE4F4B">
        <w:rPr>
          <w:rFonts w:cs="Arial"/>
          <w:color w:val="002060"/>
          <w:szCs w:val="20"/>
        </w:rPr>
        <w:t xml:space="preserve">  </w:t>
      </w:r>
      <w:r w:rsidR="003B7F56" w:rsidRPr="00AB70A2">
        <w:rPr>
          <w:rFonts w:cs="Arial"/>
          <w:color w:val="002060"/>
          <w:szCs w:val="20"/>
        </w:rPr>
        <w:tab/>
      </w:r>
      <w:r w:rsidRPr="00CE4F4B">
        <w:rPr>
          <w:rFonts w:cs="Arial"/>
          <w:color w:val="002060"/>
          <w:szCs w:val="20"/>
        </w:rPr>
        <w:t>Because of the straightforward nature of these procedures, we will assume the Board agrees with them. If the Board or management wishes to discuss the sufficiency of these procedures, they may do so with the audit staff during the audit.</w:t>
      </w:r>
    </w:p>
  </w:endnote>
  <w:endnote w:id="8">
    <w:p w14:paraId="1B77DF21" w14:textId="77777777" w:rsidR="00CF3FB1" w:rsidRPr="000665A5" w:rsidRDefault="00CF3FB1" w:rsidP="00CE4F4B">
      <w:pPr>
        <w:pStyle w:val="EndnoteText"/>
        <w:jc w:val="both"/>
        <w:rPr>
          <w:rFonts w:cs="Arial"/>
        </w:rPr>
      </w:pPr>
    </w:p>
    <w:p w14:paraId="60B7B367" w14:textId="77777777" w:rsidR="00CF3FB1" w:rsidRPr="008C3139" w:rsidRDefault="00CF3FB1" w:rsidP="00CE4F4B">
      <w:pPr>
        <w:pStyle w:val="EndnoteText"/>
        <w:ind w:left="360" w:hanging="360"/>
        <w:jc w:val="both"/>
        <w:rPr>
          <w:rFonts w:cs="Arial"/>
          <w:color w:val="002060"/>
        </w:rPr>
      </w:pPr>
      <w:r w:rsidRPr="008C3139">
        <w:rPr>
          <w:rStyle w:val="EndnoteReference"/>
          <w:rFonts w:cs="Arial"/>
          <w:color w:val="002060"/>
        </w:rPr>
        <w:endnoteRef/>
      </w:r>
      <w:r w:rsidRPr="008C3139">
        <w:rPr>
          <w:rFonts w:cs="Arial"/>
          <w:color w:val="002060"/>
        </w:rPr>
        <w:t xml:space="preserve"> </w:t>
      </w:r>
      <w:r w:rsidR="003B7F56" w:rsidRPr="008C3139">
        <w:rPr>
          <w:rFonts w:cs="Arial"/>
          <w:color w:val="002060"/>
        </w:rPr>
        <w:tab/>
      </w:r>
      <w:r w:rsidRPr="008C3139">
        <w:rPr>
          <w:rFonts w:cs="Arial"/>
          <w:color w:val="002060"/>
        </w:rPr>
        <w:t xml:space="preserve">If they have not adopted a policy replace this paragraph with the following: </w:t>
      </w:r>
    </w:p>
    <w:p w14:paraId="026A5C06" w14:textId="77777777" w:rsidR="00CF3FB1" w:rsidRPr="00264B73" w:rsidRDefault="00CF3FB1" w:rsidP="00CE4F4B">
      <w:pPr>
        <w:pStyle w:val="EndnoteText"/>
        <w:ind w:left="720"/>
        <w:jc w:val="both"/>
        <w:rPr>
          <w:rFonts w:cs="Arial"/>
        </w:rPr>
      </w:pPr>
    </w:p>
    <w:p w14:paraId="45591158" w14:textId="29A57BB4" w:rsidR="00CF3FB1" w:rsidRPr="00AB70A2" w:rsidRDefault="00CF3FB1" w:rsidP="00CE4F4B">
      <w:pPr>
        <w:pStyle w:val="EndnoteText"/>
        <w:ind w:left="720"/>
        <w:jc w:val="both"/>
        <w:rPr>
          <w:rFonts w:cs="Arial"/>
        </w:rPr>
      </w:pPr>
      <w:r w:rsidRPr="00264B73">
        <w:rPr>
          <w:rFonts w:cs="Arial"/>
        </w:rPr>
        <w:t xml:space="preserve">“In our report dated </w:t>
      </w:r>
      <w:r w:rsidRPr="008E7418">
        <w:rPr>
          <w:rFonts w:cs="Arial"/>
          <w:color w:val="FF0000"/>
        </w:rPr>
        <w:t>[</w:t>
      </w:r>
      <w:r w:rsidR="00CE58D7" w:rsidRPr="00CE4F4B">
        <w:rPr>
          <w:rFonts w:cs="Arial"/>
        </w:rPr>
        <w:t>Prior Engagement Report Date</w:t>
      </w:r>
      <w:r w:rsidRPr="008E7418">
        <w:rPr>
          <w:rFonts w:cs="Arial"/>
          <w:color w:val="FF0000"/>
        </w:rPr>
        <w:t>]</w:t>
      </w:r>
      <w:r w:rsidRPr="00264B73">
        <w:rPr>
          <w:rFonts w:cs="Arial"/>
        </w:rPr>
        <w:t xml:space="preserve">, we observed the </w:t>
      </w:r>
      <w:r w:rsidR="00CE58D7" w:rsidRPr="008D0B4E">
        <w:rPr>
          <w:rFonts w:cs="Arial"/>
        </w:rPr>
        <w:t>Board</w:t>
      </w:r>
      <w:r w:rsidR="008E7418">
        <w:rPr>
          <w:rFonts w:cs="Arial"/>
        </w:rPr>
        <w:t xml:space="preserve"> </w:t>
      </w:r>
      <w:r w:rsidRPr="00264B73">
        <w:rPr>
          <w:rFonts w:cs="Arial"/>
        </w:rPr>
        <w:t>had not adopted an anti-harassment policy.  We inquired with the Board’s management</w:t>
      </w:r>
      <w:r w:rsidR="0084231F">
        <w:rPr>
          <w:rFonts w:cs="Arial"/>
        </w:rPr>
        <w:t>,</w:t>
      </w:r>
      <w:r w:rsidRPr="00264B73">
        <w:rPr>
          <w:rFonts w:cs="Arial"/>
        </w:rPr>
        <w:t xml:space="preserve"> and they stated they have not yet adopted the aforementioned policy.  The </w:t>
      </w:r>
      <w:r w:rsidR="00CE58D7" w:rsidRPr="008D0B4E">
        <w:rPr>
          <w:rFonts w:cs="Arial"/>
        </w:rPr>
        <w:t>Board</w:t>
      </w:r>
      <w:r w:rsidR="008E7418">
        <w:rPr>
          <w:rFonts w:cs="Arial"/>
        </w:rPr>
        <w:t xml:space="preserve"> </w:t>
      </w:r>
      <w:r w:rsidR="00BE1CA1">
        <w:rPr>
          <w:rFonts w:cs="Arial"/>
        </w:rPr>
        <w:t>is required to</w:t>
      </w:r>
      <w:r w:rsidRPr="00264B73">
        <w:rPr>
          <w:rFonts w:cs="Arial"/>
        </w:rPr>
        <w:t xml:space="preserve"> adopt a policy by Ohio Rev. Code </w:t>
      </w:r>
      <w:r w:rsidR="003F4562" w:rsidRPr="003F4562">
        <w:rPr>
          <w:rFonts w:cs="Arial"/>
        </w:rPr>
        <w:t>§</w:t>
      </w:r>
      <w:r w:rsidR="003F4562">
        <w:rPr>
          <w:rFonts w:cs="Arial"/>
        </w:rPr>
        <w:t xml:space="preserve"> </w:t>
      </w:r>
      <w:r w:rsidRPr="00264B73">
        <w:rPr>
          <w:rFonts w:cs="Arial"/>
        </w:rPr>
        <w:t xml:space="preserve">3313.666 </w:t>
      </w:r>
      <w:r w:rsidRPr="00264B73">
        <w:rPr>
          <w:rFonts w:cs="Arial"/>
          <w:color w:val="FF0000"/>
        </w:rPr>
        <w:t>[</w:t>
      </w:r>
      <w:r w:rsidRPr="00264B73">
        <w:rPr>
          <w:rFonts w:cs="Arial"/>
        </w:rPr>
        <w:t xml:space="preserve">and Ohio Rev. Code </w:t>
      </w:r>
      <w:r w:rsidR="003F4562" w:rsidRPr="003F4562">
        <w:rPr>
          <w:rFonts w:cs="Arial"/>
        </w:rPr>
        <w:t>§</w:t>
      </w:r>
      <w:r w:rsidRPr="00264B73">
        <w:rPr>
          <w:rFonts w:cs="Arial"/>
        </w:rPr>
        <w:t xml:space="preserve"> 3314.03(</w:t>
      </w:r>
      <w:r w:rsidR="00D15827">
        <w:rPr>
          <w:rFonts w:cs="Arial"/>
        </w:rPr>
        <w:t>A</w:t>
      </w:r>
      <w:r w:rsidRPr="00264B73">
        <w:rPr>
          <w:rFonts w:cs="Arial"/>
        </w:rPr>
        <w:t>)(11)(d)</w:t>
      </w:r>
      <w:r w:rsidRPr="00264B73">
        <w:rPr>
          <w:rFonts w:cs="Arial"/>
          <w:color w:val="FF0000"/>
        </w:rPr>
        <w:t>]</w:t>
      </w:r>
      <w:r w:rsidRPr="00264B73">
        <w:rPr>
          <w:rFonts w:cs="Arial"/>
        </w:rPr>
        <w:t xml:space="preserve"> </w:t>
      </w:r>
      <w:r w:rsidRPr="00264B73">
        <w:rPr>
          <w:rFonts w:cs="Arial"/>
          <w:b/>
          <w:i/>
          <w:color w:val="002060"/>
        </w:rPr>
        <w:t>&lt;&lt;&lt; For Community Schools</w:t>
      </w:r>
      <w:r w:rsidR="00B77B1A">
        <w:rPr>
          <w:rFonts w:cs="Arial"/>
          <w:b/>
          <w:i/>
          <w:color w:val="002060"/>
        </w:rPr>
        <w:t>]</w:t>
      </w:r>
      <w:r w:rsidRPr="00264B73">
        <w:rPr>
          <w:rFonts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8CBB" w14:textId="6B22AC80" w:rsidR="00175F50" w:rsidRDefault="00175F50" w:rsidP="00175F50">
    <w:pPr>
      <w:pStyle w:val="Footer"/>
      <w:jc w:val="center"/>
    </w:pPr>
    <w:r>
      <w:fldChar w:fldCharType="begin"/>
    </w:r>
    <w:r>
      <w:instrText xml:space="preserve"> PAGE   \* MERGEFORMAT </w:instrText>
    </w:r>
    <w:r>
      <w:fldChar w:fldCharType="separate"/>
    </w:r>
    <w:r w:rsidR="00021667">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4DA" w14:textId="77777777" w:rsidR="003672B9" w:rsidRPr="00693042" w:rsidRDefault="003672B9" w:rsidP="003672B9">
    <w:pPr>
      <w:pStyle w:val="Footer"/>
      <w:rPr>
        <w:sz w:val="22"/>
      </w:rPr>
    </w:pPr>
  </w:p>
  <w:p w14:paraId="3D7469BE" w14:textId="219A6268" w:rsidR="003672B9" w:rsidRPr="00693042" w:rsidRDefault="003672B9" w:rsidP="003672B9">
    <w:pPr>
      <w:pStyle w:val="Footer"/>
      <w:tabs>
        <w:tab w:val="left" w:pos="720"/>
      </w:tabs>
      <w:jc w:val="center"/>
      <w:rPr>
        <w:rFonts w:ascii="Garamond" w:hAnsi="Garamond" w:cs="Times New Roman"/>
        <w:sz w:val="22"/>
      </w:rPr>
    </w:pPr>
    <w:r w:rsidRPr="00693042">
      <w:rPr>
        <w:noProof/>
        <w:sz w:val="22"/>
      </w:rPr>
      <mc:AlternateContent>
        <mc:Choice Requires="wps">
          <w:drawing>
            <wp:anchor distT="0" distB="0" distL="114300" distR="114300" simplePos="0" relativeHeight="251658240" behindDoc="0" locked="0" layoutInCell="1" allowOverlap="1" wp14:anchorId="7B9AC643" wp14:editId="73F1E2E5">
              <wp:simplePos x="0" y="0"/>
              <wp:positionH relativeFrom="column">
                <wp:align>center</wp:align>
              </wp:positionH>
              <wp:positionV relativeFrom="paragraph">
                <wp:posOffset>-76200</wp:posOffset>
              </wp:positionV>
              <wp:extent cx="5934710" cy="635"/>
              <wp:effectExtent l="0" t="0" r="27940" b="37465"/>
              <wp:wrapNone/>
              <wp:docPr id="4" name="Straight Connector 4"/>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7A5A5" id="Straight Connector 4"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" strokecolor="black [3213]"/>
          </w:pict>
        </mc:Fallback>
      </mc:AlternateContent>
    </w:r>
    <w:r w:rsidRPr="00693042">
      <w:rPr>
        <w:noProof/>
        <w:sz w:val="22"/>
      </w:rPr>
      <mc:AlternateContent>
        <mc:Choice Requires="wps">
          <w:drawing>
            <wp:anchor distT="0" distB="0" distL="114300" distR="114300" simplePos="0" relativeHeight="251658241" behindDoc="0" locked="0" layoutInCell="1" allowOverlap="1" wp14:anchorId="7BB4FCCF" wp14:editId="11A7467A">
              <wp:simplePos x="0" y="0"/>
              <wp:positionH relativeFrom="column">
                <wp:posOffset>1071245</wp:posOffset>
              </wp:positionH>
              <wp:positionV relativeFrom="paragraph">
                <wp:posOffset>-24765</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B89EEB"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693042">
      <w:rPr>
        <w:rFonts w:ascii="Century Gothic" w:hAnsi="Century Gothic" w:cs="Times New Roman"/>
        <w:sz w:val="22"/>
      </w:rPr>
      <w:t>Efficient</w:t>
    </w:r>
    <w:r w:rsidRPr="00693042">
      <w:rPr>
        <w:rFonts w:cs="Times New Roman"/>
        <w:sz w:val="22"/>
      </w:rPr>
      <w:t xml:space="preserve"> </w:t>
    </w:r>
    <w:r w:rsidRPr="00693042">
      <w:rPr>
        <w:rFonts w:ascii="Garamond" w:hAnsi="Garamond" w:cs="Times New Roman"/>
        <w:sz w:val="22"/>
      </w:rPr>
      <w:t xml:space="preserve">        </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Century Gothic" w:hAnsi="Century Gothic" w:cs="Times New Roman"/>
        <w:sz w:val="22"/>
      </w:rPr>
      <w:t>Effective</w:t>
    </w:r>
    <w:r w:rsidRPr="00693042">
      <w:rPr>
        <w:rFonts w:cs="Times New Roman"/>
        <w:sz w:val="22"/>
      </w:rPr>
      <w:t xml:space="preserve"> </w:t>
    </w:r>
    <w:r w:rsidRPr="00693042">
      <w:rPr>
        <w:rFonts w:ascii="Garamond" w:hAnsi="Garamond" w:cs="Times New Roman"/>
        <w:sz w:val="22"/>
      </w:rPr>
      <w:t xml:space="preserve">        </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Wingdings" w:hAnsi="Wingdings" w:cs="Times New Roman"/>
        <w:sz w:val="22"/>
        <w:vertAlign w:val="superscript"/>
      </w:rPr>
      <w:t></w:t>
    </w:r>
    <w:r w:rsidRPr="00693042">
      <w:rPr>
        <w:rFonts w:ascii="Century Gothic" w:hAnsi="Century Gothic" w:cs="Times New Roman"/>
        <w:sz w:val="22"/>
      </w:rPr>
      <w:t>Transparent</w:t>
    </w:r>
  </w:p>
  <w:p w14:paraId="77DBABC3" w14:textId="77777777" w:rsidR="00CD17ED" w:rsidRDefault="00CD17ED" w:rsidP="00070320">
    <w:pPr>
      <w:pStyle w:val="Footer"/>
      <w:jc w:val="center"/>
      <w:rPr>
        <w:rFonts w:cs="Arial"/>
        <w:szCs w:val="20"/>
      </w:rPr>
    </w:pPr>
  </w:p>
  <w:p w14:paraId="4B646435" w14:textId="1F4E106E" w:rsidR="00E405AD" w:rsidRPr="00070320" w:rsidRDefault="00070320" w:rsidP="00070320">
    <w:pPr>
      <w:pStyle w:val="Footer"/>
      <w:jc w:val="center"/>
      <w:rPr>
        <w:rFonts w:cs="Arial"/>
        <w:szCs w:val="20"/>
      </w:rPr>
    </w:pPr>
    <w:r w:rsidRPr="00070320">
      <w:rPr>
        <w:rFonts w:cs="Arial"/>
        <w:szCs w:val="20"/>
      </w:rPr>
      <w:fldChar w:fldCharType="begin"/>
    </w:r>
    <w:r w:rsidRPr="00070320">
      <w:rPr>
        <w:rFonts w:cs="Arial"/>
        <w:szCs w:val="20"/>
      </w:rPr>
      <w:instrText xml:space="preserve"> PAGE   \* MERGEFORMAT </w:instrText>
    </w:r>
    <w:r w:rsidRPr="00070320">
      <w:rPr>
        <w:rFonts w:cs="Arial"/>
        <w:szCs w:val="20"/>
      </w:rPr>
      <w:fldChar w:fldCharType="separate"/>
    </w:r>
    <w:r w:rsidR="00021667">
      <w:rPr>
        <w:rFonts w:cs="Arial"/>
        <w:noProof/>
        <w:szCs w:val="20"/>
      </w:rPr>
      <w:t>1</w:t>
    </w:r>
    <w:r w:rsidRPr="00070320">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672F" w14:textId="77777777" w:rsidR="00841665" w:rsidRDefault="00841665" w:rsidP="00C06508">
      <w:pPr>
        <w:spacing w:after="0" w:line="240" w:lineRule="auto"/>
      </w:pPr>
      <w:r>
        <w:separator/>
      </w:r>
    </w:p>
  </w:footnote>
  <w:footnote w:type="continuationSeparator" w:id="0">
    <w:p w14:paraId="197361E5" w14:textId="77777777" w:rsidR="00841665" w:rsidRDefault="00841665" w:rsidP="00C06508">
      <w:pPr>
        <w:spacing w:after="0" w:line="240" w:lineRule="auto"/>
      </w:pPr>
      <w:r>
        <w:continuationSeparator/>
      </w:r>
    </w:p>
  </w:footnote>
  <w:footnote w:type="continuationNotice" w:id="1">
    <w:p w14:paraId="02348A33" w14:textId="77777777" w:rsidR="00841665" w:rsidRDefault="008416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1F4E" w14:textId="77777777" w:rsidR="00AE2AA7" w:rsidRPr="004708FB" w:rsidRDefault="00AE2AA7" w:rsidP="00AE2AA7">
    <w:pPr>
      <w:autoSpaceDE w:val="0"/>
      <w:autoSpaceDN w:val="0"/>
      <w:adjustRightInd w:val="0"/>
      <w:spacing w:after="0" w:line="240" w:lineRule="auto"/>
      <w:rPr>
        <w:rFonts w:cs="Arial"/>
        <w:szCs w:val="20"/>
      </w:rPr>
    </w:pPr>
    <w:r w:rsidRPr="00CE4F4B">
      <w:rPr>
        <w:rFonts w:cs="Arial"/>
        <w:color w:val="FF0000"/>
        <w:szCs w:val="20"/>
      </w:rPr>
      <w:t>[School Name]</w:t>
    </w:r>
  </w:p>
  <w:p w14:paraId="18BC124F" w14:textId="7A1B5643" w:rsidR="00AE2AA7" w:rsidRPr="00AD213F" w:rsidRDefault="00AE2AA7" w:rsidP="00AE2AA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Arial"/>
        <w:lang w:eastAsia="ja-JP"/>
      </w:rPr>
    </w:pPr>
    <w:r w:rsidRPr="008D62DC">
      <w:rPr>
        <w:rFonts w:cs="Arial"/>
        <w:color w:val="FF0000"/>
        <w:lang w:eastAsia="ja-JP"/>
      </w:rPr>
      <w:t>[Name of]</w:t>
    </w:r>
    <w:r w:rsidRPr="00AD213F">
      <w:rPr>
        <w:rFonts w:cs="Arial"/>
        <w:lang w:eastAsia="ja-JP"/>
      </w:rPr>
      <w:t xml:space="preserve"> County</w:t>
    </w:r>
  </w:p>
  <w:p w14:paraId="02171873" w14:textId="25A46268" w:rsidR="00AE2AA7" w:rsidRPr="00C17D46" w:rsidRDefault="00AE2AA7" w:rsidP="00AE2AA7">
    <w:pPr>
      <w:pStyle w:val="Header"/>
      <w:rPr>
        <w:rFonts w:cs="Arial"/>
      </w:rPr>
    </w:pPr>
    <w:r>
      <w:rPr>
        <w:rFonts w:cs="Arial"/>
      </w:rPr>
      <w:t>Independent Accountant</w:t>
    </w:r>
    <w:r w:rsidR="005163C1">
      <w:rPr>
        <w:rFonts w:cs="Arial"/>
      </w:rPr>
      <w:t>’</w:t>
    </w:r>
    <w:r w:rsidRPr="00C17D46">
      <w:rPr>
        <w:rFonts w:cs="Arial"/>
      </w:rPr>
      <w:t>s Report on</w:t>
    </w:r>
  </w:p>
  <w:p w14:paraId="4B11ACA6" w14:textId="6D26E2DC" w:rsidR="00AE2AA7" w:rsidRPr="001D41BE" w:rsidRDefault="00070320" w:rsidP="00AE2AA7">
    <w:pPr>
      <w:pStyle w:val="Header"/>
      <w:rPr>
        <w:rFonts w:cs="Arial"/>
      </w:rPr>
    </w:pPr>
    <w:r>
      <w:rPr>
        <w:rFonts w:cs="Arial"/>
      </w:rPr>
      <w:t xml:space="preserve"> </w:t>
    </w:r>
    <w:r w:rsidR="00AE2AA7" w:rsidRPr="00C17D46">
      <w:rPr>
        <w:rFonts w:cs="Arial"/>
      </w:rPr>
      <w:t xml:space="preserve"> Applying Agreed-Upon Procedures</w:t>
    </w:r>
  </w:p>
  <w:p w14:paraId="001930FB" w14:textId="04459F63" w:rsidR="00AE2AA7" w:rsidRDefault="00AE2AA7" w:rsidP="00AE2AA7">
    <w:pPr>
      <w:pStyle w:val="Header"/>
      <w:rPr>
        <w:rStyle w:val="PageNumber"/>
        <w:rFonts w:cs="Arial"/>
      </w:rPr>
    </w:pPr>
    <w:r w:rsidRPr="001D41BE">
      <w:rPr>
        <w:rFonts w:cs="Arial"/>
      </w:rPr>
      <w:t xml:space="preserve">Page </w:t>
    </w:r>
    <w:r w:rsidRPr="001D41BE">
      <w:rPr>
        <w:rStyle w:val="PageNumber"/>
        <w:rFonts w:cs="Arial"/>
      </w:rPr>
      <w:fldChar w:fldCharType="begin"/>
    </w:r>
    <w:r w:rsidRPr="001D41BE">
      <w:rPr>
        <w:rStyle w:val="PageNumber"/>
        <w:rFonts w:cs="Arial"/>
      </w:rPr>
      <w:instrText xml:space="preserve"> PAGE </w:instrText>
    </w:r>
    <w:r w:rsidRPr="001D41BE">
      <w:rPr>
        <w:rStyle w:val="PageNumber"/>
        <w:rFonts w:cs="Arial"/>
      </w:rPr>
      <w:fldChar w:fldCharType="separate"/>
    </w:r>
    <w:r w:rsidR="00021667">
      <w:rPr>
        <w:rStyle w:val="PageNumber"/>
        <w:rFonts w:cs="Arial"/>
        <w:noProof/>
      </w:rPr>
      <w:t>4</w:t>
    </w:r>
    <w:r w:rsidRPr="001D41BE">
      <w:rPr>
        <w:rStyle w:val="PageNumber"/>
        <w:rFonts w:cs="Arial"/>
      </w:rPr>
      <w:fldChar w:fldCharType="end"/>
    </w:r>
  </w:p>
  <w:p w14:paraId="5F0129C1" w14:textId="76418AD0" w:rsidR="00AE2AA7" w:rsidRDefault="00AE2AA7">
    <w:pPr>
      <w:pStyle w:val="Header"/>
    </w:pPr>
  </w:p>
  <w:p w14:paraId="4B7736FC" w14:textId="77777777" w:rsidR="00175F50" w:rsidRDefault="00175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A373" w14:textId="77777777" w:rsidR="00346471" w:rsidRPr="00346471" w:rsidRDefault="00346471" w:rsidP="00346471">
    <w:pPr>
      <w:keepNext/>
      <w:keepLines/>
      <w:spacing w:before="240" w:after="0" w:line="240" w:lineRule="auto"/>
      <w:jc w:val="center"/>
      <w:outlineLvl w:val="0"/>
      <w:rPr>
        <w:rFonts w:eastAsia="Times New Roman" w:cs="Arial"/>
        <w:i/>
        <w:iCs/>
        <w:color w:val="FF0000"/>
        <w:sz w:val="32"/>
        <w:szCs w:val="32"/>
      </w:rPr>
    </w:pPr>
    <w:r w:rsidRPr="00346471">
      <w:rPr>
        <w:rFonts w:eastAsia="Times New Roman" w:cs="Arial"/>
        <w:i/>
        <w:iCs/>
        <w:color w:val="FF0000"/>
        <w:sz w:val="32"/>
        <w:szCs w:val="32"/>
      </w:rPr>
      <w:t>IPAs: Insert IPA Letterhead</w:t>
    </w:r>
  </w:p>
  <w:p w14:paraId="6FC5CC0E" w14:textId="38909FDD" w:rsidR="00E405AD" w:rsidRPr="0079531A" w:rsidRDefault="00E405AD" w:rsidP="00795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5F0"/>
    <w:multiLevelType w:val="hybridMultilevel"/>
    <w:tmpl w:val="EAE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B5E8B"/>
    <w:multiLevelType w:val="hybridMultilevel"/>
    <w:tmpl w:val="8EB2E7D6"/>
    <w:lvl w:ilvl="0" w:tplc="8FBCB738">
      <w:start w:val="1"/>
      <w:numFmt w:val="decimal"/>
      <w:lvlText w:val="%1."/>
      <w:lvlJc w:val="left"/>
      <w:pPr>
        <w:ind w:left="1800" w:hanging="360"/>
      </w:pPr>
      <w:rPr>
        <w:rFonts w:hint="default"/>
        <w:b/>
        <w:i/>
        <w:color w:val="00206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7532D4"/>
    <w:multiLevelType w:val="hybridMultilevel"/>
    <w:tmpl w:val="6A18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70331"/>
    <w:multiLevelType w:val="hybridMultilevel"/>
    <w:tmpl w:val="81AE5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66B9F"/>
    <w:multiLevelType w:val="hybridMultilevel"/>
    <w:tmpl w:val="0EA8BDA4"/>
    <w:lvl w:ilvl="0" w:tplc="F25422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3875F8"/>
    <w:multiLevelType w:val="hybridMultilevel"/>
    <w:tmpl w:val="E6E2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10178"/>
    <w:multiLevelType w:val="hybridMultilevel"/>
    <w:tmpl w:val="F35A52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9626CB"/>
    <w:multiLevelType w:val="hybridMultilevel"/>
    <w:tmpl w:val="DE7E48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A21A6D"/>
    <w:multiLevelType w:val="hybridMultilevel"/>
    <w:tmpl w:val="02140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F4E5D45"/>
    <w:multiLevelType w:val="hybridMultilevel"/>
    <w:tmpl w:val="851A9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4461719">
    <w:abstractNumId w:val="4"/>
  </w:num>
  <w:num w:numId="2" w16cid:durableId="987518091">
    <w:abstractNumId w:val="6"/>
  </w:num>
  <w:num w:numId="3" w16cid:durableId="986860310">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485046">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480892">
    <w:abstractNumId w:val="8"/>
  </w:num>
  <w:num w:numId="6" w16cid:durableId="942615865">
    <w:abstractNumId w:val="3"/>
  </w:num>
  <w:num w:numId="7" w16cid:durableId="972058691">
    <w:abstractNumId w:val="9"/>
  </w:num>
  <w:num w:numId="8" w16cid:durableId="1952396357">
    <w:abstractNumId w:val="1"/>
  </w:num>
  <w:num w:numId="9" w16cid:durableId="1257399387">
    <w:abstractNumId w:val="7"/>
  </w:num>
  <w:num w:numId="10" w16cid:durableId="2122072199">
    <w:abstractNumId w:val="0"/>
  </w:num>
  <w:num w:numId="11" w16cid:durableId="1693528255">
    <w:abstractNumId w:val="2"/>
  </w:num>
  <w:num w:numId="12" w16cid:durableId="105069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D9"/>
    <w:rsid w:val="00021667"/>
    <w:rsid w:val="00032BF5"/>
    <w:rsid w:val="00057889"/>
    <w:rsid w:val="00061747"/>
    <w:rsid w:val="000665A5"/>
    <w:rsid w:val="00070320"/>
    <w:rsid w:val="00076FF9"/>
    <w:rsid w:val="00091DF7"/>
    <w:rsid w:val="00094728"/>
    <w:rsid w:val="000A1572"/>
    <w:rsid w:val="000A7BE2"/>
    <w:rsid w:val="000B331D"/>
    <w:rsid w:val="000C10B4"/>
    <w:rsid w:val="000D5233"/>
    <w:rsid w:val="000E1055"/>
    <w:rsid w:val="000F4710"/>
    <w:rsid w:val="00105497"/>
    <w:rsid w:val="0011130F"/>
    <w:rsid w:val="00121443"/>
    <w:rsid w:val="00131F3A"/>
    <w:rsid w:val="0013483B"/>
    <w:rsid w:val="00143358"/>
    <w:rsid w:val="0017383C"/>
    <w:rsid w:val="00173BD5"/>
    <w:rsid w:val="00175F50"/>
    <w:rsid w:val="00187B8F"/>
    <w:rsid w:val="00192D25"/>
    <w:rsid w:val="00194C57"/>
    <w:rsid w:val="001A127A"/>
    <w:rsid w:val="001A513C"/>
    <w:rsid w:val="001C5413"/>
    <w:rsid w:val="001C7729"/>
    <w:rsid w:val="001D4A2F"/>
    <w:rsid w:val="001F5158"/>
    <w:rsid w:val="00216CE4"/>
    <w:rsid w:val="00240E98"/>
    <w:rsid w:val="00256FCF"/>
    <w:rsid w:val="002646A9"/>
    <w:rsid w:val="00264B73"/>
    <w:rsid w:val="00265BDF"/>
    <w:rsid w:val="00267AA1"/>
    <w:rsid w:val="00273E32"/>
    <w:rsid w:val="0027506E"/>
    <w:rsid w:val="00276C8E"/>
    <w:rsid w:val="0028522B"/>
    <w:rsid w:val="002A16C6"/>
    <w:rsid w:val="002B4DC2"/>
    <w:rsid w:val="002C51BE"/>
    <w:rsid w:val="002C63BF"/>
    <w:rsid w:val="002C79E9"/>
    <w:rsid w:val="002D4841"/>
    <w:rsid w:val="002E473C"/>
    <w:rsid w:val="002F2A89"/>
    <w:rsid w:val="002F3182"/>
    <w:rsid w:val="002F3288"/>
    <w:rsid w:val="002F3463"/>
    <w:rsid w:val="003166AA"/>
    <w:rsid w:val="00322E9E"/>
    <w:rsid w:val="00342C20"/>
    <w:rsid w:val="00346471"/>
    <w:rsid w:val="00352AC5"/>
    <w:rsid w:val="0036119E"/>
    <w:rsid w:val="00362A8B"/>
    <w:rsid w:val="00365832"/>
    <w:rsid w:val="003672B9"/>
    <w:rsid w:val="00370D20"/>
    <w:rsid w:val="00372B74"/>
    <w:rsid w:val="00377BC3"/>
    <w:rsid w:val="00390C38"/>
    <w:rsid w:val="00390F24"/>
    <w:rsid w:val="0039254C"/>
    <w:rsid w:val="00392A6B"/>
    <w:rsid w:val="00393CC3"/>
    <w:rsid w:val="00395A56"/>
    <w:rsid w:val="00397729"/>
    <w:rsid w:val="003A0534"/>
    <w:rsid w:val="003A6FDF"/>
    <w:rsid w:val="003B12C5"/>
    <w:rsid w:val="003B1BC6"/>
    <w:rsid w:val="003B7F56"/>
    <w:rsid w:val="003C04CC"/>
    <w:rsid w:val="003C4B17"/>
    <w:rsid w:val="003D60B6"/>
    <w:rsid w:val="003D6B92"/>
    <w:rsid w:val="003E604D"/>
    <w:rsid w:val="003E7E64"/>
    <w:rsid w:val="003F083F"/>
    <w:rsid w:val="003F4562"/>
    <w:rsid w:val="003F77C6"/>
    <w:rsid w:val="004114B0"/>
    <w:rsid w:val="00412678"/>
    <w:rsid w:val="00426604"/>
    <w:rsid w:val="00427993"/>
    <w:rsid w:val="00437EDF"/>
    <w:rsid w:val="00440175"/>
    <w:rsid w:val="004459EA"/>
    <w:rsid w:val="004533BA"/>
    <w:rsid w:val="004708FB"/>
    <w:rsid w:val="0048080B"/>
    <w:rsid w:val="00483E97"/>
    <w:rsid w:val="00491076"/>
    <w:rsid w:val="00497E4A"/>
    <w:rsid w:val="004A2697"/>
    <w:rsid w:val="004B2404"/>
    <w:rsid w:val="004B5CA9"/>
    <w:rsid w:val="004D114F"/>
    <w:rsid w:val="004D6DA7"/>
    <w:rsid w:val="004D7EFD"/>
    <w:rsid w:val="004E1C91"/>
    <w:rsid w:val="004E2944"/>
    <w:rsid w:val="004E5C58"/>
    <w:rsid w:val="004F11B5"/>
    <w:rsid w:val="004F3E2A"/>
    <w:rsid w:val="004F4936"/>
    <w:rsid w:val="00501DC5"/>
    <w:rsid w:val="00510345"/>
    <w:rsid w:val="005163C1"/>
    <w:rsid w:val="00521D40"/>
    <w:rsid w:val="00537A51"/>
    <w:rsid w:val="00541702"/>
    <w:rsid w:val="005433A6"/>
    <w:rsid w:val="0054590A"/>
    <w:rsid w:val="0054643A"/>
    <w:rsid w:val="005665CA"/>
    <w:rsid w:val="00585726"/>
    <w:rsid w:val="005909BF"/>
    <w:rsid w:val="005A77EC"/>
    <w:rsid w:val="005B4D9E"/>
    <w:rsid w:val="005B77DF"/>
    <w:rsid w:val="005C2CD9"/>
    <w:rsid w:val="005C49CF"/>
    <w:rsid w:val="005C7341"/>
    <w:rsid w:val="005D758D"/>
    <w:rsid w:val="005F3D5E"/>
    <w:rsid w:val="005F5D15"/>
    <w:rsid w:val="005F616F"/>
    <w:rsid w:val="0060043E"/>
    <w:rsid w:val="0060434D"/>
    <w:rsid w:val="00612A2B"/>
    <w:rsid w:val="006165F9"/>
    <w:rsid w:val="00617AED"/>
    <w:rsid w:val="00622DF1"/>
    <w:rsid w:val="006344C7"/>
    <w:rsid w:val="00646F78"/>
    <w:rsid w:val="00685251"/>
    <w:rsid w:val="00693042"/>
    <w:rsid w:val="00696277"/>
    <w:rsid w:val="006E52A9"/>
    <w:rsid w:val="006E5AB4"/>
    <w:rsid w:val="006F0BEF"/>
    <w:rsid w:val="00720268"/>
    <w:rsid w:val="007310CF"/>
    <w:rsid w:val="00754EEE"/>
    <w:rsid w:val="00766A33"/>
    <w:rsid w:val="00766C56"/>
    <w:rsid w:val="00773D26"/>
    <w:rsid w:val="0078627A"/>
    <w:rsid w:val="007910B3"/>
    <w:rsid w:val="0079209F"/>
    <w:rsid w:val="0079531A"/>
    <w:rsid w:val="007A012A"/>
    <w:rsid w:val="007B4153"/>
    <w:rsid w:val="007C7BA1"/>
    <w:rsid w:val="007D0439"/>
    <w:rsid w:val="007D4ADD"/>
    <w:rsid w:val="007D4F1D"/>
    <w:rsid w:val="007D5DF3"/>
    <w:rsid w:val="007E2CDB"/>
    <w:rsid w:val="007E3564"/>
    <w:rsid w:val="007E4C56"/>
    <w:rsid w:val="007E5037"/>
    <w:rsid w:val="007F6904"/>
    <w:rsid w:val="00802CD4"/>
    <w:rsid w:val="00816A73"/>
    <w:rsid w:val="00817CDA"/>
    <w:rsid w:val="00826DDC"/>
    <w:rsid w:val="008402B1"/>
    <w:rsid w:val="00841665"/>
    <w:rsid w:val="0084231F"/>
    <w:rsid w:val="008436F2"/>
    <w:rsid w:val="00846F32"/>
    <w:rsid w:val="00870D50"/>
    <w:rsid w:val="00874963"/>
    <w:rsid w:val="0089047B"/>
    <w:rsid w:val="008A22A1"/>
    <w:rsid w:val="008B7CC3"/>
    <w:rsid w:val="008C2DE1"/>
    <w:rsid w:val="008C3139"/>
    <w:rsid w:val="008D14AE"/>
    <w:rsid w:val="008D2F45"/>
    <w:rsid w:val="008D49B4"/>
    <w:rsid w:val="008E7418"/>
    <w:rsid w:val="008F2A54"/>
    <w:rsid w:val="008F4664"/>
    <w:rsid w:val="00902C59"/>
    <w:rsid w:val="00917A83"/>
    <w:rsid w:val="009300C3"/>
    <w:rsid w:val="0094031E"/>
    <w:rsid w:val="009539D5"/>
    <w:rsid w:val="00962381"/>
    <w:rsid w:val="00965E66"/>
    <w:rsid w:val="0096784D"/>
    <w:rsid w:val="0098351D"/>
    <w:rsid w:val="00986477"/>
    <w:rsid w:val="009A26CF"/>
    <w:rsid w:val="009B2056"/>
    <w:rsid w:val="009D2B1B"/>
    <w:rsid w:val="009E785F"/>
    <w:rsid w:val="009F1208"/>
    <w:rsid w:val="009F59E0"/>
    <w:rsid w:val="009F6007"/>
    <w:rsid w:val="009F7B3F"/>
    <w:rsid w:val="00A02FD1"/>
    <w:rsid w:val="00A1038A"/>
    <w:rsid w:val="00A10E2F"/>
    <w:rsid w:val="00A3617A"/>
    <w:rsid w:val="00A50568"/>
    <w:rsid w:val="00A52EEC"/>
    <w:rsid w:val="00A75679"/>
    <w:rsid w:val="00A83C0E"/>
    <w:rsid w:val="00AB70A2"/>
    <w:rsid w:val="00AD0BFA"/>
    <w:rsid w:val="00AD5F05"/>
    <w:rsid w:val="00AE2AA7"/>
    <w:rsid w:val="00AE4FE4"/>
    <w:rsid w:val="00AF3BC4"/>
    <w:rsid w:val="00B05DCD"/>
    <w:rsid w:val="00B2351D"/>
    <w:rsid w:val="00B24A4D"/>
    <w:rsid w:val="00B2728F"/>
    <w:rsid w:val="00B35653"/>
    <w:rsid w:val="00B3791E"/>
    <w:rsid w:val="00B44863"/>
    <w:rsid w:val="00B47F18"/>
    <w:rsid w:val="00B47F3F"/>
    <w:rsid w:val="00B55B81"/>
    <w:rsid w:val="00B56B27"/>
    <w:rsid w:val="00B63455"/>
    <w:rsid w:val="00B77B1A"/>
    <w:rsid w:val="00B86789"/>
    <w:rsid w:val="00B91E77"/>
    <w:rsid w:val="00B95265"/>
    <w:rsid w:val="00BA70E7"/>
    <w:rsid w:val="00BB2DBC"/>
    <w:rsid w:val="00BB3436"/>
    <w:rsid w:val="00BB3E39"/>
    <w:rsid w:val="00BB6B67"/>
    <w:rsid w:val="00BC414C"/>
    <w:rsid w:val="00BD051C"/>
    <w:rsid w:val="00BD7779"/>
    <w:rsid w:val="00BE1CA1"/>
    <w:rsid w:val="00BF0287"/>
    <w:rsid w:val="00BF241F"/>
    <w:rsid w:val="00BF6FF1"/>
    <w:rsid w:val="00C06508"/>
    <w:rsid w:val="00C0691E"/>
    <w:rsid w:val="00C249B6"/>
    <w:rsid w:val="00C40766"/>
    <w:rsid w:val="00C40C56"/>
    <w:rsid w:val="00C547A9"/>
    <w:rsid w:val="00C57BC6"/>
    <w:rsid w:val="00C617D1"/>
    <w:rsid w:val="00C6420D"/>
    <w:rsid w:val="00C74281"/>
    <w:rsid w:val="00C75AA9"/>
    <w:rsid w:val="00C81A39"/>
    <w:rsid w:val="00CC5E1C"/>
    <w:rsid w:val="00CC60CE"/>
    <w:rsid w:val="00CD17ED"/>
    <w:rsid w:val="00CD31AF"/>
    <w:rsid w:val="00CE4F4B"/>
    <w:rsid w:val="00CE58D7"/>
    <w:rsid w:val="00CF3FB1"/>
    <w:rsid w:val="00CF60C1"/>
    <w:rsid w:val="00D1143E"/>
    <w:rsid w:val="00D12FD2"/>
    <w:rsid w:val="00D15827"/>
    <w:rsid w:val="00D207E1"/>
    <w:rsid w:val="00D227DB"/>
    <w:rsid w:val="00D24BFF"/>
    <w:rsid w:val="00D328A7"/>
    <w:rsid w:val="00D32BA3"/>
    <w:rsid w:val="00D34E10"/>
    <w:rsid w:val="00D459E4"/>
    <w:rsid w:val="00D60660"/>
    <w:rsid w:val="00D64CFC"/>
    <w:rsid w:val="00D71B94"/>
    <w:rsid w:val="00D74142"/>
    <w:rsid w:val="00D92758"/>
    <w:rsid w:val="00DA6379"/>
    <w:rsid w:val="00DB33DF"/>
    <w:rsid w:val="00DB757C"/>
    <w:rsid w:val="00DC13BD"/>
    <w:rsid w:val="00DE0443"/>
    <w:rsid w:val="00E0627A"/>
    <w:rsid w:val="00E110B2"/>
    <w:rsid w:val="00E25B7C"/>
    <w:rsid w:val="00E405AD"/>
    <w:rsid w:val="00E47AEF"/>
    <w:rsid w:val="00E611D6"/>
    <w:rsid w:val="00E61392"/>
    <w:rsid w:val="00E92576"/>
    <w:rsid w:val="00E9558F"/>
    <w:rsid w:val="00EC09AA"/>
    <w:rsid w:val="00EC2605"/>
    <w:rsid w:val="00EC31FD"/>
    <w:rsid w:val="00ED1494"/>
    <w:rsid w:val="00ED5D7C"/>
    <w:rsid w:val="00EE088E"/>
    <w:rsid w:val="00EE18D0"/>
    <w:rsid w:val="00EE5099"/>
    <w:rsid w:val="00EF1B70"/>
    <w:rsid w:val="00EF3C19"/>
    <w:rsid w:val="00F044D2"/>
    <w:rsid w:val="00F150E5"/>
    <w:rsid w:val="00F21159"/>
    <w:rsid w:val="00F53171"/>
    <w:rsid w:val="00F539CD"/>
    <w:rsid w:val="00F62D30"/>
    <w:rsid w:val="00F64536"/>
    <w:rsid w:val="00F73271"/>
    <w:rsid w:val="00F76784"/>
    <w:rsid w:val="00F87F3E"/>
    <w:rsid w:val="00F970A3"/>
    <w:rsid w:val="00FA6AD8"/>
    <w:rsid w:val="00FB47BC"/>
    <w:rsid w:val="00FC07B0"/>
    <w:rsid w:val="00FC3AAC"/>
    <w:rsid w:val="00FD6521"/>
    <w:rsid w:val="00FF049E"/>
    <w:rsid w:val="00FF1C9E"/>
    <w:rsid w:val="0C3FE41B"/>
    <w:rsid w:val="51118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6015"/>
  <w15:docId w15:val="{F84FA83F-F9DA-460D-8D21-5744CD95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6508"/>
    <w:pPr>
      <w:spacing w:after="0" w:line="240" w:lineRule="auto"/>
    </w:pPr>
    <w:rPr>
      <w:szCs w:val="20"/>
    </w:rPr>
  </w:style>
  <w:style w:type="character" w:customStyle="1" w:styleId="FootnoteTextChar">
    <w:name w:val="Footnote Text Char"/>
    <w:basedOn w:val="DefaultParagraphFont"/>
    <w:link w:val="FootnoteText"/>
    <w:uiPriority w:val="99"/>
    <w:semiHidden/>
    <w:rsid w:val="00C06508"/>
    <w:rPr>
      <w:szCs w:val="20"/>
    </w:rPr>
  </w:style>
  <w:style w:type="character" w:styleId="FootnoteReference">
    <w:name w:val="footnote reference"/>
    <w:basedOn w:val="DefaultParagraphFont"/>
    <w:uiPriority w:val="99"/>
    <w:semiHidden/>
    <w:unhideWhenUsed/>
    <w:rsid w:val="00C06508"/>
    <w:rPr>
      <w:vertAlign w:val="superscript"/>
    </w:rPr>
  </w:style>
  <w:style w:type="paragraph" w:styleId="ListParagraph">
    <w:name w:val="List Paragraph"/>
    <w:basedOn w:val="Normal"/>
    <w:uiPriority w:val="34"/>
    <w:qFormat/>
    <w:rsid w:val="00427993"/>
    <w:pPr>
      <w:ind w:left="720"/>
      <w:contextualSpacing/>
    </w:pPr>
  </w:style>
  <w:style w:type="paragraph" w:styleId="Header">
    <w:name w:val="header"/>
    <w:basedOn w:val="Normal"/>
    <w:link w:val="HeaderChar"/>
    <w:unhideWhenUsed/>
    <w:rsid w:val="00521D40"/>
    <w:pPr>
      <w:tabs>
        <w:tab w:val="center" w:pos="4680"/>
        <w:tab w:val="right" w:pos="9360"/>
      </w:tabs>
      <w:spacing w:after="0" w:line="240" w:lineRule="auto"/>
    </w:pPr>
  </w:style>
  <w:style w:type="character" w:customStyle="1" w:styleId="HeaderChar">
    <w:name w:val="Header Char"/>
    <w:basedOn w:val="DefaultParagraphFont"/>
    <w:link w:val="Header"/>
    <w:rsid w:val="00521D40"/>
  </w:style>
  <w:style w:type="paragraph" w:styleId="Footer">
    <w:name w:val="footer"/>
    <w:basedOn w:val="Normal"/>
    <w:link w:val="FooterChar"/>
    <w:uiPriority w:val="99"/>
    <w:unhideWhenUsed/>
    <w:rsid w:val="0052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D40"/>
  </w:style>
  <w:style w:type="paragraph" w:styleId="EndnoteText">
    <w:name w:val="endnote text"/>
    <w:basedOn w:val="Normal"/>
    <w:link w:val="EndnoteTextChar"/>
    <w:uiPriority w:val="99"/>
    <w:unhideWhenUsed/>
    <w:rsid w:val="00A75679"/>
    <w:pPr>
      <w:spacing w:after="0" w:line="240" w:lineRule="auto"/>
    </w:pPr>
    <w:rPr>
      <w:szCs w:val="20"/>
    </w:rPr>
  </w:style>
  <w:style w:type="character" w:customStyle="1" w:styleId="EndnoteTextChar">
    <w:name w:val="Endnote Text Char"/>
    <w:basedOn w:val="DefaultParagraphFont"/>
    <w:link w:val="EndnoteText"/>
    <w:uiPriority w:val="99"/>
    <w:rsid w:val="00A75679"/>
    <w:rPr>
      <w:szCs w:val="20"/>
    </w:rPr>
  </w:style>
  <w:style w:type="character" w:styleId="EndnoteReference">
    <w:name w:val="endnote reference"/>
    <w:basedOn w:val="DefaultParagraphFont"/>
    <w:uiPriority w:val="99"/>
    <w:semiHidden/>
    <w:unhideWhenUsed/>
    <w:rsid w:val="00A75679"/>
    <w:rPr>
      <w:vertAlign w:val="superscript"/>
    </w:rPr>
  </w:style>
  <w:style w:type="paragraph" w:styleId="BalloonText">
    <w:name w:val="Balloon Text"/>
    <w:basedOn w:val="Normal"/>
    <w:link w:val="BalloonTextChar"/>
    <w:uiPriority w:val="99"/>
    <w:semiHidden/>
    <w:unhideWhenUsed/>
    <w:rsid w:val="00426604"/>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426604"/>
    <w:rPr>
      <w:rFonts w:cs="Arial"/>
      <w:sz w:val="16"/>
      <w:szCs w:val="16"/>
    </w:rPr>
  </w:style>
  <w:style w:type="character" w:styleId="CommentReference">
    <w:name w:val="annotation reference"/>
    <w:basedOn w:val="DefaultParagraphFont"/>
    <w:uiPriority w:val="99"/>
    <w:semiHidden/>
    <w:unhideWhenUsed/>
    <w:rsid w:val="00B95265"/>
    <w:rPr>
      <w:sz w:val="16"/>
      <w:szCs w:val="16"/>
    </w:rPr>
  </w:style>
  <w:style w:type="paragraph" w:styleId="CommentText">
    <w:name w:val="annotation text"/>
    <w:basedOn w:val="Normal"/>
    <w:link w:val="CommentTextChar"/>
    <w:uiPriority w:val="99"/>
    <w:unhideWhenUsed/>
    <w:rsid w:val="00B95265"/>
    <w:pPr>
      <w:spacing w:line="240" w:lineRule="auto"/>
    </w:pPr>
    <w:rPr>
      <w:szCs w:val="20"/>
    </w:rPr>
  </w:style>
  <w:style w:type="character" w:customStyle="1" w:styleId="CommentTextChar">
    <w:name w:val="Comment Text Char"/>
    <w:basedOn w:val="DefaultParagraphFont"/>
    <w:link w:val="CommentText"/>
    <w:uiPriority w:val="99"/>
    <w:rsid w:val="00B95265"/>
    <w:rPr>
      <w:szCs w:val="20"/>
    </w:rPr>
  </w:style>
  <w:style w:type="paragraph" w:styleId="CommentSubject">
    <w:name w:val="annotation subject"/>
    <w:basedOn w:val="CommentText"/>
    <w:next w:val="CommentText"/>
    <w:link w:val="CommentSubjectChar"/>
    <w:uiPriority w:val="99"/>
    <w:semiHidden/>
    <w:unhideWhenUsed/>
    <w:rsid w:val="00B95265"/>
    <w:rPr>
      <w:b/>
      <w:bCs/>
    </w:rPr>
  </w:style>
  <w:style w:type="character" w:customStyle="1" w:styleId="CommentSubjectChar">
    <w:name w:val="Comment Subject Char"/>
    <w:basedOn w:val="CommentTextChar"/>
    <w:link w:val="CommentSubject"/>
    <w:uiPriority w:val="99"/>
    <w:semiHidden/>
    <w:rsid w:val="00B95265"/>
    <w:rPr>
      <w:b/>
      <w:bCs/>
      <w:szCs w:val="20"/>
    </w:rPr>
  </w:style>
  <w:style w:type="paragraph" w:customStyle="1" w:styleId="Default">
    <w:name w:val="Default"/>
    <w:rsid w:val="009B2056"/>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AE2AA7"/>
  </w:style>
  <w:style w:type="character" w:styleId="Hyperlink">
    <w:name w:val="Hyperlink"/>
    <w:basedOn w:val="DefaultParagraphFont"/>
    <w:uiPriority w:val="99"/>
    <w:unhideWhenUsed/>
    <w:rsid w:val="00D92758"/>
    <w:rPr>
      <w:color w:val="0000FF" w:themeColor="hyperlink"/>
      <w:u w:val="single"/>
    </w:rPr>
  </w:style>
  <w:style w:type="paragraph" w:styleId="Revision">
    <w:name w:val="Revision"/>
    <w:hidden/>
    <w:uiPriority w:val="99"/>
    <w:semiHidden/>
    <w:rsid w:val="00393CC3"/>
    <w:pPr>
      <w:spacing w:after="0" w:line="240" w:lineRule="auto"/>
    </w:pPr>
  </w:style>
  <w:style w:type="character" w:styleId="Mention">
    <w:name w:val="Mention"/>
    <w:basedOn w:val="DefaultParagraphFont"/>
    <w:uiPriority w:val="99"/>
    <w:unhideWhenUsed/>
    <w:rsid w:val="007B41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5215">
      <w:bodyDiv w:val="1"/>
      <w:marLeft w:val="0"/>
      <w:marRight w:val="0"/>
      <w:marTop w:val="0"/>
      <w:marBottom w:val="0"/>
      <w:divBdr>
        <w:top w:val="none" w:sz="0" w:space="0" w:color="auto"/>
        <w:left w:val="none" w:sz="0" w:space="0" w:color="auto"/>
        <w:bottom w:val="none" w:sz="0" w:space="0" w:color="auto"/>
        <w:right w:val="none" w:sz="0" w:space="0" w:color="auto"/>
      </w:divBdr>
    </w:div>
    <w:div w:id="352802748">
      <w:bodyDiv w:val="1"/>
      <w:marLeft w:val="0"/>
      <w:marRight w:val="0"/>
      <w:marTop w:val="0"/>
      <w:marBottom w:val="0"/>
      <w:divBdr>
        <w:top w:val="none" w:sz="0" w:space="0" w:color="auto"/>
        <w:left w:val="none" w:sz="0" w:space="0" w:color="auto"/>
        <w:bottom w:val="none" w:sz="0" w:space="0" w:color="auto"/>
        <w:right w:val="none" w:sz="0" w:space="0" w:color="auto"/>
      </w:divBdr>
    </w:div>
    <w:div w:id="527182455">
      <w:bodyDiv w:val="1"/>
      <w:marLeft w:val="0"/>
      <w:marRight w:val="0"/>
      <w:marTop w:val="0"/>
      <w:marBottom w:val="0"/>
      <w:divBdr>
        <w:top w:val="none" w:sz="0" w:space="0" w:color="auto"/>
        <w:left w:val="none" w:sz="0" w:space="0" w:color="auto"/>
        <w:bottom w:val="none" w:sz="0" w:space="0" w:color="auto"/>
        <w:right w:val="none" w:sz="0" w:space="0" w:color="auto"/>
      </w:divBdr>
    </w:div>
    <w:div w:id="814880471">
      <w:bodyDiv w:val="1"/>
      <w:marLeft w:val="0"/>
      <w:marRight w:val="0"/>
      <w:marTop w:val="0"/>
      <w:marBottom w:val="0"/>
      <w:divBdr>
        <w:top w:val="none" w:sz="0" w:space="0" w:color="auto"/>
        <w:left w:val="none" w:sz="0" w:space="0" w:color="auto"/>
        <w:bottom w:val="none" w:sz="0" w:space="0" w:color="auto"/>
        <w:right w:val="none" w:sz="0" w:space="0" w:color="auto"/>
      </w:divBdr>
    </w:div>
    <w:div w:id="836262015">
      <w:bodyDiv w:val="1"/>
      <w:marLeft w:val="0"/>
      <w:marRight w:val="0"/>
      <w:marTop w:val="0"/>
      <w:marBottom w:val="0"/>
      <w:divBdr>
        <w:top w:val="none" w:sz="0" w:space="0" w:color="auto"/>
        <w:left w:val="none" w:sz="0" w:space="0" w:color="auto"/>
        <w:bottom w:val="none" w:sz="0" w:space="0" w:color="auto"/>
        <w:right w:val="none" w:sz="0" w:space="0" w:color="auto"/>
      </w:divBdr>
    </w:div>
    <w:div w:id="905843435">
      <w:bodyDiv w:val="1"/>
      <w:marLeft w:val="0"/>
      <w:marRight w:val="0"/>
      <w:marTop w:val="0"/>
      <w:marBottom w:val="0"/>
      <w:divBdr>
        <w:top w:val="none" w:sz="0" w:space="0" w:color="auto"/>
        <w:left w:val="none" w:sz="0" w:space="0" w:color="auto"/>
        <w:bottom w:val="none" w:sz="0" w:space="0" w:color="auto"/>
        <w:right w:val="none" w:sz="0" w:space="0" w:color="auto"/>
      </w:divBdr>
    </w:div>
    <w:div w:id="183680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4EAA2-0116-4E67-AED5-5C3EB40B1D36}">
  <ds:schemaRefs>
    <ds:schemaRef ds:uri="http://schemas.openxmlformats.org/officeDocument/2006/bibliography"/>
  </ds:schemaRefs>
</ds:datastoreItem>
</file>

<file path=customXml/itemProps2.xml><?xml version="1.0" encoding="utf-8"?>
<ds:datastoreItem xmlns:ds="http://schemas.openxmlformats.org/officeDocument/2006/customXml" ds:itemID="{16C639F3-75B3-4184-B7DF-D57718665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66A6F-BA4C-4088-BC59-1FF280F86014}">
  <ds:schemaRefs>
    <ds:schemaRef ds:uri="http://schemas.microsoft.com/office/2006/metadata/properties"/>
    <ds:schemaRef ds:uri="46f04397-e7a5-49eb-a9e8-495cd916d6f8"/>
    <ds:schemaRef ds:uri="http://schemas.microsoft.com/office/infopath/2007/PartnerControls"/>
    <ds:schemaRef ds:uri="d6a7d252-17c7-4c20-b74a-c0e992ea0dd2"/>
  </ds:schemaRefs>
</ds:datastoreItem>
</file>

<file path=customXml/itemProps4.xml><?xml version="1.0" encoding="utf-8"?>
<ds:datastoreItem xmlns:ds="http://schemas.openxmlformats.org/officeDocument/2006/customXml" ds:itemID="{8294A83C-C527-4EDF-9540-7EB07B6BB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6445</Characters>
  <Application>Microsoft Office Word</Application>
  <DocSecurity>0</DocSecurity>
  <Lines>53</Lines>
  <Paragraphs>15</Paragraphs>
  <ScaleCrop>false</ScaleCrop>
  <Company>Ohio Auditor of State</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 Kruse</dc:creator>
  <cp:keywords/>
  <cp:lastModifiedBy>Nicole L. Vogel</cp:lastModifiedBy>
  <cp:revision>4</cp:revision>
  <dcterms:created xsi:type="dcterms:W3CDTF">2025-05-09T15:35:00Z</dcterms:created>
  <dcterms:modified xsi:type="dcterms:W3CDTF">2025-05-09T15:37:00Z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