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5655BCF" w:rsidR="007814B6" w:rsidRPr="00D94F69" w:rsidRDefault="00F1674A" w:rsidP="006672EA">
            <w:pPr>
              <w:jc w:val="both"/>
              <w:rPr>
                <w:rFonts w:ascii="Arial" w:hAnsi="Arial" w:cs="Arial"/>
              </w:rPr>
            </w:pPr>
            <w:r>
              <w:rPr>
                <w:rFonts w:ascii="Arial" w:hAnsi="Arial" w:cs="Arial"/>
              </w:rPr>
              <w:t>Supplemental Nutrition Assistance Program (SNAP) Cluster</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2EA001D5" w14:textId="5C7FF95A" w:rsidR="00F1674A" w:rsidRDefault="00F1674A" w:rsidP="007C20B0">
            <w:pPr>
              <w:ind w:left="1111" w:hanging="1111"/>
              <w:jc w:val="both"/>
              <w:rPr>
                <w:rFonts w:ascii="Arial" w:hAnsi="Arial" w:cs="Arial"/>
              </w:rPr>
            </w:pPr>
            <w:r>
              <w:rPr>
                <w:rFonts w:ascii="Arial" w:hAnsi="Arial" w:cs="Arial"/>
              </w:rPr>
              <w:t xml:space="preserve">#10.551 Supplemental Nutrition Assistance Program (SNAP) </w:t>
            </w:r>
          </w:p>
          <w:p w14:paraId="33E981FC" w14:textId="5F43D2F4" w:rsidR="007814B6" w:rsidRPr="00D94F69" w:rsidRDefault="00F1674A" w:rsidP="007C20B0">
            <w:pPr>
              <w:ind w:left="1111" w:hanging="1111"/>
              <w:jc w:val="both"/>
              <w:rPr>
                <w:rFonts w:ascii="Arial" w:hAnsi="Arial" w:cs="Arial"/>
              </w:rPr>
            </w:pPr>
            <w:r>
              <w:rPr>
                <w:rFonts w:ascii="Arial" w:hAnsi="Arial" w:cs="Arial"/>
              </w:rPr>
              <w:t xml:space="preserve">#10.561 </w:t>
            </w:r>
            <w:r w:rsidR="007C20B0">
              <w:rPr>
                <w:rFonts w:ascii="Arial" w:hAnsi="Arial" w:cs="Arial"/>
              </w:rPr>
              <w:t xml:space="preserve"> </w:t>
            </w:r>
            <w:r>
              <w:rPr>
                <w:rFonts w:ascii="Arial" w:hAnsi="Arial" w:cs="Arial"/>
              </w:rPr>
              <w:t>State Administrative Matching Grants for the Supplemental Nutrition Assistance Program</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8B0947">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8B0947">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8B0947">
      <w:pPr>
        <w:numPr>
          <w:ilvl w:val="0"/>
          <w:numId w:val="30"/>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8B0947">
      <w:pPr>
        <w:numPr>
          <w:ilvl w:val="0"/>
          <w:numId w:val="30"/>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8B0947">
      <w:pPr>
        <w:numPr>
          <w:ilvl w:val="0"/>
          <w:numId w:val="30"/>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8B0947">
      <w:pPr>
        <w:numPr>
          <w:ilvl w:val="1"/>
          <w:numId w:val="30"/>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8B0947">
      <w:pPr>
        <w:numPr>
          <w:ilvl w:val="1"/>
          <w:numId w:val="30"/>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8B0947">
      <w:pPr>
        <w:numPr>
          <w:ilvl w:val="1"/>
          <w:numId w:val="30"/>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8B0947">
      <w:pPr>
        <w:numPr>
          <w:ilvl w:val="1"/>
          <w:numId w:val="30"/>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8B0947">
      <w:pPr>
        <w:numPr>
          <w:ilvl w:val="1"/>
          <w:numId w:val="30"/>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8B0947">
      <w:pPr>
        <w:numPr>
          <w:ilvl w:val="0"/>
          <w:numId w:val="30"/>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98925557"/>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348DD3C7"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1674A">
        <w:rPr>
          <w:rFonts w:ascii="Arial" w:hAnsi="Arial" w:cs="Arial"/>
          <w:b/>
          <w:color w:val="FF0000"/>
          <w:sz w:val="28"/>
          <w:szCs w:val="28"/>
          <w:u w:val="single"/>
        </w:rPr>
        <w:t>FACCR</w:t>
      </w:r>
      <w:r w:rsidR="00F1674A"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8B0947">
      <w:pPr>
        <w:pStyle w:val="ListParagraph"/>
        <w:numPr>
          <w:ilvl w:val="1"/>
          <w:numId w:val="32"/>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98925558"/>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98925559"/>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F3265" w:rsidRDefault="00084EE0" w:rsidP="006672EA">
          <w:pPr>
            <w:pStyle w:val="TOCHeading"/>
            <w:jc w:val="both"/>
            <w:rPr>
              <w:rFonts w:ascii="Arial" w:hAnsi="Arial" w:cs="Arial"/>
              <w:sz w:val="20"/>
              <w:szCs w:val="20"/>
            </w:rPr>
          </w:pPr>
          <w:r w:rsidRPr="004F3265">
            <w:rPr>
              <w:rFonts w:ascii="Arial" w:hAnsi="Arial" w:cs="Arial"/>
              <w:sz w:val="20"/>
              <w:szCs w:val="20"/>
            </w:rPr>
            <w:t>Table of Contents</w:t>
          </w:r>
        </w:p>
        <w:p w14:paraId="4DA4921A" w14:textId="338D787E" w:rsidR="004F3265" w:rsidRPr="004F3265" w:rsidRDefault="00084EE0">
          <w:pPr>
            <w:pStyle w:val="TOC1"/>
            <w:tabs>
              <w:tab w:val="right" w:leader="dot" w:pos="9350"/>
            </w:tabs>
            <w:rPr>
              <w:rFonts w:ascii="Arial" w:eastAsiaTheme="minorEastAsia" w:hAnsi="Arial" w:cs="Arial"/>
              <w:noProof/>
              <w:sz w:val="20"/>
            </w:rPr>
          </w:pPr>
          <w:r w:rsidRPr="004F3265">
            <w:rPr>
              <w:rFonts w:ascii="Arial" w:hAnsi="Arial" w:cs="Arial"/>
              <w:sz w:val="20"/>
            </w:rPr>
            <w:fldChar w:fldCharType="begin"/>
          </w:r>
          <w:r w:rsidRPr="004F3265">
            <w:rPr>
              <w:rFonts w:ascii="Arial" w:hAnsi="Arial" w:cs="Arial"/>
              <w:sz w:val="20"/>
            </w:rPr>
            <w:instrText xml:space="preserve"> TOC \o "1-3" \h \z \u </w:instrText>
          </w:r>
          <w:r w:rsidRPr="004F3265">
            <w:rPr>
              <w:rFonts w:ascii="Arial" w:hAnsi="Arial" w:cs="Arial"/>
              <w:sz w:val="20"/>
            </w:rPr>
            <w:fldChar w:fldCharType="separate"/>
          </w:r>
          <w:hyperlink w:anchor="_Toc98925557" w:history="1">
            <w:r w:rsidR="004F3265" w:rsidRPr="004F3265">
              <w:rPr>
                <w:rStyle w:val="Hyperlink"/>
                <w:rFonts w:ascii="Arial" w:hAnsi="Arial" w:cs="Arial"/>
                <w:noProof/>
                <w:sz w:val="20"/>
                <w:highlight w:val="yellow"/>
              </w:rPr>
              <w:t>Important Information</w:t>
            </w:r>
            <w:r w:rsidR="004F3265" w:rsidRPr="004F3265">
              <w:rPr>
                <w:rStyle w:val="Hyperlink"/>
                <w:rFonts w:ascii="Arial" w:hAnsi="Arial" w:cs="Arial"/>
                <w:noProof/>
                <w:sz w:val="20"/>
              </w:rPr>
              <w:t xml:space="preserve"> (please read)</w:t>
            </w:r>
            <w:r w:rsidR="004F3265" w:rsidRPr="004F3265">
              <w:rPr>
                <w:rFonts w:ascii="Arial" w:hAnsi="Arial" w:cs="Arial"/>
                <w:noProof/>
                <w:webHidden/>
                <w:sz w:val="20"/>
              </w:rPr>
              <w:tab/>
            </w:r>
            <w:r w:rsidR="004F3265" w:rsidRPr="004F3265">
              <w:rPr>
                <w:rFonts w:ascii="Arial" w:hAnsi="Arial" w:cs="Arial"/>
                <w:noProof/>
                <w:webHidden/>
                <w:sz w:val="20"/>
              </w:rPr>
              <w:fldChar w:fldCharType="begin"/>
            </w:r>
            <w:r w:rsidR="004F3265" w:rsidRPr="004F3265">
              <w:rPr>
                <w:rFonts w:ascii="Arial" w:hAnsi="Arial" w:cs="Arial"/>
                <w:noProof/>
                <w:webHidden/>
                <w:sz w:val="20"/>
              </w:rPr>
              <w:instrText xml:space="preserve"> PAGEREF _Toc98925557 \h </w:instrText>
            </w:r>
            <w:r w:rsidR="004F3265" w:rsidRPr="004F3265">
              <w:rPr>
                <w:rFonts w:ascii="Arial" w:hAnsi="Arial" w:cs="Arial"/>
                <w:noProof/>
                <w:webHidden/>
                <w:sz w:val="20"/>
              </w:rPr>
            </w:r>
            <w:r w:rsidR="004F3265" w:rsidRPr="004F3265">
              <w:rPr>
                <w:rFonts w:ascii="Arial" w:hAnsi="Arial" w:cs="Arial"/>
                <w:noProof/>
                <w:webHidden/>
                <w:sz w:val="20"/>
              </w:rPr>
              <w:fldChar w:fldCharType="separate"/>
            </w:r>
            <w:r w:rsidR="00035497">
              <w:rPr>
                <w:rFonts w:ascii="Arial" w:hAnsi="Arial" w:cs="Arial"/>
                <w:noProof/>
                <w:webHidden/>
                <w:sz w:val="20"/>
              </w:rPr>
              <w:t>1</w:t>
            </w:r>
            <w:r w:rsidR="004F3265" w:rsidRPr="004F3265">
              <w:rPr>
                <w:rFonts w:ascii="Arial" w:hAnsi="Arial" w:cs="Arial"/>
                <w:noProof/>
                <w:webHidden/>
                <w:sz w:val="20"/>
              </w:rPr>
              <w:fldChar w:fldCharType="end"/>
            </w:r>
          </w:hyperlink>
        </w:p>
        <w:p w14:paraId="3D85CCE2" w14:textId="72F64E44" w:rsidR="004F3265" w:rsidRPr="004F3265" w:rsidRDefault="004F3265">
          <w:pPr>
            <w:pStyle w:val="TOC1"/>
            <w:tabs>
              <w:tab w:val="right" w:leader="dot" w:pos="9350"/>
            </w:tabs>
            <w:rPr>
              <w:rFonts w:ascii="Arial" w:eastAsiaTheme="minorEastAsia" w:hAnsi="Arial" w:cs="Arial"/>
              <w:noProof/>
              <w:sz w:val="20"/>
            </w:rPr>
          </w:pPr>
          <w:hyperlink w:anchor="_Toc98925558" w:history="1">
            <w:r w:rsidRPr="004F3265">
              <w:rPr>
                <w:rStyle w:val="Hyperlink"/>
                <w:rFonts w:ascii="Arial" w:hAnsi="Arial" w:cs="Arial"/>
                <w:noProof/>
                <w:sz w:val="20"/>
              </w:rPr>
              <w:t>AGENCY ADOPTION OF THE UG AND EXAMPLE CITATIONS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_Toc98925558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3</w:t>
            </w:r>
            <w:r w:rsidRPr="004F3265">
              <w:rPr>
                <w:rFonts w:ascii="Arial" w:hAnsi="Arial" w:cs="Arial"/>
                <w:noProof/>
                <w:webHidden/>
                <w:sz w:val="20"/>
              </w:rPr>
              <w:fldChar w:fldCharType="end"/>
            </w:r>
          </w:hyperlink>
        </w:p>
        <w:p w14:paraId="5111C0FC" w14:textId="30F39EA3" w:rsidR="004F3265" w:rsidRPr="004F3265" w:rsidRDefault="004F3265">
          <w:pPr>
            <w:pStyle w:val="TOC1"/>
            <w:tabs>
              <w:tab w:val="right" w:leader="dot" w:pos="9350"/>
            </w:tabs>
            <w:rPr>
              <w:rFonts w:ascii="Arial" w:eastAsiaTheme="minorEastAsia" w:hAnsi="Arial" w:cs="Arial"/>
              <w:noProof/>
              <w:sz w:val="20"/>
            </w:rPr>
          </w:pPr>
          <w:hyperlink w:anchor="_Toc98925559" w:history="1">
            <w:r w:rsidRPr="004F3265">
              <w:rPr>
                <w:rStyle w:val="Hyperlink"/>
                <w:rFonts w:ascii="Arial" w:hAnsi="Arial" w:cs="Arial"/>
                <w:noProof/>
                <w:sz w:val="20"/>
              </w:rPr>
              <w:t>Table of Contents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_Toc98925559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4</w:t>
            </w:r>
            <w:r w:rsidRPr="004F3265">
              <w:rPr>
                <w:rFonts w:ascii="Arial" w:hAnsi="Arial" w:cs="Arial"/>
                <w:noProof/>
                <w:webHidden/>
                <w:sz w:val="20"/>
              </w:rPr>
              <w:fldChar w:fldCharType="end"/>
            </w:r>
          </w:hyperlink>
        </w:p>
        <w:p w14:paraId="312556F1" w14:textId="6FF489EE" w:rsidR="004F3265" w:rsidRPr="004F3265" w:rsidRDefault="004F3265">
          <w:pPr>
            <w:pStyle w:val="TOC1"/>
            <w:tabs>
              <w:tab w:val="right" w:leader="dot" w:pos="9350"/>
            </w:tabs>
            <w:rPr>
              <w:rFonts w:ascii="Arial" w:eastAsiaTheme="minorEastAsia" w:hAnsi="Arial" w:cs="Arial"/>
              <w:noProof/>
              <w:sz w:val="20"/>
            </w:rPr>
          </w:pPr>
          <w:hyperlink w:anchor="_Toc98925560" w:history="1">
            <w:r w:rsidRPr="004F3265">
              <w:rPr>
                <w:rStyle w:val="Hyperlink"/>
                <w:rFonts w:ascii="Arial" w:hAnsi="Arial" w:cs="Arial"/>
                <w:noProof/>
                <w:sz w:val="20"/>
              </w:rPr>
              <w:t>Introduction: Materiality by Compliance Requirement Matrix</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_Toc98925560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w:t>
            </w:r>
            <w:r w:rsidRPr="004F3265">
              <w:rPr>
                <w:rFonts w:ascii="Arial" w:hAnsi="Arial" w:cs="Arial"/>
                <w:noProof/>
                <w:webHidden/>
                <w:sz w:val="20"/>
              </w:rPr>
              <w:fldChar w:fldCharType="end"/>
            </w:r>
          </w:hyperlink>
        </w:p>
        <w:p w14:paraId="00853BC3" w14:textId="2753B98E" w:rsidR="004F3265" w:rsidRPr="004F3265" w:rsidRDefault="004F3265">
          <w:pPr>
            <w:pStyle w:val="TOC1"/>
            <w:tabs>
              <w:tab w:val="right" w:leader="dot" w:pos="9350"/>
            </w:tabs>
            <w:rPr>
              <w:rFonts w:ascii="Arial" w:eastAsiaTheme="minorEastAsia" w:hAnsi="Arial" w:cs="Arial"/>
              <w:noProof/>
              <w:sz w:val="20"/>
            </w:rPr>
          </w:pPr>
          <w:hyperlink w:anchor="_Toc98925561" w:history="1">
            <w:r w:rsidRPr="004F3265">
              <w:rPr>
                <w:rStyle w:val="Hyperlink"/>
                <w:rFonts w:ascii="Arial" w:hAnsi="Arial" w:cs="Arial"/>
                <w:noProof/>
                <w:sz w:val="20"/>
              </w:rPr>
              <w:t>Part I – OMB Compliance Supplement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10</w:t>
            </w:r>
            <w:r w:rsidRPr="004F3265">
              <w:rPr>
                <w:rFonts w:ascii="Arial" w:hAnsi="Arial" w:cs="Arial"/>
                <w:noProof/>
                <w:webHidden/>
                <w:sz w:val="20"/>
              </w:rPr>
              <w:fldChar w:fldCharType="end"/>
            </w:r>
          </w:hyperlink>
        </w:p>
        <w:p w14:paraId="12526403" w14:textId="74AEF422" w:rsidR="004F3265" w:rsidRPr="004F3265" w:rsidRDefault="004F3265">
          <w:pPr>
            <w:pStyle w:val="TOC3"/>
            <w:rPr>
              <w:rFonts w:ascii="Arial" w:eastAsiaTheme="minorEastAsia" w:hAnsi="Arial" w:cs="Arial"/>
              <w:b w:val="0"/>
              <w:noProof/>
              <w:sz w:val="20"/>
            </w:rPr>
          </w:pPr>
          <w:hyperlink w:anchor="_Toc98925562" w:history="1">
            <w:r w:rsidRPr="004F3265">
              <w:rPr>
                <w:rStyle w:val="Hyperlink"/>
                <w:rFonts w:ascii="Arial" w:hAnsi="Arial" w:cs="Arial"/>
                <w:noProof/>
                <w:sz w:val="20"/>
              </w:rPr>
              <w:t>I. Program Objectives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_Toc98925562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10</w:t>
            </w:r>
            <w:r w:rsidRPr="004F3265">
              <w:rPr>
                <w:rFonts w:ascii="Arial" w:hAnsi="Arial" w:cs="Arial"/>
                <w:noProof/>
                <w:webHidden/>
                <w:sz w:val="20"/>
              </w:rPr>
              <w:fldChar w:fldCharType="end"/>
            </w:r>
          </w:hyperlink>
        </w:p>
        <w:p w14:paraId="7DD37518" w14:textId="6A9C3ED1" w:rsidR="004F3265" w:rsidRPr="004F3265" w:rsidRDefault="004F3265">
          <w:pPr>
            <w:pStyle w:val="TOC3"/>
            <w:rPr>
              <w:rFonts w:ascii="Arial" w:eastAsiaTheme="minorEastAsia" w:hAnsi="Arial" w:cs="Arial"/>
              <w:b w:val="0"/>
              <w:noProof/>
              <w:sz w:val="20"/>
            </w:rPr>
          </w:pPr>
          <w:hyperlink w:anchor="_Toc98925563" w:history="1">
            <w:r w:rsidRPr="004F3265">
              <w:rPr>
                <w:rStyle w:val="Hyperlink"/>
                <w:rFonts w:ascii="Arial" w:hAnsi="Arial" w:cs="Arial"/>
                <w:noProof/>
                <w:sz w:val="20"/>
              </w:rPr>
              <w:t>II. Program Procedures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_Toc98925563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10</w:t>
            </w:r>
            <w:r w:rsidRPr="004F3265">
              <w:rPr>
                <w:rFonts w:ascii="Arial" w:hAnsi="Arial" w:cs="Arial"/>
                <w:noProof/>
                <w:webHidden/>
                <w:sz w:val="20"/>
              </w:rPr>
              <w:fldChar w:fldCharType="end"/>
            </w:r>
          </w:hyperlink>
        </w:p>
        <w:p w14:paraId="3440134A" w14:textId="725BCA65" w:rsidR="004F3265" w:rsidRPr="004F3265" w:rsidRDefault="004F3265">
          <w:pPr>
            <w:pStyle w:val="TOC3"/>
            <w:rPr>
              <w:rFonts w:ascii="Arial" w:eastAsiaTheme="minorEastAsia" w:hAnsi="Arial" w:cs="Arial"/>
              <w:b w:val="0"/>
              <w:noProof/>
              <w:sz w:val="20"/>
            </w:rPr>
          </w:pPr>
          <w:hyperlink w:anchor="_Toc98925564" w:history="1">
            <w:r w:rsidRPr="004F3265">
              <w:rPr>
                <w:rStyle w:val="Hyperlink"/>
                <w:rFonts w:ascii="Arial" w:hAnsi="Arial" w:cs="Arial"/>
                <w:noProof/>
                <w:sz w:val="20"/>
              </w:rPr>
              <w:t>III. Source of Governing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_Toc98925564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14</w:t>
            </w:r>
            <w:r w:rsidRPr="004F3265">
              <w:rPr>
                <w:rFonts w:ascii="Arial" w:hAnsi="Arial" w:cs="Arial"/>
                <w:noProof/>
                <w:webHidden/>
                <w:sz w:val="20"/>
              </w:rPr>
              <w:fldChar w:fldCharType="end"/>
            </w:r>
          </w:hyperlink>
        </w:p>
        <w:p w14:paraId="1930DFF7" w14:textId="26EB19C1" w:rsidR="004F3265" w:rsidRPr="004F3265" w:rsidRDefault="004F3265">
          <w:pPr>
            <w:pStyle w:val="TOC3"/>
            <w:rPr>
              <w:rFonts w:ascii="Arial" w:eastAsiaTheme="minorEastAsia" w:hAnsi="Arial" w:cs="Arial"/>
              <w:b w:val="0"/>
              <w:noProof/>
              <w:sz w:val="20"/>
            </w:rPr>
          </w:pPr>
          <w:hyperlink w:anchor="_Toc98925565" w:history="1">
            <w:r w:rsidRPr="004F3265">
              <w:rPr>
                <w:rStyle w:val="Hyperlink"/>
                <w:rFonts w:ascii="Arial" w:hAnsi="Arial" w:cs="Arial"/>
                <w:noProof/>
                <w:sz w:val="20"/>
              </w:rPr>
              <w:t>IV. Other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_Toc98925565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14</w:t>
            </w:r>
            <w:r w:rsidRPr="004F3265">
              <w:rPr>
                <w:rFonts w:ascii="Arial" w:hAnsi="Arial" w:cs="Arial"/>
                <w:noProof/>
                <w:webHidden/>
                <w:sz w:val="20"/>
              </w:rPr>
              <w:fldChar w:fldCharType="end"/>
            </w:r>
          </w:hyperlink>
        </w:p>
        <w:p w14:paraId="030CD7A8" w14:textId="4E2E31C9" w:rsidR="004F3265" w:rsidRPr="004F3265" w:rsidRDefault="004F3265">
          <w:pPr>
            <w:pStyle w:val="TOC1"/>
            <w:tabs>
              <w:tab w:val="right" w:leader="dot" w:pos="9350"/>
            </w:tabs>
            <w:rPr>
              <w:rFonts w:ascii="Arial" w:eastAsiaTheme="minorEastAsia" w:hAnsi="Arial" w:cs="Arial"/>
              <w:noProof/>
              <w:sz w:val="20"/>
            </w:rPr>
          </w:pPr>
          <w:hyperlink w:anchor="_Toc98925566" w:history="1">
            <w:r w:rsidRPr="004F3265">
              <w:rPr>
                <w:rStyle w:val="Hyperlink"/>
                <w:rFonts w:ascii="Arial" w:hAnsi="Arial" w:cs="Arial"/>
                <w:noProof/>
                <w:sz w:val="20"/>
              </w:rPr>
              <w:t>Part II – Pass through Agency and Grant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_Toc98925566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16</w:t>
            </w:r>
            <w:r w:rsidRPr="004F3265">
              <w:rPr>
                <w:rFonts w:ascii="Arial" w:hAnsi="Arial" w:cs="Arial"/>
                <w:noProof/>
                <w:webHidden/>
                <w:sz w:val="20"/>
              </w:rPr>
              <w:fldChar w:fldCharType="end"/>
            </w:r>
          </w:hyperlink>
        </w:p>
        <w:p w14:paraId="1EBA021A" w14:textId="38EDEC2D" w:rsidR="004F3265" w:rsidRPr="004F3265" w:rsidRDefault="004F3265">
          <w:pPr>
            <w:pStyle w:val="TOC3"/>
            <w:rPr>
              <w:rFonts w:ascii="Arial" w:eastAsiaTheme="minorEastAsia" w:hAnsi="Arial" w:cs="Arial"/>
              <w:b w:val="0"/>
              <w:noProof/>
              <w:sz w:val="20"/>
            </w:rPr>
          </w:pPr>
          <w:hyperlink w:anchor="_Toc98925567" w:history="1">
            <w:r w:rsidRPr="004F3265">
              <w:rPr>
                <w:rStyle w:val="Hyperlink"/>
                <w:rFonts w:ascii="Arial" w:hAnsi="Arial" w:cs="Arial"/>
                <w:noProof/>
                <w:sz w:val="20"/>
              </w:rPr>
              <w:t>Program Overview</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_Toc98925567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16</w:t>
            </w:r>
            <w:r w:rsidRPr="004F3265">
              <w:rPr>
                <w:rFonts w:ascii="Arial" w:hAnsi="Arial" w:cs="Arial"/>
                <w:noProof/>
                <w:webHidden/>
                <w:sz w:val="20"/>
              </w:rPr>
              <w:fldChar w:fldCharType="end"/>
            </w:r>
          </w:hyperlink>
        </w:p>
        <w:p w14:paraId="60EF7085" w14:textId="087B3155" w:rsidR="004F3265" w:rsidRPr="004F3265" w:rsidRDefault="004F3265">
          <w:pPr>
            <w:pStyle w:val="TOC3"/>
            <w:rPr>
              <w:rFonts w:ascii="Arial" w:eastAsiaTheme="minorEastAsia" w:hAnsi="Arial" w:cs="Arial"/>
              <w:b w:val="0"/>
              <w:noProof/>
              <w:sz w:val="20"/>
            </w:rPr>
          </w:pPr>
          <w:hyperlink w:anchor="_Toc98925568" w:history="1">
            <w:r w:rsidRPr="004F3265">
              <w:rPr>
                <w:rStyle w:val="Hyperlink"/>
                <w:rFonts w:ascii="Arial" w:hAnsi="Arial" w:cs="Arial"/>
                <w:noProof/>
                <w:sz w:val="20"/>
              </w:rPr>
              <w:t>Testing Considerations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_Toc98925568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20</w:t>
            </w:r>
            <w:r w:rsidRPr="004F3265">
              <w:rPr>
                <w:rFonts w:ascii="Arial" w:hAnsi="Arial" w:cs="Arial"/>
                <w:noProof/>
                <w:webHidden/>
                <w:sz w:val="20"/>
              </w:rPr>
              <w:fldChar w:fldCharType="end"/>
            </w:r>
          </w:hyperlink>
        </w:p>
        <w:p w14:paraId="5CBC7D53" w14:textId="73135118" w:rsidR="004F3265" w:rsidRPr="004F3265" w:rsidRDefault="004F3265">
          <w:pPr>
            <w:pStyle w:val="TOC3"/>
            <w:rPr>
              <w:rFonts w:ascii="Arial" w:eastAsiaTheme="minorEastAsia" w:hAnsi="Arial" w:cs="Arial"/>
              <w:b w:val="0"/>
              <w:noProof/>
              <w:sz w:val="20"/>
            </w:rPr>
          </w:pPr>
          <w:hyperlink w:anchor="_Toc98925569" w:history="1">
            <w:r w:rsidRPr="004F3265">
              <w:rPr>
                <w:rStyle w:val="Hyperlink"/>
                <w:rFonts w:ascii="Arial" w:hAnsi="Arial" w:cs="Arial"/>
                <w:noProof/>
                <w:sz w:val="20"/>
              </w:rPr>
              <w:t xml:space="preserve">Information systems, including a description on how they operate (i.e. </w:t>
            </w:r>
            <w:r w:rsidRPr="004F3265">
              <w:rPr>
                <w:rStyle w:val="Hyperlink"/>
                <w:rFonts w:ascii="Arial" w:hAnsi="Arial" w:cs="Arial"/>
                <w:bCs/>
                <w:noProof/>
                <w:sz w:val="20"/>
              </w:rPr>
              <w:t>State Automated Eligibility System</w:t>
            </w:r>
            <w:r w:rsidRPr="004F3265">
              <w:rPr>
                <w:rStyle w:val="Hyperlink"/>
                <w:rFonts w:ascii="Arial" w:hAnsi="Arial" w:cs="Arial"/>
                <w:noProof/>
                <w:sz w:val="20"/>
              </w:rPr>
              <w:t>, CFIS Web, CFIS Web LR)</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_Toc98925569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21</w:t>
            </w:r>
            <w:r w:rsidRPr="004F3265">
              <w:rPr>
                <w:rFonts w:ascii="Arial" w:hAnsi="Arial" w:cs="Arial"/>
                <w:noProof/>
                <w:webHidden/>
                <w:sz w:val="20"/>
              </w:rPr>
              <w:fldChar w:fldCharType="end"/>
            </w:r>
          </w:hyperlink>
        </w:p>
        <w:p w14:paraId="4620BF48" w14:textId="403DADC5" w:rsidR="004F3265" w:rsidRPr="004F3265" w:rsidRDefault="004F3265">
          <w:pPr>
            <w:pStyle w:val="TOC3"/>
            <w:rPr>
              <w:rFonts w:ascii="Arial" w:eastAsiaTheme="minorEastAsia" w:hAnsi="Arial" w:cs="Arial"/>
              <w:b w:val="0"/>
              <w:noProof/>
              <w:sz w:val="20"/>
            </w:rPr>
          </w:pPr>
          <w:hyperlink w:anchor="_Toc98925570" w:history="1">
            <w:r w:rsidRPr="004F3265">
              <w:rPr>
                <w:rStyle w:val="Hyperlink"/>
                <w:rFonts w:ascii="Arial" w:hAnsi="Arial" w:cs="Arial"/>
                <w:noProof/>
                <w:sz w:val="20"/>
              </w:rPr>
              <w:t>Reporting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_Toc98925570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22</w:t>
            </w:r>
            <w:r w:rsidRPr="004F3265">
              <w:rPr>
                <w:rFonts w:ascii="Arial" w:hAnsi="Arial" w:cs="Arial"/>
                <w:noProof/>
                <w:webHidden/>
                <w:sz w:val="20"/>
              </w:rPr>
              <w:fldChar w:fldCharType="end"/>
            </w:r>
          </w:hyperlink>
        </w:p>
        <w:p w14:paraId="7156F6BC" w14:textId="7D951795" w:rsidR="004F3265" w:rsidRPr="004F3265" w:rsidRDefault="004F3265">
          <w:pPr>
            <w:pStyle w:val="TOC1"/>
            <w:tabs>
              <w:tab w:val="right" w:leader="dot" w:pos="9350"/>
            </w:tabs>
            <w:rPr>
              <w:rFonts w:ascii="Arial" w:eastAsiaTheme="minorEastAsia" w:hAnsi="Arial" w:cs="Arial"/>
              <w:noProof/>
              <w:sz w:val="20"/>
            </w:rPr>
          </w:pPr>
          <w:hyperlink w:anchor="_Toc98925571" w:history="1">
            <w:r w:rsidRPr="004F3265">
              <w:rPr>
                <w:rStyle w:val="Hyperlink"/>
                <w:rFonts w:ascii="Arial" w:hAnsi="Arial" w:cs="Arial"/>
                <w:noProof/>
                <w:sz w:val="20"/>
              </w:rPr>
              <w:t>PART III – APPLICABLE COMPLIANCE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23</w:t>
            </w:r>
            <w:r w:rsidRPr="004F3265">
              <w:rPr>
                <w:rFonts w:ascii="Arial" w:hAnsi="Arial" w:cs="Arial"/>
                <w:noProof/>
                <w:webHidden/>
                <w:sz w:val="20"/>
              </w:rPr>
              <w:fldChar w:fldCharType="end"/>
            </w:r>
          </w:hyperlink>
        </w:p>
        <w:p w14:paraId="30447260" w14:textId="079BC7E3" w:rsidR="004F3265" w:rsidRPr="004F3265" w:rsidRDefault="004F3265">
          <w:pPr>
            <w:pStyle w:val="TOC2"/>
            <w:rPr>
              <w:rFonts w:eastAsiaTheme="minorEastAsia"/>
              <w:bCs w:val="0"/>
              <w:sz w:val="20"/>
              <w:szCs w:val="20"/>
            </w:rPr>
          </w:pPr>
          <w:hyperlink w:anchor="_Toc98925572" w:history="1">
            <w:r w:rsidRPr="004F3265">
              <w:rPr>
                <w:rStyle w:val="Hyperlink"/>
                <w:sz w:val="20"/>
                <w:szCs w:val="20"/>
              </w:rPr>
              <w:t>A.  ACTIVITIES ALLOWED OR UNALLOWED</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_Toc98925572 \h </w:instrText>
            </w:r>
            <w:r w:rsidRPr="004F3265">
              <w:rPr>
                <w:webHidden/>
                <w:sz w:val="20"/>
                <w:szCs w:val="20"/>
              </w:rPr>
            </w:r>
            <w:r w:rsidRPr="004F3265">
              <w:rPr>
                <w:webHidden/>
                <w:sz w:val="20"/>
                <w:szCs w:val="20"/>
              </w:rPr>
              <w:fldChar w:fldCharType="separate"/>
            </w:r>
            <w:r w:rsidR="00035497">
              <w:rPr>
                <w:webHidden/>
                <w:sz w:val="20"/>
                <w:szCs w:val="20"/>
              </w:rPr>
              <w:t>23</w:t>
            </w:r>
            <w:r w:rsidRPr="004F3265">
              <w:rPr>
                <w:webHidden/>
                <w:sz w:val="20"/>
                <w:szCs w:val="20"/>
              </w:rPr>
              <w:fldChar w:fldCharType="end"/>
            </w:r>
          </w:hyperlink>
        </w:p>
        <w:p w14:paraId="4CE48BE4" w14:textId="5A91F55E" w:rsidR="004F3265" w:rsidRPr="004F3265" w:rsidRDefault="004F3265">
          <w:pPr>
            <w:pStyle w:val="TOC3"/>
            <w:rPr>
              <w:rFonts w:ascii="Arial" w:eastAsiaTheme="minorEastAsia" w:hAnsi="Arial" w:cs="Arial"/>
              <w:b w:val="0"/>
              <w:noProof/>
              <w:sz w:val="20"/>
            </w:rPr>
          </w:pPr>
          <w:hyperlink w:anchor="_Toc98925573" w:history="1">
            <w:r w:rsidRPr="004F3265">
              <w:rPr>
                <w:rStyle w:val="Hyperlink"/>
                <w:rFonts w:ascii="Arial" w:hAnsi="Arial" w:cs="Arial"/>
                <w:noProof/>
                <w:sz w:val="20"/>
              </w:rPr>
              <w:t>OMB Compliance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_Toc98925573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23</w:t>
            </w:r>
            <w:r w:rsidRPr="004F3265">
              <w:rPr>
                <w:rFonts w:ascii="Arial" w:hAnsi="Arial" w:cs="Arial"/>
                <w:noProof/>
                <w:webHidden/>
                <w:sz w:val="20"/>
              </w:rPr>
              <w:fldChar w:fldCharType="end"/>
            </w:r>
          </w:hyperlink>
        </w:p>
        <w:p w14:paraId="76D77A73" w14:textId="77B7A4E3" w:rsidR="004F3265" w:rsidRPr="004F3265" w:rsidRDefault="004F3265">
          <w:pPr>
            <w:pStyle w:val="TOC3"/>
            <w:rPr>
              <w:rFonts w:ascii="Arial" w:eastAsiaTheme="minorEastAsia" w:hAnsi="Arial" w:cs="Arial"/>
              <w:b w:val="0"/>
              <w:noProof/>
              <w:sz w:val="20"/>
            </w:rPr>
          </w:pPr>
          <w:hyperlink w:anchor="_Toc98925574"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_Toc98925574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24</w:t>
            </w:r>
            <w:r w:rsidRPr="004F3265">
              <w:rPr>
                <w:rFonts w:ascii="Arial" w:hAnsi="Arial" w:cs="Arial"/>
                <w:noProof/>
                <w:webHidden/>
                <w:sz w:val="20"/>
              </w:rPr>
              <w:fldChar w:fldCharType="end"/>
            </w:r>
          </w:hyperlink>
        </w:p>
        <w:p w14:paraId="438178B3" w14:textId="75148EBE" w:rsidR="004F3265" w:rsidRPr="004F3265" w:rsidRDefault="004F3265">
          <w:pPr>
            <w:pStyle w:val="TOC3"/>
            <w:rPr>
              <w:rFonts w:ascii="Arial" w:eastAsiaTheme="minorEastAsia" w:hAnsi="Arial" w:cs="Arial"/>
              <w:b w:val="0"/>
              <w:noProof/>
              <w:sz w:val="20"/>
            </w:rPr>
          </w:pPr>
          <w:hyperlink w:anchor="_Toc98925575" w:history="1">
            <w:r w:rsidRPr="004F3265">
              <w:rPr>
                <w:rStyle w:val="Hyperlink"/>
                <w:rFonts w:ascii="Arial" w:hAnsi="Arial" w:cs="Arial"/>
                <w:noProof/>
                <w:sz w:val="20"/>
              </w:rPr>
              <w:t>Audit Objectives and Control Testing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_Toc98925575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27</w:t>
            </w:r>
            <w:r w:rsidRPr="004F3265">
              <w:rPr>
                <w:rFonts w:ascii="Arial" w:hAnsi="Arial" w:cs="Arial"/>
                <w:noProof/>
                <w:webHidden/>
                <w:sz w:val="20"/>
              </w:rPr>
              <w:fldChar w:fldCharType="end"/>
            </w:r>
          </w:hyperlink>
        </w:p>
        <w:p w14:paraId="59004CA8" w14:textId="4125C5FD" w:rsidR="004F3265" w:rsidRPr="004F3265" w:rsidRDefault="004F3265">
          <w:pPr>
            <w:pStyle w:val="TOC3"/>
            <w:rPr>
              <w:rFonts w:ascii="Arial" w:eastAsiaTheme="minorEastAsia" w:hAnsi="Arial" w:cs="Arial"/>
              <w:b w:val="0"/>
              <w:noProof/>
              <w:sz w:val="20"/>
            </w:rPr>
          </w:pPr>
          <w:hyperlink w:anchor="_Toc98925576" w:history="1">
            <w:r w:rsidRPr="004F3265">
              <w:rPr>
                <w:rStyle w:val="Hyperlink"/>
                <w:rFonts w:ascii="Arial" w:hAnsi="Arial" w:cs="Arial"/>
                <w:noProof/>
                <w:sz w:val="20"/>
              </w:rPr>
              <w:t>Suggested Audit Procedures – Compliance</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_Toc98925576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29</w:t>
            </w:r>
            <w:r w:rsidRPr="004F3265">
              <w:rPr>
                <w:rFonts w:ascii="Arial" w:hAnsi="Arial" w:cs="Arial"/>
                <w:noProof/>
                <w:webHidden/>
                <w:sz w:val="20"/>
              </w:rPr>
              <w:fldChar w:fldCharType="end"/>
            </w:r>
          </w:hyperlink>
        </w:p>
        <w:p w14:paraId="7B89BCDE" w14:textId="68CDF830" w:rsidR="004F3265" w:rsidRPr="004F3265" w:rsidRDefault="004F3265">
          <w:pPr>
            <w:pStyle w:val="TOC3"/>
            <w:rPr>
              <w:rFonts w:ascii="Arial" w:eastAsiaTheme="minorEastAsia" w:hAnsi="Arial" w:cs="Arial"/>
              <w:b w:val="0"/>
              <w:noProof/>
              <w:sz w:val="20"/>
            </w:rPr>
          </w:pPr>
          <w:hyperlink w:anchor="_Toc98925577"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_Toc98925577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32</w:t>
            </w:r>
            <w:r w:rsidRPr="004F3265">
              <w:rPr>
                <w:rFonts w:ascii="Arial" w:hAnsi="Arial" w:cs="Arial"/>
                <w:noProof/>
                <w:webHidden/>
                <w:sz w:val="20"/>
              </w:rPr>
              <w:fldChar w:fldCharType="end"/>
            </w:r>
          </w:hyperlink>
        </w:p>
        <w:p w14:paraId="6E1F89CE" w14:textId="40863065" w:rsidR="004F3265" w:rsidRPr="004F3265" w:rsidRDefault="004F3265">
          <w:pPr>
            <w:pStyle w:val="TOC2"/>
            <w:rPr>
              <w:rFonts w:eastAsiaTheme="minorEastAsia"/>
              <w:bCs w:val="0"/>
              <w:sz w:val="20"/>
              <w:szCs w:val="20"/>
            </w:rPr>
          </w:pPr>
          <w:hyperlink w:anchor="_Toc98925578" w:history="1">
            <w:r w:rsidRPr="004F3265">
              <w:rPr>
                <w:rStyle w:val="Hyperlink"/>
                <w:sz w:val="20"/>
                <w:szCs w:val="20"/>
              </w:rPr>
              <w:t>B.  ALLOWABLE COSTS/COST PRINCIPLES</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_Toc98925578 \h </w:instrText>
            </w:r>
            <w:r w:rsidRPr="004F3265">
              <w:rPr>
                <w:webHidden/>
                <w:sz w:val="20"/>
                <w:szCs w:val="20"/>
              </w:rPr>
            </w:r>
            <w:r w:rsidRPr="004F3265">
              <w:rPr>
                <w:webHidden/>
                <w:sz w:val="20"/>
                <w:szCs w:val="20"/>
              </w:rPr>
              <w:fldChar w:fldCharType="separate"/>
            </w:r>
            <w:r w:rsidR="00035497">
              <w:rPr>
                <w:webHidden/>
                <w:sz w:val="20"/>
                <w:szCs w:val="20"/>
              </w:rPr>
              <w:t>33</w:t>
            </w:r>
            <w:r w:rsidRPr="004F3265">
              <w:rPr>
                <w:webHidden/>
                <w:sz w:val="20"/>
                <w:szCs w:val="20"/>
              </w:rPr>
              <w:fldChar w:fldCharType="end"/>
            </w:r>
          </w:hyperlink>
        </w:p>
        <w:p w14:paraId="4AF69919" w14:textId="17F81B6E" w:rsidR="004F3265" w:rsidRPr="004F3265" w:rsidRDefault="004F3265">
          <w:pPr>
            <w:pStyle w:val="TOC3"/>
            <w:rPr>
              <w:rFonts w:ascii="Arial" w:eastAsiaTheme="minorEastAsia" w:hAnsi="Arial" w:cs="Arial"/>
              <w:b w:val="0"/>
              <w:noProof/>
              <w:sz w:val="20"/>
            </w:rPr>
          </w:pPr>
          <w:hyperlink w:anchor="_Toc98925579" w:history="1">
            <w:r w:rsidRPr="004F3265">
              <w:rPr>
                <w:rStyle w:val="Hyperlink"/>
                <w:rFonts w:ascii="Arial" w:hAnsi="Arial" w:cs="Arial"/>
                <w:noProof/>
                <w:sz w:val="20"/>
              </w:rPr>
              <w:t>Applicability of Cost Principles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_Toc98925579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33</w:t>
            </w:r>
            <w:r w:rsidRPr="004F3265">
              <w:rPr>
                <w:rFonts w:ascii="Arial" w:hAnsi="Arial" w:cs="Arial"/>
                <w:noProof/>
                <w:webHidden/>
                <w:sz w:val="20"/>
              </w:rPr>
              <w:fldChar w:fldCharType="end"/>
            </w:r>
          </w:hyperlink>
        </w:p>
        <w:p w14:paraId="715C3842" w14:textId="1ECCECAD" w:rsidR="004F3265" w:rsidRPr="004F3265" w:rsidRDefault="004F3265">
          <w:pPr>
            <w:pStyle w:val="TOC3"/>
            <w:rPr>
              <w:rFonts w:ascii="Arial" w:eastAsiaTheme="minorEastAsia" w:hAnsi="Arial" w:cs="Arial"/>
              <w:b w:val="0"/>
              <w:noProof/>
              <w:sz w:val="20"/>
            </w:rPr>
          </w:pPr>
          <w:hyperlink w:anchor="_Toc98925580"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_Toc98925580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36</w:t>
            </w:r>
            <w:r w:rsidRPr="004F3265">
              <w:rPr>
                <w:rFonts w:ascii="Arial" w:hAnsi="Arial" w:cs="Arial"/>
                <w:noProof/>
                <w:webHidden/>
                <w:sz w:val="20"/>
              </w:rPr>
              <w:fldChar w:fldCharType="end"/>
            </w:r>
          </w:hyperlink>
        </w:p>
        <w:p w14:paraId="79E7368E" w14:textId="6CD8C54E" w:rsidR="004F3265" w:rsidRPr="004F3265" w:rsidRDefault="004F3265">
          <w:pPr>
            <w:pStyle w:val="TOC3"/>
            <w:rPr>
              <w:rFonts w:ascii="Arial" w:eastAsiaTheme="minorEastAsia" w:hAnsi="Arial" w:cs="Arial"/>
              <w:b w:val="0"/>
              <w:noProof/>
              <w:sz w:val="20"/>
            </w:rPr>
          </w:pPr>
          <w:hyperlink w:anchor="_Toc98925581" w:history="1">
            <w:r w:rsidRPr="004F3265">
              <w:rPr>
                <w:rStyle w:val="Hyperlink"/>
                <w:rFonts w:ascii="Arial" w:hAnsi="Arial" w:cs="Arial"/>
                <w:noProof/>
                <w:sz w:val="20"/>
              </w:rPr>
              <w:t>Indirect Cost Rate</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38</w:t>
            </w:r>
            <w:r w:rsidRPr="004F3265">
              <w:rPr>
                <w:rFonts w:ascii="Arial" w:hAnsi="Arial" w:cs="Arial"/>
                <w:noProof/>
                <w:webHidden/>
                <w:sz w:val="20"/>
              </w:rPr>
              <w:fldChar w:fldCharType="end"/>
            </w:r>
          </w:hyperlink>
        </w:p>
        <w:p w14:paraId="3624EC15" w14:textId="26D0EC6C" w:rsidR="004F3265" w:rsidRPr="004F3265" w:rsidRDefault="004F3265">
          <w:pPr>
            <w:pStyle w:val="TOC3"/>
            <w:rPr>
              <w:rFonts w:ascii="Arial" w:eastAsiaTheme="minorEastAsia" w:hAnsi="Arial" w:cs="Arial"/>
              <w:b w:val="0"/>
              <w:noProof/>
              <w:sz w:val="20"/>
            </w:rPr>
          </w:pPr>
          <w:hyperlink w:anchor="_Toc98925582" w:history="1">
            <w:r w:rsidRPr="004F3265">
              <w:rPr>
                <w:rStyle w:val="Hyperlink"/>
                <w:rFonts w:ascii="Arial" w:hAnsi="Arial" w:cs="Arial"/>
                <w:noProof/>
                <w:sz w:val="20"/>
              </w:rPr>
              <w:t>Cost Principles for States, Local Governments and Indian Tribes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_Toc98925582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40</w:t>
            </w:r>
            <w:r w:rsidRPr="004F3265">
              <w:rPr>
                <w:rFonts w:ascii="Arial" w:hAnsi="Arial" w:cs="Arial"/>
                <w:noProof/>
                <w:webHidden/>
                <w:sz w:val="20"/>
              </w:rPr>
              <w:fldChar w:fldCharType="end"/>
            </w:r>
          </w:hyperlink>
        </w:p>
        <w:p w14:paraId="4181BD44" w14:textId="4DCCEBC1" w:rsidR="004F3265" w:rsidRPr="004F3265" w:rsidRDefault="004F3265">
          <w:pPr>
            <w:pStyle w:val="TOC3"/>
            <w:rPr>
              <w:rFonts w:ascii="Arial" w:eastAsiaTheme="minorEastAsia" w:hAnsi="Arial" w:cs="Arial"/>
              <w:b w:val="0"/>
              <w:noProof/>
              <w:sz w:val="20"/>
            </w:rPr>
          </w:pPr>
          <w:hyperlink w:anchor="_Toc98925583" w:history="1">
            <w:r w:rsidRPr="004F3265">
              <w:rPr>
                <w:rStyle w:val="Hyperlink"/>
                <w:rFonts w:ascii="Arial" w:hAnsi="Arial" w:cs="Arial"/>
                <w:noProof/>
                <w:sz w:val="20"/>
              </w:rPr>
              <w:t>Allowable Costs – State/Local Government-wide Central Service Costs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_Toc98925583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47</w:t>
            </w:r>
            <w:r w:rsidRPr="004F3265">
              <w:rPr>
                <w:rFonts w:ascii="Arial" w:hAnsi="Arial" w:cs="Arial"/>
                <w:noProof/>
                <w:webHidden/>
                <w:sz w:val="20"/>
              </w:rPr>
              <w:fldChar w:fldCharType="end"/>
            </w:r>
          </w:hyperlink>
        </w:p>
        <w:p w14:paraId="2946B92A" w14:textId="23A63342" w:rsidR="004F3265" w:rsidRPr="004F3265" w:rsidRDefault="004F3265">
          <w:pPr>
            <w:pStyle w:val="TOC3"/>
            <w:rPr>
              <w:rFonts w:ascii="Arial" w:eastAsiaTheme="minorEastAsia" w:hAnsi="Arial" w:cs="Arial"/>
              <w:b w:val="0"/>
              <w:noProof/>
              <w:sz w:val="20"/>
            </w:rPr>
          </w:pPr>
          <w:hyperlink w:anchor="_Toc98925584" w:history="1">
            <w:r w:rsidRPr="004F3265">
              <w:rPr>
                <w:rStyle w:val="Hyperlink"/>
                <w:rFonts w:ascii="Arial" w:hAnsi="Arial" w:cs="Arial"/>
                <w:noProof/>
                <w:sz w:val="20"/>
              </w:rPr>
              <w:t>Allowable Costs – State Public Assistance Agency Costs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_Toc98925584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51</w:t>
            </w:r>
            <w:r w:rsidRPr="004F3265">
              <w:rPr>
                <w:rFonts w:ascii="Arial" w:hAnsi="Arial" w:cs="Arial"/>
                <w:noProof/>
                <w:webHidden/>
                <w:sz w:val="20"/>
              </w:rPr>
              <w:fldChar w:fldCharType="end"/>
            </w:r>
          </w:hyperlink>
        </w:p>
        <w:p w14:paraId="193A4379" w14:textId="2EB8AEE4" w:rsidR="004F3265" w:rsidRPr="004F3265" w:rsidRDefault="004F3265">
          <w:pPr>
            <w:pStyle w:val="TOC3"/>
            <w:rPr>
              <w:rFonts w:ascii="Arial" w:eastAsiaTheme="minorEastAsia" w:hAnsi="Arial" w:cs="Arial"/>
              <w:b w:val="0"/>
              <w:noProof/>
              <w:sz w:val="20"/>
            </w:rPr>
          </w:pPr>
          <w:hyperlink w:anchor="_Toc98925585" w:history="1">
            <w:r w:rsidRPr="004F3265">
              <w:rPr>
                <w:rStyle w:val="Hyperlink"/>
                <w:rFonts w:ascii="Arial" w:hAnsi="Arial" w:cs="Arial"/>
                <w:noProof/>
                <w:sz w:val="20"/>
              </w:rPr>
              <w:t>Cost Principles for Nonprofit Organizations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_Toc98925585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54</w:t>
            </w:r>
            <w:r w:rsidRPr="004F3265">
              <w:rPr>
                <w:rFonts w:ascii="Arial" w:hAnsi="Arial" w:cs="Arial"/>
                <w:noProof/>
                <w:webHidden/>
                <w:sz w:val="20"/>
              </w:rPr>
              <w:fldChar w:fldCharType="end"/>
            </w:r>
          </w:hyperlink>
        </w:p>
        <w:p w14:paraId="6B3B29CF" w14:textId="5C31A7D9" w:rsidR="004F3265" w:rsidRPr="004F3265" w:rsidRDefault="004F3265">
          <w:pPr>
            <w:pStyle w:val="TOC3"/>
            <w:rPr>
              <w:rFonts w:ascii="Arial" w:eastAsiaTheme="minorEastAsia" w:hAnsi="Arial" w:cs="Arial"/>
              <w:b w:val="0"/>
              <w:noProof/>
              <w:sz w:val="20"/>
            </w:rPr>
          </w:pPr>
          <w:hyperlink w:anchor="_Toc98925586"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_Toc98925586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55</w:t>
            </w:r>
            <w:r w:rsidRPr="004F3265">
              <w:rPr>
                <w:rFonts w:ascii="Arial" w:hAnsi="Arial" w:cs="Arial"/>
                <w:noProof/>
                <w:webHidden/>
                <w:sz w:val="20"/>
              </w:rPr>
              <w:fldChar w:fldCharType="end"/>
            </w:r>
          </w:hyperlink>
        </w:p>
        <w:p w14:paraId="57BFD485" w14:textId="6F423DFE" w:rsidR="004F3265" w:rsidRPr="004F3265" w:rsidRDefault="004F3265">
          <w:pPr>
            <w:pStyle w:val="TOC2"/>
            <w:rPr>
              <w:rFonts w:eastAsiaTheme="minorEastAsia"/>
              <w:bCs w:val="0"/>
              <w:sz w:val="20"/>
              <w:szCs w:val="20"/>
            </w:rPr>
          </w:pPr>
          <w:hyperlink w:anchor="_Toc98925587" w:history="1">
            <w:r w:rsidRPr="004F3265">
              <w:rPr>
                <w:rStyle w:val="Hyperlink"/>
                <w:sz w:val="20"/>
                <w:szCs w:val="20"/>
              </w:rPr>
              <w:t>G.  MATCHING, LEVEL OF EFFORT, EARMARKING</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_Toc98925587 \h </w:instrText>
            </w:r>
            <w:r w:rsidRPr="004F3265">
              <w:rPr>
                <w:webHidden/>
                <w:sz w:val="20"/>
                <w:szCs w:val="20"/>
              </w:rPr>
            </w:r>
            <w:r w:rsidRPr="004F3265">
              <w:rPr>
                <w:webHidden/>
                <w:sz w:val="20"/>
                <w:szCs w:val="20"/>
              </w:rPr>
              <w:fldChar w:fldCharType="separate"/>
            </w:r>
            <w:r w:rsidR="00035497">
              <w:rPr>
                <w:webHidden/>
                <w:sz w:val="20"/>
                <w:szCs w:val="20"/>
              </w:rPr>
              <w:t>56</w:t>
            </w:r>
            <w:r w:rsidRPr="004F3265">
              <w:rPr>
                <w:webHidden/>
                <w:sz w:val="20"/>
                <w:szCs w:val="20"/>
              </w:rPr>
              <w:fldChar w:fldCharType="end"/>
            </w:r>
          </w:hyperlink>
        </w:p>
        <w:p w14:paraId="7548E8ED" w14:textId="096C8B5C" w:rsidR="004F3265" w:rsidRPr="004F3265" w:rsidRDefault="004F3265">
          <w:pPr>
            <w:pStyle w:val="TOC3"/>
            <w:rPr>
              <w:rFonts w:ascii="Arial" w:eastAsiaTheme="minorEastAsia" w:hAnsi="Arial" w:cs="Arial"/>
              <w:b w:val="0"/>
              <w:noProof/>
              <w:sz w:val="20"/>
            </w:rPr>
          </w:pPr>
          <w:hyperlink w:anchor="_Toc98925588" w:history="1">
            <w:r w:rsidRPr="004F3265">
              <w:rPr>
                <w:rStyle w:val="Hyperlink"/>
                <w:rFonts w:ascii="Arial" w:hAnsi="Arial" w:cs="Arial"/>
                <w:noProof/>
                <w:sz w:val="20"/>
              </w:rPr>
              <w:t>OMB Compliance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_Toc98925588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56</w:t>
            </w:r>
            <w:r w:rsidRPr="004F3265">
              <w:rPr>
                <w:rFonts w:ascii="Arial" w:hAnsi="Arial" w:cs="Arial"/>
                <w:noProof/>
                <w:webHidden/>
                <w:sz w:val="20"/>
              </w:rPr>
              <w:fldChar w:fldCharType="end"/>
            </w:r>
          </w:hyperlink>
        </w:p>
        <w:p w14:paraId="091CBA8C" w14:textId="22D057F0" w:rsidR="004F3265" w:rsidRPr="004F3265" w:rsidRDefault="004F3265">
          <w:pPr>
            <w:pStyle w:val="TOC3"/>
            <w:rPr>
              <w:rFonts w:ascii="Arial" w:eastAsiaTheme="minorEastAsia" w:hAnsi="Arial" w:cs="Arial"/>
              <w:b w:val="0"/>
              <w:noProof/>
              <w:sz w:val="20"/>
            </w:rPr>
          </w:pPr>
          <w:hyperlink w:anchor="_Toc98925589"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_Toc98925589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57</w:t>
            </w:r>
            <w:r w:rsidRPr="004F3265">
              <w:rPr>
                <w:rFonts w:ascii="Arial" w:hAnsi="Arial" w:cs="Arial"/>
                <w:noProof/>
                <w:webHidden/>
                <w:sz w:val="20"/>
              </w:rPr>
              <w:fldChar w:fldCharType="end"/>
            </w:r>
          </w:hyperlink>
        </w:p>
        <w:p w14:paraId="2E2D3672" w14:textId="48C1E7A9" w:rsidR="004F3265" w:rsidRPr="004F3265" w:rsidRDefault="004F3265">
          <w:pPr>
            <w:pStyle w:val="TOC3"/>
            <w:rPr>
              <w:rFonts w:ascii="Arial" w:eastAsiaTheme="minorEastAsia" w:hAnsi="Arial" w:cs="Arial"/>
              <w:b w:val="0"/>
              <w:noProof/>
              <w:sz w:val="20"/>
            </w:rPr>
          </w:pPr>
          <w:hyperlink w:anchor="_Toc98925590" w:history="1">
            <w:r w:rsidRPr="004F3265">
              <w:rPr>
                <w:rStyle w:val="Hyperlink"/>
                <w:rFonts w:ascii="Arial" w:hAnsi="Arial" w:cs="Arial"/>
                <w:noProof/>
                <w:sz w:val="20"/>
              </w:rPr>
              <w:t>Audit Objectives and Control Testing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_Toc98925590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58</w:t>
            </w:r>
            <w:r w:rsidRPr="004F3265">
              <w:rPr>
                <w:rFonts w:ascii="Arial" w:hAnsi="Arial" w:cs="Arial"/>
                <w:noProof/>
                <w:webHidden/>
                <w:sz w:val="20"/>
              </w:rPr>
              <w:fldChar w:fldCharType="end"/>
            </w:r>
          </w:hyperlink>
        </w:p>
        <w:p w14:paraId="178E85FD" w14:textId="79542A6C" w:rsidR="004F3265" w:rsidRPr="004F3265" w:rsidRDefault="004F3265">
          <w:pPr>
            <w:pStyle w:val="TOC3"/>
            <w:rPr>
              <w:rFonts w:ascii="Arial" w:eastAsiaTheme="minorEastAsia" w:hAnsi="Arial" w:cs="Arial"/>
              <w:b w:val="0"/>
              <w:noProof/>
              <w:sz w:val="20"/>
            </w:rPr>
          </w:pPr>
          <w:hyperlink w:anchor="_Toc98925591" w:history="1">
            <w:r w:rsidRPr="004F3265">
              <w:rPr>
                <w:rStyle w:val="Hyperlink"/>
                <w:rFonts w:ascii="Arial" w:hAnsi="Arial" w:cs="Arial"/>
                <w:noProof/>
                <w:sz w:val="20"/>
              </w:rPr>
              <w:t>Suggested Audit Procedures – Compliance</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59</w:t>
            </w:r>
            <w:r w:rsidRPr="004F3265">
              <w:rPr>
                <w:rFonts w:ascii="Arial" w:hAnsi="Arial" w:cs="Arial"/>
                <w:noProof/>
                <w:webHidden/>
                <w:sz w:val="20"/>
              </w:rPr>
              <w:fldChar w:fldCharType="end"/>
            </w:r>
          </w:hyperlink>
        </w:p>
        <w:p w14:paraId="51B6F4D4" w14:textId="3EDBDCF3" w:rsidR="004F3265" w:rsidRPr="004F3265" w:rsidRDefault="004F3265">
          <w:pPr>
            <w:pStyle w:val="TOC3"/>
            <w:rPr>
              <w:rFonts w:ascii="Arial" w:eastAsiaTheme="minorEastAsia" w:hAnsi="Arial" w:cs="Arial"/>
              <w:b w:val="0"/>
              <w:noProof/>
              <w:sz w:val="20"/>
            </w:rPr>
          </w:pPr>
          <w:hyperlink w:anchor="_Toc98925592"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_Toc98925592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60</w:t>
            </w:r>
            <w:r w:rsidRPr="004F3265">
              <w:rPr>
                <w:rFonts w:ascii="Arial" w:hAnsi="Arial" w:cs="Arial"/>
                <w:noProof/>
                <w:webHidden/>
                <w:sz w:val="20"/>
              </w:rPr>
              <w:fldChar w:fldCharType="end"/>
            </w:r>
          </w:hyperlink>
        </w:p>
        <w:p w14:paraId="72DB5283" w14:textId="56E8F117" w:rsidR="004F3265" w:rsidRPr="004F3265" w:rsidRDefault="004F3265">
          <w:pPr>
            <w:pStyle w:val="TOC2"/>
            <w:rPr>
              <w:rFonts w:eastAsiaTheme="minorEastAsia"/>
              <w:bCs w:val="0"/>
              <w:sz w:val="20"/>
              <w:szCs w:val="20"/>
            </w:rPr>
          </w:pPr>
          <w:hyperlink w:anchor="_Toc98925593" w:history="1">
            <w:r w:rsidRPr="004F3265">
              <w:rPr>
                <w:rStyle w:val="Hyperlink"/>
                <w:sz w:val="20"/>
                <w:szCs w:val="20"/>
              </w:rPr>
              <w:t>I.  PROCUREMENT AND SUSPENSION AND DEBARMENT</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_Toc98925593 \h </w:instrText>
            </w:r>
            <w:r w:rsidRPr="004F3265">
              <w:rPr>
                <w:webHidden/>
                <w:sz w:val="20"/>
                <w:szCs w:val="20"/>
              </w:rPr>
            </w:r>
            <w:r w:rsidRPr="004F3265">
              <w:rPr>
                <w:webHidden/>
                <w:sz w:val="20"/>
                <w:szCs w:val="20"/>
              </w:rPr>
              <w:fldChar w:fldCharType="separate"/>
            </w:r>
            <w:r w:rsidR="00035497">
              <w:rPr>
                <w:webHidden/>
                <w:sz w:val="20"/>
                <w:szCs w:val="20"/>
              </w:rPr>
              <w:t>61</w:t>
            </w:r>
            <w:r w:rsidRPr="004F3265">
              <w:rPr>
                <w:webHidden/>
                <w:sz w:val="20"/>
                <w:szCs w:val="20"/>
              </w:rPr>
              <w:fldChar w:fldCharType="end"/>
            </w:r>
          </w:hyperlink>
        </w:p>
        <w:p w14:paraId="62F96233" w14:textId="35566B5D" w:rsidR="004F3265" w:rsidRPr="004F3265" w:rsidRDefault="004F3265">
          <w:pPr>
            <w:pStyle w:val="TOC3"/>
            <w:rPr>
              <w:rFonts w:ascii="Arial" w:eastAsiaTheme="minorEastAsia" w:hAnsi="Arial" w:cs="Arial"/>
              <w:b w:val="0"/>
              <w:noProof/>
              <w:sz w:val="20"/>
            </w:rPr>
          </w:pPr>
          <w:hyperlink w:anchor="_Toc98925594" w:history="1">
            <w:r w:rsidRPr="004F3265">
              <w:rPr>
                <w:rStyle w:val="Hyperlink"/>
                <w:rFonts w:ascii="Arial" w:hAnsi="Arial" w:cs="Arial"/>
                <w:noProof/>
                <w:sz w:val="20"/>
              </w:rPr>
              <w:t>OMB Compliance Requirements – Procurement</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_Toc98925594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61</w:t>
            </w:r>
            <w:r w:rsidRPr="004F3265">
              <w:rPr>
                <w:rFonts w:ascii="Arial" w:hAnsi="Arial" w:cs="Arial"/>
                <w:noProof/>
                <w:webHidden/>
                <w:sz w:val="20"/>
              </w:rPr>
              <w:fldChar w:fldCharType="end"/>
            </w:r>
          </w:hyperlink>
        </w:p>
        <w:p w14:paraId="14392D0D" w14:textId="362DDAA1" w:rsidR="004F3265" w:rsidRPr="004F3265" w:rsidRDefault="004F3265">
          <w:pPr>
            <w:pStyle w:val="TOC3"/>
            <w:rPr>
              <w:rFonts w:ascii="Arial" w:eastAsiaTheme="minorEastAsia" w:hAnsi="Arial" w:cs="Arial"/>
              <w:b w:val="0"/>
              <w:noProof/>
              <w:sz w:val="20"/>
            </w:rPr>
          </w:pPr>
          <w:hyperlink w:anchor="_Toc98925595" w:history="1">
            <w:r w:rsidRPr="004F3265">
              <w:rPr>
                <w:rStyle w:val="Hyperlink"/>
                <w:rFonts w:ascii="Arial" w:hAnsi="Arial" w:cs="Arial"/>
                <w:noProof/>
                <w:sz w:val="20"/>
              </w:rPr>
              <w:t>OMB Compliance Requirements – Suspension and Debarment</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_Toc98925595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62</w:t>
            </w:r>
            <w:r w:rsidRPr="004F3265">
              <w:rPr>
                <w:rFonts w:ascii="Arial" w:hAnsi="Arial" w:cs="Arial"/>
                <w:noProof/>
                <w:webHidden/>
                <w:sz w:val="20"/>
              </w:rPr>
              <w:fldChar w:fldCharType="end"/>
            </w:r>
          </w:hyperlink>
        </w:p>
        <w:p w14:paraId="7081FC20" w14:textId="1A63CC49" w:rsidR="004F3265" w:rsidRPr="004F3265" w:rsidRDefault="004F3265">
          <w:pPr>
            <w:pStyle w:val="TOC3"/>
            <w:rPr>
              <w:rFonts w:ascii="Arial" w:eastAsiaTheme="minorEastAsia" w:hAnsi="Arial" w:cs="Arial"/>
              <w:b w:val="0"/>
              <w:noProof/>
              <w:sz w:val="20"/>
            </w:rPr>
          </w:pPr>
          <w:hyperlink w:anchor="_Toc98925596"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_Toc98925596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64</w:t>
            </w:r>
            <w:r w:rsidRPr="004F3265">
              <w:rPr>
                <w:rFonts w:ascii="Arial" w:hAnsi="Arial" w:cs="Arial"/>
                <w:noProof/>
                <w:webHidden/>
                <w:sz w:val="20"/>
              </w:rPr>
              <w:fldChar w:fldCharType="end"/>
            </w:r>
          </w:hyperlink>
        </w:p>
        <w:p w14:paraId="45B23E80" w14:textId="512A1F4A" w:rsidR="004F3265" w:rsidRPr="004F3265" w:rsidRDefault="004F3265">
          <w:pPr>
            <w:pStyle w:val="TOC3"/>
            <w:rPr>
              <w:rFonts w:ascii="Arial" w:eastAsiaTheme="minorEastAsia" w:hAnsi="Arial" w:cs="Arial"/>
              <w:b w:val="0"/>
              <w:noProof/>
              <w:sz w:val="20"/>
            </w:rPr>
          </w:pPr>
          <w:hyperlink w:anchor="_Toc98925597" w:history="1">
            <w:r w:rsidRPr="004F3265">
              <w:rPr>
                <w:rStyle w:val="Hyperlink"/>
                <w:rFonts w:ascii="Arial" w:hAnsi="Arial" w:cs="Arial"/>
                <w:noProof/>
                <w:sz w:val="20"/>
              </w:rPr>
              <w:t>Audit Objectives and Control Testing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_Toc98925597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66</w:t>
            </w:r>
            <w:r w:rsidRPr="004F3265">
              <w:rPr>
                <w:rFonts w:ascii="Arial" w:hAnsi="Arial" w:cs="Arial"/>
                <w:noProof/>
                <w:webHidden/>
                <w:sz w:val="20"/>
              </w:rPr>
              <w:fldChar w:fldCharType="end"/>
            </w:r>
          </w:hyperlink>
        </w:p>
        <w:p w14:paraId="62149D79" w14:textId="3B1D284E" w:rsidR="004F3265" w:rsidRPr="004F3265" w:rsidRDefault="004F3265">
          <w:pPr>
            <w:pStyle w:val="TOC3"/>
            <w:rPr>
              <w:rFonts w:ascii="Arial" w:eastAsiaTheme="minorEastAsia" w:hAnsi="Arial" w:cs="Arial"/>
              <w:b w:val="0"/>
              <w:noProof/>
              <w:sz w:val="20"/>
            </w:rPr>
          </w:pPr>
          <w:hyperlink w:anchor="_Toc98925598" w:history="1">
            <w:r w:rsidRPr="004F3265">
              <w:rPr>
                <w:rStyle w:val="Hyperlink"/>
                <w:rFonts w:ascii="Arial" w:hAnsi="Arial" w:cs="Arial"/>
                <w:noProof/>
                <w:sz w:val="20"/>
              </w:rPr>
              <w:t>Suggested Audit Procedures – Compliance</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_Toc98925598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68</w:t>
            </w:r>
            <w:r w:rsidRPr="004F3265">
              <w:rPr>
                <w:rFonts w:ascii="Arial" w:hAnsi="Arial" w:cs="Arial"/>
                <w:noProof/>
                <w:webHidden/>
                <w:sz w:val="20"/>
              </w:rPr>
              <w:fldChar w:fldCharType="end"/>
            </w:r>
          </w:hyperlink>
        </w:p>
        <w:p w14:paraId="4BEA1727" w14:textId="2F27868D" w:rsidR="004F3265" w:rsidRPr="004F3265" w:rsidRDefault="004F3265">
          <w:pPr>
            <w:pStyle w:val="TOC3"/>
            <w:rPr>
              <w:rFonts w:ascii="Arial" w:eastAsiaTheme="minorEastAsia" w:hAnsi="Arial" w:cs="Arial"/>
              <w:b w:val="0"/>
              <w:noProof/>
              <w:sz w:val="20"/>
            </w:rPr>
          </w:pPr>
          <w:hyperlink w:anchor="_Toc98925599"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_Toc98925599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70</w:t>
            </w:r>
            <w:r w:rsidRPr="004F3265">
              <w:rPr>
                <w:rFonts w:ascii="Arial" w:hAnsi="Arial" w:cs="Arial"/>
                <w:noProof/>
                <w:webHidden/>
                <w:sz w:val="20"/>
              </w:rPr>
              <w:fldChar w:fldCharType="end"/>
            </w:r>
          </w:hyperlink>
        </w:p>
        <w:p w14:paraId="6E871818" w14:textId="40E1661B" w:rsidR="004F3265" w:rsidRPr="004F3265" w:rsidRDefault="004F3265">
          <w:pPr>
            <w:pStyle w:val="TOC2"/>
            <w:rPr>
              <w:rFonts w:eastAsiaTheme="minorEastAsia"/>
              <w:bCs w:val="0"/>
              <w:sz w:val="20"/>
              <w:szCs w:val="20"/>
            </w:rPr>
          </w:pPr>
          <w:hyperlink w:anchor="_Toc98925600" w:history="1">
            <w:r w:rsidRPr="004F3265">
              <w:rPr>
                <w:rStyle w:val="Hyperlink"/>
                <w:sz w:val="20"/>
                <w:szCs w:val="20"/>
              </w:rPr>
              <w:t>M.  SUBRECIPIENT MONITORING</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_Toc98925600 \h </w:instrText>
            </w:r>
            <w:r w:rsidRPr="004F3265">
              <w:rPr>
                <w:webHidden/>
                <w:sz w:val="20"/>
                <w:szCs w:val="20"/>
              </w:rPr>
            </w:r>
            <w:r w:rsidRPr="004F3265">
              <w:rPr>
                <w:webHidden/>
                <w:sz w:val="20"/>
                <w:szCs w:val="20"/>
              </w:rPr>
              <w:fldChar w:fldCharType="separate"/>
            </w:r>
            <w:r w:rsidR="00035497">
              <w:rPr>
                <w:webHidden/>
                <w:sz w:val="20"/>
                <w:szCs w:val="20"/>
              </w:rPr>
              <w:t>71</w:t>
            </w:r>
            <w:r w:rsidRPr="004F3265">
              <w:rPr>
                <w:webHidden/>
                <w:sz w:val="20"/>
                <w:szCs w:val="20"/>
              </w:rPr>
              <w:fldChar w:fldCharType="end"/>
            </w:r>
          </w:hyperlink>
        </w:p>
        <w:p w14:paraId="4FB44442" w14:textId="20DE8D84" w:rsidR="004F3265" w:rsidRPr="004F3265" w:rsidRDefault="004F3265">
          <w:pPr>
            <w:pStyle w:val="TOC3"/>
            <w:rPr>
              <w:rFonts w:ascii="Arial" w:eastAsiaTheme="minorEastAsia" w:hAnsi="Arial" w:cs="Arial"/>
              <w:b w:val="0"/>
              <w:noProof/>
              <w:sz w:val="20"/>
            </w:rPr>
          </w:pPr>
          <w:hyperlink w:anchor="_Toc98925601" w:history="1">
            <w:r w:rsidRPr="004F3265">
              <w:rPr>
                <w:rStyle w:val="Hyperlink"/>
                <w:rFonts w:ascii="Arial" w:hAnsi="Arial" w:cs="Arial"/>
                <w:noProof/>
                <w:sz w:val="20"/>
              </w:rPr>
              <w:t>OMB Compliance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71</w:t>
            </w:r>
            <w:r w:rsidRPr="004F3265">
              <w:rPr>
                <w:rFonts w:ascii="Arial" w:hAnsi="Arial" w:cs="Arial"/>
                <w:noProof/>
                <w:webHidden/>
                <w:sz w:val="20"/>
              </w:rPr>
              <w:fldChar w:fldCharType="end"/>
            </w:r>
          </w:hyperlink>
        </w:p>
        <w:p w14:paraId="51AB7569" w14:textId="3D4F62C2" w:rsidR="004F3265" w:rsidRPr="004F3265" w:rsidRDefault="004F3265">
          <w:pPr>
            <w:pStyle w:val="TOC3"/>
            <w:rPr>
              <w:rFonts w:ascii="Arial" w:eastAsiaTheme="minorEastAsia" w:hAnsi="Arial" w:cs="Arial"/>
              <w:b w:val="0"/>
              <w:noProof/>
              <w:sz w:val="20"/>
            </w:rPr>
          </w:pPr>
          <w:hyperlink w:anchor="_Toc98925602"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_Toc98925602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72</w:t>
            </w:r>
            <w:r w:rsidRPr="004F3265">
              <w:rPr>
                <w:rFonts w:ascii="Arial" w:hAnsi="Arial" w:cs="Arial"/>
                <w:noProof/>
                <w:webHidden/>
                <w:sz w:val="20"/>
              </w:rPr>
              <w:fldChar w:fldCharType="end"/>
            </w:r>
          </w:hyperlink>
        </w:p>
        <w:p w14:paraId="39C42A64" w14:textId="09837E02" w:rsidR="004F3265" w:rsidRPr="004F3265" w:rsidRDefault="004F3265">
          <w:pPr>
            <w:pStyle w:val="TOC3"/>
            <w:rPr>
              <w:rFonts w:ascii="Arial" w:eastAsiaTheme="minorEastAsia" w:hAnsi="Arial" w:cs="Arial"/>
              <w:b w:val="0"/>
              <w:noProof/>
              <w:sz w:val="20"/>
            </w:rPr>
          </w:pPr>
          <w:hyperlink w:anchor="_Toc98925603" w:history="1">
            <w:r w:rsidRPr="004F3265">
              <w:rPr>
                <w:rStyle w:val="Hyperlink"/>
                <w:rFonts w:ascii="Arial" w:hAnsi="Arial" w:cs="Arial"/>
                <w:noProof/>
                <w:sz w:val="20"/>
              </w:rPr>
              <w:t>Audit Objectives and Control Testing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_Toc98925603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73</w:t>
            </w:r>
            <w:r w:rsidRPr="004F3265">
              <w:rPr>
                <w:rFonts w:ascii="Arial" w:hAnsi="Arial" w:cs="Arial"/>
                <w:noProof/>
                <w:webHidden/>
                <w:sz w:val="20"/>
              </w:rPr>
              <w:fldChar w:fldCharType="end"/>
            </w:r>
          </w:hyperlink>
        </w:p>
        <w:p w14:paraId="359B11B9" w14:textId="071EDB52" w:rsidR="004F3265" w:rsidRPr="004F3265" w:rsidRDefault="004F3265">
          <w:pPr>
            <w:pStyle w:val="TOC3"/>
            <w:rPr>
              <w:rFonts w:ascii="Arial" w:eastAsiaTheme="minorEastAsia" w:hAnsi="Arial" w:cs="Arial"/>
              <w:b w:val="0"/>
              <w:noProof/>
              <w:sz w:val="20"/>
            </w:rPr>
          </w:pPr>
          <w:hyperlink w:anchor="_Toc98925604" w:history="1">
            <w:r w:rsidRPr="004F3265">
              <w:rPr>
                <w:rStyle w:val="Hyperlink"/>
                <w:rFonts w:ascii="Arial" w:hAnsi="Arial" w:cs="Arial"/>
                <w:noProof/>
                <w:sz w:val="20"/>
              </w:rPr>
              <w:t>Suggested Audit Procedures – Compliance</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_Toc98925604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75</w:t>
            </w:r>
            <w:r w:rsidRPr="004F3265">
              <w:rPr>
                <w:rFonts w:ascii="Arial" w:hAnsi="Arial" w:cs="Arial"/>
                <w:noProof/>
                <w:webHidden/>
                <w:sz w:val="20"/>
              </w:rPr>
              <w:fldChar w:fldCharType="end"/>
            </w:r>
          </w:hyperlink>
        </w:p>
        <w:p w14:paraId="1903C66B" w14:textId="640D7741" w:rsidR="004F3265" w:rsidRPr="004F3265" w:rsidRDefault="004F3265">
          <w:pPr>
            <w:pStyle w:val="TOC3"/>
            <w:rPr>
              <w:rFonts w:ascii="Arial" w:eastAsiaTheme="minorEastAsia" w:hAnsi="Arial" w:cs="Arial"/>
              <w:b w:val="0"/>
              <w:noProof/>
              <w:sz w:val="20"/>
            </w:rPr>
          </w:pPr>
          <w:hyperlink w:anchor="_Toc98925605"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_Toc98925605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76</w:t>
            </w:r>
            <w:r w:rsidRPr="004F3265">
              <w:rPr>
                <w:rFonts w:ascii="Arial" w:hAnsi="Arial" w:cs="Arial"/>
                <w:noProof/>
                <w:webHidden/>
                <w:sz w:val="20"/>
              </w:rPr>
              <w:fldChar w:fldCharType="end"/>
            </w:r>
          </w:hyperlink>
        </w:p>
        <w:p w14:paraId="40DFB30A" w14:textId="73F591FE" w:rsidR="004F3265" w:rsidRPr="004F3265" w:rsidRDefault="004F3265">
          <w:pPr>
            <w:pStyle w:val="TOC2"/>
            <w:rPr>
              <w:rFonts w:eastAsiaTheme="minorEastAsia"/>
              <w:bCs w:val="0"/>
              <w:sz w:val="20"/>
              <w:szCs w:val="20"/>
            </w:rPr>
          </w:pPr>
          <w:hyperlink w:anchor="_Toc98925606" w:history="1">
            <w:r w:rsidRPr="004F3265">
              <w:rPr>
                <w:rStyle w:val="Hyperlink"/>
                <w:sz w:val="20"/>
                <w:szCs w:val="20"/>
              </w:rPr>
              <w:t>N.  SPECIAL TESTS AND PROVISIONS – ADP System for SNAP – Not Applicable</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_Toc98925606 \h </w:instrText>
            </w:r>
            <w:r w:rsidRPr="004F3265">
              <w:rPr>
                <w:webHidden/>
                <w:sz w:val="20"/>
                <w:szCs w:val="20"/>
              </w:rPr>
            </w:r>
            <w:r w:rsidRPr="004F3265">
              <w:rPr>
                <w:webHidden/>
                <w:sz w:val="20"/>
                <w:szCs w:val="20"/>
              </w:rPr>
              <w:fldChar w:fldCharType="separate"/>
            </w:r>
            <w:r w:rsidR="00035497">
              <w:rPr>
                <w:webHidden/>
                <w:sz w:val="20"/>
                <w:szCs w:val="20"/>
              </w:rPr>
              <w:t>77</w:t>
            </w:r>
            <w:r w:rsidRPr="004F3265">
              <w:rPr>
                <w:webHidden/>
                <w:sz w:val="20"/>
                <w:szCs w:val="20"/>
              </w:rPr>
              <w:fldChar w:fldCharType="end"/>
            </w:r>
          </w:hyperlink>
        </w:p>
        <w:p w14:paraId="60E45B00" w14:textId="09D611F4" w:rsidR="004F3265" w:rsidRPr="004F3265" w:rsidRDefault="004F3265">
          <w:pPr>
            <w:pStyle w:val="TOC2"/>
            <w:rPr>
              <w:rFonts w:eastAsiaTheme="minorEastAsia"/>
              <w:bCs w:val="0"/>
              <w:sz w:val="20"/>
              <w:szCs w:val="20"/>
            </w:rPr>
          </w:pPr>
          <w:hyperlink w:anchor="_Toc98925607" w:history="1">
            <w:r w:rsidRPr="004F3265">
              <w:rPr>
                <w:rStyle w:val="Hyperlink"/>
                <w:sz w:val="20"/>
                <w:szCs w:val="20"/>
              </w:rPr>
              <w:t>N.  SPECIAL TESTS AND PROVISIONS – EBT Reconciliation and EBT Card Security</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_Toc98925607 \h </w:instrText>
            </w:r>
            <w:r w:rsidRPr="004F3265">
              <w:rPr>
                <w:webHidden/>
                <w:sz w:val="20"/>
                <w:szCs w:val="20"/>
              </w:rPr>
            </w:r>
            <w:r w:rsidRPr="004F3265">
              <w:rPr>
                <w:webHidden/>
                <w:sz w:val="20"/>
                <w:szCs w:val="20"/>
              </w:rPr>
              <w:fldChar w:fldCharType="separate"/>
            </w:r>
            <w:r w:rsidR="00035497">
              <w:rPr>
                <w:webHidden/>
                <w:sz w:val="20"/>
                <w:szCs w:val="20"/>
              </w:rPr>
              <w:t>78</w:t>
            </w:r>
            <w:r w:rsidRPr="004F3265">
              <w:rPr>
                <w:webHidden/>
                <w:sz w:val="20"/>
                <w:szCs w:val="20"/>
              </w:rPr>
              <w:fldChar w:fldCharType="end"/>
            </w:r>
          </w:hyperlink>
        </w:p>
        <w:p w14:paraId="3383FD12" w14:textId="09B55729" w:rsidR="004F3265" w:rsidRPr="004F3265" w:rsidRDefault="004F3265">
          <w:pPr>
            <w:pStyle w:val="TOC3"/>
            <w:rPr>
              <w:rFonts w:ascii="Arial" w:eastAsiaTheme="minorEastAsia" w:hAnsi="Arial" w:cs="Arial"/>
              <w:b w:val="0"/>
              <w:noProof/>
              <w:sz w:val="20"/>
            </w:rPr>
          </w:pPr>
          <w:hyperlink w:anchor="_Toc98925608" w:history="1">
            <w:r w:rsidRPr="004F3265">
              <w:rPr>
                <w:rStyle w:val="Hyperlink"/>
                <w:rFonts w:ascii="Arial" w:hAnsi="Arial" w:cs="Arial"/>
                <w:noProof/>
                <w:sz w:val="20"/>
              </w:rPr>
              <w:t>OMB Compliance Requirements</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_Toc98925608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78</w:t>
            </w:r>
            <w:r w:rsidRPr="004F3265">
              <w:rPr>
                <w:rFonts w:ascii="Arial" w:hAnsi="Arial" w:cs="Arial"/>
                <w:noProof/>
                <w:webHidden/>
                <w:sz w:val="20"/>
              </w:rPr>
              <w:fldChar w:fldCharType="end"/>
            </w:r>
          </w:hyperlink>
        </w:p>
        <w:p w14:paraId="69906EDB" w14:textId="23C7BB03" w:rsidR="004F3265" w:rsidRPr="004F3265" w:rsidRDefault="004F3265">
          <w:pPr>
            <w:pStyle w:val="TOC3"/>
            <w:rPr>
              <w:rFonts w:ascii="Arial" w:eastAsiaTheme="minorEastAsia" w:hAnsi="Arial" w:cs="Arial"/>
              <w:b w:val="0"/>
              <w:noProof/>
              <w:sz w:val="20"/>
            </w:rPr>
          </w:pPr>
          <w:hyperlink w:anchor="_Toc98925609" w:history="1">
            <w:r w:rsidRPr="004F3265">
              <w:rPr>
                <w:rStyle w:val="Hyperlink"/>
                <w:rFonts w:ascii="Arial" w:hAnsi="Arial" w:cs="Arial"/>
                <w:noProof/>
                <w:sz w:val="20"/>
              </w:rPr>
              <w:t>Additional Program Specific Information</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_Toc98925609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79</w:t>
            </w:r>
            <w:r w:rsidRPr="004F3265">
              <w:rPr>
                <w:rFonts w:ascii="Arial" w:hAnsi="Arial" w:cs="Arial"/>
                <w:noProof/>
                <w:webHidden/>
                <w:sz w:val="20"/>
              </w:rPr>
              <w:fldChar w:fldCharType="end"/>
            </w:r>
          </w:hyperlink>
        </w:p>
        <w:p w14:paraId="64F9C729" w14:textId="6D1B7F68" w:rsidR="004F3265" w:rsidRPr="004F3265" w:rsidRDefault="004F3265">
          <w:pPr>
            <w:pStyle w:val="TOC3"/>
            <w:rPr>
              <w:rFonts w:ascii="Arial" w:eastAsiaTheme="minorEastAsia" w:hAnsi="Arial" w:cs="Arial"/>
              <w:b w:val="0"/>
              <w:noProof/>
              <w:sz w:val="20"/>
            </w:rPr>
          </w:pPr>
          <w:hyperlink w:anchor="_Toc98925610" w:history="1">
            <w:r w:rsidRPr="004F3265">
              <w:rPr>
                <w:rStyle w:val="Hyperlink"/>
                <w:rFonts w:ascii="Arial" w:hAnsi="Arial" w:cs="Arial"/>
                <w:noProof/>
                <w:sz w:val="20"/>
              </w:rPr>
              <w:t>Audit Objectives and Control Testing</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_Toc98925610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80</w:t>
            </w:r>
            <w:r w:rsidRPr="004F3265">
              <w:rPr>
                <w:rFonts w:ascii="Arial" w:hAnsi="Arial" w:cs="Arial"/>
                <w:noProof/>
                <w:webHidden/>
                <w:sz w:val="20"/>
              </w:rPr>
              <w:fldChar w:fldCharType="end"/>
            </w:r>
          </w:hyperlink>
        </w:p>
        <w:p w14:paraId="5D5A568B" w14:textId="58EED4E1" w:rsidR="004F3265" w:rsidRPr="004F3265" w:rsidRDefault="004F3265">
          <w:pPr>
            <w:pStyle w:val="TOC3"/>
            <w:rPr>
              <w:rFonts w:ascii="Arial" w:eastAsiaTheme="minorEastAsia" w:hAnsi="Arial" w:cs="Arial"/>
              <w:b w:val="0"/>
              <w:noProof/>
              <w:sz w:val="20"/>
            </w:rPr>
          </w:pPr>
          <w:hyperlink w:anchor="_Toc98925611" w:history="1">
            <w:r w:rsidRPr="004F3265">
              <w:rPr>
                <w:rStyle w:val="Hyperlink"/>
                <w:rFonts w:ascii="Arial" w:hAnsi="Arial" w:cs="Arial"/>
                <w:noProof/>
                <w:sz w:val="20"/>
              </w:rPr>
              <w:t>Audit Implications Summary</w:t>
            </w:r>
            <w:r w:rsidRPr="004F3265">
              <w:rPr>
                <w:rFonts w:ascii="Arial" w:hAnsi="Arial" w:cs="Arial"/>
                <w:noProof/>
                <w:webHidden/>
                <w:sz w:val="20"/>
              </w:rPr>
              <w:tab/>
            </w:r>
            <w:r w:rsidRPr="004F3265">
              <w:rPr>
                <w:rFonts w:ascii="Arial" w:hAnsi="Arial" w:cs="Arial"/>
                <w:noProof/>
                <w:webHidden/>
                <w:sz w:val="20"/>
              </w:rPr>
              <w:fldChar w:fldCharType="begin"/>
            </w:r>
            <w:r w:rsidRPr="004F3265">
              <w:rPr>
                <w:rFonts w:ascii="Arial" w:hAnsi="Arial" w:cs="Arial"/>
                <w:noProof/>
                <w:webHidden/>
                <w:sz w:val="20"/>
              </w:rPr>
              <w:instrText xml:space="preserve"> PAGEREF _Toc98925611 \h </w:instrText>
            </w:r>
            <w:r w:rsidRPr="004F3265">
              <w:rPr>
                <w:rFonts w:ascii="Arial" w:hAnsi="Arial" w:cs="Arial"/>
                <w:noProof/>
                <w:webHidden/>
                <w:sz w:val="20"/>
              </w:rPr>
            </w:r>
            <w:r w:rsidRPr="004F3265">
              <w:rPr>
                <w:rFonts w:ascii="Arial" w:hAnsi="Arial" w:cs="Arial"/>
                <w:noProof/>
                <w:webHidden/>
                <w:sz w:val="20"/>
              </w:rPr>
              <w:fldChar w:fldCharType="separate"/>
            </w:r>
            <w:r w:rsidR="00035497">
              <w:rPr>
                <w:rFonts w:ascii="Arial" w:hAnsi="Arial" w:cs="Arial"/>
                <w:noProof/>
                <w:webHidden/>
                <w:sz w:val="20"/>
              </w:rPr>
              <w:t>82</w:t>
            </w:r>
            <w:r w:rsidRPr="004F3265">
              <w:rPr>
                <w:rFonts w:ascii="Arial" w:hAnsi="Arial" w:cs="Arial"/>
                <w:noProof/>
                <w:webHidden/>
                <w:sz w:val="20"/>
              </w:rPr>
              <w:fldChar w:fldCharType="end"/>
            </w:r>
          </w:hyperlink>
        </w:p>
        <w:p w14:paraId="6DB70CDA" w14:textId="4D338C77" w:rsidR="004F3265" w:rsidRPr="004F3265" w:rsidRDefault="004F3265">
          <w:pPr>
            <w:pStyle w:val="TOC2"/>
            <w:rPr>
              <w:rFonts w:eastAsiaTheme="minorEastAsia"/>
              <w:bCs w:val="0"/>
              <w:sz w:val="20"/>
              <w:szCs w:val="20"/>
            </w:rPr>
          </w:pPr>
          <w:hyperlink w:anchor="_Toc98925612" w:history="1">
            <w:r w:rsidRPr="004F3265">
              <w:rPr>
                <w:rStyle w:val="Hyperlink"/>
                <w:sz w:val="20"/>
                <w:szCs w:val="20"/>
              </w:rPr>
              <w:t>Program Testing Conclusion</w:t>
            </w:r>
            <w:r w:rsidRPr="004F3265">
              <w:rPr>
                <w:webHidden/>
                <w:sz w:val="20"/>
                <w:szCs w:val="20"/>
              </w:rPr>
              <w:tab/>
            </w:r>
            <w:r w:rsidRPr="004F3265">
              <w:rPr>
                <w:webHidden/>
                <w:sz w:val="20"/>
                <w:szCs w:val="20"/>
              </w:rPr>
              <w:fldChar w:fldCharType="begin"/>
            </w:r>
            <w:r w:rsidRPr="004F3265">
              <w:rPr>
                <w:webHidden/>
                <w:sz w:val="20"/>
                <w:szCs w:val="20"/>
              </w:rPr>
              <w:instrText xml:space="preserve"> PAGEREF _Toc98925612 \h </w:instrText>
            </w:r>
            <w:r w:rsidRPr="004F3265">
              <w:rPr>
                <w:webHidden/>
                <w:sz w:val="20"/>
                <w:szCs w:val="20"/>
              </w:rPr>
            </w:r>
            <w:r w:rsidRPr="004F3265">
              <w:rPr>
                <w:webHidden/>
                <w:sz w:val="20"/>
                <w:szCs w:val="20"/>
              </w:rPr>
              <w:fldChar w:fldCharType="separate"/>
            </w:r>
            <w:r w:rsidR="00035497">
              <w:rPr>
                <w:webHidden/>
                <w:sz w:val="20"/>
                <w:szCs w:val="20"/>
              </w:rPr>
              <w:t>83</w:t>
            </w:r>
            <w:r w:rsidRPr="004F3265">
              <w:rPr>
                <w:webHidden/>
                <w:sz w:val="20"/>
                <w:szCs w:val="20"/>
              </w:rPr>
              <w:fldChar w:fldCharType="end"/>
            </w:r>
          </w:hyperlink>
        </w:p>
        <w:p w14:paraId="03C2BB18" w14:textId="5EC0BA32" w:rsidR="00084EE0" w:rsidRPr="00D94F69" w:rsidRDefault="00084EE0" w:rsidP="006672EA">
          <w:pPr>
            <w:jc w:val="both"/>
            <w:rPr>
              <w:rFonts w:ascii="Arial" w:hAnsi="Arial" w:cs="Arial"/>
            </w:rPr>
          </w:pPr>
          <w:r w:rsidRPr="004F3265">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98925560"/>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5A58C83" w:rsidR="0010435B" w:rsidRPr="00D94F69" w:rsidRDefault="00F1674A" w:rsidP="00F1674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86745F5" w:rsidR="0010435B" w:rsidRPr="00D94F69" w:rsidRDefault="00F1674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2D076EF"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2181BCE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09383313"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43681A6"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4C0C14E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689BF54" w:rsidR="0010435B" w:rsidRPr="00D94F69" w:rsidRDefault="0010435B" w:rsidP="006672EA">
            <w:pPr>
              <w:jc w:val="center"/>
              <w:rPr>
                <w:rFonts w:ascii="Arial" w:hAnsi="Arial" w:cs="Arial"/>
                <w:sz w:val="20"/>
              </w:rPr>
            </w:pPr>
          </w:p>
        </w:tc>
      </w:tr>
      <w:tr w:rsidR="0010435B" w:rsidRPr="00D94F69" w14:paraId="75696477"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ED049E4"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D7DA6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0876A88E"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D899389" w:rsidR="0010435B" w:rsidRPr="00D94F69" w:rsidRDefault="00F1674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3AE6089"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4B2CFB4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17B05BF0"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4D10EA5" w:rsidR="0010435B" w:rsidRPr="00D94F69" w:rsidRDefault="00F1674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A7E3801"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3C3BFC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7A235D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AF1F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B227D22" w:rsidR="0010435B" w:rsidRPr="00D94F69" w:rsidRDefault="00F1674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54F7C06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3F9C5C8C"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571AAD4" w:rsidR="0010435B" w:rsidRPr="00D94F69" w:rsidRDefault="00F1674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C9744BE" w:rsidR="0010435B" w:rsidRPr="00D94F69" w:rsidRDefault="0010435B" w:rsidP="00AF1FA5">
            <w:pPr>
              <w:jc w:val="both"/>
              <w:rPr>
                <w:rFonts w:ascii="Arial" w:hAnsi="Arial" w:cs="Arial"/>
                <w:b/>
                <w:bCs/>
                <w:sz w:val="20"/>
              </w:rPr>
            </w:pPr>
            <w:r w:rsidRPr="00D94F69">
              <w:rPr>
                <w:rFonts w:ascii="Arial" w:hAnsi="Arial" w:cs="Arial"/>
                <w:b/>
                <w:bCs/>
                <w:sz w:val="20"/>
              </w:rPr>
              <w:t xml:space="preserve">Special Tests &amp; Provisions </w:t>
            </w:r>
            <w:r w:rsidR="00AF1FA5">
              <w:rPr>
                <w:rFonts w:ascii="Arial" w:hAnsi="Arial" w:cs="Arial"/>
                <w:b/>
                <w:bCs/>
                <w:sz w:val="20"/>
              </w:rPr>
              <w:t>–</w:t>
            </w:r>
            <w:r w:rsidR="003E24C1">
              <w:rPr>
                <w:rFonts w:ascii="Arial" w:hAnsi="Arial" w:cs="Arial"/>
                <w:b/>
                <w:bCs/>
                <w:sz w:val="20"/>
              </w:rPr>
              <w:t xml:space="preserve"> </w:t>
            </w:r>
            <w:r w:rsidR="00236CE4">
              <w:rPr>
                <w:rFonts w:ascii="Arial" w:hAnsi="Arial" w:cs="Arial"/>
                <w:b/>
                <w:bCs/>
                <w:sz w:val="20"/>
              </w:rPr>
              <w:t>EBT Reconciliation and EBT Card Security – Controls Only</w:t>
            </w:r>
          </w:p>
        </w:tc>
        <w:tc>
          <w:tcPr>
            <w:tcW w:w="369" w:type="pct"/>
            <w:tcBorders>
              <w:top w:val="nil"/>
              <w:left w:val="nil"/>
              <w:bottom w:val="single" w:sz="4" w:space="0" w:color="auto"/>
              <w:right w:val="single" w:sz="4" w:space="0" w:color="auto"/>
            </w:tcBorders>
            <w:shd w:val="clear" w:color="auto" w:fill="auto"/>
            <w:noWrap/>
            <w:hideMark/>
          </w:tcPr>
          <w:p w14:paraId="1089FBC5" w14:textId="75FF12A8" w:rsidR="0010435B" w:rsidRPr="00D94F69" w:rsidRDefault="00F1674A" w:rsidP="00F1674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bl>
    <w:p w14:paraId="3D50D289" w14:textId="2FA2F989" w:rsidR="0034702D" w:rsidRPr="004A185C" w:rsidRDefault="0034702D" w:rsidP="0034702D">
      <w:pPr>
        <w:spacing w:after="240"/>
        <w:jc w:val="both"/>
        <w:rPr>
          <w:rFonts w:ascii="Arial" w:hAnsi="Arial" w:cs="Arial"/>
          <w:bCs/>
          <w:sz w:val="20"/>
        </w:rPr>
      </w:pPr>
      <w:r w:rsidRPr="00055299">
        <w:rPr>
          <w:rFonts w:ascii="Arial" w:hAnsi="Arial" w:cs="Arial"/>
          <w:bCs/>
          <w:sz w:val="20"/>
        </w:rPr>
        <w:t xml:space="preserve">Note: </w:t>
      </w:r>
      <w:r w:rsidRPr="0034702D">
        <w:rPr>
          <w:rFonts w:ascii="Arial" w:hAnsi="Arial" w:cs="Arial"/>
          <w:bCs/>
          <w:sz w:val="20"/>
        </w:rPr>
        <w:t>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the related compliance requirements will apply to the local government.</w:t>
      </w:r>
    </w:p>
    <w:p w14:paraId="74D9FF43" w14:textId="4AC1D683" w:rsidR="0034702D" w:rsidRDefault="0034702D" w:rsidP="0034702D">
      <w:pPr>
        <w:spacing w:after="240"/>
        <w:jc w:val="both"/>
        <w:rPr>
          <w:rFonts w:ascii="Arial" w:hAnsi="Arial" w:cs="Arial"/>
          <w:bCs/>
          <w:i/>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3E24C1">
        <w:rPr>
          <w:rFonts w:ascii="Arial" w:hAnsi="Arial" w:cs="Arial"/>
          <w:bCs/>
          <w:i/>
          <w:sz w:val="20"/>
        </w:rPr>
        <w:t>, SNAP Cluster</w:t>
      </w:r>
      <w:r w:rsidRPr="00062E67">
        <w:rPr>
          <w:rFonts w:ascii="Arial" w:hAnsi="Arial" w:cs="Arial"/>
          <w:bCs/>
          <w:i/>
          <w:sz w:val="20"/>
        </w:rPr>
        <w:t>)</w:t>
      </w:r>
    </w:p>
    <w:p w14:paraId="2D24D100" w14:textId="0758CDC0" w:rsidR="0010435B" w:rsidRPr="007E1306" w:rsidRDefault="007E1306" w:rsidP="0034702D">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094F420D"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3E24C1">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t>
      </w:r>
      <w:r w:rsidRPr="00D94F69">
        <w:rPr>
          <w:rFonts w:ascii="Arial" w:hAnsi="Arial" w:cs="Arial"/>
          <w:sz w:val="20"/>
        </w:rPr>
        <w:lastRenderedPageBreak/>
        <w:t xml:space="preserve">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035497"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035497"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98925561"/>
      <w:r w:rsidRPr="00D94F69">
        <w:rPr>
          <w:rFonts w:cs="Arial"/>
        </w:rPr>
        <w:lastRenderedPageBreak/>
        <w:t>Part I</w:t>
      </w:r>
      <w:bookmarkEnd w:id="9"/>
      <w:r w:rsidR="003644ED" w:rsidRPr="00D94F69">
        <w:rPr>
          <w:rFonts w:cs="Arial"/>
        </w:rPr>
        <w:t xml:space="preserve"> – OMB Compliance Supplement Information</w:t>
      </w:r>
      <w:bookmarkEnd w:id="10"/>
    </w:p>
    <w:p w14:paraId="4FFC3385" w14:textId="77777777" w:rsidR="00F1674A" w:rsidRDefault="00F1674A" w:rsidP="001A2761">
      <w:pPr>
        <w:spacing w:after="240"/>
        <w:jc w:val="both"/>
        <w:rPr>
          <w:rFonts w:ascii="Arial" w:hAnsi="Arial" w:cs="Arial"/>
          <w:bCs/>
          <w:sz w:val="20"/>
        </w:rPr>
      </w:pPr>
      <w:r w:rsidRPr="00055299">
        <w:rPr>
          <w:rFonts w:ascii="Arial" w:hAnsi="Arial" w:cs="Arial"/>
          <w:bCs/>
          <w:sz w:val="20"/>
        </w:rPr>
        <w:t xml:space="preserve">Although the below information may not impact counties directly, to effectively audit these program auditors should understand all aspects of each program.  This information is directly from the OMB Compliance Supplement and gives the auditors information on how SNAP (Food Assistance) operates.  </w:t>
      </w:r>
    </w:p>
    <w:p w14:paraId="0E1A5A66" w14:textId="60184CBF" w:rsidR="009656BB" w:rsidRPr="00D94F69" w:rsidRDefault="00F1674A" w:rsidP="001A2761">
      <w:pPr>
        <w:spacing w:after="240"/>
        <w:jc w:val="both"/>
        <w:rPr>
          <w:rFonts w:ascii="Arial" w:hAnsi="Arial" w:cs="Arial"/>
          <w:b/>
          <w:bCs/>
          <w:szCs w:val="24"/>
        </w:rPr>
      </w:pPr>
      <w:r w:rsidRPr="00F1674A">
        <w:rPr>
          <w:rFonts w:ascii="Arial" w:hAnsi="Arial" w:cs="Arial"/>
          <w:bCs/>
          <w:i/>
          <w:sz w:val="20"/>
          <w:highlight w:val="green"/>
        </w:rPr>
        <w:t>(Source: CFAE)</w:t>
      </w:r>
    </w:p>
    <w:p w14:paraId="240AA8D7" w14:textId="77777777" w:rsidR="009656BB" w:rsidRPr="00D94F69" w:rsidRDefault="009656BB" w:rsidP="006672EA">
      <w:pPr>
        <w:pStyle w:val="Heading3"/>
        <w:jc w:val="both"/>
        <w:rPr>
          <w:rFonts w:cs="Arial"/>
        </w:rPr>
      </w:pPr>
      <w:bookmarkStart w:id="11" w:name="_Toc98925562"/>
      <w:r w:rsidRPr="00D94F69">
        <w:rPr>
          <w:rFonts w:cs="Arial"/>
        </w:rPr>
        <w:t>I. Program Objectives</w:t>
      </w:r>
      <w:bookmarkEnd w:id="11"/>
    </w:p>
    <w:p w14:paraId="47FBF2E8" w14:textId="0668E5CE" w:rsidR="009656BB" w:rsidRPr="00D94F69" w:rsidRDefault="00F1674A" w:rsidP="006672EA">
      <w:pPr>
        <w:spacing w:after="240"/>
        <w:jc w:val="both"/>
        <w:rPr>
          <w:rFonts w:ascii="Arial" w:hAnsi="Arial" w:cs="Arial"/>
          <w:bCs/>
          <w:sz w:val="20"/>
        </w:rPr>
      </w:pPr>
      <w:r w:rsidRPr="00F1674A">
        <w:rPr>
          <w:rFonts w:ascii="Arial" w:hAnsi="Arial" w:cs="Arial"/>
          <w:bCs/>
          <w:sz w:val="20"/>
        </w:rPr>
        <w:t>The objective of SNAP is to help low-income households buy the food they need for good health.</w:t>
      </w:r>
    </w:p>
    <w:p w14:paraId="27A28DF7" w14:textId="1F451DFF" w:rsidR="009656BB" w:rsidRPr="00D94F69" w:rsidRDefault="00F1674A"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222D14D9" w14:textId="77777777" w:rsidR="009656BB" w:rsidRPr="00D94F69" w:rsidRDefault="009656BB" w:rsidP="006672EA">
      <w:pPr>
        <w:pStyle w:val="Heading3"/>
        <w:jc w:val="both"/>
        <w:rPr>
          <w:rFonts w:cs="Arial"/>
        </w:rPr>
      </w:pPr>
      <w:bookmarkStart w:id="12" w:name="_Toc98925563"/>
      <w:r w:rsidRPr="00D94F69">
        <w:rPr>
          <w:rFonts w:cs="Arial"/>
        </w:rPr>
        <w:t>II. Program Procedures</w:t>
      </w:r>
      <w:bookmarkEnd w:id="12"/>
    </w:p>
    <w:p w14:paraId="6D393748" w14:textId="690616CB"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A. </w:t>
      </w:r>
      <w:r>
        <w:rPr>
          <w:rFonts w:ascii="Arial" w:hAnsi="Arial" w:cs="Arial"/>
          <w:b/>
          <w:bCs/>
          <w:sz w:val="20"/>
        </w:rPr>
        <w:tab/>
      </w:r>
      <w:r w:rsidRPr="00F1674A">
        <w:rPr>
          <w:rFonts w:ascii="Arial" w:hAnsi="Arial" w:cs="Arial"/>
          <w:b/>
          <w:bCs/>
          <w:sz w:val="20"/>
        </w:rPr>
        <w:t>Administration</w:t>
      </w:r>
    </w:p>
    <w:p w14:paraId="03EEA46A" w14:textId="39EC4A32"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The US Department of Agriculture (USDA), F</w:t>
      </w:r>
      <w:r>
        <w:rPr>
          <w:rFonts w:ascii="Arial" w:hAnsi="Arial" w:cs="Arial"/>
          <w:bCs/>
          <w:sz w:val="20"/>
        </w:rPr>
        <w:t xml:space="preserve">ood and Nutrition Service (FNS) </w:t>
      </w:r>
      <w:r w:rsidRPr="00F1674A">
        <w:rPr>
          <w:rFonts w:ascii="Arial" w:hAnsi="Arial" w:cs="Arial"/>
          <w:bCs/>
          <w:sz w:val="20"/>
        </w:rPr>
        <w:t>administers SNAP in cooperation with state and local governments.</w:t>
      </w:r>
    </w:p>
    <w:p w14:paraId="75261F6A" w14:textId="21F29FD9"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14:paraId="52902C74" w14:textId="61ACB08F"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B. </w:t>
      </w:r>
      <w:r w:rsidRPr="00F1674A">
        <w:rPr>
          <w:rFonts w:ascii="Arial" w:hAnsi="Arial" w:cs="Arial"/>
          <w:b/>
          <w:bCs/>
          <w:sz w:val="20"/>
        </w:rPr>
        <w:tab/>
        <w:t>Federal Funding of Benefits and State Administrative Costs</w:t>
      </w:r>
    </w:p>
    <w:p w14:paraId="00063D3B"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The federal government pays 100 percent of the value of SNAP benefits and generally reimburses states for 50 percent of their costs to administer the program, except for those functions listed in III G.1, “Matching, Level of Effort, Earmarking – 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w:t>
      </w:r>
    </w:p>
    <w:p w14:paraId="368593B0" w14:textId="61443CA6" w:rsidR="001A2761" w:rsidRDefault="00F1674A" w:rsidP="00F1674A">
      <w:pPr>
        <w:spacing w:after="240"/>
        <w:ind w:left="720"/>
        <w:jc w:val="both"/>
        <w:rPr>
          <w:rFonts w:ascii="Arial" w:hAnsi="Arial" w:cs="Arial"/>
          <w:bCs/>
          <w:sz w:val="20"/>
        </w:rPr>
      </w:pPr>
      <w:r w:rsidRPr="00F1674A">
        <w:rPr>
          <w:rFonts w:ascii="Arial" w:hAnsi="Arial" w:cs="Arial"/>
          <w:bCs/>
          <w:sz w:val="20"/>
        </w:rPr>
        <w:t>States receive federal funds for SNAP nutrition education and obesity prevention (SNAP-Ed)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14:paraId="2BB1A524" w14:textId="38C0C79C"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C. </w:t>
      </w:r>
      <w:r w:rsidRPr="00F1674A">
        <w:rPr>
          <w:rFonts w:ascii="Arial" w:hAnsi="Arial" w:cs="Arial"/>
          <w:b/>
          <w:bCs/>
          <w:sz w:val="20"/>
        </w:rPr>
        <w:tab/>
        <w:t>Certification</w:t>
      </w:r>
    </w:p>
    <w:p w14:paraId="591912D8"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Eligibility for SNAP is based primarily on income and resources. Although a number of available state design options can affect benefits for recipients, a key feature of the program is its status as an entitlement program with standardized eligibility and benefits.</w:t>
      </w:r>
    </w:p>
    <w:p w14:paraId="31F4CE39" w14:textId="0F9B3C3D" w:rsidR="00F1674A" w:rsidRPr="00F1674A" w:rsidRDefault="00F1674A" w:rsidP="00F1674A">
      <w:pPr>
        <w:spacing w:after="240"/>
        <w:ind w:left="720"/>
        <w:jc w:val="both"/>
        <w:rPr>
          <w:rFonts w:ascii="Arial" w:hAnsi="Arial" w:cs="Arial"/>
          <w:bCs/>
          <w:i/>
          <w:sz w:val="20"/>
        </w:rPr>
      </w:pPr>
      <w:r w:rsidRPr="00F1674A">
        <w:rPr>
          <w:rFonts w:ascii="Arial" w:hAnsi="Arial" w:cs="Arial"/>
          <w:bCs/>
          <w:i/>
          <w:sz w:val="20"/>
        </w:rPr>
        <w:t xml:space="preserve">1. </w:t>
      </w:r>
      <w:r w:rsidRPr="00F1674A">
        <w:rPr>
          <w:rFonts w:ascii="Arial" w:hAnsi="Arial" w:cs="Arial"/>
          <w:bCs/>
          <w:i/>
          <w:sz w:val="20"/>
        </w:rPr>
        <w:tab/>
        <w:t>Assessing Need</w:t>
      </w:r>
    </w:p>
    <w:p w14:paraId="17982DD0"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 xml:space="preserve">Households generally cannot exceed a gross income eligibility standard set at 130 percent of the federal poverty standard. Households also cannot exceed a net income standard, which is set at 100 percent of the federal poverty standard. The net income standard allows </w:t>
      </w:r>
      <w:r w:rsidRPr="00F1674A">
        <w:rPr>
          <w:rFonts w:ascii="Arial" w:hAnsi="Arial" w:cs="Arial"/>
          <w:bCs/>
          <w:sz w:val="20"/>
        </w:rPr>
        <w:lastRenderedPageBreak/>
        <w:t>specified deductions from gross income (e.g., a standard deduction and deductions for medical expenses (elderly and disabled only)), excess shelter costs, and work expenses. Nonfinancial eligibility criteria include school status, citizenship/legal immigration status, residency, household composition, work requirements, and disability status. Some noncitizens are ineligible to participate in the program. Able-bodied adults without dependents are subject to a time limit for receiving benefits if certain requirements are not met.</w:t>
      </w:r>
    </w:p>
    <w:p w14:paraId="44223484"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A total of 42 states have adopted the policy known as broad based categorical eligibility (BBCE). This policy allows a state to base SNAP eligibility determinations on households’ receipt of a Temporary Assistance for Needy Families (TANF)-funded noncash benefits or service (Assistance Listing 93.558). Depending on the eligibility criteria of the TANF program used to confer SNAP categorical eligibility, the BBCE may enable a state to (1) use a higher threshold (up to 200 percent of the poverty level) when applying the gross income test, and/or (2) eliminate the asset test altogether.</w:t>
      </w:r>
    </w:p>
    <w:p w14:paraId="6F458F61" w14:textId="4CA34801" w:rsidR="00F1674A" w:rsidRPr="00F1674A" w:rsidRDefault="00F1674A" w:rsidP="00F1674A">
      <w:pPr>
        <w:spacing w:after="240"/>
        <w:ind w:left="720"/>
        <w:jc w:val="both"/>
        <w:rPr>
          <w:rFonts w:ascii="Arial" w:hAnsi="Arial" w:cs="Arial"/>
          <w:bCs/>
          <w:i/>
          <w:sz w:val="20"/>
        </w:rPr>
      </w:pPr>
      <w:r w:rsidRPr="00F1674A">
        <w:rPr>
          <w:rFonts w:ascii="Arial" w:hAnsi="Arial" w:cs="Arial"/>
          <w:bCs/>
          <w:i/>
          <w:sz w:val="20"/>
        </w:rPr>
        <w:t xml:space="preserve">2. </w:t>
      </w:r>
      <w:r w:rsidRPr="00F1674A">
        <w:rPr>
          <w:rFonts w:ascii="Arial" w:hAnsi="Arial" w:cs="Arial"/>
          <w:bCs/>
          <w:i/>
          <w:sz w:val="20"/>
        </w:rPr>
        <w:tab/>
        <w:t>Application Process for SNAP Benefits</w:t>
      </w:r>
    </w:p>
    <w:p w14:paraId="5A9A7DDD"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The application process for SNAP benefits includes the completion and filing of an application form, an interview, and the verification of certain information. In addition to using information supplied by the applicants, state or county agencies use data from other agencies, such as the Social Security Administration and the state employment security agency, to verify the household’s identity, income, resources, and other eligibility criteria.</w:t>
      </w:r>
    </w:p>
    <w:p w14:paraId="73DB6A6A" w14:textId="3765FDFD"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D. </w:t>
      </w:r>
      <w:r w:rsidRPr="00F1674A">
        <w:rPr>
          <w:rFonts w:ascii="Arial" w:hAnsi="Arial" w:cs="Arial"/>
          <w:b/>
          <w:bCs/>
          <w:sz w:val="20"/>
        </w:rPr>
        <w:tab/>
        <w:t>Benefits</w:t>
      </w:r>
    </w:p>
    <w:p w14:paraId="11D789D1" w14:textId="7B0584E5" w:rsidR="00F1674A" w:rsidRDefault="00F1674A" w:rsidP="00F1674A">
      <w:pPr>
        <w:spacing w:after="240"/>
        <w:ind w:left="720"/>
        <w:jc w:val="both"/>
        <w:rPr>
          <w:rFonts w:ascii="Arial" w:hAnsi="Arial" w:cs="Arial"/>
          <w:bCs/>
          <w:sz w:val="20"/>
        </w:rPr>
      </w:pPr>
      <w:r w:rsidRPr="00F1674A">
        <w:rPr>
          <w:rFonts w:ascii="Arial" w:hAnsi="Arial" w:cs="Arial"/>
          <w:bCs/>
          <w:sz w:val="20"/>
        </w:rPr>
        <w:t>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used to purchase food at authorized retail stores. States issue benefits in the form of debit cards, which recipients can use to purchase food. This is known as electronic benefits transfer (EBT).</w:t>
      </w:r>
    </w:p>
    <w:p w14:paraId="029FF248" w14:textId="01067F24"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E. </w:t>
      </w:r>
      <w:r w:rsidRPr="00F1674A">
        <w:rPr>
          <w:rFonts w:ascii="Arial" w:hAnsi="Arial" w:cs="Arial"/>
          <w:b/>
          <w:bCs/>
          <w:sz w:val="20"/>
        </w:rPr>
        <w:tab/>
        <w:t>Benefit Redemption</w:t>
      </w:r>
    </w:p>
    <w:p w14:paraId="4D1E66A8"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Generally, households must use program benefits to purchase foods for preparation and consumption at home. There are, however, very few exceptions to this general policy. For example, there are provisions for seniors, disabled persons, and homeless persons to use program benefits in authorized restaurants and for residents of some small institutional settings to participate in the program.</w:t>
      </w:r>
    </w:p>
    <w:p w14:paraId="22552536"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14:paraId="37813B7F"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 xml:space="preserve">States must obtain an examination report by an independent auditor of the state EBT service providers (service organizations) regarding the issuance, redemption, and settlement of benefits under SNAP in accordance with the American Institute of Certified Public Accountants Statement on Standards for Attestation Engagements (AT) Section 801, Reporting on Controls at a Service Organization. Appendix VIII to the Supplement provides additional guidance on these examinations </w:t>
      </w:r>
      <w:r w:rsidRPr="00F1674A">
        <w:rPr>
          <w:rFonts w:ascii="Arial" w:hAnsi="Arial" w:cs="Arial"/>
          <w:bCs/>
          <w:sz w:val="20"/>
        </w:rPr>
        <w:lastRenderedPageBreak/>
        <w:t>and service auditor reports, referred to as a “service organization control (SOC) 1 type 2 report.” In performing audits of SNAP under 2 CFR Part 200, Subpart F, an auditor may use these SOC 1 type 2 reports to gain an understanding of internal controls and obtain evidence about the operating effectiveness of controls.</w:t>
      </w:r>
    </w:p>
    <w:p w14:paraId="73D4376C" w14:textId="12198CA4"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F. </w:t>
      </w:r>
      <w:r w:rsidRPr="00F1674A">
        <w:rPr>
          <w:rFonts w:ascii="Arial" w:hAnsi="Arial" w:cs="Arial"/>
          <w:b/>
          <w:bCs/>
          <w:sz w:val="20"/>
        </w:rPr>
        <w:tab/>
        <w:t>State Responsibilities</w:t>
      </w:r>
    </w:p>
    <w:p w14:paraId="1DC847CB" w14:textId="513A6E07" w:rsidR="00F1674A" w:rsidRDefault="00F1674A" w:rsidP="00F1674A">
      <w:pPr>
        <w:spacing w:after="240"/>
        <w:ind w:left="720"/>
        <w:jc w:val="both"/>
        <w:rPr>
          <w:rFonts w:ascii="Arial" w:hAnsi="Arial" w:cs="Arial"/>
          <w:bCs/>
          <w:sz w:val="20"/>
        </w:rPr>
      </w:pPr>
      <w:r w:rsidRPr="00F1674A">
        <w:rPr>
          <w:rFonts w:ascii="Arial" w:hAnsi="Arial" w:cs="Arial"/>
          <w:bCs/>
          <w:sz w:val="20"/>
        </w:rPr>
        <w:t>A state administering SNAP must sign a federal/state agreement that commits it to observe applicable laws and regulations in carrying out the program. Although legislation provides a measure of administrative flexibility, the authorizing legislation remains highly prescriptive. Both the law and regulations prescribe detailed requirements for (1) meeting program goals, such as providing timely service and rights to appeal; and (2) ensuring program integrity, such as verifying eligibility, establishing and collecting claims for benefit overpayments, and prosecuting fraud.</w:t>
      </w:r>
    </w:p>
    <w:p w14:paraId="5FD193DC"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To ensure that states operate in compliance with the law, program regulations and their own Plans of Operation, each state is required to have a system for monitoring and improving its administration of SNAP, particularly the accuracy of eligibility and benefit determinations. This performance monitoring system includes management evaluation reviews, quality control reviews, and reporting to FNS on program performance. State agencies shall conduct management evaluation reviews once every year for large project areas, once every two years for medium project areas, and once every three years for small project areas, unless an alternative schedule is approved by FNS. Projects are classified as large, medium, or small, based on regulations at 7 CFR</w:t>
      </w:r>
      <w:r>
        <w:rPr>
          <w:rFonts w:ascii="Arial" w:hAnsi="Arial" w:cs="Arial"/>
          <w:bCs/>
          <w:sz w:val="20"/>
        </w:rPr>
        <w:t xml:space="preserve"> </w:t>
      </w:r>
      <w:r w:rsidRPr="00F1674A">
        <w:rPr>
          <w:rFonts w:ascii="Arial" w:hAnsi="Arial" w:cs="Arial"/>
          <w:bCs/>
          <w:sz w:val="20"/>
        </w:rPr>
        <w:t>section 271.2, although states may request approval by FNS to use “management units” instead of project areas for management evaluation reviews. The state must also ensure corrective action in response to the detection of program deficiencies.</w:t>
      </w:r>
    </w:p>
    <w:p w14:paraId="06223C10" w14:textId="1841DE59"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G. </w:t>
      </w:r>
      <w:r w:rsidRPr="00F1674A">
        <w:rPr>
          <w:rFonts w:ascii="Arial" w:hAnsi="Arial" w:cs="Arial"/>
          <w:b/>
          <w:bCs/>
          <w:sz w:val="20"/>
        </w:rPr>
        <w:tab/>
        <w:t>Federal Oversight and Compliance Mechanisms</w:t>
      </w:r>
    </w:p>
    <w:p w14:paraId="6A66DCD2"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FNS oversees state operations through an organization consisting of headquarters and seven regional offices. FNS program oversight includes budget review and approval, reviews of financial and program reports and state management review reports, and on-site FNS reviews. Each year FNS headquarters conveys to its regions the concerns that were elevated to the national level through audits or other mechanisms. Regions combine this with their knowledge of individual states to inform the states of possible vulnerabilities to include in their internal management reviews and corrective action plans.</w:t>
      </w:r>
    </w:p>
    <w:p w14:paraId="0732482C"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FNS also assesses penalties related to payment accuracy. FNS has other mechanisms to recover losses and the cost of negligence. For other forms of noncompliance, FNS has the authority to give notice and, if improvements do not occur, withhold administrative funds from states for failure to implement program requirements.</w:t>
      </w:r>
    </w:p>
    <w:p w14:paraId="2F077855"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USDA’s Office of Inspector General (OIG) has primary responsibility for investigating authorized retailers, but the OIG has delegated most such authority to FNS. Consequently, FNS makes most of the investigations of retailers. The Retailer Investigations Branch of the FNS Retailer Operations Division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w:t>
      </w:r>
    </w:p>
    <w:p w14:paraId="4CA01F22" w14:textId="0348ACC8" w:rsidR="00F1674A" w:rsidRPr="00F1674A" w:rsidRDefault="00F1674A" w:rsidP="00F1674A">
      <w:pPr>
        <w:spacing w:after="240"/>
        <w:jc w:val="both"/>
        <w:rPr>
          <w:rFonts w:ascii="Arial" w:hAnsi="Arial" w:cs="Arial"/>
          <w:b/>
          <w:bCs/>
          <w:sz w:val="20"/>
        </w:rPr>
      </w:pPr>
      <w:r w:rsidRPr="00F1674A">
        <w:rPr>
          <w:rFonts w:ascii="Arial" w:hAnsi="Arial" w:cs="Arial"/>
          <w:b/>
          <w:bCs/>
          <w:sz w:val="20"/>
        </w:rPr>
        <w:t xml:space="preserve">H. </w:t>
      </w:r>
      <w:r w:rsidRPr="00F1674A">
        <w:rPr>
          <w:rFonts w:ascii="Arial" w:hAnsi="Arial" w:cs="Arial"/>
          <w:b/>
          <w:bCs/>
          <w:sz w:val="20"/>
        </w:rPr>
        <w:tab/>
        <w:t>Certification Quality Control System</w:t>
      </w:r>
    </w:p>
    <w:p w14:paraId="35D7356B" w14:textId="77777777" w:rsidR="00F1674A" w:rsidRPr="00F1674A" w:rsidRDefault="00F1674A" w:rsidP="00F1674A">
      <w:pPr>
        <w:spacing w:after="240"/>
        <w:ind w:left="720"/>
        <w:jc w:val="both"/>
        <w:rPr>
          <w:rFonts w:ascii="Arial" w:hAnsi="Arial" w:cs="Arial"/>
          <w:bCs/>
          <w:sz w:val="20"/>
        </w:rPr>
      </w:pPr>
      <w:r w:rsidRPr="00F1674A">
        <w:rPr>
          <w:rFonts w:ascii="Arial" w:hAnsi="Arial" w:cs="Arial"/>
          <w:bCs/>
          <w:sz w:val="20"/>
        </w:rPr>
        <w:t>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actions to deny, terminate, or suspend benefits.</w:t>
      </w:r>
    </w:p>
    <w:p w14:paraId="1C290A16" w14:textId="18CE7140" w:rsidR="00F1674A" w:rsidRPr="00F1674A" w:rsidRDefault="00F1674A" w:rsidP="00F1674A">
      <w:pPr>
        <w:spacing w:after="240"/>
        <w:ind w:left="720"/>
        <w:jc w:val="both"/>
        <w:rPr>
          <w:rFonts w:ascii="Arial" w:hAnsi="Arial" w:cs="Arial"/>
          <w:bCs/>
          <w:i/>
          <w:sz w:val="20"/>
        </w:rPr>
      </w:pPr>
      <w:r w:rsidRPr="00F1674A">
        <w:rPr>
          <w:rFonts w:ascii="Arial" w:hAnsi="Arial" w:cs="Arial"/>
          <w:bCs/>
          <w:i/>
          <w:sz w:val="20"/>
        </w:rPr>
        <w:lastRenderedPageBreak/>
        <w:t xml:space="preserve">1. </w:t>
      </w:r>
      <w:r w:rsidRPr="00F1674A">
        <w:rPr>
          <w:rFonts w:ascii="Arial" w:hAnsi="Arial" w:cs="Arial"/>
          <w:bCs/>
          <w:i/>
          <w:sz w:val="20"/>
        </w:rPr>
        <w:tab/>
        <w:t>Measurement</w:t>
      </w:r>
    </w:p>
    <w:p w14:paraId="2120B5CD"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States are required to select a statistical sample of cases, both active (currently</w:t>
      </w:r>
      <w:r>
        <w:rPr>
          <w:rFonts w:ascii="Arial" w:hAnsi="Arial" w:cs="Arial"/>
          <w:bCs/>
          <w:sz w:val="20"/>
        </w:rPr>
        <w:t xml:space="preserve"> </w:t>
      </w:r>
      <w:r w:rsidRPr="00F1674A">
        <w:rPr>
          <w:rFonts w:ascii="Arial" w:hAnsi="Arial" w:cs="Arial"/>
          <w:bCs/>
          <w:sz w:val="20"/>
        </w:rPr>
        <w:t>receiving benefits) and negative case actions (benefits denied); review the active</w:t>
      </w:r>
      <w:r>
        <w:rPr>
          <w:rFonts w:ascii="Arial" w:hAnsi="Arial" w:cs="Arial"/>
          <w:bCs/>
          <w:sz w:val="20"/>
        </w:rPr>
        <w:t xml:space="preserve"> </w:t>
      </w:r>
      <w:r w:rsidRPr="00F1674A">
        <w:rPr>
          <w:rFonts w:ascii="Arial" w:hAnsi="Arial" w:cs="Arial"/>
          <w:bCs/>
          <w:sz w:val="20"/>
        </w:rPr>
        <w:t>cases for eligibility and benefit amount; and review the negative cases for the</w:t>
      </w:r>
      <w:r>
        <w:rPr>
          <w:rFonts w:ascii="Arial" w:hAnsi="Arial" w:cs="Arial"/>
          <w:bCs/>
          <w:sz w:val="20"/>
        </w:rPr>
        <w:t xml:space="preserve"> </w:t>
      </w:r>
      <w:r w:rsidRPr="00F1674A">
        <w:rPr>
          <w:rFonts w:ascii="Arial" w:hAnsi="Arial" w:cs="Arial"/>
          <w:bCs/>
          <w:sz w:val="20"/>
        </w:rPr>
        <w:t>correctness of the decision to deny benefits. Review methods in this sample are</w:t>
      </w:r>
      <w:r>
        <w:rPr>
          <w:rFonts w:ascii="Arial" w:hAnsi="Arial" w:cs="Arial"/>
          <w:bCs/>
          <w:sz w:val="20"/>
        </w:rPr>
        <w:t xml:space="preserve"> </w:t>
      </w:r>
      <w:r w:rsidRPr="00F1674A">
        <w:rPr>
          <w:rFonts w:ascii="Arial" w:hAnsi="Arial" w:cs="Arial"/>
          <w:bCs/>
          <w:sz w:val="20"/>
        </w:rPr>
        <w:t>generally more intensive than those used in determining eligibility. States submit</w:t>
      </w:r>
      <w:r>
        <w:rPr>
          <w:rFonts w:ascii="Arial" w:hAnsi="Arial" w:cs="Arial"/>
          <w:bCs/>
          <w:sz w:val="20"/>
        </w:rPr>
        <w:t xml:space="preserve"> </w:t>
      </w:r>
      <w:r w:rsidRPr="00F1674A">
        <w:rPr>
          <w:rFonts w:ascii="Arial" w:hAnsi="Arial" w:cs="Arial"/>
          <w:bCs/>
          <w:sz w:val="20"/>
        </w:rPr>
        <w:t>findings of all sampled cases, including incomplete and not-subject-to-review</w:t>
      </w:r>
      <w:r>
        <w:rPr>
          <w:rFonts w:ascii="Arial" w:hAnsi="Arial" w:cs="Arial"/>
          <w:bCs/>
          <w:sz w:val="20"/>
        </w:rPr>
        <w:t xml:space="preserve"> </w:t>
      </w:r>
      <w:r w:rsidRPr="00F1674A">
        <w:rPr>
          <w:rFonts w:ascii="Arial" w:hAnsi="Arial" w:cs="Arial"/>
          <w:bCs/>
          <w:sz w:val="20"/>
        </w:rPr>
        <w:t>cases, to an automated database maintained by the federal government. State</w:t>
      </w:r>
      <w:r>
        <w:rPr>
          <w:rFonts w:ascii="Arial" w:hAnsi="Arial" w:cs="Arial"/>
          <w:bCs/>
          <w:sz w:val="20"/>
        </w:rPr>
        <w:t xml:space="preserve"> </w:t>
      </w:r>
      <w:r w:rsidRPr="00F1674A">
        <w:rPr>
          <w:rFonts w:ascii="Arial" w:hAnsi="Arial" w:cs="Arial"/>
          <w:bCs/>
          <w:sz w:val="20"/>
        </w:rPr>
        <w:t>quality control data allow a state to be aware on an ongoing basis of its level of</w:t>
      </w:r>
      <w:r>
        <w:rPr>
          <w:rFonts w:ascii="Arial" w:hAnsi="Arial" w:cs="Arial"/>
          <w:bCs/>
          <w:sz w:val="20"/>
        </w:rPr>
        <w:t xml:space="preserve"> </w:t>
      </w:r>
      <w:r w:rsidRPr="00F1674A">
        <w:rPr>
          <w:rFonts w:ascii="Arial" w:hAnsi="Arial" w:cs="Arial"/>
          <w:bCs/>
          <w:sz w:val="20"/>
        </w:rPr>
        <w:t>accuracy and allow for the identification of trends and appropriate corrective action.</w:t>
      </w:r>
    </w:p>
    <w:p w14:paraId="7EEB4585"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The applicable FNS regional office reviews each state’s sampling plan annually and re-reviews a statistical subsample of the state quality control reviews. The FNS re-review process provides feedback to each state on its quality control 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14:paraId="22D70D88" w14:textId="02A00E39" w:rsidR="00F1674A" w:rsidRPr="00F1674A" w:rsidRDefault="00F1674A" w:rsidP="00F1674A">
      <w:pPr>
        <w:spacing w:after="240"/>
        <w:ind w:firstLine="720"/>
        <w:jc w:val="both"/>
        <w:rPr>
          <w:rFonts w:ascii="Arial" w:hAnsi="Arial" w:cs="Arial"/>
          <w:bCs/>
          <w:i/>
          <w:sz w:val="20"/>
        </w:rPr>
      </w:pPr>
      <w:r w:rsidRPr="00F1674A">
        <w:rPr>
          <w:rFonts w:ascii="Arial" w:hAnsi="Arial" w:cs="Arial"/>
          <w:bCs/>
          <w:i/>
          <w:sz w:val="20"/>
        </w:rPr>
        <w:t xml:space="preserve">2. </w:t>
      </w:r>
      <w:r w:rsidRPr="00F1674A">
        <w:rPr>
          <w:rFonts w:ascii="Arial" w:hAnsi="Arial" w:cs="Arial"/>
          <w:bCs/>
          <w:i/>
          <w:sz w:val="20"/>
        </w:rPr>
        <w:tab/>
        <w:t>Corrective Action and Penalties</w:t>
      </w:r>
    </w:p>
    <w:p w14:paraId="2F2EEAF5"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Program regulations require corrective action for any of the following reasons: (1) a payment error rate of 6 percent or greater, (2) any negative case error rate that exceeds 1 percent, (3) deficiencies identified from any FNS review, Government Accountability Office (GAO) audit, contract audit, or reports to FNS regarding the implementation of major changes as discussed in 7 CFR 272.15, (4) a result of 5 percent or more of the state’s quality control (QC) caseload being coded as incomplete, or (5) any state agency rules or procedures that lead to under issuances, improper denials, improper suspensions, improper terminations, or improper systemic suspension of benefits to eligible households. FNS maintains an extensive system of technical assistance for states as they develop and implement corrective action. FNS also monitors the implementation of corrective action plans. States with persistently high error rates are assessed fiscal liabilities based on the amount of benefits issued in error.</w:t>
      </w:r>
    </w:p>
    <w:p w14:paraId="35F87699" w14:textId="4E8AFE89" w:rsidR="00F1674A" w:rsidRPr="00F1674A" w:rsidRDefault="00F1674A" w:rsidP="00F1674A">
      <w:pPr>
        <w:spacing w:after="240"/>
        <w:ind w:firstLine="720"/>
        <w:jc w:val="both"/>
        <w:rPr>
          <w:rFonts w:ascii="Arial" w:hAnsi="Arial" w:cs="Arial"/>
          <w:bCs/>
          <w:i/>
          <w:sz w:val="20"/>
        </w:rPr>
      </w:pPr>
      <w:r w:rsidRPr="00F1674A">
        <w:rPr>
          <w:rFonts w:ascii="Arial" w:hAnsi="Arial" w:cs="Arial"/>
          <w:bCs/>
          <w:i/>
          <w:sz w:val="20"/>
        </w:rPr>
        <w:t xml:space="preserve">3. </w:t>
      </w:r>
      <w:r w:rsidRPr="00F1674A">
        <w:rPr>
          <w:rFonts w:ascii="Arial" w:hAnsi="Arial" w:cs="Arial"/>
          <w:bCs/>
          <w:i/>
          <w:sz w:val="20"/>
        </w:rPr>
        <w:tab/>
        <w:t>Implications of Quality Control for the Compliance Supplement</w:t>
      </w:r>
    </w:p>
    <w:p w14:paraId="17EA8AE6" w14:textId="77777777" w:rsidR="00F1674A" w:rsidRPr="00F1674A" w:rsidRDefault="00F1674A" w:rsidP="00F1674A">
      <w:pPr>
        <w:spacing w:after="240"/>
        <w:ind w:left="1440"/>
        <w:jc w:val="both"/>
        <w:rPr>
          <w:rFonts w:ascii="Arial" w:hAnsi="Arial" w:cs="Arial"/>
          <w:bCs/>
          <w:sz w:val="20"/>
        </w:rPr>
      </w:pPr>
      <w:r w:rsidRPr="00F1674A">
        <w:rPr>
          <w:rFonts w:ascii="Arial" w:hAnsi="Arial" w:cs="Arial"/>
          <w:bCs/>
          <w:sz w:val="20"/>
        </w:rPr>
        <w:t>The SNAP Quality Control system uses an intensive state review of a sample of active cases across the United States to measure the accuracy of SNAP eligibility determinations and benefit amounts. An FNS re-review of a subset of those cases follows.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14:paraId="499BEA9E" w14:textId="1BDF5FB1" w:rsidR="00F1674A" w:rsidRPr="00D94F69" w:rsidRDefault="00F1674A" w:rsidP="00F1674A">
      <w:pPr>
        <w:spacing w:after="240"/>
        <w:ind w:left="1440"/>
        <w:jc w:val="both"/>
        <w:rPr>
          <w:rFonts w:ascii="Arial" w:hAnsi="Arial" w:cs="Arial"/>
          <w:bCs/>
          <w:sz w:val="20"/>
        </w:rPr>
      </w:pPr>
      <w:r w:rsidRPr="00F1674A">
        <w:rPr>
          <w:rFonts w:ascii="Arial" w:hAnsi="Arial" w:cs="Arial"/>
          <w:bCs/>
          <w:sz w:val="20"/>
        </w:rPr>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TANF, SNAP, Medicaid) testing may be done as part of the work on multiple programs.</w:t>
      </w:r>
    </w:p>
    <w:p w14:paraId="3D7F8C06" w14:textId="399C749D" w:rsidR="009656BB" w:rsidRPr="00D94F69" w:rsidRDefault="00F1674A" w:rsidP="00740C6F">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612B87C9" w14:textId="77777777" w:rsidR="009656BB" w:rsidRPr="00D94F69" w:rsidRDefault="009656BB" w:rsidP="006672EA">
      <w:pPr>
        <w:pStyle w:val="Heading3"/>
        <w:jc w:val="both"/>
        <w:rPr>
          <w:rFonts w:cs="Arial"/>
          <w:sz w:val="28"/>
          <w:szCs w:val="28"/>
        </w:rPr>
      </w:pPr>
      <w:bookmarkStart w:id="13" w:name="_Toc98925564"/>
      <w:r w:rsidRPr="00D94F69">
        <w:rPr>
          <w:rFonts w:cs="Arial"/>
        </w:rPr>
        <w:lastRenderedPageBreak/>
        <w:t>III. Source of Governing Requirements</w:t>
      </w:r>
      <w:bookmarkEnd w:id="13"/>
    </w:p>
    <w:p w14:paraId="60C09689" w14:textId="77777777" w:rsidR="00F1674A" w:rsidRPr="00F1674A" w:rsidRDefault="00F1674A" w:rsidP="00F1674A">
      <w:pPr>
        <w:spacing w:after="240"/>
        <w:jc w:val="both"/>
        <w:rPr>
          <w:rFonts w:ascii="Arial" w:hAnsi="Arial" w:cs="Arial"/>
          <w:b/>
          <w:bCs/>
          <w:sz w:val="20"/>
        </w:rPr>
      </w:pPr>
      <w:r w:rsidRPr="00F1674A">
        <w:rPr>
          <w:rFonts w:ascii="Arial" w:hAnsi="Arial" w:cs="Arial"/>
          <w:b/>
          <w:bCs/>
          <w:sz w:val="20"/>
        </w:rPr>
        <w:t>Source of Governing Requirements</w:t>
      </w:r>
    </w:p>
    <w:p w14:paraId="5E052068" w14:textId="575BFC1E" w:rsidR="006F570B" w:rsidRPr="00D94F69" w:rsidRDefault="00F1674A" w:rsidP="00F1674A">
      <w:pPr>
        <w:spacing w:after="240"/>
        <w:jc w:val="both"/>
        <w:rPr>
          <w:rFonts w:ascii="Arial" w:hAnsi="Arial" w:cs="Arial"/>
          <w:bCs/>
          <w:sz w:val="20"/>
        </w:rPr>
      </w:pPr>
      <w:r w:rsidRPr="00F1674A">
        <w:rPr>
          <w:rFonts w:ascii="Arial" w:hAnsi="Arial" w:cs="Arial"/>
          <w:bCs/>
          <w:sz w:val="20"/>
        </w:rPr>
        <w:t>SNAP is authorized by the Food and Nutrition Act of 2008 (7 USC 2011 et seq.), which replaced the Food Stamp Act of 1977, as amended. This description of SNAP procedures incorporates provisions of the following amendments to the Act: the Food, Conservation, and Energy Act of 2008 (Pub. L. No. 110-246, 122 Stat. 923, enacted June 18, 2008) and the Agriculture Act of 2014 (Pub. L. No. 113-79, 128 Stat. 649, enacted February 7, 2014). SNAP regulations are found in 7 CFR parts 271 through 285.</w:t>
      </w:r>
    </w:p>
    <w:p w14:paraId="05B90F53" w14:textId="23CA9D75" w:rsidR="006F570B" w:rsidRPr="00D94F69" w:rsidRDefault="00F1674A"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0F1B547A" w14:textId="2F076739" w:rsidR="00F1674A" w:rsidRPr="00F1674A" w:rsidRDefault="00386445" w:rsidP="00F1674A">
      <w:pPr>
        <w:pStyle w:val="Heading3"/>
        <w:jc w:val="both"/>
      </w:pPr>
      <w:bookmarkStart w:id="14" w:name="_Toc98925565"/>
      <w:r w:rsidRPr="00D94F69">
        <w:rPr>
          <w:rFonts w:cs="Arial"/>
        </w:rPr>
        <w:t xml:space="preserve">IV. </w:t>
      </w:r>
      <w:r w:rsidR="009C1FCD" w:rsidRPr="00D94F69">
        <w:rPr>
          <w:rFonts w:cs="Arial"/>
        </w:rPr>
        <w:t>Other Information</w:t>
      </w:r>
      <w:bookmarkEnd w:id="14"/>
    </w:p>
    <w:p w14:paraId="268484E5" w14:textId="77777777" w:rsidR="00F1674A" w:rsidRPr="00F1674A" w:rsidRDefault="00F1674A" w:rsidP="00F1674A">
      <w:pPr>
        <w:autoSpaceDE w:val="0"/>
        <w:autoSpaceDN w:val="0"/>
        <w:adjustRightInd w:val="0"/>
        <w:spacing w:after="240" w:line="291" w:lineRule="atLeast"/>
        <w:jc w:val="both"/>
        <w:rPr>
          <w:rFonts w:ascii="Arial" w:hAnsi="Arial" w:cs="Arial"/>
          <w:color w:val="000000"/>
          <w:sz w:val="20"/>
        </w:rPr>
      </w:pPr>
      <w:r w:rsidRPr="00F1674A">
        <w:rPr>
          <w:rFonts w:ascii="Arial" w:hAnsi="Arial" w:cs="Arial"/>
          <w:b/>
          <w:bCs/>
          <w:color w:val="000000"/>
          <w:sz w:val="20"/>
        </w:rPr>
        <w:t xml:space="preserve">Availability of Other Program Information </w:t>
      </w:r>
    </w:p>
    <w:p w14:paraId="7E318C26" w14:textId="5F7389EE" w:rsidR="008148E3" w:rsidRDefault="00F1674A" w:rsidP="00F1674A">
      <w:pPr>
        <w:spacing w:after="240"/>
        <w:jc w:val="both"/>
        <w:rPr>
          <w:rFonts w:ascii="Arial" w:hAnsi="Arial" w:cs="Arial"/>
          <w:color w:val="000000"/>
          <w:sz w:val="20"/>
        </w:rPr>
      </w:pPr>
      <w:r w:rsidRPr="00F1674A">
        <w:rPr>
          <w:rFonts w:ascii="Arial" w:hAnsi="Arial" w:cs="Arial"/>
          <w:color w:val="000000"/>
          <w:sz w:val="20"/>
        </w:rPr>
        <w:t xml:space="preserve">Other program information is available from FNS’s SNAP site at </w:t>
      </w:r>
      <w:hyperlink r:id="rId22" w:history="1">
        <w:r w:rsidRPr="006E7EFA">
          <w:rPr>
            <w:rStyle w:val="Hyperlink"/>
            <w:rFonts w:ascii="Arial" w:hAnsi="Arial" w:cs="Arial"/>
            <w:sz w:val="20"/>
          </w:rPr>
          <w:t>https://www.fns.usda.gov/snap/supplemental-nutrition-assistance-program</w:t>
        </w:r>
      </w:hyperlink>
      <w:r w:rsidRPr="00F1674A">
        <w:rPr>
          <w:rFonts w:ascii="Arial" w:hAnsi="Arial" w:cs="Arial"/>
          <w:color w:val="000000"/>
          <w:sz w:val="20"/>
        </w:rPr>
        <w:t>.</w:t>
      </w:r>
    </w:p>
    <w:p w14:paraId="07019F1B" w14:textId="69528542" w:rsidR="00F1674A" w:rsidRPr="00F1674A" w:rsidRDefault="00F1674A" w:rsidP="00F1674A">
      <w:pPr>
        <w:spacing w:after="240"/>
        <w:jc w:val="both"/>
        <w:rPr>
          <w:rFonts w:ascii="Arial" w:hAnsi="Arial" w:cs="Arial"/>
          <w:b/>
          <w:color w:val="000000"/>
          <w:sz w:val="20"/>
        </w:rPr>
      </w:pPr>
      <w:r>
        <w:rPr>
          <w:rFonts w:ascii="Arial" w:hAnsi="Arial" w:cs="Arial"/>
          <w:b/>
          <w:color w:val="000000"/>
          <w:sz w:val="20"/>
        </w:rPr>
        <w:t xml:space="preserve">Other Information </w:t>
      </w:r>
    </w:p>
    <w:p w14:paraId="2EFB2EC6" w14:textId="2CC2ED63" w:rsidR="00F1674A" w:rsidRPr="00F1674A" w:rsidRDefault="00F1674A" w:rsidP="00F1674A">
      <w:pPr>
        <w:spacing w:after="240"/>
        <w:jc w:val="both"/>
        <w:rPr>
          <w:rFonts w:ascii="Arial" w:hAnsi="Arial" w:cs="Arial"/>
          <w:bCs/>
          <w:sz w:val="20"/>
        </w:rPr>
      </w:pPr>
      <w:r w:rsidRPr="00F1674A">
        <w:rPr>
          <w:rFonts w:ascii="Arial" w:hAnsi="Arial" w:cs="Arial"/>
          <w:bCs/>
          <w:sz w:val="20"/>
        </w:rPr>
        <w:t>Note: 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the related compliance requirements will apply to the local government.</w:t>
      </w:r>
    </w:p>
    <w:p w14:paraId="4DDA80E5" w14:textId="4A0FC7C1" w:rsidR="00432292" w:rsidRDefault="00F1674A" w:rsidP="006672EA">
      <w:pPr>
        <w:spacing w:after="240"/>
        <w:jc w:val="both"/>
        <w:rPr>
          <w:rFonts w:ascii="Arial" w:hAnsi="Arial" w:cs="Arial"/>
          <w:bCs/>
          <w:i/>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2DCFDEF3" w14:textId="66CA6323" w:rsidR="00F1674A" w:rsidRPr="00F1674A" w:rsidRDefault="00F1674A" w:rsidP="00F1674A">
      <w:pPr>
        <w:spacing w:after="240"/>
        <w:jc w:val="both"/>
        <w:rPr>
          <w:rFonts w:ascii="Arial" w:hAnsi="Arial" w:cs="Arial"/>
          <w:b/>
          <w:bCs/>
          <w:i/>
          <w:sz w:val="20"/>
        </w:rPr>
      </w:pPr>
      <w:r w:rsidRPr="00F1674A">
        <w:rPr>
          <w:rFonts w:ascii="Arial" w:hAnsi="Arial" w:cs="Arial"/>
          <w:b/>
          <w:bCs/>
          <w:i/>
          <w:sz w:val="20"/>
        </w:rPr>
        <w:t>Multiple Program Covid-19 Waivers</w:t>
      </w:r>
      <w:r>
        <w:rPr>
          <w:rFonts w:ascii="Arial" w:hAnsi="Arial" w:cs="Arial"/>
          <w:b/>
          <w:bCs/>
          <w:i/>
          <w:sz w:val="20"/>
        </w:rPr>
        <w:t>:</w:t>
      </w:r>
    </w:p>
    <w:p w14:paraId="1A64AB7A" w14:textId="3BB1C498" w:rsidR="00F1674A" w:rsidRPr="00F1674A" w:rsidRDefault="00F1674A" w:rsidP="00F1674A">
      <w:pPr>
        <w:spacing w:after="240"/>
        <w:jc w:val="both"/>
        <w:rPr>
          <w:rFonts w:ascii="Arial" w:hAnsi="Arial" w:cs="Arial"/>
          <w:bCs/>
          <w:sz w:val="20"/>
        </w:rPr>
      </w:pPr>
      <w:r w:rsidRPr="00F1674A">
        <w:rPr>
          <w:rFonts w:ascii="Arial" w:hAnsi="Arial" w:cs="Arial"/>
          <w:bCs/>
          <w:sz w:val="20"/>
        </w:rPr>
        <w:t>Pursuant to the Families First Coronavirus Response Act (the Act) (Pub. L. No. 116-127), and in light of the exceptional circumstances of this public health emergency, the Food and Nutrition Service (FNS) is granting several waivers for the aforementioned programs to ease program operations at the state and local levels and minimize the potential exposure to the novel coronavirus (COVID-19).</w:t>
      </w:r>
    </w:p>
    <w:p w14:paraId="23133686" w14:textId="1CC10E3A" w:rsidR="00F1674A" w:rsidRPr="00F1674A" w:rsidRDefault="00F1674A" w:rsidP="00F1674A">
      <w:pPr>
        <w:spacing w:after="240"/>
        <w:jc w:val="both"/>
        <w:rPr>
          <w:rFonts w:ascii="Arial" w:hAnsi="Arial" w:cs="Arial"/>
          <w:bCs/>
          <w:sz w:val="20"/>
        </w:rPr>
      </w:pPr>
      <w:r w:rsidRPr="00F1674A">
        <w:rPr>
          <w:rFonts w:ascii="Arial" w:hAnsi="Arial" w:cs="Arial"/>
          <w:bCs/>
          <w:sz w:val="20"/>
        </w:rPr>
        <w:t xml:space="preserve">To view a complete portfolio of waivers, their descriptions, and states electing or requesting to implement these waivers, please go to </w:t>
      </w:r>
      <w:hyperlink r:id="rId23" w:history="1">
        <w:r w:rsidRPr="006E7EFA">
          <w:rPr>
            <w:rStyle w:val="Hyperlink"/>
            <w:rFonts w:ascii="Arial" w:hAnsi="Arial" w:cs="Arial"/>
            <w:bCs/>
            <w:sz w:val="20"/>
          </w:rPr>
          <w:t>https://www.fns.usda.gov/disaster/pandemic/covid-19</w:t>
        </w:r>
      </w:hyperlink>
      <w:r>
        <w:rPr>
          <w:rFonts w:ascii="Arial" w:hAnsi="Arial" w:cs="Arial"/>
          <w:bCs/>
          <w:sz w:val="20"/>
        </w:rPr>
        <w:t xml:space="preserve"> </w:t>
      </w:r>
      <w:r w:rsidRPr="00F1674A">
        <w:rPr>
          <w:rFonts w:ascii="Arial" w:hAnsi="Arial" w:cs="Arial"/>
          <w:bCs/>
          <w:sz w:val="20"/>
        </w:rPr>
        <w:t>. Each individual waiver contains a link to view the full description along with each state approved to implement the waiver. In addition, copies of individual state waivers are available at the links for each state.</w:t>
      </w:r>
    </w:p>
    <w:p w14:paraId="1983C081" w14:textId="77777777" w:rsidR="00F1674A" w:rsidRPr="00F1674A" w:rsidRDefault="00F1674A" w:rsidP="00F1674A">
      <w:pPr>
        <w:spacing w:after="240"/>
        <w:jc w:val="both"/>
        <w:rPr>
          <w:rFonts w:ascii="Arial" w:hAnsi="Arial" w:cs="Arial"/>
          <w:bCs/>
          <w:sz w:val="20"/>
        </w:rPr>
      </w:pPr>
      <w:r w:rsidRPr="00F1674A">
        <w:rPr>
          <w:rFonts w:ascii="Arial" w:hAnsi="Arial" w:cs="Arial"/>
          <w:bCs/>
          <w:sz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w:t>
      </w:r>
      <w:r>
        <w:rPr>
          <w:rFonts w:ascii="Arial" w:hAnsi="Arial" w:cs="Arial"/>
          <w:bCs/>
          <w:sz w:val="20"/>
        </w:rPr>
        <w:t xml:space="preserve"> </w:t>
      </w:r>
      <w:r w:rsidRPr="00F1674A">
        <w:rPr>
          <w:rFonts w:ascii="Arial" w:hAnsi="Arial" w:cs="Arial"/>
          <w:bCs/>
          <w:sz w:val="20"/>
        </w:rPr>
        <w:t>agency summarizing the use of each waiver and how each waiver improved its services to program participants.</w:t>
      </w:r>
    </w:p>
    <w:p w14:paraId="6E7CE688" w14:textId="77777777" w:rsidR="00F1674A" w:rsidRPr="00F1674A" w:rsidRDefault="00F1674A" w:rsidP="00F1674A">
      <w:pPr>
        <w:spacing w:after="240"/>
        <w:jc w:val="both"/>
        <w:rPr>
          <w:rFonts w:ascii="Arial" w:hAnsi="Arial" w:cs="Arial"/>
          <w:bCs/>
          <w:sz w:val="20"/>
        </w:rPr>
      </w:pPr>
      <w:r w:rsidRPr="00F1674A">
        <w:rPr>
          <w:rFonts w:ascii="Arial" w:hAnsi="Arial" w:cs="Arial"/>
          <w:bCs/>
          <w:sz w:val="20"/>
        </w:rPr>
        <w:lastRenderedPageBreak/>
        <w:t>In addition, the 2021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47D58299" w14:textId="37D283A5" w:rsidR="00F1674A" w:rsidRPr="00F1674A" w:rsidRDefault="00F1674A" w:rsidP="00F1674A">
      <w:pPr>
        <w:spacing w:after="240"/>
        <w:jc w:val="both"/>
        <w:rPr>
          <w:rFonts w:ascii="Arial" w:hAnsi="Arial" w:cs="Arial"/>
          <w:bCs/>
          <w:sz w:val="20"/>
        </w:rPr>
      </w:pPr>
      <w:r w:rsidRPr="00F1674A">
        <w:rPr>
          <w:rFonts w:ascii="Arial" w:hAnsi="Arial" w:cs="Arial"/>
          <w:bCs/>
          <w:sz w:val="20"/>
        </w:rPr>
        <w:t xml:space="preserve">Questions regarding this document should be directed to FNS’s Office of Financial Management, Office of Internal Controls, Audits, and Investigations at </w:t>
      </w:r>
      <w:hyperlink r:id="rId24" w:history="1">
        <w:r w:rsidRPr="006E7EFA">
          <w:rPr>
            <w:rStyle w:val="Hyperlink"/>
            <w:rFonts w:ascii="Arial" w:hAnsi="Arial" w:cs="Arial"/>
            <w:bCs/>
            <w:sz w:val="20"/>
          </w:rPr>
          <w:t>jon.garcia@usda.gov</w:t>
        </w:r>
      </w:hyperlink>
      <w:r>
        <w:rPr>
          <w:rFonts w:ascii="Arial" w:hAnsi="Arial" w:cs="Arial"/>
          <w:bCs/>
          <w:sz w:val="20"/>
        </w:rPr>
        <w:t xml:space="preserve"> </w:t>
      </w:r>
      <w:r w:rsidRPr="00F1674A">
        <w:rPr>
          <w:rFonts w:ascii="Arial" w:hAnsi="Arial" w:cs="Arial"/>
          <w:bCs/>
          <w:sz w:val="20"/>
        </w:rPr>
        <w:t>.</w:t>
      </w:r>
    </w:p>
    <w:p w14:paraId="33D197CA" w14:textId="0AF43583" w:rsidR="00F1674A" w:rsidRPr="00D94F69" w:rsidRDefault="00F1674A" w:rsidP="006672EA">
      <w:pPr>
        <w:spacing w:after="240"/>
        <w:jc w:val="both"/>
        <w:rPr>
          <w:rFonts w:ascii="Arial" w:hAnsi="Arial" w:cs="Arial"/>
          <w:b/>
          <w:bCs/>
          <w:szCs w:val="24"/>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Pr>
          <w:rFonts w:ascii="Arial" w:hAnsi="Arial" w:cs="Arial"/>
          <w:bCs/>
          <w:i/>
          <w:sz w:val="20"/>
        </w:rPr>
        <w:t>,</w:t>
      </w:r>
      <w:r w:rsidRPr="00062E67">
        <w:rPr>
          <w:rFonts w:ascii="Arial" w:hAnsi="Arial" w:cs="Arial"/>
          <w:bCs/>
          <w:i/>
          <w:sz w:val="20"/>
        </w:rPr>
        <w:t xml:space="preserve"> </w:t>
      </w:r>
      <w:r>
        <w:rPr>
          <w:rFonts w:ascii="Arial" w:hAnsi="Arial" w:cs="Arial"/>
          <w:bCs/>
          <w:i/>
          <w:sz w:val="20"/>
        </w:rPr>
        <w:t>Multiple Program Covid-19 Waivers</w:t>
      </w:r>
      <w:r w:rsidRPr="00062E67">
        <w:rPr>
          <w:rFonts w:ascii="Arial" w:hAnsi="Arial" w:cs="Arial"/>
          <w:bCs/>
          <w:i/>
          <w:sz w:val="20"/>
        </w:rPr>
        <w: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5"/>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98925566"/>
      <w:r w:rsidRPr="00D94F69">
        <w:rPr>
          <w:rFonts w:cs="Arial"/>
        </w:rPr>
        <w:lastRenderedPageBreak/>
        <w:t>Part II</w:t>
      </w:r>
      <w:bookmarkEnd w:id="15"/>
      <w:r w:rsidR="003644ED" w:rsidRPr="00D94F69">
        <w:rPr>
          <w:rFonts w:cs="Arial"/>
        </w:rPr>
        <w:t xml:space="preserve"> – Pass through Agency and Grant Specific Information</w:t>
      </w:r>
      <w:bookmarkEnd w:id="16"/>
    </w:p>
    <w:p w14:paraId="32352B89"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SNAP is the name for the Food Stamp Program.  It stands for the Supplemental Nutrition Assistance Program, and reflects the changes made to meet the needs of their clients, including a focus on nutrition and an increase in benefit amounts. </w:t>
      </w:r>
    </w:p>
    <w:p w14:paraId="3CD3E93B" w14:textId="77777777" w:rsidR="00A97069" w:rsidRPr="00122ED6" w:rsidRDefault="00A97069" w:rsidP="00A97069">
      <w:pPr>
        <w:spacing w:after="240"/>
        <w:jc w:val="both"/>
        <w:rPr>
          <w:rFonts w:ascii="Arial" w:hAnsi="Arial" w:cs="Arial"/>
          <w:sz w:val="20"/>
        </w:rPr>
      </w:pPr>
      <w:r w:rsidRPr="00122ED6">
        <w:rPr>
          <w:rFonts w:ascii="Arial" w:hAnsi="Arial" w:cs="Arial"/>
          <w:sz w:val="20"/>
        </w:rPr>
        <w:t>States are encouraged, but not required, to change their program name to SNAP.  Ohio has had authority under temporary law renewed the past two biennia to refer to the program as SNAP.</w:t>
      </w:r>
    </w:p>
    <w:p w14:paraId="28A75AB2"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Additional PRC and SNAP Funds were released in May 2019 for tornados in Ohio. See </w:t>
      </w:r>
      <w:hyperlink r:id="rId26" w:history="1">
        <w:r w:rsidRPr="00122ED6">
          <w:rPr>
            <w:rStyle w:val="Hyperlink"/>
            <w:rFonts w:ascii="Arial" w:hAnsi="Arial" w:cs="Arial"/>
            <w:sz w:val="20"/>
          </w:rPr>
          <w:t>FAL 176</w:t>
        </w:r>
      </w:hyperlink>
      <w:r w:rsidRPr="00122ED6">
        <w:rPr>
          <w:rFonts w:ascii="Arial" w:hAnsi="Arial" w:cs="Arial"/>
          <w:sz w:val="20"/>
        </w:rPr>
        <w:t xml:space="preserve"> and </w:t>
      </w:r>
      <w:hyperlink r:id="rId27" w:history="1">
        <w:r w:rsidRPr="00122ED6">
          <w:rPr>
            <w:rStyle w:val="Hyperlink"/>
            <w:rFonts w:ascii="Arial" w:hAnsi="Arial" w:cs="Arial"/>
            <w:sz w:val="20"/>
          </w:rPr>
          <w:t>FAL 176B</w:t>
        </w:r>
      </w:hyperlink>
      <w:r w:rsidRPr="00122ED6">
        <w:rPr>
          <w:rFonts w:ascii="Arial" w:hAnsi="Arial" w:cs="Arial"/>
          <w:sz w:val="20"/>
        </w:rPr>
        <w:t xml:space="preserve"> for additional guidance regarding these funds.  </w:t>
      </w:r>
    </w:p>
    <w:p w14:paraId="374F2579" w14:textId="74F970B3" w:rsidR="00A97069" w:rsidRDefault="00A97069" w:rsidP="00A97069">
      <w:pPr>
        <w:spacing w:after="240"/>
        <w:jc w:val="both"/>
        <w:rPr>
          <w:rFonts w:ascii="Arial" w:hAnsi="Arial" w:cs="Arial"/>
          <w:sz w:val="20"/>
        </w:rPr>
      </w:pPr>
      <w:r w:rsidRPr="00122ED6">
        <w:rPr>
          <w:rFonts w:ascii="Arial" w:hAnsi="Arial" w:cs="Arial"/>
          <w:sz w:val="20"/>
        </w:rPr>
        <w:t xml:space="preserve">Additional ODJFS Program Information can be obtained at </w:t>
      </w:r>
      <w:hyperlink r:id="rId28" w:history="1">
        <w:r w:rsidRPr="00122ED6">
          <w:rPr>
            <w:rStyle w:val="Hyperlink"/>
            <w:rFonts w:ascii="Arial" w:hAnsi="Arial" w:cs="Arial"/>
            <w:sz w:val="20"/>
          </w:rPr>
          <w:t>http://jfs.ohio.gov/factsheets/foodassistance.pdf</w:t>
        </w:r>
      </w:hyperlink>
      <w:r w:rsidRPr="00122ED6">
        <w:rPr>
          <w:rFonts w:ascii="Arial" w:hAnsi="Arial" w:cs="Arial"/>
          <w:sz w:val="20"/>
        </w:rPr>
        <w:t>.</w:t>
      </w:r>
    </w:p>
    <w:p w14:paraId="20656E8D" w14:textId="2A176614" w:rsidR="00A97069" w:rsidRPr="00A97069" w:rsidRDefault="00A97069" w:rsidP="00A97069">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0831D2D6" w14:textId="77777777" w:rsidR="003644ED" w:rsidRPr="00D94F69" w:rsidRDefault="003644ED" w:rsidP="006672EA">
      <w:pPr>
        <w:pStyle w:val="Heading3"/>
        <w:jc w:val="both"/>
        <w:rPr>
          <w:rFonts w:cs="Arial"/>
        </w:rPr>
      </w:pPr>
      <w:bookmarkStart w:id="17" w:name="_Toc98925567"/>
      <w:r w:rsidRPr="00D94F69">
        <w:rPr>
          <w:rFonts w:cs="Arial"/>
        </w:rPr>
        <w:t>Program Overview</w:t>
      </w:r>
      <w:bookmarkEnd w:id="17"/>
    </w:p>
    <w:p w14:paraId="24E7BE97" w14:textId="77777777" w:rsidR="00A97069" w:rsidRPr="00122ED6" w:rsidRDefault="00A97069" w:rsidP="00A97069">
      <w:pPr>
        <w:spacing w:after="240"/>
        <w:jc w:val="both"/>
        <w:rPr>
          <w:rFonts w:ascii="Arial" w:hAnsi="Arial" w:cs="Arial"/>
          <w:b/>
          <w:sz w:val="20"/>
        </w:rPr>
      </w:pPr>
      <w:r w:rsidRPr="00122ED6">
        <w:rPr>
          <w:rFonts w:ascii="Arial" w:hAnsi="Arial" w:cs="Arial"/>
          <w:b/>
          <w:sz w:val="20"/>
        </w:rPr>
        <w:t>County Structure</w:t>
      </w:r>
    </w:p>
    <w:p w14:paraId="69877C59" w14:textId="77777777" w:rsidR="00A97069" w:rsidRPr="00122ED6" w:rsidRDefault="00A97069" w:rsidP="00A97069">
      <w:pPr>
        <w:spacing w:after="240"/>
        <w:jc w:val="both"/>
        <w:rPr>
          <w:rFonts w:ascii="Arial" w:hAnsi="Arial" w:cs="Arial"/>
          <w:sz w:val="20"/>
        </w:rPr>
      </w:pPr>
      <w:r w:rsidRPr="00122ED6">
        <w:rPr>
          <w:rFonts w:ascii="Arial" w:hAnsi="Arial" w:cs="Arial"/>
          <w:sz w:val="20"/>
        </w:rPr>
        <w:t>Each County is segregated into the following three areas:</w:t>
      </w:r>
    </w:p>
    <w:p w14:paraId="0DBA45D7"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County Department of Job and Family Services (CDJFS) - Administers the Supplemental Nutrition Assistance Program (SNAP) Cluster, TANF, Child Care Cluster, Social Services Block Grant, lSCHIP, and Medicaid (i.e. all Public Assistance programs).</w:t>
      </w:r>
    </w:p>
    <w:p w14:paraId="3E1604F9"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Public Children Services Agency (PCSA) - Administers the Foster Care and Adoption Assistance programs.</w:t>
      </w:r>
    </w:p>
    <w:p w14:paraId="6DC9A350"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Child Support Enforcement Agency (CSEA) - Administers the Child Support Enforcement program.</w:t>
      </w:r>
    </w:p>
    <w:p w14:paraId="6B8B329D" w14:textId="77777777" w:rsidR="00A97069" w:rsidRPr="00122ED6" w:rsidRDefault="00A97069" w:rsidP="00A97069">
      <w:pPr>
        <w:spacing w:after="240"/>
        <w:jc w:val="both"/>
        <w:rPr>
          <w:rFonts w:ascii="Arial" w:hAnsi="Arial" w:cs="Arial"/>
          <w:i/>
          <w:sz w:val="20"/>
        </w:rPr>
      </w:pPr>
      <w:r w:rsidRPr="00122ED6">
        <w:rPr>
          <w:rFonts w:ascii="Arial" w:hAnsi="Arial" w:cs="Arial"/>
          <w:i/>
          <w:sz w:val="20"/>
        </w:rPr>
        <w:t>Note: In some Counties, all three areas are combined (Combined Agencies), whereas in other Counties, there may be two or three separate agencies.</w:t>
      </w:r>
    </w:p>
    <w:p w14:paraId="5621A94B" w14:textId="77777777" w:rsidR="00A97069" w:rsidRPr="00122ED6" w:rsidRDefault="00A97069" w:rsidP="00A97069">
      <w:pPr>
        <w:spacing w:after="240"/>
        <w:jc w:val="both"/>
        <w:rPr>
          <w:rFonts w:ascii="Arial" w:hAnsi="Arial" w:cs="Arial"/>
          <w:b/>
          <w:sz w:val="20"/>
        </w:rPr>
      </w:pPr>
      <w:r w:rsidRPr="00122ED6">
        <w:rPr>
          <w:rFonts w:ascii="Arial" w:hAnsi="Arial" w:cs="Arial"/>
          <w:b/>
          <w:sz w:val="20"/>
        </w:rPr>
        <w:t>Subgrant Agreement</w:t>
      </w:r>
    </w:p>
    <w:p w14:paraId="6468909D" w14:textId="77777777" w:rsidR="00A97069" w:rsidRPr="006916F6" w:rsidRDefault="00A97069" w:rsidP="00A97069">
      <w:pPr>
        <w:spacing w:after="240"/>
        <w:jc w:val="both"/>
        <w:rPr>
          <w:rFonts w:ascii="Arial" w:hAnsi="Arial" w:cs="Arial"/>
          <w:sz w:val="20"/>
        </w:rPr>
      </w:pPr>
      <w:r w:rsidRPr="00122ED6">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Enforcement Agency (CSEA) is a stand-alone agency or if they are combined agencies.  This will determine the cost pools that will need tested as part of the RMS process tested in Section A. The grants passed down from ODJFS are funded on a federal fiscal year.  The various CFIS reports indicate grant yea</w:t>
      </w:r>
      <w:r w:rsidRPr="006916F6">
        <w:rPr>
          <w:rFonts w:ascii="Arial" w:hAnsi="Arial" w:cs="Arial"/>
          <w:sz w:val="20"/>
        </w:rPr>
        <w:t>rs so receipt and expenditure of awards is identifiable.</w:t>
      </w:r>
    </w:p>
    <w:p w14:paraId="1A80C63B" w14:textId="77777777" w:rsidR="00A97069" w:rsidRPr="006916F6" w:rsidRDefault="00A97069" w:rsidP="00A97069">
      <w:pPr>
        <w:spacing w:after="240"/>
        <w:jc w:val="both"/>
        <w:rPr>
          <w:rFonts w:ascii="Arial" w:hAnsi="Arial" w:cs="Arial"/>
          <w:sz w:val="20"/>
        </w:rPr>
      </w:pPr>
      <w:r w:rsidRPr="006916F6">
        <w:rPr>
          <w:rFonts w:ascii="Arial" w:hAnsi="Arial" w:cs="Arial"/>
          <w:sz w:val="20"/>
        </w:rPr>
        <w:t xml:space="preserve">ODJFS has county profiles and web links at </w:t>
      </w:r>
      <w:hyperlink r:id="rId29" w:history="1">
        <w:r w:rsidRPr="006916F6">
          <w:rPr>
            <w:rStyle w:val="Hyperlink"/>
            <w:rFonts w:ascii="Arial" w:hAnsi="Arial" w:cs="Arial"/>
            <w:sz w:val="20"/>
          </w:rPr>
          <w:t>http://jfs.ohio.gov/County/County_Directory.pdf</w:t>
        </w:r>
      </w:hyperlink>
      <w:r w:rsidRPr="006916F6">
        <w:rPr>
          <w:rFonts w:ascii="Arial" w:hAnsi="Arial" w:cs="Arial"/>
          <w:sz w:val="20"/>
        </w:rPr>
        <w:t xml:space="preserve">. </w:t>
      </w:r>
    </w:p>
    <w:p w14:paraId="59418E30" w14:textId="77777777" w:rsidR="00A97069" w:rsidRPr="006916F6" w:rsidRDefault="00A97069" w:rsidP="00A97069">
      <w:pPr>
        <w:spacing w:after="240"/>
        <w:jc w:val="both"/>
        <w:rPr>
          <w:rFonts w:ascii="Arial" w:hAnsi="Arial" w:cs="Arial"/>
          <w:b/>
          <w:sz w:val="20"/>
        </w:rPr>
      </w:pPr>
      <w:r w:rsidRPr="006916F6">
        <w:rPr>
          <w:rFonts w:ascii="Arial" w:hAnsi="Arial" w:cs="Arial"/>
          <w:b/>
          <w:sz w:val="20"/>
        </w:rPr>
        <w:t>County Collaborations</w:t>
      </w:r>
    </w:p>
    <w:p w14:paraId="617D133F" w14:textId="77777777" w:rsidR="006916F6" w:rsidRPr="006916F6" w:rsidRDefault="006916F6" w:rsidP="006916F6">
      <w:pPr>
        <w:spacing w:after="240"/>
        <w:jc w:val="both"/>
        <w:rPr>
          <w:rFonts w:ascii="Arial" w:hAnsi="Arial" w:cs="Arial"/>
          <w:b/>
          <w:sz w:val="20"/>
        </w:rPr>
      </w:pPr>
      <w:r w:rsidRPr="006916F6">
        <w:rPr>
          <w:rFonts w:ascii="Arial" w:hAnsi="Arial" w:cs="Arial"/>
          <w:b/>
          <w:sz w:val="20"/>
        </w:rPr>
        <w:t>Collabor8</w:t>
      </w:r>
    </w:p>
    <w:p w14:paraId="16583447" w14:textId="77777777" w:rsidR="006916F6" w:rsidRPr="0036123C" w:rsidRDefault="006916F6" w:rsidP="006916F6">
      <w:pPr>
        <w:spacing w:after="240"/>
        <w:jc w:val="both"/>
        <w:rPr>
          <w:rFonts w:ascii="Arial" w:hAnsi="Arial" w:cs="Arial"/>
          <w:sz w:val="20"/>
        </w:rPr>
      </w:pPr>
      <w:r w:rsidRPr="006916F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w:t>
      </w:r>
      <w:r w:rsidRPr="006916F6">
        <w:rPr>
          <w:rFonts w:ascii="Arial" w:hAnsi="Arial" w:cs="Arial"/>
          <w:sz w:val="20"/>
        </w:rPr>
        <w:lastRenderedPageBreak/>
        <w:t xml:space="preserve">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30" w:history="1">
        <w:r w:rsidRPr="006916F6">
          <w:rPr>
            <w:rStyle w:val="Hyperlink"/>
            <w:rFonts w:ascii="Arial" w:hAnsi="Arial" w:cs="Arial"/>
            <w:sz w:val="20"/>
          </w:rPr>
          <w:t>OAC 5101:4-1-16</w:t>
        </w:r>
      </w:hyperlink>
      <w:r w:rsidRPr="006916F6">
        <w:rPr>
          <w:rStyle w:val="Hyperlink"/>
          <w:rFonts w:ascii="Arial" w:hAnsi="Arial" w:cs="Arial"/>
          <w:sz w:val="20"/>
        </w:rPr>
        <w:t xml:space="preserve"> </w:t>
      </w:r>
      <w:r w:rsidRPr="0036123C">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36123C">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6916F6" w:rsidRPr="006916F6" w14:paraId="717A5F65" w14:textId="77777777" w:rsidTr="006916F6">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DA39D8" w14:textId="77777777" w:rsidR="006916F6" w:rsidRPr="006916F6" w:rsidRDefault="006916F6">
            <w:pPr>
              <w:spacing w:line="256" w:lineRule="auto"/>
              <w:rPr>
                <w:rFonts w:ascii="Arial" w:hAnsi="Arial" w:cs="Arial"/>
                <w:b/>
                <w:bCs/>
                <w:sz w:val="20"/>
              </w:rPr>
            </w:pPr>
            <w:r w:rsidRPr="006916F6">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9FA32" w14:textId="77777777" w:rsidR="006916F6" w:rsidRPr="006916F6" w:rsidRDefault="006916F6">
            <w:pPr>
              <w:spacing w:line="256" w:lineRule="auto"/>
              <w:jc w:val="center"/>
              <w:rPr>
                <w:rFonts w:ascii="Arial" w:hAnsi="Arial" w:cs="Arial"/>
                <w:b/>
                <w:bCs/>
                <w:sz w:val="20"/>
              </w:rPr>
            </w:pPr>
            <w:r w:rsidRPr="006916F6">
              <w:rPr>
                <w:rFonts w:ascii="Arial" w:hAnsi="Arial" w:cs="Arial"/>
                <w:b/>
                <w:bCs/>
                <w:sz w:val="20"/>
              </w:rPr>
              <w:t>State Fiscal Year 21</w:t>
            </w:r>
          </w:p>
          <w:p w14:paraId="51302B20" w14:textId="77777777" w:rsidR="006916F6" w:rsidRPr="006916F6" w:rsidRDefault="006916F6">
            <w:pPr>
              <w:tabs>
                <w:tab w:val="right" w:pos="2237"/>
              </w:tabs>
              <w:spacing w:line="256" w:lineRule="auto"/>
              <w:jc w:val="center"/>
              <w:rPr>
                <w:rFonts w:ascii="Arial" w:hAnsi="Arial" w:cs="Arial"/>
                <w:b/>
                <w:bCs/>
                <w:sz w:val="20"/>
              </w:rPr>
            </w:pPr>
            <w:r w:rsidRPr="006916F6">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35818" w14:textId="77777777" w:rsidR="006916F6" w:rsidRPr="006916F6" w:rsidRDefault="006916F6">
            <w:pPr>
              <w:spacing w:line="256" w:lineRule="auto"/>
              <w:jc w:val="center"/>
              <w:rPr>
                <w:rFonts w:ascii="Arial" w:hAnsi="Arial" w:cs="Arial"/>
                <w:b/>
                <w:bCs/>
                <w:sz w:val="20"/>
              </w:rPr>
            </w:pPr>
            <w:r w:rsidRPr="006916F6">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77904" w14:textId="77777777" w:rsidR="006916F6" w:rsidRPr="006916F6" w:rsidRDefault="006916F6">
            <w:pPr>
              <w:spacing w:line="256" w:lineRule="auto"/>
              <w:jc w:val="center"/>
              <w:rPr>
                <w:rFonts w:ascii="Arial" w:hAnsi="Arial" w:cs="Arial"/>
                <w:b/>
                <w:bCs/>
                <w:sz w:val="20"/>
              </w:rPr>
            </w:pPr>
            <w:r w:rsidRPr="006916F6">
              <w:rPr>
                <w:rFonts w:ascii="Arial" w:hAnsi="Arial" w:cs="Arial"/>
                <w:b/>
                <w:bCs/>
                <w:sz w:val="20"/>
              </w:rPr>
              <w:t>State Fiscal Year 22</w:t>
            </w:r>
          </w:p>
          <w:p w14:paraId="693A88A9" w14:textId="77777777" w:rsidR="006916F6" w:rsidRPr="006916F6" w:rsidRDefault="006916F6">
            <w:pPr>
              <w:spacing w:line="256" w:lineRule="auto"/>
              <w:jc w:val="center"/>
              <w:rPr>
                <w:rFonts w:ascii="Arial" w:hAnsi="Arial" w:cs="Arial"/>
                <w:b/>
                <w:bCs/>
                <w:sz w:val="20"/>
              </w:rPr>
            </w:pPr>
            <w:r w:rsidRPr="006916F6">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99F21" w14:textId="77777777" w:rsidR="006916F6" w:rsidRPr="006916F6" w:rsidRDefault="006916F6">
            <w:pPr>
              <w:spacing w:line="256" w:lineRule="auto"/>
              <w:rPr>
                <w:rFonts w:ascii="Arial" w:hAnsi="Arial" w:cs="Arial"/>
                <w:b/>
                <w:bCs/>
                <w:sz w:val="20"/>
              </w:rPr>
            </w:pPr>
            <w:r w:rsidRPr="006916F6">
              <w:rPr>
                <w:rFonts w:ascii="Arial" w:hAnsi="Arial" w:cs="Arial"/>
                <w:b/>
                <w:bCs/>
                <w:sz w:val="20"/>
              </w:rPr>
              <w:t>Percentage</w:t>
            </w:r>
          </w:p>
        </w:tc>
      </w:tr>
      <w:tr w:rsidR="006916F6" w:rsidRPr="006916F6" w14:paraId="1ADFAAA4"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A9E8C" w14:textId="77777777" w:rsidR="006916F6" w:rsidRPr="006916F6" w:rsidRDefault="006916F6">
            <w:pPr>
              <w:spacing w:line="256" w:lineRule="auto"/>
              <w:rPr>
                <w:rFonts w:ascii="Arial" w:hAnsi="Arial" w:cs="Arial"/>
                <w:sz w:val="20"/>
              </w:rPr>
            </w:pPr>
            <w:r w:rsidRPr="006916F6">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291609C" w14:textId="77777777" w:rsidR="006916F6" w:rsidRPr="006916F6" w:rsidRDefault="006916F6">
            <w:pPr>
              <w:spacing w:line="256" w:lineRule="auto"/>
              <w:jc w:val="right"/>
              <w:rPr>
                <w:rFonts w:ascii="Arial" w:hAnsi="Arial" w:cs="Arial"/>
                <w:sz w:val="20"/>
              </w:rPr>
            </w:pPr>
            <w:r w:rsidRPr="006916F6">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E343556" w14:textId="77777777" w:rsidR="006916F6" w:rsidRPr="006916F6" w:rsidRDefault="006916F6">
            <w:pPr>
              <w:spacing w:line="256" w:lineRule="auto"/>
              <w:jc w:val="right"/>
              <w:rPr>
                <w:rFonts w:ascii="Arial" w:hAnsi="Arial" w:cs="Arial"/>
                <w:sz w:val="20"/>
              </w:rPr>
            </w:pPr>
            <w:r w:rsidRPr="006916F6">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3EEF70A" w14:textId="77777777" w:rsidR="006916F6" w:rsidRPr="006916F6" w:rsidRDefault="006916F6">
            <w:pPr>
              <w:spacing w:line="256" w:lineRule="auto"/>
              <w:jc w:val="right"/>
              <w:rPr>
                <w:rFonts w:ascii="Arial" w:hAnsi="Arial" w:cs="Arial"/>
                <w:sz w:val="20"/>
              </w:rPr>
            </w:pPr>
            <w:r w:rsidRPr="006916F6">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1880975" w14:textId="77777777" w:rsidR="006916F6" w:rsidRPr="006916F6" w:rsidRDefault="006916F6">
            <w:pPr>
              <w:spacing w:line="256" w:lineRule="auto"/>
              <w:jc w:val="right"/>
              <w:rPr>
                <w:rFonts w:ascii="Arial" w:hAnsi="Arial" w:cs="Arial"/>
                <w:sz w:val="20"/>
              </w:rPr>
            </w:pPr>
            <w:r w:rsidRPr="006916F6">
              <w:rPr>
                <w:rFonts w:ascii="Arial" w:hAnsi="Arial" w:cs="Arial"/>
                <w:sz w:val="20"/>
              </w:rPr>
              <w:t>7.28%</w:t>
            </w:r>
          </w:p>
        </w:tc>
      </w:tr>
      <w:tr w:rsidR="006916F6" w:rsidRPr="006916F6" w14:paraId="3BEAE6A3"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26F4" w14:textId="77777777" w:rsidR="006916F6" w:rsidRPr="006916F6" w:rsidRDefault="006916F6">
            <w:pPr>
              <w:spacing w:line="256" w:lineRule="auto"/>
              <w:rPr>
                <w:rFonts w:ascii="Arial" w:hAnsi="Arial" w:cs="Arial"/>
                <w:sz w:val="20"/>
              </w:rPr>
            </w:pPr>
            <w:r w:rsidRPr="006916F6">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4BD1C29" w14:textId="77777777" w:rsidR="006916F6" w:rsidRPr="006916F6" w:rsidRDefault="006916F6">
            <w:pPr>
              <w:spacing w:line="256" w:lineRule="auto"/>
              <w:jc w:val="right"/>
              <w:rPr>
                <w:rFonts w:ascii="Arial" w:hAnsi="Arial" w:cs="Arial"/>
                <w:sz w:val="20"/>
              </w:rPr>
            </w:pPr>
            <w:r w:rsidRPr="006916F6">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5EE093E" w14:textId="77777777" w:rsidR="006916F6" w:rsidRPr="006916F6" w:rsidRDefault="006916F6">
            <w:pPr>
              <w:spacing w:line="256" w:lineRule="auto"/>
              <w:jc w:val="right"/>
              <w:rPr>
                <w:rFonts w:ascii="Arial" w:hAnsi="Arial" w:cs="Arial"/>
                <w:sz w:val="20"/>
              </w:rPr>
            </w:pPr>
            <w:r w:rsidRPr="006916F6">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7E559C8" w14:textId="77777777" w:rsidR="006916F6" w:rsidRPr="006916F6" w:rsidRDefault="006916F6">
            <w:pPr>
              <w:spacing w:line="256" w:lineRule="auto"/>
              <w:jc w:val="right"/>
              <w:rPr>
                <w:rFonts w:ascii="Arial" w:eastAsia="Calibri" w:hAnsi="Arial" w:cs="Arial"/>
                <w:sz w:val="20"/>
              </w:rPr>
            </w:pPr>
            <w:r w:rsidRPr="006916F6">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4B2015C" w14:textId="77777777" w:rsidR="006916F6" w:rsidRPr="006916F6" w:rsidRDefault="006916F6">
            <w:pPr>
              <w:spacing w:line="256" w:lineRule="auto"/>
              <w:jc w:val="right"/>
              <w:rPr>
                <w:rFonts w:ascii="Arial" w:hAnsi="Arial" w:cs="Arial"/>
                <w:sz w:val="20"/>
              </w:rPr>
            </w:pPr>
            <w:r w:rsidRPr="006916F6">
              <w:rPr>
                <w:rFonts w:ascii="Arial" w:hAnsi="Arial" w:cs="Arial"/>
                <w:sz w:val="20"/>
              </w:rPr>
              <w:t>11.47%</w:t>
            </w:r>
          </w:p>
        </w:tc>
      </w:tr>
      <w:tr w:rsidR="006916F6" w:rsidRPr="006916F6" w14:paraId="0F12C9F8"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EC83E" w14:textId="77777777" w:rsidR="006916F6" w:rsidRPr="006916F6" w:rsidRDefault="006916F6">
            <w:pPr>
              <w:spacing w:line="256" w:lineRule="auto"/>
              <w:rPr>
                <w:rFonts w:ascii="Arial" w:hAnsi="Arial" w:cs="Arial"/>
                <w:sz w:val="20"/>
              </w:rPr>
            </w:pPr>
            <w:r w:rsidRPr="006916F6">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F74C1E0" w14:textId="77777777" w:rsidR="006916F6" w:rsidRPr="006916F6" w:rsidRDefault="006916F6">
            <w:pPr>
              <w:spacing w:line="256" w:lineRule="auto"/>
              <w:jc w:val="right"/>
              <w:rPr>
                <w:rFonts w:ascii="Arial" w:hAnsi="Arial" w:cs="Arial"/>
                <w:sz w:val="20"/>
              </w:rPr>
            </w:pPr>
            <w:r w:rsidRPr="006916F6">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D3E6F91" w14:textId="77777777" w:rsidR="006916F6" w:rsidRPr="006916F6" w:rsidRDefault="006916F6">
            <w:pPr>
              <w:spacing w:line="256" w:lineRule="auto"/>
              <w:jc w:val="right"/>
              <w:rPr>
                <w:rFonts w:ascii="Arial" w:hAnsi="Arial" w:cs="Arial"/>
                <w:sz w:val="20"/>
              </w:rPr>
            </w:pPr>
            <w:r w:rsidRPr="006916F6">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F4AC234" w14:textId="77777777" w:rsidR="006916F6" w:rsidRPr="006916F6" w:rsidRDefault="006916F6">
            <w:pPr>
              <w:spacing w:line="256" w:lineRule="auto"/>
              <w:jc w:val="right"/>
              <w:rPr>
                <w:rFonts w:ascii="Arial" w:hAnsi="Arial" w:cs="Arial"/>
                <w:sz w:val="20"/>
              </w:rPr>
            </w:pPr>
            <w:r w:rsidRPr="006916F6">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2090507" w14:textId="77777777" w:rsidR="006916F6" w:rsidRPr="006916F6" w:rsidRDefault="006916F6">
            <w:pPr>
              <w:spacing w:line="256" w:lineRule="auto"/>
              <w:jc w:val="right"/>
              <w:rPr>
                <w:rFonts w:ascii="Arial" w:hAnsi="Arial" w:cs="Arial"/>
                <w:sz w:val="20"/>
              </w:rPr>
            </w:pPr>
            <w:r w:rsidRPr="006916F6">
              <w:rPr>
                <w:rFonts w:ascii="Arial" w:hAnsi="Arial" w:cs="Arial"/>
                <w:sz w:val="20"/>
              </w:rPr>
              <w:t>10.72%</w:t>
            </w:r>
          </w:p>
        </w:tc>
      </w:tr>
      <w:tr w:rsidR="006916F6" w:rsidRPr="006916F6" w14:paraId="73AAB71E"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ADC33" w14:textId="77777777" w:rsidR="006916F6" w:rsidRPr="006916F6" w:rsidRDefault="006916F6">
            <w:pPr>
              <w:spacing w:line="256" w:lineRule="auto"/>
              <w:rPr>
                <w:rFonts w:ascii="Arial" w:hAnsi="Arial" w:cs="Arial"/>
                <w:sz w:val="20"/>
              </w:rPr>
            </w:pPr>
            <w:r w:rsidRPr="006916F6">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D3E77B5" w14:textId="77777777" w:rsidR="006916F6" w:rsidRPr="006916F6" w:rsidRDefault="006916F6">
            <w:pPr>
              <w:spacing w:line="256" w:lineRule="auto"/>
              <w:jc w:val="right"/>
              <w:rPr>
                <w:rFonts w:ascii="Arial" w:hAnsi="Arial" w:cs="Arial"/>
                <w:sz w:val="20"/>
              </w:rPr>
            </w:pPr>
            <w:r w:rsidRPr="006916F6">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08312CD" w14:textId="77777777" w:rsidR="006916F6" w:rsidRPr="006916F6" w:rsidRDefault="006916F6">
            <w:pPr>
              <w:spacing w:line="256" w:lineRule="auto"/>
              <w:jc w:val="right"/>
              <w:rPr>
                <w:rFonts w:ascii="Arial" w:hAnsi="Arial" w:cs="Arial"/>
                <w:sz w:val="20"/>
              </w:rPr>
            </w:pPr>
            <w:r w:rsidRPr="006916F6">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F751738" w14:textId="77777777" w:rsidR="006916F6" w:rsidRPr="006916F6" w:rsidRDefault="006916F6">
            <w:pPr>
              <w:spacing w:line="256" w:lineRule="auto"/>
              <w:jc w:val="right"/>
              <w:rPr>
                <w:rFonts w:ascii="Arial" w:hAnsi="Arial" w:cs="Arial"/>
                <w:sz w:val="20"/>
              </w:rPr>
            </w:pPr>
            <w:r w:rsidRPr="006916F6">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A088387" w14:textId="77777777" w:rsidR="006916F6" w:rsidRPr="006916F6" w:rsidRDefault="006916F6">
            <w:pPr>
              <w:spacing w:line="256" w:lineRule="auto"/>
              <w:jc w:val="right"/>
              <w:rPr>
                <w:rFonts w:ascii="Arial" w:hAnsi="Arial" w:cs="Arial"/>
                <w:sz w:val="20"/>
              </w:rPr>
            </w:pPr>
            <w:r w:rsidRPr="006916F6">
              <w:rPr>
                <w:rFonts w:ascii="Arial" w:hAnsi="Arial" w:cs="Arial"/>
                <w:sz w:val="20"/>
              </w:rPr>
              <w:t>7.43%</w:t>
            </w:r>
          </w:p>
        </w:tc>
      </w:tr>
      <w:tr w:rsidR="006916F6" w:rsidRPr="006916F6" w14:paraId="174AC295"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FB5F" w14:textId="77777777" w:rsidR="006916F6" w:rsidRPr="006916F6" w:rsidRDefault="006916F6">
            <w:pPr>
              <w:spacing w:line="256" w:lineRule="auto"/>
              <w:rPr>
                <w:rFonts w:ascii="Arial" w:hAnsi="Arial" w:cs="Arial"/>
                <w:sz w:val="20"/>
              </w:rPr>
            </w:pPr>
            <w:r w:rsidRPr="006916F6">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C9B66EB" w14:textId="77777777" w:rsidR="006916F6" w:rsidRPr="006916F6" w:rsidRDefault="006916F6">
            <w:pPr>
              <w:spacing w:line="256" w:lineRule="auto"/>
              <w:jc w:val="right"/>
              <w:rPr>
                <w:rFonts w:ascii="Arial" w:hAnsi="Arial" w:cs="Arial"/>
                <w:sz w:val="20"/>
              </w:rPr>
            </w:pPr>
            <w:r w:rsidRPr="006916F6">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0C82582" w14:textId="77777777" w:rsidR="006916F6" w:rsidRPr="006916F6" w:rsidRDefault="006916F6">
            <w:pPr>
              <w:spacing w:line="256" w:lineRule="auto"/>
              <w:jc w:val="right"/>
              <w:rPr>
                <w:rFonts w:ascii="Arial" w:hAnsi="Arial" w:cs="Arial"/>
                <w:sz w:val="20"/>
              </w:rPr>
            </w:pPr>
            <w:r w:rsidRPr="006916F6">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953A180" w14:textId="77777777" w:rsidR="006916F6" w:rsidRPr="006916F6" w:rsidRDefault="006916F6">
            <w:pPr>
              <w:spacing w:line="256" w:lineRule="auto"/>
              <w:jc w:val="right"/>
              <w:rPr>
                <w:rFonts w:ascii="Arial" w:hAnsi="Arial" w:cs="Arial"/>
                <w:sz w:val="20"/>
              </w:rPr>
            </w:pPr>
            <w:r w:rsidRPr="006916F6">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8678AF5" w14:textId="77777777" w:rsidR="006916F6" w:rsidRPr="006916F6" w:rsidRDefault="006916F6">
            <w:pPr>
              <w:spacing w:line="256" w:lineRule="auto"/>
              <w:jc w:val="right"/>
              <w:rPr>
                <w:rFonts w:ascii="Arial" w:hAnsi="Arial" w:cs="Arial"/>
                <w:sz w:val="20"/>
              </w:rPr>
            </w:pPr>
            <w:r w:rsidRPr="006916F6">
              <w:rPr>
                <w:rFonts w:ascii="Arial" w:hAnsi="Arial" w:cs="Arial"/>
                <w:sz w:val="20"/>
              </w:rPr>
              <w:t>11.05%</w:t>
            </w:r>
          </w:p>
        </w:tc>
      </w:tr>
      <w:tr w:rsidR="006916F6" w:rsidRPr="006916F6" w14:paraId="24AB9FC7"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77EFC" w14:textId="77777777" w:rsidR="006916F6" w:rsidRPr="006916F6" w:rsidRDefault="006916F6">
            <w:pPr>
              <w:spacing w:line="256" w:lineRule="auto"/>
              <w:rPr>
                <w:rFonts w:ascii="Arial" w:hAnsi="Arial" w:cs="Arial"/>
                <w:sz w:val="20"/>
              </w:rPr>
            </w:pPr>
            <w:r w:rsidRPr="006916F6">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26F4D81" w14:textId="77777777" w:rsidR="006916F6" w:rsidRPr="006916F6" w:rsidRDefault="006916F6">
            <w:pPr>
              <w:spacing w:line="256" w:lineRule="auto"/>
              <w:jc w:val="right"/>
              <w:rPr>
                <w:rFonts w:ascii="Arial" w:hAnsi="Arial" w:cs="Arial"/>
                <w:sz w:val="20"/>
              </w:rPr>
            </w:pPr>
            <w:r w:rsidRPr="006916F6">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2FD4466" w14:textId="77777777" w:rsidR="006916F6" w:rsidRPr="006916F6" w:rsidRDefault="006916F6">
            <w:pPr>
              <w:spacing w:line="256" w:lineRule="auto"/>
              <w:jc w:val="right"/>
              <w:rPr>
                <w:rFonts w:ascii="Arial" w:hAnsi="Arial" w:cs="Arial"/>
                <w:sz w:val="20"/>
              </w:rPr>
            </w:pPr>
            <w:r w:rsidRPr="006916F6">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935E488" w14:textId="77777777" w:rsidR="006916F6" w:rsidRPr="006916F6" w:rsidRDefault="006916F6">
            <w:pPr>
              <w:spacing w:line="256" w:lineRule="auto"/>
              <w:jc w:val="right"/>
              <w:rPr>
                <w:rFonts w:ascii="Arial" w:hAnsi="Arial" w:cs="Arial"/>
                <w:sz w:val="20"/>
              </w:rPr>
            </w:pPr>
            <w:r w:rsidRPr="006916F6">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38D0954" w14:textId="77777777" w:rsidR="006916F6" w:rsidRPr="006916F6" w:rsidRDefault="006916F6">
            <w:pPr>
              <w:spacing w:line="256" w:lineRule="auto"/>
              <w:jc w:val="right"/>
              <w:rPr>
                <w:rFonts w:ascii="Arial" w:hAnsi="Arial" w:cs="Arial"/>
                <w:sz w:val="20"/>
              </w:rPr>
            </w:pPr>
            <w:r w:rsidRPr="006916F6">
              <w:rPr>
                <w:rFonts w:ascii="Arial" w:hAnsi="Arial" w:cs="Arial"/>
                <w:sz w:val="20"/>
              </w:rPr>
              <w:t>15.87%</w:t>
            </w:r>
          </w:p>
        </w:tc>
      </w:tr>
      <w:tr w:rsidR="006916F6" w:rsidRPr="006916F6" w14:paraId="08E081A7"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D5AF9" w14:textId="77777777" w:rsidR="006916F6" w:rsidRPr="006916F6" w:rsidRDefault="006916F6">
            <w:pPr>
              <w:spacing w:line="256" w:lineRule="auto"/>
              <w:rPr>
                <w:rFonts w:ascii="Arial" w:hAnsi="Arial" w:cs="Arial"/>
                <w:sz w:val="20"/>
              </w:rPr>
            </w:pPr>
            <w:r w:rsidRPr="006916F6">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C37FFCF" w14:textId="77777777" w:rsidR="006916F6" w:rsidRPr="006916F6" w:rsidRDefault="006916F6">
            <w:pPr>
              <w:spacing w:line="256" w:lineRule="auto"/>
              <w:jc w:val="right"/>
              <w:rPr>
                <w:rFonts w:ascii="Arial" w:hAnsi="Arial" w:cs="Arial"/>
                <w:sz w:val="20"/>
              </w:rPr>
            </w:pPr>
            <w:r w:rsidRPr="006916F6">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B5DA3FB" w14:textId="77777777" w:rsidR="006916F6" w:rsidRPr="006916F6" w:rsidRDefault="006916F6">
            <w:pPr>
              <w:spacing w:line="256" w:lineRule="auto"/>
              <w:jc w:val="right"/>
              <w:rPr>
                <w:rFonts w:ascii="Arial" w:hAnsi="Arial" w:cs="Arial"/>
                <w:sz w:val="20"/>
              </w:rPr>
            </w:pPr>
            <w:r w:rsidRPr="006916F6">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268B0B9" w14:textId="77777777" w:rsidR="006916F6" w:rsidRPr="006916F6" w:rsidRDefault="006916F6">
            <w:pPr>
              <w:spacing w:line="256" w:lineRule="auto"/>
              <w:jc w:val="right"/>
              <w:rPr>
                <w:rFonts w:ascii="Arial" w:hAnsi="Arial" w:cs="Arial"/>
                <w:sz w:val="20"/>
              </w:rPr>
            </w:pPr>
            <w:r w:rsidRPr="006916F6">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5506932" w14:textId="77777777" w:rsidR="006916F6" w:rsidRPr="006916F6" w:rsidRDefault="006916F6">
            <w:pPr>
              <w:spacing w:line="256" w:lineRule="auto"/>
              <w:jc w:val="right"/>
              <w:rPr>
                <w:rFonts w:ascii="Arial" w:hAnsi="Arial" w:cs="Arial"/>
                <w:sz w:val="20"/>
              </w:rPr>
            </w:pPr>
            <w:r w:rsidRPr="006916F6">
              <w:rPr>
                <w:rFonts w:ascii="Arial" w:hAnsi="Arial" w:cs="Arial"/>
                <w:sz w:val="20"/>
              </w:rPr>
              <w:t>7.43%</w:t>
            </w:r>
          </w:p>
        </w:tc>
      </w:tr>
      <w:tr w:rsidR="006916F6" w:rsidRPr="006916F6" w14:paraId="7BDB96EB"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A9905" w14:textId="77777777" w:rsidR="006916F6" w:rsidRPr="006916F6" w:rsidRDefault="006916F6">
            <w:pPr>
              <w:spacing w:line="256" w:lineRule="auto"/>
              <w:rPr>
                <w:rFonts w:ascii="Arial" w:hAnsi="Arial" w:cs="Arial"/>
                <w:sz w:val="20"/>
              </w:rPr>
            </w:pPr>
            <w:r w:rsidRPr="006916F6">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82D14E2" w14:textId="77777777" w:rsidR="006916F6" w:rsidRPr="006916F6" w:rsidRDefault="006916F6">
            <w:pPr>
              <w:spacing w:line="256" w:lineRule="auto"/>
              <w:jc w:val="right"/>
              <w:rPr>
                <w:rFonts w:ascii="Arial" w:hAnsi="Arial" w:cs="Arial"/>
                <w:sz w:val="20"/>
              </w:rPr>
            </w:pPr>
            <w:r w:rsidRPr="006916F6">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486E131" w14:textId="77777777" w:rsidR="006916F6" w:rsidRPr="006916F6" w:rsidRDefault="006916F6">
            <w:pPr>
              <w:spacing w:line="256" w:lineRule="auto"/>
              <w:jc w:val="right"/>
              <w:rPr>
                <w:rFonts w:ascii="Arial" w:hAnsi="Arial" w:cs="Arial"/>
                <w:sz w:val="20"/>
              </w:rPr>
            </w:pPr>
            <w:r w:rsidRPr="006916F6">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579EC65" w14:textId="77777777" w:rsidR="006916F6" w:rsidRPr="006916F6" w:rsidRDefault="006916F6">
            <w:pPr>
              <w:spacing w:line="256" w:lineRule="auto"/>
              <w:jc w:val="right"/>
              <w:rPr>
                <w:rFonts w:ascii="Arial" w:eastAsia="Calibri" w:hAnsi="Arial" w:cs="Arial"/>
                <w:sz w:val="20"/>
              </w:rPr>
            </w:pPr>
            <w:r w:rsidRPr="006916F6">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16E9F22" w14:textId="77777777" w:rsidR="006916F6" w:rsidRPr="006916F6" w:rsidRDefault="006916F6">
            <w:pPr>
              <w:spacing w:line="256" w:lineRule="auto"/>
              <w:jc w:val="right"/>
              <w:rPr>
                <w:rFonts w:ascii="Arial" w:hAnsi="Arial" w:cs="Arial"/>
                <w:sz w:val="20"/>
              </w:rPr>
            </w:pPr>
            <w:r w:rsidRPr="006916F6">
              <w:rPr>
                <w:rFonts w:ascii="Arial" w:hAnsi="Arial" w:cs="Arial"/>
                <w:sz w:val="20"/>
              </w:rPr>
              <w:t>11.47%</w:t>
            </w:r>
          </w:p>
        </w:tc>
      </w:tr>
      <w:tr w:rsidR="006916F6" w:rsidRPr="006916F6" w14:paraId="4676FA5E"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9EB9" w14:textId="77777777" w:rsidR="006916F6" w:rsidRPr="006916F6" w:rsidRDefault="006916F6">
            <w:pPr>
              <w:spacing w:line="256" w:lineRule="auto"/>
              <w:rPr>
                <w:rFonts w:ascii="Arial" w:hAnsi="Arial" w:cs="Arial"/>
                <w:sz w:val="20"/>
              </w:rPr>
            </w:pPr>
            <w:r w:rsidRPr="006916F6">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78AE1AB" w14:textId="77777777" w:rsidR="006916F6" w:rsidRPr="006916F6" w:rsidRDefault="006916F6">
            <w:pPr>
              <w:spacing w:line="256" w:lineRule="auto"/>
              <w:jc w:val="right"/>
              <w:rPr>
                <w:rFonts w:ascii="Arial" w:hAnsi="Arial" w:cs="Arial"/>
                <w:sz w:val="20"/>
              </w:rPr>
            </w:pPr>
            <w:r w:rsidRPr="006916F6">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6003B61" w14:textId="77777777" w:rsidR="006916F6" w:rsidRPr="006916F6" w:rsidRDefault="006916F6">
            <w:pPr>
              <w:spacing w:line="256" w:lineRule="auto"/>
              <w:jc w:val="right"/>
              <w:rPr>
                <w:rFonts w:ascii="Arial" w:hAnsi="Arial" w:cs="Arial"/>
                <w:sz w:val="20"/>
              </w:rPr>
            </w:pPr>
            <w:r w:rsidRPr="006916F6">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1F2E568" w14:textId="77777777" w:rsidR="006916F6" w:rsidRPr="006916F6" w:rsidRDefault="006916F6">
            <w:pPr>
              <w:spacing w:line="256" w:lineRule="auto"/>
              <w:jc w:val="right"/>
              <w:rPr>
                <w:rFonts w:ascii="Arial" w:hAnsi="Arial" w:cs="Arial"/>
                <w:sz w:val="20"/>
              </w:rPr>
            </w:pPr>
            <w:r w:rsidRPr="006916F6">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E57B992" w14:textId="77777777" w:rsidR="006916F6" w:rsidRPr="006916F6" w:rsidRDefault="006916F6">
            <w:pPr>
              <w:spacing w:line="256" w:lineRule="auto"/>
              <w:jc w:val="right"/>
              <w:rPr>
                <w:rFonts w:ascii="Arial" w:hAnsi="Arial" w:cs="Arial"/>
                <w:sz w:val="20"/>
              </w:rPr>
            </w:pPr>
            <w:r w:rsidRPr="006916F6">
              <w:rPr>
                <w:rFonts w:ascii="Arial" w:hAnsi="Arial" w:cs="Arial"/>
                <w:sz w:val="20"/>
              </w:rPr>
              <w:t>17.27%</w:t>
            </w:r>
          </w:p>
        </w:tc>
      </w:tr>
      <w:tr w:rsidR="006916F6" w:rsidRPr="006916F6" w14:paraId="6B955AD7" w14:textId="77777777" w:rsidTr="006916F6">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FCA4E" w14:textId="77777777" w:rsidR="006916F6" w:rsidRPr="006916F6" w:rsidRDefault="006916F6">
            <w:pPr>
              <w:spacing w:line="256" w:lineRule="auto"/>
              <w:rPr>
                <w:rFonts w:ascii="Arial" w:hAnsi="Arial" w:cs="Arial"/>
                <w:sz w:val="20"/>
              </w:rPr>
            </w:pPr>
            <w:r w:rsidRPr="006916F6">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4B0EA3B" w14:textId="77777777" w:rsidR="006916F6" w:rsidRPr="006916F6" w:rsidRDefault="006916F6">
            <w:pPr>
              <w:spacing w:line="256" w:lineRule="auto"/>
              <w:jc w:val="right"/>
              <w:rPr>
                <w:rFonts w:ascii="Arial" w:hAnsi="Arial" w:cs="Arial"/>
                <w:sz w:val="20"/>
              </w:rPr>
            </w:pPr>
            <w:r w:rsidRPr="006916F6">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32168F62" w14:textId="77777777" w:rsidR="006916F6" w:rsidRPr="006916F6" w:rsidRDefault="006916F6">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687740D" w14:textId="77777777" w:rsidR="006916F6" w:rsidRPr="006916F6" w:rsidRDefault="006916F6">
            <w:pPr>
              <w:spacing w:line="256" w:lineRule="auto"/>
              <w:jc w:val="right"/>
              <w:rPr>
                <w:rFonts w:ascii="Arial" w:hAnsi="Arial" w:cs="Arial"/>
                <w:sz w:val="20"/>
              </w:rPr>
            </w:pPr>
            <w:r w:rsidRPr="006916F6">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357BDB35" w14:textId="77777777" w:rsidR="006916F6" w:rsidRPr="006916F6" w:rsidRDefault="006916F6">
            <w:pPr>
              <w:spacing w:line="256" w:lineRule="auto"/>
              <w:jc w:val="right"/>
              <w:rPr>
                <w:rFonts w:ascii="Arial" w:hAnsi="Arial" w:cs="Arial"/>
                <w:sz w:val="20"/>
              </w:rPr>
            </w:pPr>
          </w:p>
        </w:tc>
      </w:tr>
    </w:tbl>
    <w:p w14:paraId="3C58B7E6" w14:textId="77777777" w:rsidR="00A97069" w:rsidRPr="00122ED6" w:rsidRDefault="00A97069" w:rsidP="00A97069">
      <w:pPr>
        <w:spacing w:after="240"/>
        <w:jc w:val="both"/>
        <w:rPr>
          <w:rFonts w:ascii="Arial" w:hAnsi="Arial" w:cs="Arial"/>
          <w:sz w:val="20"/>
        </w:rPr>
      </w:pPr>
    </w:p>
    <w:p w14:paraId="3293CA12" w14:textId="77777777" w:rsidR="00A97069" w:rsidRPr="00122ED6" w:rsidRDefault="00A97069" w:rsidP="00A97069">
      <w:pPr>
        <w:spacing w:after="240"/>
        <w:jc w:val="both"/>
        <w:rPr>
          <w:rFonts w:ascii="Arial" w:hAnsi="Arial" w:cs="Arial"/>
          <w:b/>
          <w:sz w:val="20"/>
        </w:rPr>
      </w:pPr>
      <w:r w:rsidRPr="00122ED6">
        <w:rPr>
          <w:rFonts w:ascii="Arial" w:hAnsi="Arial" w:cs="Arial"/>
          <w:b/>
          <w:sz w:val="20"/>
        </w:rPr>
        <w:t>Joint County Department of Job and Family Services</w:t>
      </w:r>
    </w:p>
    <w:p w14:paraId="6ABBF45F" w14:textId="0D484E15" w:rsidR="00A97069" w:rsidRPr="00122ED6" w:rsidRDefault="00A97069" w:rsidP="00A97069">
      <w:pPr>
        <w:spacing w:after="240"/>
        <w:jc w:val="both"/>
        <w:rPr>
          <w:rFonts w:ascii="Arial" w:hAnsi="Arial" w:cs="Arial"/>
          <w:sz w:val="20"/>
        </w:rPr>
      </w:pPr>
      <w:r w:rsidRPr="00122ED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mentioned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122ED6">
        <w:rPr>
          <w:rFonts w:ascii="Arial" w:hAnsi="Arial" w:cs="Arial"/>
          <w:color w:val="000000"/>
          <w:sz w:val="20"/>
        </w:rPr>
        <w:t xml:space="preserve">See 2 CFR </w:t>
      </w:r>
      <w:hyperlink r:id="rId31"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32"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33" w:history="1">
        <w:r w:rsidRPr="00122ED6">
          <w:rPr>
            <w:rStyle w:val="Hyperlink"/>
            <w:rFonts w:ascii="Arial" w:hAnsi="Arial" w:cs="Arial"/>
            <w:sz w:val="20"/>
          </w:rPr>
          <w:t>200.439</w:t>
        </w:r>
      </w:hyperlink>
      <w:r w:rsidRPr="00122ED6">
        <w:rPr>
          <w:rFonts w:ascii="Arial" w:hAnsi="Arial" w:cs="Arial"/>
          <w:sz w:val="20"/>
        </w:rPr>
        <w:t xml:space="preserve">(b) (1).  We are aware of two districts that have currently formed.  See below. </w:t>
      </w:r>
      <w:hyperlink r:id="rId34" w:history="1">
        <w:r w:rsidRPr="00122ED6">
          <w:rPr>
            <w:rStyle w:val="Hyperlink"/>
            <w:rFonts w:ascii="Arial" w:hAnsi="Arial" w:cs="Arial"/>
            <w:sz w:val="20"/>
          </w:rPr>
          <w:t>OAC 5101:4-1-16</w:t>
        </w:r>
      </w:hyperlink>
      <w:r w:rsidRPr="00122ED6">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food assistance change transmittal letters, which can be found in the </w:t>
      </w:r>
      <w:hyperlink r:id="rId35" w:history="1">
        <w:r w:rsidRPr="00122ED6">
          <w:rPr>
            <w:rStyle w:val="Hyperlink"/>
            <w:rFonts w:ascii="Arial" w:hAnsi="Arial" w:cs="Arial"/>
            <w:sz w:val="20"/>
          </w:rPr>
          <w:t>food assistance certification manual</w:t>
        </w:r>
      </w:hyperlink>
      <w:r w:rsidRPr="00122ED6">
        <w:rPr>
          <w:rFonts w:ascii="Arial" w:hAnsi="Arial" w:cs="Arial"/>
          <w:sz w:val="20"/>
        </w:rPr>
        <w:t xml:space="preserve"> at the ODJFS website.  </w:t>
      </w:r>
    </w:p>
    <w:p w14:paraId="479AC690"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South Central Job and Family Services District is a combination of Ross, Vinton and Hocking Counties and it is operating on a 6/30 state fiscal year end and,</w:t>
      </w:r>
    </w:p>
    <w:p w14:paraId="17C06B4A"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Defiance/Paulding Consolidated Department of Job and Family Services is a combination of Defiance and Paulding Counties and it is operating on a 12/31 federal fiscal year end.</w:t>
      </w:r>
    </w:p>
    <w:p w14:paraId="4BE0BBB7"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Per </w:t>
      </w:r>
      <w:hyperlink r:id="rId36" w:history="1">
        <w:r w:rsidRPr="00122ED6">
          <w:rPr>
            <w:rStyle w:val="Hyperlink"/>
            <w:rFonts w:ascii="Arial" w:hAnsi="Arial" w:cs="Arial"/>
            <w:sz w:val="20"/>
          </w:rPr>
          <w:t>BCFTA Update 2016-07</w:t>
        </w:r>
      </w:hyperlink>
      <w:r w:rsidRPr="00122ED6">
        <w:rPr>
          <w:rFonts w:ascii="Arial" w:hAnsi="Arial" w:cs="Arial"/>
          <w:sz w:val="20"/>
        </w:rPr>
        <w:t xml:space="preserve"> effective 6/22/16 SNAP Employment and Training (SNAP E&amp;T) program allocations no longer have a liquidation period. All expenditures must be made by 9/30 and final reports are due by 12/31. </w:t>
      </w:r>
    </w:p>
    <w:p w14:paraId="078E406A" w14:textId="77777777" w:rsidR="00A97069" w:rsidRPr="00122ED6" w:rsidRDefault="00A97069" w:rsidP="00A97069">
      <w:pPr>
        <w:spacing w:after="240"/>
        <w:jc w:val="both"/>
        <w:rPr>
          <w:rFonts w:ascii="Arial" w:hAnsi="Arial" w:cs="Arial"/>
          <w:sz w:val="20"/>
        </w:rPr>
      </w:pPr>
      <w:r w:rsidRPr="00122ED6">
        <w:rPr>
          <w:rFonts w:ascii="Arial" w:hAnsi="Arial" w:cs="Arial"/>
          <w:sz w:val="20"/>
        </w:rPr>
        <w:lastRenderedPageBreak/>
        <w:t>Additional information per ODJFS:</w:t>
      </w:r>
    </w:p>
    <w:p w14:paraId="7749C951"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b/>
          <w:sz w:val="20"/>
        </w:rPr>
        <w:t>•</w:t>
      </w:r>
      <w:r w:rsidRPr="00122ED6">
        <w:rPr>
          <w:rFonts w:ascii="Arial" w:hAnsi="Arial" w:cs="Arial"/>
          <w:b/>
          <w:sz w:val="20"/>
        </w:rPr>
        <w:tab/>
      </w:r>
      <w:r w:rsidRPr="00122ED6">
        <w:rPr>
          <w:rFonts w:ascii="Arial" w:hAnsi="Arial" w:cs="Arial"/>
          <w:bCs/>
          <w:sz w:val="20"/>
        </w:rPr>
        <w:t xml:space="preserve">7 CFR 272.4 codifies that the SNAP </w:t>
      </w:r>
      <w:r w:rsidRPr="00122ED6">
        <w:rPr>
          <w:rFonts w:ascii="Arial" w:hAnsi="Arial" w:cs="Arial"/>
          <w:sz w:val="20"/>
        </w:rPr>
        <w:t>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recurring expenditures to determine if such a relationship exists without entering into a formal contract.</w:t>
      </w:r>
    </w:p>
    <w:p w14:paraId="64BD2C13"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Counties cannot adopt policies to broaden or restrict the SNAP (Food Assistance) program, including eligibility of recipients or services provided.  </w:t>
      </w:r>
    </w:p>
    <w:p w14:paraId="4850B449"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5B213720" w14:textId="77777777" w:rsidR="00A97069" w:rsidRPr="00122ED6" w:rsidRDefault="00A97069" w:rsidP="00A97069">
      <w:pPr>
        <w:spacing w:after="240"/>
        <w:jc w:val="both"/>
        <w:rPr>
          <w:rFonts w:ascii="Arial" w:hAnsi="Arial" w:cs="Arial"/>
          <w:b/>
          <w:sz w:val="20"/>
        </w:rPr>
      </w:pPr>
      <w:r w:rsidRPr="00122ED6">
        <w:rPr>
          <w:rFonts w:ascii="Arial" w:hAnsi="Arial" w:cs="Arial"/>
          <w:b/>
          <w:sz w:val="20"/>
        </w:rPr>
        <w:t>This is a brief description of the Fiscal Process:</w:t>
      </w:r>
    </w:p>
    <w:p w14:paraId="244CA1F7" w14:textId="77777777" w:rsidR="00A97069" w:rsidRPr="00122ED6" w:rsidRDefault="00A97069" w:rsidP="00A97069">
      <w:pPr>
        <w:spacing w:after="240"/>
        <w:jc w:val="both"/>
        <w:rPr>
          <w:rFonts w:ascii="Arial" w:hAnsi="Arial" w:cs="Arial"/>
          <w:sz w:val="20"/>
        </w:rPr>
      </w:pPr>
      <w:r w:rsidRPr="00122ED6">
        <w:rPr>
          <w:rFonts w:ascii="Arial" w:hAnsi="Arial" w:cs="Arial"/>
          <w:sz w:val="20"/>
        </w:rPr>
        <w:t>The County JFS receives different types of Funding:</w:t>
      </w:r>
    </w:p>
    <w:p w14:paraId="2AEE4451"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11BFAB20" w14:textId="77777777" w:rsidR="00A97069" w:rsidRPr="00122ED6" w:rsidRDefault="00A97069" w:rsidP="00A97069">
      <w:pPr>
        <w:spacing w:after="240"/>
        <w:ind w:left="720"/>
        <w:jc w:val="both"/>
        <w:rPr>
          <w:rFonts w:ascii="Arial" w:hAnsi="Arial" w:cs="Arial"/>
          <w:sz w:val="20"/>
        </w:rPr>
      </w:pPr>
      <w:r w:rsidRPr="00122ED6">
        <w:rPr>
          <w:rFonts w:ascii="Arial" w:hAnsi="Arial" w:cs="Arial"/>
          <w:sz w:val="20"/>
        </w:rPr>
        <w:t xml:space="preserve">Per </w:t>
      </w:r>
      <w:hyperlink r:id="rId37" w:history="1">
        <w:r w:rsidRPr="00122ED6">
          <w:rPr>
            <w:rStyle w:val="Hyperlink"/>
            <w:rFonts w:ascii="Arial" w:hAnsi="Arial" w:cs="Arial"/>
            <w:sz w:val="20"/>
          </w:rPr>
          <w:t>OAC 5101:9-6-31</w:t>
        </w:r>
      </w:hyperlink>
      <w:r w:rsidRPr="00122ED6">
        <w:rPr>
          <w:rFonts w:ascii="Arial" w:hAnsi="Arial" w:cs="Arial"/>
          <w:sz w:val="20"/>
        </w:rPr>
        <w:t>, Commissioners are required to appropriate the County Share of Public Assistance Expenditures. The County’s total Mandated Share Budget is limited to a maximum of 105% of the county’s preceding SFY mandated share.</w:t>
      </w:r>
    </w:p>
    <w:p w14:paraId="011499FC"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Federal Allocation – There are two ways federal monies are allocated by the State (There are no local requirements for the calculating or receiving of these allocations.):</w:t>
      </w:r>
    </w:p>
    <w:p w14:paraId="0E64043C" w14:textId="77777777" w:rsidR="00A97069" w:rsidRPr="00122ED6" w:rsidRDefault="00A97069" w:rsidP="00A97069">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 beginning.</w:t>
      </w:r>
    </w:p>
    <w:p w14:paraId="2E03214E" w14:textId="77777777" w:rsidR="00A97069" w:rsidRPr="00122ED6" w:rsidRDefault="00A97069" w:rsidP="00A97069">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ODJFS issues initial pass-through allocations based on the greater of:</w:t>
      </w:r>
    </w:p>
    <w:p w14:paraId="49217275" w14:textId="77777777" w:rsidR="00A97069" w:rsidRPr="00122ED6" w:rsidRDefault="00A97069" w:rsidP="00A97069">
      <w:pPr>
        <w:spacing w:after="240"/>
        <w:ind w:left="2160" w:hanging="720"/>
        <w:jc w:val="both"/>
        <w:rPr>
          <w:rFonts w:ascii="Arial" w:hAnsi="Arial" w:cs="Arial"/>
          <w:sz w:val="20"/>
        </w:rPr>
      </w:pPr>
      <w:r w:rsidRPr="00122ED6">
        <w:rPr>
          <w:rFonts w:ascii="Arial" w:hAnsi="Arial" w:cs="Arial"/>
          <w:sz w:val="20"/>
        </w:rPr>
        <w:t xml:space="preserve">a. </w:t>
      </w:r>
      <w:r w:rsidRPr="00122ED6">
        <w:rPr>
          <w:rFonts w:ascii="Arial" w:hAnsi="Arial" w:cs="Arial"/>
          <w:sz w:val="20"/>
        </w:rPr>
        <w:tab/>
        <w:t xml:space="preserve">The average expenditures of the last two years reported expenditures: or </w:t>
      </w:r>
    </w:p>
    <w:p w14:paraId="2330CEC8" w14:textId="77777777" w:rsidR="00A97069" w:rsidRPr="00122ED6" w:rsidRDefault="00A97069" w:rsidP="00A97069">
      <w:pPr>
        <w:spacing w:after="240"/>
        <w:ind w:left="2160" w:hanging="720"/>
        <w:jc w:val="both"/>
        <w:rPr>
          <w:rFonts w:ascii="Arial" w:hAnsi="Arial" w:cs="Arial"/>
          <w:sz w:val="20"/>
        </w:rPr>
      </w:pPr>
      <w:r w:rsidRPr="00122ED6">
        <w:rPr>
          <w:rFonts w:ascii="Arial" w:hAnsi="Arial" w:cs="Arial"/>
          <w:sz w:val="20"/>
        </w:rPr>
        <w:t xml:space="preserve">b. </w:t>
      </w:r>
      <w:r w:rsidRPr="00122ED6">
        <w:rPr>
          <w:rFonts w:ascii="Arial" w:hAnsi="Arial" w:cs="Arial"/>
          <w:sz w:val="20"/>
        </w:rPr>
        <w:tab/>
        <w:t>The total of the last four completed quarters’ reported expenditures.</w:t>
      </w:r>
    </w:p>
    <w:p w14:paraId="22798967" w14:textId="77777777" w:rsidR="00A97069" w:rsidRPr="00122ED6" w:rsidRDefault="00A97069" w:rsidP="00A97069">
      <w:pPr>
        <w:spacing w:after="240"/>
        <w:ind w:left="1440"/>
        <w:jc w:val="both"/>
        <w:rPr>
          <w:rFonts w:ascii="Arial" w:hAnsi="Arial" w:cs="Arial"/>
          <w:sz w:val="20"/>
        </w:rPr>
      </w:pPr>
      <w:r w:rsidRPr="00122ED6">
        <w:rPr>
          <w:rFonts w:ascii="Arial" w:hAnsi="Arial" w:cs="Arial"/>
          <w:sz w:val="20"/>
        </w:rPr>
        <w:lastRenderedPageBreak/>
        <w:t>An agency with no reported expenditures over either time period will receive a minimum budget (</w:t>
      </w:r>
      <w:hyperlink r:id="rId38" w:history="1">
        <w:r w:rsidRPr="00122ED6">
          <w:rPr>
            <w:rStyle w:val="Hyperlink"/>
            <w:rFonts w:ascii="Arial" w:hAnsi="Arial" w:cs="Arial"/>
            <w:sz w:val="20"/>
          </w:rPr>
          <w:t>OAC 5101:9-6-44</w:t>
        </w:r>
      </w:hyperlink>
      <w:r w:rsidRPr="00122ED6">
        <w:rPr>
          <w:rFonts w:ascii="Arial" w:hAnsi="Arial" w:cs="Arial"/>
          <w:sz w:val="20"/>
        </w:rPr>
        <w:t>). An agency may request an increase at any time during the fiscal year.  Counties receive notification of their allocation via CFIS Web.</w:t>
      </w:r>
    </w:p>
    <w:p w14:paraId="2B98F77B" w14:textId="77777777" w:rsidR="00A97069" w:rsidRPr="00122ED6" w:rsidRDefault="00A97069" w:rsidP="00A97069">
      <w:pPr>
        <w:spacing w:after="240"/>
        <w:ind w:left="720" w:hanging="720"/>
        <w:jc w:val="both"/>
        <w:rPr>
          <w:rFonts w:ascii="Arial" w:hAnsi="Arial" w:cs="Arial"/>
          <w:sz w:val="20"/>
        </w:rPr>
      </w:pPr>
      <w:r w:rsidRPr="00122ED6">
        <w:rPr>
          <w:rFonts w:ascii="Arial" w:hAnsi="Arial" w:cs="Arial"/>
          <w:sz w:val="20"/>
        </w:rPr>
        <w:t>3.</w:t>
      </w:r>
      <w:r w:rsidRPr="00122ED6">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is in </w:t>
      </w:r>
      <w:hyperlink r:id="rId39" w:history="1">
        <w:r w:rsidRPr="00122ED6">
          <w:rPr>
            <w:rStyle w:val="Hyperlink"/>
            <w:rFonts w:ascii="Arial" w:hAnsi="Arial" w:cs="Arial"/>
            <w:sz w:val="20"/>
          </w:rPr>
          <w:t>OAC 5101:9-6-05</w:t>
        </w:r>
      </w:hyperlink>
      <w:r w:rsidRPr="00122ED6">
        <w:rPr>
          <w:rFonts w:ascii="Arial" w:hAnsi="Arial" w:cs="Arial"/>
          <w:sz w:val="20"/>
        </w:rPr>
        <w:t>.</w:t>
      </w:r>
    </w:p>
    <w:p w14:paraId="265AF2F7" w14:textId="77777777" w:rsidR="00A97069" w:rsidRPr="00122ED6" w:rsidRDefault="00A97069" w:rsidP="00A97069">
      <w:pPr>
        <w:spacing w:after="240"/>
        <w:jc w:val="both"/>
        <w:rPr>
          <w:rFonts w:ascii="Arial" w:hAnsi="Arial" w:cs="Arial"/>
          <w:sz w:val="20"/>
        </w:rPr>
      </w:pPr>
      <w:r w:rsidRPr="00122ED6">
        <w:rPr>
          <w:rFonts w:ascii="Arial" w:hAnsi="Arial" w:cs="Arial"/>
          <w:sz w:val="20"/>
        </w:rPr>
        <w:t>4.</w:t>
      </w:r>
      <w:r w:rsidRPr="00122ED6">
        <w:rPr>
          <w:rFonts w:ascii="Arial" w:hAnsi="Arial" w:cs="Arial"/>
          <w:sz w:val="20"/>
        </w:rPr>
        <w:tab/>
        <w:t>Other program specific State Allocations</w:t>
      </w:r>
    </w:p>
    <w:p w14:paraId="0A27B9F0" w14:textId="77777777" w:rsidR="00A97069" w:rsidRPr="00122ED6" w:rsidRDefault="00A97069" w:rsidP="00A97069">
      <w:pPr>
        <w:spacing w:after="240"/>
        <w:ind w:left="720"/>
        <w:jc w:val="both"/>
        <w:rPr>
          <w:rFonts w:ascii="Arial" w:hAnsi="Arial" w:cs="Arial"/>
          <w:sz w:val="20"/>
        </w:rPr>
      </w:pPr>
      <w:r w:rsidRPr="00122ED6">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OAC </w:t>
      </w:r>
      <w:hyperlink r:id="rId40" w:history="1">
        <w:r w:rsidRPr="00122ED6">
          <w:rPr>
            <w:rStyle w:val="Hyperlink"/>
            <w:rFonts w:ascii="Arial" w:hAnsi="Arial" w:cs="Arial"/>
            <w:sz w:val="20"/>
          </w:rPr>
          <w:t>5101:9-6-82</w:t>
        </w:r>
      </w:hyperlink>
      <w:r w:rsidRPr="00122ED6">
        <w:rPr>
          <w:rFonts w:ascii="Arial" w:hAnsi="Arial" w:cs="Arial"/>
          <w:sz w:val="20"/>
        </w:rPr>
        <w:t xml:space="preserve">. </w:t>
      </w:r>
    </w:p>
    <w:p w14:paraId="3114D540" w14:textId="77777777" w:rsidR="00A97069" w:rsidRPr="00122ED6" w:rsidRDefault="00A97069" w:rsidP="00A97069">
      <w:pPr>
        <w:spacing w:after="240"/>
        <w:jc w:val="both"/>
        <w:rPr>
          <w:rFonts w:ascii="Arial" w:hAnsi="Arial" w:cs="Arial"/>
          <w:sz w:val="20"/>
        </w:rPr>
      </w:pPr>
      <w:r w:rsidRPr="00122ED6">
        <w:rPr>
          <w:rFonts w:ascii="Arial" w:hAnsi="Arial" w:cs="Arial"/>
          <w:sz w:val="20"/>
        </w:rPr>
        <w:t>For most grants, the County JFS can draw down funds on a weekly basis from the ODJFS.  However, federal grants received by the Public Children Services Agency (PCSA) (Foster Care &amp; Adoption Assistance) are reimbursement grants.  There may be portions of a program that are on a reimbursement basis (such as E&amp;T for SNAP) however, the remainder of the programs the County JFS agency draws down an advance of funds for anticipated needs .  Quarterly adjustments are made for the differences between funds drawn and actual expenditures.</w:t>
      </w:r>
    </w:p>
    <w:p w14:paraId="0745C069"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County JFS submit quarterly data via CFIS.  There is a quarterly reconciliation process performed by ODJFS.  See also </w:t>
      </w:r>
      <w:hyperlink r:id="rId41" w:history="1">
        <w:r w:rsidRPr="00122ED6">
          <w:rPr>
            <w:rStyle w:val="Hyperlink"/>
            <w:rFonts w:ascii="Arial" w:hAnsi="Arial" w:cs="Arial"/>
            <w:sz w:val="20"/>
          </w:rPr>
          <w:t>OAC 5101:9-7-03</w:t>
        </w:r>
      </w:hyperlink>
      <w:r w:rsidRPr="00122ED6">
        <w:rPr>
          <w:rFonts w:ascii="Arial" w:hAnsi="Arial" w:cs="Arial"/>
          <w:sz w:val="20"/>
        </w:rPr>
        <w:t xml:space="preserve"> and </w:t>
      </w:r>
      <w:hyperlink r:id="rId42" w:history="1">
        <w:r w:rsidRPr="00122ED6">
          <w:rPr>
            <w:rStyle w:val="Hyperlink"/>
            <w:rFonts w:ascii="Arial" w:hAnsi="Arial" w:cs="Arial"/>
            <w:sz w:val="20"/>
          </w:rPr>
          <w:t>OAC 5101:9-7-03.1</w:t>
        </w:r>
      </w:hyperlink>
      <w:r w:rsidRPr="00122ED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(see </w:t>
      </w:r>
      <w:hyperlink r:id="rId43" w:history="1">
        <w:r w:rsidRPr="00122ED6">
          <w:rPr>
            <w:rStyle w:val="Hyperlink"/>
            <w:rFonts w:ascii="Arial" w:hAnsi="Arial" w:cs="Arial"/>
            <w:sz w:val="20"/>
          </w:rPr>
          <w:t>OAC 5101:9-7-29</w:t>
        </w:r>
      </w:hyperlink>
      <w:r w:rsidRPr="00122ED6">
        <w:rPr>
          <w:rFonts w:ascii="Arial" w:hAnsi="Arial" w:cs="Arial"/>
          <w:sz w:val="20"/>
        </w:rPr>
        <w:t>).</w:t>
      </w:r>
    </w:p>
    <w:p w14:paraId="19F32C8D"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The reconciliation process with CFIS Web is reflected in </w:t>
      </w:r>
      <w:hyperlink r:id="rId44" w:history="1">
        <w:r w:rsidRPr="00122ED6">
          <w:rPr>
            <w:rStyle w:val="Hyperlink"/>
            <w:rFonts w:ascii="Arial" w:hAnsi="Arial" w:cs="Arial"/>
            <w:sz w:val="20"/>
          </w:rPr>
          <w:t>OAC 5101:9-7-03.1</w:t>
        </w:r>
      </w:hyperlink>
      <w:r w:rsidRPr="00122ED6">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w:t>
      </w:r>
      <w:r w:rsidRPr="00122ED6">
        <w:rPr>
          <w:rFonts w:ascii="Arial" w:hAnsi="Arial" w:cs="Arial"/>
          <w:sz w:val="20"/>
        </w:rPr>
        <w:lastRenderedPageBreak/>
        <w:t>reconciles refunds and collections at the end of each quarter. ODJFS reconciles state funded allocations and federally funded subgrants at the end of their period. The period of performance includes the funding period and the liquidation period.</w:t>
      </w:r>
    </w:p>
    <w:p w14:paraId="2100DDBD"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9475E32"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For most programs, expenditures are drawn down and expended based on State and Federal financial participation percentages. For SNAP (Food Assistance), except for Food Assistance Employment and Training  (formally FAET or FSET) expenditures, the Federal share is 50% (See Section G) so the County JFS would be reimbursed 50% from Federal share and 50% from State (IM) or they could use county funding for the 50% state/local match.  Once they use all their IM allocation, they must use local funding for the 50% match.  This allocation is programmed into CFIS so auditors are not required to test the allocation; however, should be aware of this when testing the federal program.   SNAP E&amp;T expenditures do not require a matching share.  SNAP Employment and Training is coded separately in CFIS and is 100% Federal reimbursement (see </w:t>
      </w:r>
      <w:hyperlink r:id="rId45" w:history="1">
        <w:r w:rsidRPr="00122ED6">
          <w:rPr>
            <w:rStyle w:val="Hyperlink"/>
            <w:rFonts w:ascii="Arial" w:hAnsi="Arial" w:cs="Arial"/>
            <w:sz w:val="20"/>
          </w:rPr>
          <w:t>OAC 5101:9-6-09</w:t>
        </w:r>
      </w:hyperlink>
      <w:r w:rsidRPr="00122ED6">
        <w:rPr>
          <w:rFonts w:ascii="Arial" w:hAnsi="Arial" w:cs="Arial"/>
          <w:sz w:val="20"/>
        </w:rPr>
        <w:t>).</w:t>
      </w:r>
    </w:p>
    <w:p w14:paraId="01F58965"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SNAP E&amp;T operating funding is authorized under </w:t>
      </w:r>
      <w:hyperlink r:id="rId46" w:history="1">
        <w:r w:rsidRPr="00122ED6">
          <w:rPr>
            <w:rStyle w:val="Hyperlink"/>
            <w:rFonts w:ascii="Arial" w:hAnsi="Arial" w:cs="Arial"/>
            <w:sz w:val="20"/>
          </w:rPr>
          <w:t>OAC 5101:9-6-09.3</w:t>
        </w:r>
      </w:hyperlink>
      <w:r w:rsidRPr="00122ED6">
        <w:rPr>
          <w:rFonts w:ascii="Arial" w:hAnsi="Arial" w:cs="Arial"/>
          <w:sz w:val="20"/>
        </w:rPr>
        <w:t xml:space="preserve"> and participant allowance under </w:t>
      </w:r>
      <w:hyperlink r:id="rId47" w:history="1">
        <w:r w:rsidRPr="00122ED6">
          <w:rPr>
            <w:rStyle w:val="Hyperlink"/>
            <w:rFonts w:ascii="Arial" w:hAnsi="Arial" w:cs="Arial"/>
            <w:sz w:val="20"/>
          </w:rPr>
          <w:t>OAC 5101:9-6-09.4</w:t>
        </w:r>
      </w:hyperlink>
      <w:r w:rsidRPr="00122ED6">
        <w:rPr>
          <w:rFonts w:ascii="Arial" w:hAnsi="Arial" w:cs="Arial"/>
          <w:sz w:val="20"/>
        </w:rPr>
        <w:t xml:space="preserve">. </w:t>
      </w:r>
      <w:hyperlink r:id="rId48" w:history="1">
        <w:r w:rsidRPr="00122ED6">
          <w:rPr>
            <w:rStyle w:val="Hyperlink"/>
            <w:rFonts w:ascii="Arial" w:hAnsi="Arial" w:cs="Arial"/>
            <w:sz w:val="20"/>
          </w:rPr>
          <w:t>5101:9-6-09.3</w:t>
        </w:r>
      </w:hyperlink>
      <w:r>
        <w:rPr>
          <w:rFonts w:ascii="Arial" w:hAnsi="Arial" w:cs="Arial"/>
          <w:sz w:val="20"/>
        </w:rPr>
        <w:t xml:space="preserve">. </w:t>
      </w:r>
      <w:r w:rsidRPr="00122ED6">
        <w:rPr>
          <w:rFonts w:ascii="Arial" w:hAnsi="Arial" w:cs="Arial"/>
          <w:sz w:val="20"/>
        </w:rPr>
        <w:t xml:space="preserve">allows a CDJFS to move excess expenditures from the FAET allocation to the FAET operating allocation by performing a post allocation adjustment.  The adjustments can be either moving 50% of the ceiling excess to the SNAP E&amp;T operating allocation or moving 50% of the ceiling excess to the FA income maintenance allocation as outlined in rule </w:t>
      </w:r>
      <w:hyperlink r:id="rId49" w:history="1">
        <w:r w:rsidRPr="00122ED6">
          <w:rPr>
            <w:rStyle w:val="Hyperlink"/>
            <w:rFonts w:ascii="Arial" w:hAnsi="Arial" w:cs="Arial"/>
            <w:sz w:val="20"/>
          </w:rPr>
          <w:t>5101:9-6-02</w:t>
        </w:r>
      </w:hyperlink>
      <w:r w:rsidRPr="00122ED6">
        <w:rPr>
          <w:rFonts w:ascii="Arial" w:hAnsi="Arial" w:cs="Arial"/>
          <w:sz w:val="20"/>
        </w:rPr>
        <w:t>.</w:t>
      </w:r>
    </w:p>
    <w:p w14:paraId="43A4AA61"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ODJFS will allocate the SNAP E&amp;T Participation Allowance in accordance with </w:t>
      </w:r>
      <w:hyperlink r:id="rId50" w:history="1">
        <w:r w:rsidRPr="00122ED6">
          <w:rPr>
            <w:rStyle w:val="Hyperlink"/>
            <w:rFonts w:ascii="Arial" w:hAnsi="Arial" w:cs="Arial"/>
            <w:sz w:val="20"/>
          </w:rPr>
          <w:t>OAC 5101:9-6-09.</w:t>
        </w:r>
      </w:hyperlink>
      <w:r w:rsidRPr="00122ED6">
        <w:rPr>
          <w:rFonts w:ascii="Arial" w:hAnsi="Arial" w:cs="Arial"/>
          <w:sz w:val="20"/>
        </w:rPr>
        <w:t xml:space="preserve"> Counties will be required to estimate and submit to ODJFS the amount of the preliminary allocation amount that will be designated for an OB expenditures budget.  Once the estimate is received, ODJFS will reduce each county's preliminary SNAP E&amp;T Participant Allowance allocation by their projected OB expenditure amount.  Counties that do not submit an estimate will not be permitted to draw on the FAET Participation Allowance allocation.  </w:t>
      </w:r>
    </w:p>
    <w:p w14:paraId="1F29180B" w14:textId="77777777" w:rsidR="00A97069" w:rsidRPr="00122ED6" w:rsidRDefault="00A97069" w:rsidP="00A97069">
      <w:pPr>
        <w:tabs>
          <w:tab w:val="left" w:pos="7560"/>
        </w:tabs>
        <w:spacing w:after="240"/>
        <w:jc w:val="both"/>
        <w:rPr>
          <w:rFonts w:ascii="Arial" w:hAnsi="Arial" w:cs="Arial"/>
          <w:sz w:val="20"/>
        </w:rPr>
      </w:pPr>
      <w:r w:rsidRPr="00122ED6">
        <w:rPr>
          <w:rFonts w:ascii="Arial" w:hAnsi="Arial" w:cs="Arial"/>
          <w:sz w:val="20"/>
        </w:rPr>
        <w:t xml:space="preserve">See </w:t>
      </w:r>
      <w:hyperlink r:id="rId51" w:history="1">
        <w:r w:rsidRPr="00122ED6">
          <w:rPr>
            <w:rStyle w:val="Hyperlink"/>
            <w:rFonts w:ascii="Arial" w:hAnsi="Arial" w:cs="Arial"/>
            <w:sz w:val="20"/>
          </w:rPr>
          <w:t>FAL #165</w:t>
        </w:r>
      </w:hyperlink>
      <w:r w:rsidRPr="00122ED6">
        <w:rPr>
          <w:rFonts w:ascii="Arial" w:hAnsi="Arial" w:cs="Arial"/>
          <w:sz w:val="20"/>
        </w:rPr>
        <w:t xml:space="preserve"> for guidance on Federal Fiscal Year 2018: Able-Bodied Adults without Dependents work program waivers. </w:t>
      </w:r>
    </w:p>
    <w:p w14:paraId="068C2F72" w14:textId="77777777" w:rsidR="00A97069" w:rsidRPr="00122ED6" w:rsidRDefault="00A97069" w:rsidP="00A97069">
      <w:pPr>
        <w:tabs>
          <w:tab w:val="left" w:pos="7560"/>
        </w:tabs>
        <w:spacing w:after="240"/>
        <w:jc w:val="both"/>
        <w:rPr>
          <w:rFonts w:ascii="Arial" w:hAnsi="Arial" w:cs="Arial"/>
          <w:sz w:val="20"/>
        </w:rPr>
      </w:pPr>
      <w:r w:rsidRPr="00122ED6">
        <w:rPr>
          <w:rFonts w:ascii="Arial" w:hAnsi="Arial" w:cs="Arial"/>
          <w:sz w:val="20"/>
        </w:rPr>
        <w:t xml:space="preserve">See </w:t>
      </w:r>
      <w:hyperlink r:id="rId52" w:history="1">
        <w:r w:rsidRPr="00122ED6">
          <w:rPr>
            <w:rStyle w:val="Hyperlink"/>
            <w:rFonts w:ascii="Arial" w:hAnsi="Arial" w:cs="Arial"/>
            <w:sz w:val="20"/>
          </w:rPr>
          <w:t>FAL #171</w:t>
        </w:r>
      </w:hyperlink>
      <w:r w:rsidRPr="00122ED6">
        <w:rPr>
          <w:rFonts w:ascii="Arial" w:hAnsi="Arial" w:cs="Arial"/>
          <w:sz w:val="20"/>
        </w:rPr>
        <w:t xml:space="preserve"> for guidance on Federal Fiscal Year 2019 Able-Bodied Adults without Dependents work program waivers. </w:t>
      </w:r>
    </w:p>
    <w:p w14:paraId="4B04ECE6" w14:textId="021E7BC8" w:rsidR="00A97069" w:rsidRPr="00122ED6" w:rsidRDefault="00A97069" w:rsidP="00A97069">
      <w:pPr>
        <w:tabs>
          <w:tab w:val="left" w:pos="7560"/>
        </w:tabs>
        <w:spacing w:after="240"/>
        <w:jc w:val="both"/>
        <w:rPr>
          <w:rFonts w:ascii="Arial" w:hAnsi="Arial" w:cs="Arial"/>
          <w:sz w:val="20"/>
        </w:rPr>
      </w:pPr>
      <w:r w:rsidRPr="00122ED6">
        <w:rPr>
          <w:rFonts w:ascii="Arial" w:hAnsi="Arial" w:cs="Arial"/>
          <w:sz w:val="20"/>
        </w:rPr>
        <w:t xml:space="preserve">See </w:t>
      </w:r>
      <w:hyperlink r:id="rId53" w:history="1">
        <w:r w:rsidRPr="00122ED6">
          <w:rPr>
            <w:rStyle w:val="Hyperlink"/>
            <w:rFonts w:ascii="Arial" w:hAnsi="Arial" w:cs="Arial"/>
            <w:sz w:val="20"/>
          </w:rPr>
          <w:t>FAL #180</w:t>
        </w:r>
      </w:hyperlink>
      <w:r w:rsidRPr="00122ED6">
        <w:rPr>
          <w:rStyle w:val="Hyperlink"/>
          <w:rFonts w:ascii="Arial" w:hAnsi="Arial" w:cs="Arial"/>
          <w:sz w:val="20"/>
        </w:rPr>
        <w:t xml:space="preserve"> </w:t>
      </w:r>
      <w:r w:rsidRPr="00A97069">
        <w:rPr>
          <w:rStyle w:val="Hyperlink"/>
          <w:rFonts w:ascii="Arial" w:hAnsi="Arial" w:cs="Arial"/>
          <w:color w:val="auto"/>
          <w:sz w:val="20"/>
          <w:u w:val="none"/>
        </w:rPr>
        <w:t>and</w:t>
      </w:r>
      <w:r w:rsidRPr="00A97069">
        <w:rPr>
          <w:rStyle w:val="Hyperlink"/>
          <w:rFonts w:ascii="Arial" w:hAnsi="Arial" w:cs="Arial"/>
          <w:color w:val="auto"/>
          <w:sz w:val="20"/>
        </w:rPr>
        <w:t xml:space="preserve"> </w:t>
      </w:r>
      <w:hyperlink r:id="rId54" w:history="1">
        <w:r w:rsidRPr="00122ED6">
          <w:rPr>
            <w:rStyle w:val="Hyperlink"/>
            <w:rFonts w:ascii="Arial" w:hAnsi="Arial" w:cs="Arial"/>
            <w:sz w:val="20"/>
          </w:rPr>
          <w:t>FAL#184</w:t>
        </w:r>
      </w:hyperlink>
      <w:r w:rsidRPr="00122ED6">
        <w:rPr>
          <w:rFonts w:ascii="Arial" w:hAnsi="Arial" w:cs="Arial"/>
          <w:sz w:val="20"/>
        </w:rPr>
        <w:t xml:space="preserve"> for guidance on Federal Fiscal Year 2020 Able-Bodied Adults without Dependents work program waivers. </w:t>
      </w:r>
    </w:p>
    <w:p w14:paraId="1E886C13" w14:textId="1413D52F" w:rsidR="00A97069" w:rsidRPr="00122ED6" w:rsidRDefault="00A97069" w:rsidP="00A97069">
      <w:pPr>
        <w:tabs>
          <w:tab w:val="left" w:pos="7560"/>
        </w:tabs>
        <w:spacing w:after="240"/>
        <w:jc w:val="both"/>
        <w:rPr>
          <w:rFonts w:ascii="Arial" w:hAnsi="Arial" w:cs="Arial"/>
          <w:sz w:val="20"/>
        </w:rPr>
      </w:pPr>
      <w:r w:rsidRPr="00122ED6">
        <w:rPr>
          <w:rFonts w:ascii="Arial" w:hAnsi="Arial" w:cs="Arial"/>
          <w:sz w:val="20"/>
        </w:rPr>
        <w:t xml:space="preserve">See </w:t>
      </w:r>
      <w:hyperlink r:id="rId55" w:history="1">
        <w:r w:rsidRPr="00122ED6">
          <w:rPr>
            <w:rStyle w:val="Hyperlink"/>
            <w:rFonts w:ascii="Arial" w:hAnsi="Arial" w:cs="Arial"/>
            <w:sz w:val="20"/>
          </w:rPr>
          <w:t>FAL #188</w:t>
        </w:r>
      </w:hyperlink>
      <w:r w:rsidRPr="00122ED6">
        <w:rPr>
          <w:rFonts w:ascii="Arial" w:hAnsi="Arial" w:cs="Arial"/>
          <w:sz w:val="20"/>
        </w:rPr>
        <w:t xml:space="preserve"> for guidance on Federal Fiscal Year </w:t>
      </w:r>
      <w:r>
        <w:rPr>
          <w:rFonts w:ascii="Arial" w:hAnsi="Arial" w:cs="Arial"/>
          <w:sz w:val="20"/>
        </w:rPr>
        <w:t>2021</w:t>
      </w:r>
      <w:r w:rsidRPr="00122ED6">
        <w:rPr>
          <w:rFonts w:ascii="Arial" w:hAnsi="Arial" w:cs="Arial"/>
          <w:sz w:val="20"/>
        </w:rPr>
        <w:t xml:space="preserve"> Able-Bodied Adults without Dependents. </w:t>
      </w:r>
    </w:p>
    <w:p w14:paraId="72A6C514"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See </w:t>
      </w:r>
      <w:hyperlink r:id="rId56" w:history="1">
        <w:r w:rsidRPr="00122ED6">
          <w:rPr>
            <w:rStyle w:val="Hyperlink"/>
            <w:rFonts w:ascii="Arial" w:hAnsi="Arial" w:cs="Arial"/>
            <w:sz w:val="20"/>
          </w:rPr>
          <w:t>BCFTA Update 2017-03</w:t>
        </w:r>
      </w:hyperlink>
      <w:r w:rsidRPr="00122ED6">
        <w:rPr>
          <w:rFonts w:ascii="Arial" w:hAnsi="Arial" w:cs="Arial"/>
          <w:sz w:val="20"/>
        </w:rPr>
        <w:t xml:space="preserve"> and </w:t>
      </w:r>
      <w:hyperlink r:id="rId57" w:history="1">
        <w:r w:rsidRPr="00122ED6">
          <w:rPr>
            <w:rStyle w:val="Hyperlink"/>
            <w:rFonts w:ascii="Arial" w:hAnsi="Arial" w:cs="Arial"/>
            <w:sz w:val="20"/>
          </w:rPr>
          <w:t>BCFTA Update 2018-01</w:t>
        </w:r>
      </w:hyperlink>
      <w:r w:rsidRPr="00122ED6">
        <w:rPr>
          <w:rFonts w:ascii="Arial" w:hAnsi="Arial" w:cs="Arial"/>
          <w:sz w:val="20"/>
        </w:rPr>
        <w:t xml:space="preserve"> regarding costs associated with county lay-off of staff.</w:t>
      </w:r>
    </w:p>
    <w:p w14:paraId="7A72082C" w14:textId="5AB39898" w:rsidR="003644ED" w:rsidRPr="00D94F69" w:rsidRDefault="00A97069" w:rsidP="006672EA">
      <w:pPr>
        <w:spacing w:after="240"/>
        <w:jc w:val="both"/>
        <w:rPr>
          <w:rFonts w:ascii="Arial" w:hAnsi="Arial" w:cs="Arial"/>
          <w:sz w:val="20"/>
        </w:rPr>
      </w:pPr>
      <w:r w:rsidRPr="00122ED6">
        <w:rPr>
          <w:rFonts w:ascii="Arial" w:hAnsi="Arial" w:cs="Arial"/>
          <w:sz w:val="20"/>
        </w:rPr>
        <w:t xml:space="preserve">See also </w:t>
      </w:r>
      <w:hyperlink r:id="rId58" w:history="1">
        <w:r w:rsidRPr="00122ED6">
          <w:rPr>
            <w:rStyle w:val="Hyperlink"/>
            <w:rFonts w:ascii="Arial" w:hAnsi="Arial" w:cs="Arial"/>
            <w:sz w:val="20"/>
          </w:rPr>
          <w:t>FAPL N</w:t>
        </w:r>
        <w:r w:rsidRPr="00122ED6">
          <w:rPr>
            <w:rStyle w:val="Hyperlink"/>
            <w:rFonts w:ascii="Arial" w:hAnsi="Arial" w:cs="Arial"/>
            <w:sz w:val="20"/>
          </w:rPr>
          <w:t>o</w:t>
        </w:r>
        <w:r w:rsidRPr="00122ED6">
          <w:rPr>
            <w:rStyle w:val="Hyperlink"/>
            <w:rFonts w:ascii="Arial" w:hAnsi="Arial" w:cs="Arial"/>
            <w:sz w:val="20"/>
          </w:rPr>
          <w:t>. 34</w:t>
        </w:r>
      </w:hyperlink>
      <w:r w:rsidRPr="00122ED6">
        <w:rPr>
          <w:rFonts w:ascii="Arial" w:hAnsi="Arial" w:cs="Arial"/>
          <w:sz w:val="20"/>
        </w:rPr>
        <w:t>, Abnormal or Mass Severance Pay.</w:t>
      </w:r>
    </w:p>
    <w:p w14:paraId="03B0752D" w14:textId="62D5FBE9" w:rsidR="003644ED" w:rsidRPr="00A97069" w:rsidRDefault="00A97069" w:rsidP="006672EA">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238BF61F" w14:textId="77777777" w:rsidR="003644ED" w:rsidRPr="00D94F69" w:rsidRDefault="003644ED" w:rsidP="006672EA">
      <w:pPr>
        <w:pStyle w:val="Heading3"/>
        <w:jc w:val="both"/>
        <w:rPr>
          <w:rFonts w:cs="Arial"/>
        </w:rPr>
      </w:pPr>
      <w:bookmarkStart w:id="18" w:name="_Toc98925568"/>
      <w:r w:rsidRPr="00D94F69">
        <w:rPr>
          <w:rFonts w:cs="Arial"/>
        </w:rPr>
        <w:t>Testing Considerations</w:t>
      </w:r>
      <w:bookmarkEnd w:id="18"/>
    </w:p>
    <w:p w14:paraId="66F2E9C9" w14:textId="77777777" w:rsidR="00A97069" w:rsidRDefault="00A97069" w:rsidP="00A97069">
      <w:pPr>
        <w:spacing w:after="240"/>
        <w:jc w:val="both"/>
        <w:rPr>
          <w:rFonts w:ascii="Arial" w:hAnsi="Arial" w:cs="Arial"/>
          <w:sz w:val="20"/>
        </w:rPr>
      </w:pPr>
      <w:r>
        <w:rPr>
          <w:rFonts w:ascii="Arial" w:hAnsi="Arial" w:cs="Arial"/>
          <w:sz w:val="20"/>
        </w:rPr>
        <w:t xml:space="preserve">Auditors should evaluate cost pools and reporting requirements that are consistent between ODJFS grant programs and only test these once rather than with each grant program.  The following table shows where </w:t>
      </w:r>
      <w:r>
        <w:rPr>
          <w:rFonts w:ascii="Arial" w:hAnsi="Arial" w:cs="Arial"/>
          <w:sz w:val="20"/>
        </w:rPr>
        <w:lastRenderedPageBreak/>
        <w:t>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A97069" w14:paraId="34421CB9" w14:textId="77777777" w:rsidTr="00262CAD">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0FFFBCF5" w14:textId="77777777" w:rsidR="00A97069" w:rsidRDefault="00A97069" w:rsidP="00262CAD">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100BCEC" w14:textId="77777777" w:rsidR="00A97069" w:rsidRDefault="00A97069" w:rsidP="00262CAD">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45C933B" w14:textId="77777777" w:rsidR="00A97069" w:rsidRDefault="00A97069" w:rsidP="00262CAD">
            <w:pPr>
              <w:rPr>
                <w:rFonts w:ascii="Arial" w:hAnsi="Arial" w:cs="Arial"/>
                <w:sz w:val="20"/>
              </w:rPr>
            </w:pPr>
            <w:r>
              <w:rPr>
                <w:rFonts w:ascii="Arial" w:hAnsi="Arial" w:cs="Arial"/>
                <w:b/>
                <w:bCs/>
                <w:sz w:val="20"/>
              </w:rPr>
              <w:t xml:space="preserve">County Fund Paid from: </w:t>
            </w:r>
          </w:p>
          <w:p w14:paraId="1E89350C" w14:textId="77777777" w:rsidR="00A97069" w:rsidRDefault="00A97069" w:rsidP="00262CA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10C4D585" w14:textId="77777777" w:rsidR="00A97069" w:rsidRDefault="00A97069" w:rsidP="00262CAD">
            <w:pPr>
              <w:rPr>
                <w:rFonts w:ascii="Arial" w:hAnsi="Arial" w:cs="Arial"/>
                <w:b/>
                <w:bCs/>
                <w:sz w:val="20"/>
              </w:rPr>
            </w:pPr>
            <w:r>
              <w:rPr>
                <w:rFonts w:ascii="Arial" w:hAnsi="Arial" w:cs="Arial"/>
                <w:b/>
                <w:bCs/>
                <w:sz w:val="20"/>
              </w:rPr>
              <w:t>RMS Cost Pool</w:t>
            </w:r>
          </w:p>
          <w:p w14:paraId="6A3FFFB8" w14:textId="77777777" w:rsidR="00A97069" w:rsidRDefault="00A97069" w:rsidP="00262CAD">
            <w:pPr>
              <w:rPr>
                <w:rFonts w:ascii="Arial" w:hAnsi="Arial" w:cs="Arial"/>
                <w:sz w:val="20"/>
              </w:rPr>
            </w:pPr>
          </w:p>
        </w:tc>
      </w:tr>
      <w:tr w:rsidR="00A97069" w14:paraId="695A0061" w14:textId="77777777" w:rsidTr="00262CAD">
        <w:tc>
          <w:tcPr>
            <w:tcW w:w="1233" w:type="pct"/>
            <w:tcBorders>
              <w:top w:val="single" w:sz="4" w:space="0" w:color="auto"/>
              <w:left w:val="single" w:sz="4" w:space="0" w:color="auto"/>
              <w:bottom w:val="single" w:sz="4" w:space="0" w:color="auto"/>
              <w:right w:val="single" w:sz="4" w:space="0" w:color="auto"/>
            </w:tcBorders>
            <w:hideMark/>
          </w:tcPr>
          <w:p w14:paraId="6754A7BE" w14:textId="77777777" w:rsidR="00A97069" w:rsidRDefault="00A97069" w:rsidP="00262CAD">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35B40941" w14:textId="0CDCBD35" w:rsidR="00A97069" w:rsidRDefault="00A97069" w:rsidP="00262CAD">
            <w:pPr>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56D3C54C" w14:textId="77777777" w:rsidR="00A97069" w:rsidRDefault="00A97069" w:rsidP="00262CAD">
            <w:pPr>
              <w:rPr>
                <w:rFonts w:ascii="Arial" w:hAnsi="Arial" w:cs="Arial"/>
                <w:sz w:val="20"/>
              </w:rPr>
            </w:pPr>
            <w:r>
              <w:rPr>
                <w:rFonts w:ascii="Arial" w:hAnsi="Arial" w:cs="Arial"/>
                <w:sz w:val="20"/>
              </w:rPr>
              <w:t xml:space="preserve">Public Assistance (PA) Fund </w:t>
            </w:r>
          </w:p>
          <w:p w14:paraId="1544E7C7" w14:textId="77777777" w:rsidR="00A97069" w:rsidRDefault="00A97069" w:rsidP="00262CA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0F7C77BE" w14:textId="77777777" w:rsidR="00A97069" w:rsidRDefault="00A97069" w:rsidP="00262CAD">
            <w:pPr>
              <w:rPr>
                <w:rFonts w:ascii="Arial" w:hAnsi="Arial" w:cs="Arial"/>
                <w:sz w:val="20"/>
              </w:rPr>
            </w:pPr>
            <w:r>
              <w:rPr>
                <w:rFonts w:ascii="Arial" w:hAnsi="Arial" w:cs="Arial"/>
                <w:sz w:val="20"/>
              </w:rPr>
              <w:t xml:space="preserve">IMRMS / SSRMS </w:t>
            </w:r>
          </w:p>
          <w:p w14:paraId="350A5B36" w14:textId="77777777" w:rsidR="00A97069" w:rsidRDefault="00A97069" w:rsidP="00262CAD">
            <w:pPr>
              <w:rPr>
                <w:rFonts w:ascii="Arial" w:hAnsi="Arial" w:cs="Arial"/>
                <w:sz w:val="20"/>
              </w:rPr>
            </w:pPr>
          </w:p>
        </w:tc>
      </w:tr>
      <w:tr w:rsidR="00A97069" w14:paraId="13B06385" w14:textId="77777777" w:rsidTr="00262CAD">
        <w:tc>
          <w:tcPr>
            <w:tcW w:w="1233" w:type="pct"/>
            <w:tcBorders>
              <w:top w:val="single" w:sz="4" w:space="0" w:color="auto"/>
              <w:left w:val="single" w:sz="4" w:space="0" w:color="auto"/>
              <w:bottom w:val="single" w:sz="4" w:space="0" w:color="auto"/>
              <w:right w:val="single" w:sz="4" w:space="0" w:color="auto"/>
            </w:tcBorders>
            <w:hideMark/>
          </w:tcPr>
          <w:p w14:paraId="3CCD7A4E" w14:textId="77777777" w:rsidR="00A97069" w:rsidRDefault="00A97069" w:rsidP="00262CAD">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31D9DFD9" w14:textId="77777777" w:rsidR="00A97069" w:rsidRDefault="00A97069" w:rsidP="00262CAD">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0E6D55B0" w14:textId="77777777" w:rsidR="00A97069" w:rsidRDefault="00A97069" w:rsidP="00262CAD">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137CE9DA" w14:textId="77777777" w:rsidR="00A97069" w:rsidRDefault="00A97069" w:rsidP="00262CAD">
            <w:pPr>
              <w:rPr>
                <w:rFonts w:ascii="Arial" w:hAnsi="Arial" w:cs="Arial"/>
                <w:sz w:val="20"/>
              </w:rPr>
            </w:pPr>
            <w:r>
              <w:rPr>
                <w:rFonts w:ascii="Arial" w:hAnsi="Arial" w:cs="Arial"/>
                <w:sz w:val="20"/>
              </w:rPr>
              <w:t xml:space="preserve">CSRMS </w:t>
            </w:r>
          </w:p>
          <w:p w14:paraId="3A240A6A" w14:textId="77777777" w:rsidR="00A97069" w:rsidRDefault="00A97069" w:rsidP="00262CAD">
            <w:pPr>
              <w:rPr>
                <w:rFonts w:ascii="Arial" w:hAnsi="Arial" w:cs="Arial"/>
                <w:sz w:val="20"/>
              </w:rPr>
            </w:pPr>
          </w:p>
        </w:tc>
      </w:tr>
      <w:tr w:rsidR="00A97069" w14:paraId="368785BA" w14:textId="77777777" w:rsidTr="00262CAD">
        <w:tc>
          <w:tcPr>
            <w:tcW w:w="1233" w:type="pct"/>
            <w:tcBorders>
              <w:top w:val="single" w:sz="4" w:space="0" w:color="auto"/>
              <w:left w:val="single" w:sz="4" w:space="0" w:color="auto"/>
              <w:bottom w:val="single" w:sz="4" w:space="0" w:color="auto"/>
              <w:right w:val="single" w:sz="4" w:space="0" w:color="auto"/>
            </w:tcBorders>
            <w:hideMark/>
          </w:tcPr>
          <w:p w14:paraId="70E6A514" w14:textId="77777777" w:rsidR="00A97069" w:rsidRDefault="00A97069" w:rsidP="00262CAD">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B57E035" w14:textId="77777777" w:rsidR="00A97069" w:rsidRDefault="00A97069" w:rsidP="00262CAD">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5541397A" w14:textId="77777777" w:rsidR="00A97069" w:rsidRDefault="00A97069" w:rsidP="00262CAD">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4246F08F" w14:textId="77777777" w:rsidR="00A97069" w:rsidRDefault="00A97069" w:rsidP="00262CAD">
            <w:pPr>
              <w:rPr>
                <w:rFonts w:ascii="Arial" w:hAnsi="Arial" w:cs="Arial"/>
                <w:sz w:val="20"/>
              </w:rPr>
            </w:pPr>
            <w:r>
              <w:rPr>
                <w:rFonts w:ascii="Arial" w:hAnsi="Arial" w:cs="Arial"/>
                <w:sz w:val="20"/>
              </w:rPr>
              <w:t xml:space="preserve">CWRMS or SSRMS (if combined agency) </w:t>
            </w:r>
          </w:p>
        </w:tc>
      </w:tr>
    </w:tbl>
    <w:p w14:paraId="0821FA01" w14:textId="77777777" w:rsidR="00A97069" w:rsidRPr="00D94F69" w:rsidRDefault="00A97069" w:rsidP="00262CAD">
      <w:pPr>
        <w:jc w:val="both"/>
        <w:rPr>
          <w:rFonts w:ascii="Arial" w:hAnsi="Arial" w:cs="Arial"/>
          <w:sz w:val="20"/>
        </w:rPr>
      </w:pPr>
    </w:p>
    <w:p w14:paraId="1A80AC24" w14:textId="77777777" w:rsidR="00A97069" w:rsidRDefault="00A97069" w:rsidP="00A97069">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5558A842" w14:textId="77777777" w:rsidR="00A97069" w:rsidRDefault="00A97069" w:rsidP="00A97069">
      <w:pPr>
        <w:pStyle w:val="Heading3"/>
        <w:spacing w:line="240" w:lineRule="auto"/>
        <w:jc w:val="both"/>
        <w:rPr>
          <w:rFonts w:cs="Arial"/>
          <w:sz w:val="20"/>
        </w:rPr>
      </w:pPr>
      <w:bookmarkStart w:id="19" w:name="_Toc36552738"/>
      <w:bookmarkStart w:id="20" w:name="_Toc2780772"/>
      <w:bookmarkStart w:id="21" w:name="_Toc511647632"/>
      <w:bookmarkStart w:id="22" w:name="_Toc69469725"/>
      <w:bookmarkStart w:id="23" w:name="_Toc98925569"/>
      <w:r>
        <w:rPr>
          <w:rFonts w:cs="Arial"/>
        </w:rPr>
        <w:t xml:space="preserve">Information systems, including a description on how they operate (i.e. </w:t>
      </w:r>
      <w:r>
        <w:rPr>
          <w:rFonts w:cs="Arial"/>
          <w:bCs/>
          <w:szCs w:val="24"/>
        </w:rPr>
        <w:t>State Automated Eligibility System</w:t>
      </w:r>
      <w:r>
        <w:rPr>
          <w:rFonts w:cs="Arial"/>
        </w:rPr>
        <w:t>, CFIS Web, CFIS Web LR)</w:t>
      </w:r>
      <w:bookmarkEnd w:id="19"/>
      <w:bookmarkEnd w:id="20"/>
      <w:bookmarkEnd w:id="21"/>
      <w:bookmarkEnd w:id="22"/>
      <w:bookmarkEnd w:id="23"/>
    </w:p>
    <w:p w14:paraId="453BDB3F" w14:textId="77777777" w:rsidR="00A97069" w:rsidRPr="00122ED6" w:rsidRDefault="00A97069" w:rsidP="00A97069">
      <w:pPr>
        <w:spacing w:after="240"/>
        <w:jc w:val="both"/>
        <w:rPr>
          <w:rFonts w:ascii="Arial" w:hAnsi="Arial" w:cs="Arial"/>
          <w:b/>
          <w:sz w:val="20"/>
        </w:rPr>
      </w:pPr>
      <w:r>
        <w:rPr>
          <w:rFonts w:ascii="Arial" w:hAnsi="Arial" w:cs="Arial"/>
          <w:b/>
          <w:sz w:val="20"/>
        </w:rPr>
        <w:t>Computer Systems</w:t>
      </w:r>
    </w:p>
    <w:p w14:paraId="2456CF9D" w14:textId="77777777" w:rsidR="00A97069" w:rsidRPr="00122ED6" w:rsidRDefault="00A97069" w:rsidP="00A97069">
      <w:pPr>
        <w:spacing w:after="240"/>
        <w:jc w:val="both"/>
        <w:rPr>
          <w:rFonts w:ascii="Arial" w:hAnsi="Arial" w:cs="Arial"/>
          <w:sz w:val="20"/>
        </w:rPr>
      </w:pPr>
      <w:r w:rsidRPr="00122ED6">
        <w:rPr>
          <w:rFonts w:ascii="Arial" w:hAnsi="Arial" w:cs="Arial"/>
          <w:sz w:val="20"/>
        </w:rPr>
        <w:t>The following State-level systems are utilized by Counties for these programs:</w:t>
      </w:r>
    </w:p>
    <w:p w14:paraId="316777B4" w14:textId="77777777" w:rsidR="00A97069" w:rsidRPr="00122ED6" w:rsidRDefault="00A97069" w:rsidP="008B0947">
      <w:pPr>
        <w:pStyle w:val="ListParagraph"/>
        <w:numPr>
          <w:ilvl w:val="0"/>
          <w:numId w:val="39"/>
        </w:numPr>
        <w:spacing w:after="240"/>
        <w:ind w:hanging="720"/>
        <w:jc w:val="both"/>
        <w:rPr>
          <w:rFonts w:ascii="Arial" w:hAnsi="Arial" w:cs="Arial"/>
        </w:rPr>
      </w:pPr>
      <w:r w:rsidRPr="00122ED6">
        <w:rPr>
          <w:rFonts w:ascii="Arial" w:hAnsi="Arial" w:cs="Arial"/>
          <w:bCs/>
          <w:szCs w:val="24"/>
        </w:rPr>
        <w:t>State Automated Eligibility System</w:t>
      </w:r>
      <w:r w:rsidRPr="00122ED6">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6967FAAC" w14:textId="77777777" w:rsidR="00A97069" w:rsidRPr="00122ED6" w:rsidRDefault="00A97069" w:rsidP="008B0947">
      <w:pPr>
        <w:pStyle w:val="ListParagraph"/>
        <w:numPr>
          <w:ilvl w:val="0"/>
          <w:numId w:val="39"/>
        </w:numPr>
        <w:spacing w:after="240"/>
        <w:ind w:hanging="720"/>
        <w:jc w:val="both"/>
        <w:rPr>
          <w:rFonts w:ascii="Arial" w:hAnsi="Arial" w:cs="Arial"/>
        </w:rPr>
      </w:pPr>
      <w:r w:rsidRPr="00122ED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550880DC" w14:textId="7663AA95" w:rsidR="00A97069" w:rsidRPr="00122ED6" w:rsidRDefault="008B0947" w:rsidP="00A97069">
      <w:pPr>
        <w:spacing w:after="240"/>
        <w:ind w:left="720"/>
        <w:jc w:val="both"/>
        <w:rPr>
          <w:rFonts w:ascii="Arial" w:hAnsi="Arial" w:cs="Arial"/>
          <w:sz w:val="20"/>
        </w:rPr>
      </w:pPr>
      <w:r>
        <w:rPr>
          <w:rFonts w:ascii="Arial" w:hAnsi="Arial" w:cs="Arial"/>
          <w:sz w:val="20"/>
        </w:rPr>
        <w:t>DITA</w:t>
      </w:r>
      <w:r w:rsidR="00A97069" w:rsidRPr="00122ED6">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202</w:t>
      </w:r>
      <w:r>
        <w:rPr>
          <w:rFonts w:ascii="Arial" w:hAnsi="Arial" w:cs="Arial"/>
          <w:sz w:val="20"/>
        </w:rPr>
        <w:t>1</w:t>
      </w:r>
      <w:r w:rsidR="00A97069" w:rsidRPr="00122ED6">
        <w:rPr>
          <w:rFonts w:ascii="Arial" w:hAnsi="Arial" w:cs="Arial"/>
          <w:sz w:val="20"/>
        </w:rPr>
        <w:t>.</w:t>
      </w:r>
    </w:p>
    <w:p w14:paraId="424452BC" w14:textId="77777777" w:rsidR="00A97069" w:rsidRPr="00122ED6" w:rsidRDefault="00A97069" w:rsidP="00A97069">
      <w:pPr>
        <w:spacing w:after="240"/>
        <w:ind w:left="720"/>
        <w:jc w:val="both"/>
        <w:rPr>
          <w:rFonts w:ascii="Arial" w:hAnsi="Arial" w:cs="Arial"/>
          <w:sz w:val="20"/>
        </w:rPr>
      </w:pPr>
      <w:r w:rsidRPr="00122ED6">
        <w:rPr>
          <w:rFonts w:ascii="Arial" w:hAnsi="Arial" w:cs="Arial"/>
          <w:sz w:val="20"/>
        </w:rPr>
        <w:t>The OAKS general controls portion tested as part of the Statewide SSAE 16 SOC 1, however, will continue to be on a state fiscal year (6/30).</w:t>
      </w:r>
    </w:p>
    <w:p w14:paraId="5226D5D4" w14:textId="77777777" w:rsidR="00A97069" w:rsidRPr="00122ED6" w:rsidRDefault="00A97069" w:rsidP="008B0947">
      <w:pPr>
        <w:pStyle w:val="ListParagraph"/>
        <w:numPr>
          <w:ilvl w:val="0"/>
          <w:numId w:val="39"/>
        </w:numPr>
        <w:spacing w:after="240"/>
        <w:ind w:hanging="720"/>
        <w:jc w:val="both"/>
        <w:rPr>
          <w:rFonts w:ascii="Arial" w:hAnsi="Arial" w:cs="Arial"/>
        </w:rPr>
      </w:pPr>
      <w:r w:rsidRPr="00122ED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p>
    <w:p w14:paraId="36E6168F" w14:textId="77777777" w:rsidR="00A97069" w:rsidRPr="00122ED6" w:rsidRDefault="00A97069" w:rsidP="008B0947">
      <w:pPr>
        <w:pStyle w:val="ListParagraph"/>
        <w:numPr>
          <w:ilvl w:val="0"/>
          <w:numId w:val="39"/>
        </w:numPr>
        <w:spacing w:after="240"/>
        <w:ind w:hanging="720"/>
        <w:jc w:val="both"/>
        <w:rPr>
          <w:rFonts w:ascii="Arial" w:hAnsi="Arial" w:cs="Arial"/>
        </w:rPr>
      </w:pPr>
      <w:r w:rsidRPr="00122ED6">
        <w:rPr>
          <w:rFonts w:ascii="Arial" w:hAnsi="Arial" w:cs="Arial"/>
        </w:rPr>
        <w:t xml:space="preserve">The process known as “Adjustment to a Prior Period Allocated and Approved Expenditure” or APAA, allows agencies to make adjustments in instances when direct coding is not available (i.e. </w:t>
      </w:r>
      <w:r w:rsidRPr="00122ED6">
        <w:rPr>
          <w:rFonts w:ascii="Arial" w:hAnsi="Arial" w:cs="Arial"/>
        </w:rPr>
        <w:lastRenderedPageBreak/>
        <w:t xml:space="preserve">audit, ERIP, and errors). This process can be initiated by the local agency or by ODJFS and is recorded on form JFS 01179.  See </w:t>
      </w:r>
      <w:hyperlink r:id="rId59" w:history="1">
        <w:r w:rsidRPr="00122ED6">
          <w:rPr>
            <w:rStyle w:val="Hyperlink"/>
            <w:rFonts w:ascii="Arial" w:hAnsi="Arial" w:cs="Arial"/>
          </w:rPr>
          <w:t>BCFTA updated 2013-17</w:t>
        </w:r>
      </w:hyperlink>
      <w:r w:rsidRPr="00122ED6">
        <w:rPr>
          <w:rFonts w:ascii="Arial" w:hAnsi="Arial" w:cs="Arial"/>
        </w:rPr>
        <w:t xml:space="preserve"> dated 2/28/13 for further information.</w:t>
      </w:r>
    </w:p>
    <w:p w14:paraId="33FC3F0C" w14:textId="77777777" w:rsidR="00A97069" w:rsidRPr="00122ED6" w:rsidRDefault="00A97069" w:rsidP="00A97069">
      <w:pPr>
        <w:spacing w:after="240"/>
        <w:jc w:val="both"/>
        <w:rPr>
          <w:rFonts w:ascii="Arial" w:hAnsi="Arial" w:cs="Arial"/>
          <w:sz w:val="20"/>
        </w:rPr>
      </w:pPr>
      <w:r w:rsidRPr="00122ED6">
        <w:rPr>
          <w:rFonts w:ascii="Arial" w:hAnsi="Arial" w:cs="Arial"/>
          <w:sz w:val="20"/>
        </w:rPr>
        <w:t xml:space="preserve">NOTE: ODJFS is not granting auditors of County JFS programs access to the JFS systems.  ODJFS is encouraging County JFS offices to cooperate with audit requests.  Per </w:t>
      </w:r>
      <w:hyperlink r:id="rId60" w:history="1">
        <w:r w:rsidRPr="00122ED6">
          <w:rPr>
            <w:rStyle w:val="Hyperlink"/>
            <w:rFonts w:ascii="Arial" w:hAnsi="Arial" w:cs="Arial"/>
            <w:sz w:val="20"/>
          </w:rPr>
          <w:t>Office of Fiscal and Monitoring Services’ County Monitoring Advisory Bulletin 2012-01 / Workforce Investment Act Advisory Bulletin 2012-01</w:t>
        </w:r>
      </w:hyperlink>
      <w:r w:rsidRPr="00122ED6">
        <w:rPr>
          <w:rFonts w:ascii="Arial" w:hAnsi="Arial" w:cs="Arial"/>
          <w:sz w:val="20"/>
        </w:rPr>
        <w:t>, dated February 13, 2012, in part:</w:t>
      </w:r>
    </w:p>
    <w:p w14:paraId="4B6DD4A2" w14:textId="72538FC7" w:rsidR="003644ED" w:rsidRPr="00A97069" w:rsidRDefault="00A97069" w:rsidP="00A97069">
      <w:pPr>
        <w:spacing w:after="240"/>
        <w:ind w:left="720"/>
        <w:jc w:val="both"/>
        <w:rPr>
          <w:rFonts w:ascii="Arial" w:hAnsi="Arial" w:cs="Arial"/>
          <w:szCs w:val="24"/>
        </w:rPr>
      </w:pPr>
      <w:r w:rsidRPr="00122ED6">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21208F44" w:rsidR="003644ED" w:rsidRPr="00A97069" w:rsidRDefault="00A97069" w:rsidP="006672EA">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24" w:name="_Toc98925570"/>
      <w:r w:rsidRPr="00D94F69">
        <w:rPr>
          <w:rFonts w:cs="Arial"/>
        </w:rPr>
        <w:t>Reporting</w:t>
      </w:r>
      <w:bookmarkEnd w:id="24"/>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6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8B0947">
      <w:pPr>
        <w:pStyle w:val="ListParagraph"/>
        <w:numPr>
          <w:ilvl w:val="0"/>
          <w:numId w:val="37"/>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8B0947">
      <w:pPr>
        <w:pStyle w:val="ListParagraph"/>
        <w:numPr>
          <w:ilvl w:val="0"/>
          <w:numId w:val="37"/>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5" w:name="_Toc442267685"/>
      <w:bookmarkStart w:id="26" w:name="_Toc98925571"/>
      <w:r w:rsidRPr="00D94F69">
        <w:rPr>
          <w:rFonts w:cs="Arial"/>
        </w:rPr>
        <w:lastRenderedPageBreak/>
        <w:t>PART III – APPLICABLE COMPLIANCE REQUIREMENTS</w:t>
      </w:r>
      <w:bookmarkEnd w:id="25"/>
      <w:bookmarkEnd w:id="26"/>
    </w:p>
    <w:p w14:paraId="5009BB8E" w14:textId="77777777" w:rsidR="007E5B12" w:rsidRPr="00D94F69" w:rsidRDefault="007E5B12" w:rsidP="006672EA">
      <w:pPr>
        <w:pStyle w:val="Heading2"/>
        <w:jc w:val="both"/>
        <w:rPr>
          <w:rFonts w:cs="Arial"/>
        </w:rPr>
      </w:pPr>
      <w:bookmarkStart w:id="27" w:name="_Toc442267686"/>
      <w:bookmarkStart w:id="28" w:name="_Toc98925572"/>
      <w:r w:rsidRPr="00D94F69">
        <w:rPr>
          <w:rFonts w:cs="Arial"/>
        </w:rPr>
        <w:t>A.  ACTIVITIES ALLOWED OR UNALLOWED</w:t>
      </w:r>
      <w:bookmarkEnd w:id="27"/>
      <w:bookmarkEnd w:id="28"/>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9" w:name="_Toc442267687"/>
      <w:bookmarkStart w:id="30" w:name="_Toc98925573"/>
      <w:r w:rsidRPr="00D94F69">
        <w:rPr>
          <w:rFonts w:cs="Arial"/>
        </w:rPr>
        <w:t xml:space="preserve">OMB </w:t>
      </w:r>
      <w:r w:rsidR="007E5B12" w:rsidRPr="00D94F69">
        <w:rPr>
          <w:rFonts w:cs="Arial"/>
        </w:rPr>
        <w:t>Compliance Requirements</w:t>
      </w:r>
      <w:bookmarkEnd w:id="29"/>
      <w:bookmarkEnd w:id="30"/>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5"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8B0947">
      <w:pPr>
        <w:pStyle w:val="ListParagraph"/>
        <w:numPr>
          <w:ilvl w:val="0"/>
          <w:numId w:val="33"/>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72B57F69" w14:textId="77777777" w:rsidR="00AF1FA5" w:rsidRPr="00AF1FA5" w:rsidRDefault="00AF1FA5" w:rsidP="00AF1FA5">
      <w:pPr>
        <w:spacing w:after="240"/>
        <w:jc w:val="both"/>
        <w:rPr>
          <w:rFonts w:ascii="Arial" w:hAnsi="Arial" w:cs="Arial"/>
          <w:bCs/>
          <w:sz w:val="20"/>
        </w:rPr>
      </w:pPr>
      <w:r w:rsidRPr="00AF1FA5">
        <w:rPr>
          <w:rFonts w:ascii="Arial" w:hAnsi="Arial" w:cs="Arial"/>
          <w:bCs/>
          <w:sz w:val="20"/>
        </w:rPr>
        <w:lastRenderedPageBreak/>
        <w:t>Funds made available for administrative costs must be used to screen and certify applicants for program benefits, issue benefits to eligible households, conduct fraud investigations and prosecutions, provide fair hearings to households for which benefits have been denied or terminated, conduct nutrition education activities, prepare financial and special reports, operate automated data processing (ADP) systems, monitor subrecipients (where applicable), and otherwise administer the program. Portions of the award made available for specific purposes, such as ADP systems development or Employment and Training (E&amp;T) activities, must be used for such purposes (7 CFR Part 277).</w:t>
      </w:r>
    </w:p>
    <w:p w14:paraId="22C5E40C" w14:textId="37E5CF8A" w:rsidR="00AF1FA5" w:rsidRPr="00AF1FA5" w:rsidRDefault="00AF1FA5" w:rsidP="00AF1FA5">
      <w:pPr>
        <w:spacing w:after="240"/>
        <w:jc w:val="both"/>
        <w:rPr>
          <w:rFonts w:ascii="Arial" w:hAnsi="Arial" w:cs="Arial"/>
          <w:bCs/>
          <w:sz w:val="20"/>
        </w:rPr>
      </w:pPr>
      <w:r w:rsidRPr="00AF1FA5">
        <w:rPr>
          <w:rFonts w:ascii="Arial" w:hAnsi="Arial" w:cs="Arial"/>
          <w:bCs/>
          <w:sz w:val="20"/>
        </w:rPr>
        <w:t>SNAP-Ed funds must be used for the administrative costs of planning, implementing, operating, and evaluating a SNAP-Ed program in accordance with the state’s approved SNAP-Ed Plan. However, the state agency is prohibited from obligating additional federal funds for SNAP-Ed activities (7 CFR section 272.2(d)(2)).</w:t>
      </w:r>
    </w:p>
    <w:p w14:paraId="59DCE6D7" w14:textId="38740E6C" w:rsidR="00225F9C" w:rsidRPr="00D94F69" w:rsidRDefault="00AF1FA5" w:rsidP="006672EA">
      <w:pP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0A90B4EE" w14:textId="77777777" w:rsidR="00A712B0" w:rsidRPr="00D94F69" w:rsidRDefault="00A712B0" w:rsidP="006672EA">
      <w:pPr>
        <w:pStyle w:val="Heading3"/>
        <w:jc w:val="both"/>
        <w:rPr>
          <w:rFonts w:cs="Arial"/>
        </w:rPr>
      </w:pPr>
      <w:bookmarkStart w:id="31" w:name="_Toc442267688"/>
      <w:bookmarkStart w:id="32" w:name="_Toc98925574"/>
      <w:r w:rsidRPr="00D94F69">
        <w:rPr>
          <w:rFonts w:cs="Arial"/>
        </w:rPr>
        <w:t>Additional Program Specific Information</w:t>
      </w:r>
      <w:bookmarkEnd w:id="31"/>
      <w:bookmarkEnd w:id="32"/>
    </w:p>
    <w:p w14:paraId="3D13B5E0" w14:textId="77777777" w:rsidR="008B0947" w:rsidRDefault="008B0947" w:rsidP="008B0947">
      <w:pPr>
        <w:spacing w:after="240"/>
        <w:jc w:val="both"/>
        <w:rPr>
          <w:rFonts w:ascii="Arial" w:hAnsi="Arial" w:cs="Arial"/>
          <w:b/>
          <w:sz w:val="20"/>
        </w:rPr>
      </w:pPr>
      <w:r>
        <w:rPr>
          <w:rFonts w:ascii="Arial" w:hAnsi="Arial" w:cs="Arial"/>
          <w:b/>
          <w:sz w:val="20"/>
        </w:rPr>
        <w:t>ODJFS Program Specific Requirements</w:t>
      </w:r>
    </w:p>
    <w:p w14:paraId="383532BC" w14:textId="77777777" w:rsidR="008B0947" w:rsidRDefault="008B0947" w:rsidP="008B0947">
      <w:pPr>
        <w:spacing w:after="240"/>
        <w:jc w:val="both"/>
        <w:rPr>
          <w:rFonts w:ascii="Arial" w:hAnsi="Arial" w:cs="Arial"/>
          <w:b/>
          <w:sz w:val="20"/>
        </w:rPr>
      </w:pPr>
      <w:r>
        <w:rPr>
          <w:rFonts w:ascii="Arial" w:hAnsi="Arial" w:cs="Arial"/>
          <w:b/>
          <w:sz w:val="20"/>
        </w:rPr>
        <w:t xml:space="preserve">RMS </w:t>
      </w:r>
    </w:p>
    <w:p w14:paraId="6BE82066" w14:textId="77777777" w:rsidR="008B0947" w:rsidRPr="00122ED6" w:rsidRDefault="008B0947" w:rsidP="008B0947">
      <w:pPr>
        <w:spacing w:after="240"/>
        <w:jc w:val="both"/>
        <w:rPr>
          <w:rFonts w:ascii="Arial" w:hAnsi="Arial" w:cs="Arial"/>
          <w:sz w:val="20"/>
        </w:rPr>
      </w:pPr>
      <w:r w:rsidRPr="00122ED6">
        <w:rPr>
          <w:rFonts w:ascii="Arial" w:hAnsi="Arial" w:cs="Arial"/>
          <w:sz w:val="20"/>
        </w:rPr>
        <w:t>The following transmittal letters communicate the most recent changes to the OAC rules concerning the web-based RMS system:</w:t>
      </w:r>
    </w:p>
    <w:p w14:paraId="432FDB8C" w14:textId="77777777" w:rsidR="008B0947" w:rsidRPr="00122ED6" w:rsidRDefault="008B0947" w:rsidP="008B0947">
      <w:pPr>
        <w:numPr>
          <w:ilvl w:val="0"/>
          <w:numId w:val="40"/>
        </w:numPr>
        <w:spacing w:after="240"/>
        <w:ind w:hanging="720"/>
        <w:jc w:val="both"/>
        <w:rPr>
          <w:rFonts w:ascii="Arial" w:hAnsi="Arial" w:cs="Arial"/>
          <w:sz w:val="20"/>
        </w:rPr>
      </w:pPr>
      <w:hyperlink r:id="rId66" w:history="1">
        <w:r w:rsidRPr="00122ED6">
          <w:rPr>
            <w:rStyle w:val="Hyperlink"/>
            <w:rFonts w:ascii="Arial" w:hAnsi="Arial" w:cs="Arial"/>
            <w:sz w:val="20"/>
          </w:rPr>
          <w:t>OAC 5101:9-7-23</w:t>
        </w:r>
      </w:hyperlink>
      <w:r w:rsidRPr="00122ED6">
        <w:rPr>
          <w:rFonts w:ascii="Arial" w:hAnsi="Arial" w:cs="Arial"/>
          <w:sz w:val="20"/>
        </w:rPr>
        <w:t xml:space="preserve"> Child Support Random Moment Sample (RMS) Time Study – See code section for tracked changes</w:t>
      </w:r>
    </w:p>
    <w:p w14:paraId="1E065251" w14:textId="77777777" w:rsidR="008B0947" w:rsidRPr="00122ED6" w:rsidRDefault="008B0947" w:rsidP="008B0947">
      <w:pPr>
        <w:numPr>
          <w:ilvl w:val="0"/>
          <w:numId w:val="40"/>
        </w:numPr>
        <w:spacing w:after="240"/>
        <w:ind w:hanging="720"/>
        <w:jc w:val="both"/>
        <w:rPr>
          <w:rFonts w:ascii="Arial" w:hAnsi="Arial" w:cs="Arial"/>
          <w:sz w:val="20"/>
        </w:rPr>
      </w:pPr>
      <w:hyperlink r:id="rId67" w:history="1">
        <w:r w:rsidRPr="00122ED6">
          <w:rPr>
            <w:rStyle w:val="Hyperlink"/>
            <w:rFonts w:ascii="Arial" w:hAnsi="Arial" w:cs="Arial"/>
            <w:sz w:val="20"/>
          </w:rPr>
          <w:t>OAC 5101:9-7-20</w:t>
        </w:r>
      </w:hyperlink>
      <w:r w:rsidRPr="00122ED6">
        <w:rPr>
          <w:rFonts w:ascii="Arial" w:hAnsi="Arial" w:cs="Arial"/>
          <w:sz w:val="20"/>
        </w:rPr>
        <w:t xml:space="preserve"> Income Maintenance, Workforce, Social Services, and Child Welfare Random Moment Sample (RMS) Time Studies – See code section for tracked changes </w:t>
      </w:r>
    </w:p>
    <w:p w14:paraId="7390B9B3" w14:textId="77777777" w:rsidR="008B0947" w:rsidRPr="00122ED6" w:rsidRDefault="008B0947" w:rsidP="008B0947">
      <w:pPr>
        <w:spacing w:after="240"/>
        <w:jc w:val="both"/>
        <w:rPr>
          <w:rFonts w:ascii="Arial" w:hAnsi="Arial" w:cs="Arial"/>
          <w:sz w:val="20"/>
        </w:rPr>
      </w:pPr>
      <w:r w:rsidRPr="00122ED6">
        <w:rPr>
          <w:rFonts w:ascii="Arial" w:hAnsi="Arial" w:cs="Arial"/>
          <w:sz w:val="20"/>
        </w:rPr>
        <w:t xml:space="preserve">See also BCFTA Web WebRMS reports at: </w:t>
      </w:r>
    </w:p>
    <w:p w14:paraId="123104C9" w14:textId="77777777" w:rsidR="008B0947" w:rsidRPr="00122ED6" w:rsidRDefault="008B0947" w:rsidP="008B0947">
      <w:pPr>
        <w:pStyle w:val="ListParagraph"/>
        <w:numPr>
          <w:ilvl w:val="0"/>
          <w:numId w:val="41"/>
        </w:numPr>
        <w:spacing w:after="240"/>
        <w:jc w:val="both"/>
        <w:rPr>
          <w:rFonts w:ascii="Arial" w:hAnsi="Arial" w:cs="Arial"/>
        </w:rPr>
      </w:pPr>
      <w:hyperlink r:id="rId68" w:history="1">
        <w:r w:rsidRPr="00122ED6">
          <w:rPr>
            <w:rStyle w:val="Hyperlink"/>
            <w:rFonts w:ascii="Arial" w:hAnsi="Arial" w:cs="Arial"/>
          </w:rPr>
          <w:t>http://jfs.ohio.gov/ofs/bcfta/TOOLS/RMS/RMSTADocument.pdf</w:t>
        </w:r>
      </w:hyperlink>
      <w:r w:rsidRPr="00122ED6">
        <w:rPr>
          <w:rFonts w:ascii="Arial" w:hAnsi="Arial" w:cs="Arial"/>
          <w:color w:val="1F497D"/>
        </w:rPr>
        <w:t xml:space="preserve"> </w:t>
      </w:r>
    </w:p>
    <w:p w14:paraId="7D915720" w14:textId="77777777" w:rsidR="008B0947" w:rsidRPr="00122ED6" w:rsidRDefault="008B0947" w:rsidP="008B0947">
      <w:pPr>
        <w:pStyle w:val="ListParagraph"/>
        <w:numPr>
          <w:ilvl w:val="0"/>
          <w:numId w:val="41"/>
        </w:numPr>
        <w:spacing w:after="240"/>
        <w:jc w:val="both"/>
        <w:rPr>
          <w:rFonts w:ascii="Arial" w:hAnsi="Arial" w:cs="Arial"/>
        </w:rPr>
      </w:pPr>
      <w:r w:rsidRPr="00122ED6">
        <w:rPr>
          <w:rFonts w:ascii="Arial" w:hAnsi="Arial" w:cs="Arial"/>
          <w:color w:val="1F497D"/>
        </w:rPr>
        <w:t>D</w:t>
      </w:r>
      <w:r w:rsidRPr="00122ED6">
        <w:rPr>
          <w:rFonts w:ascii="Arial" w:hAnsi="Arial" w:cs="Arial"/>
        </w:rPr>
        <w:t>esk Guide at</w:t>
      </w:r>
      <w:r w:rsidRPr="00122ED6">
        <w:rPr>
          <w:rFonts w:ascii="Arial" w:hAnsi="Arial" w:cs="Arial"/>
          <w:color w:val="1F497D"/>
        </w:rPr>
        <w:t xml:space="preserve"> </w:t>
      </w:r>
      <w:hyperlink r:id="rId69" w:history="1">
        <w:r w:rsidRPr="00122ED6">
          <w:rPr>
            <w:rStyle w:val="Hyperlink"/>
            <w:rFonts w:ascii="Arial" w:hAnsi="Arial" w:cs="Arial"/>
          </w:rPr>
          <w:t>http://jfs.ohio.gov/ofs/bcfta/TOOLS/RMS/RMSDeskGuide.pdf</w:t>
        </w:r>
      </w:hyperlink>
      <w:r w:rsidRPr="00122ED6">
        <w:rPr>
          <w:rFonts w:ascii="Arial" w:hAnsi="Arial" w:cs="Arial"/>
        </w:rPr>
        <w:t xml:space="preserve"> </w:t>
      </w:r>
      <w:r w:rsidRPr="00122ED6">
        <w:rPr>
          <w:rFonts w:ascii="Arial" w:hAnsi="Arial" w:cs="Arial"/>
          <w:color w:val="1F497D"/>
        </w:rPr>
        <w:t xml:space="preserve">.  </w:t>
      </w:r>
    </w:p>
    <w:p w14:paraId="4BC86B19" w14:textId="77777777" w:rsidR="008B0947" w:rsidRPr="00122ED6" w:rsidRDefault="008B0947" w:rsidP="008B0947">
      <w:pPr>
        <w:pStyle w:val="ListParagraph"/>
        <w:numPr>
          <w:ilvl w:val="0"/>
          <w:numId w:val="41"/>
        </w:numPr>
        <w:spacing w:after="240"/>
        <w:jc w:val="both"/>
        <w:rPr>
          <w:rFonts w:ascii="Arial" w:hAnsi="Arial" w:cs="Arial"/>
        </w:rPr>
      </w:pPr>
      <w:r w:rsidRPr="00122ED6">
        <w:rPr>
          <w:rFonts w:ascii="Arial" w:hAnsi="Arial" w:cs="Arial"/>
        </w:rPr>
        <w:t>RMS user manual is available here</w:t>
      </w:r>
      <w:r w:rsidRPr="00122ED6">
        <w:rPr>
          <w:rFonts w:ascii="Arial" w:hAnsi="Arial" w:cs="Arial"/>
          <w:color w:val="1F497D"/>
        </w:rPr>
        <w:t xml:space="preserve"> </w:t>
      </w:r>
      <w:hyperlink r:id="rId70" w:history="1">
        <w:r w:rsidRPr="00122ED6">
          <w:rPr>
            <w:rStyle w:val="Hyperlink"/>
            <w:rFonts w:ascii="Arial" w:hAnsi="Arial" w:cs="Arial"/>
          </w:rPr>
          <w:t>https://jfs.ohio.gov/ofs/bcfta/BB/2018-Updates/RMS-Manual-Final-10302020.stm</w:t>
        </w:r>
      </w:hyperlink>
    </w:p>
    <w:p w14:paraId="62C17D50" w14:textId="77777777" w:rsidR="008B0947" w:rsidRPr="00122ED6" w:rsidRDefault="008B0947" w:rsidP="008B0947">
      <w:pPr>
        <w:spacing w:after="240"/>
        <w:jc w:val="both"/>
        <w:rPr>
          <w:rFonts w:ascii="Arial" w:hAnsi="Arial" w:cs="Arial"/>
          <w:sz w:val="20"/>
        </w:rPr>
      </w:pPr>
      <w:r w:rsidRPr="00122ED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14:paraId="33F16119" w14:textId="77777777" w:rsidR="008B0947" w:rsidRPr="00122ED6" w:rsidRDefault="008B0947" w:rsidP="008B0947">
      <w:pPr>
        <w:spacing w:after="240"/>
        <w:jc w:val="both"/>
        <w:rPr>
          <w:rFonts w:ascii="Arial" w:hAnsi="Arial" w:cs="Arial"/>
          <w:sz w:val="20"/>
        </w:rPr>
      </w:pPr>
      <w:r w:rsidRPr="00122ED6">
        <w:rPr>
          <w:rFonts w:ascii="Arial" w:hAnsi="Arial" w:cs="Arial"/>
          <w:sz w:val="20"/>
        </w:rPr>
        <w:t>Data collected from these time studies are used to calculate the percentage of time spent on the program.  The percentages are used by the County agency system to allocate expenditures reported on the ODJFS 02827 financial statements.</w:t>
      </w:r>
    </w:p>
    <w:p w14:paraId="4E26B94C" w14:textId="77777777" w:rsidR="008B0947" w:rsidRPr="00122ED6" w:rsidRDefault="008B0947" w:rsidP="008B0947">
      <w:pPr>
        <w:spacing w:after="240"/>
        <w:jc w:val="both"/>
        <w:rPr>
          <w:rFonts w:ascii="Arial" w:hAnsi="Arial" w:cs="Arial"/>
          <w:sz w:val="20"/>
        </w:rPr>
      </w:pPr>
      <w:r w:rsidRPr="00122ED6">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w:t>
      </w:r>
      <w:r w:rsidRPr="00122ED6">
        <w:rPr>
          <w:rFonts w:ascii="Arial" w:hAnsi="Arial" w:cs="Arial"/>
          <w:sz w:val="20"/>
        </w:rPr>
        <w:lastRenderedPageBreak/>
        <w:t>expenses are included in the program-type cost pool and allocated along with their staff’s expenses by the RMS statistics for that particular program type.</w:t>
      </w:r>
    </w:p>
    <w:p w14:paraId="3E9F81CF" w14:textId="77777777" w:rsidR="008B0947" w:rsidRPr="00122ED6" w:rsidRDefault="008B0947" w:rsidP="008B0947">
      <w:pPr>
        <w:spacing w:after="240"/>
        <w:jc w:val="both"/>
        <w:rPr>
          <w:rFonts w:ascii="Arial" w:hAnsi="Arial" w:cs="Arial"/>
          <w:sz w:val="20"/>
        </w:rPr>
      </w:pPr>
      <w:r w:rsidRPr="00122ED6">
        <w:rPr>
          <w:rFonts w:ascii="Arial" w:hAnsi="Arial" w:cs="Arial"/>
          <w:sz w:val="20"/>
        </w:rPr>
        <w:t>RMS based funding has a one month lag time. For example, RMS reporting for September, October and November drives the quarterly funding for October, November and December.</w:t>
      </w:r>
    </w:p>
    <w:p w14:paraId="0843BCF1" w14:textId="77777777" w:rsidR="008B0947" w:rsidRPr="00122ED6" w:rsidRDefault="008B0947" w:rsidP="008B0947">
      <w:pPr>
        <w:spacing w:after="240"/>
        <w:jc w:val="both"/>
        <w:rPr>
          <w:rFonts w:ascii="Arial" w:hAnsi="Arial" w:cs="Arial"/>
          <w:sz w:val="20"/>
        </w:rPr>
      </w:pPr>
      <w:r w:rsidRPr="00122ED6">
        <w:rPr>
          <w:rFonts w:ascii="Arial" w:hAnsi="Arial" w:cs="Arial"/>
          <w:b/>
          <w:sz w:val="20"/>
        </w:rPr>
        <w:t>RMS sample sizes required per OAC:</w:t>
      </w:r>
    </w:p>
    <w:p w14:paraId="29B41BC1" w14:textId="77777777" w:rsidR="008B0947" w:rsidRPr="00122ED6" w:rsidRDefault="008B0947" w:rsidP="008B0947">
      <w:pPr>
        <w:spacing w:after="240"/>
        <w:jc w:val="both"/>
        <w:rPr>
          <w:rFonts w:ascii="Arial" w:hAnsi="Arial" w:cs="Arial"/>
          <w:b/>
          <w:sz w:val="20"/>
        </w:rPr>
      </w:pPr>
      <w:r w:rsidRPr="00122ED6">
        <w:rPr>
          <w:rFonts w:ascii="Arial" w:hAnsi="Arial" w:cs="Arial"/>
          <w:b/>
          <w:sz w:val="20"/>
        </w:rPr>
        <w:t xml:space="preserve">IMRMS/SSRMS/CWRMS: </w:t>
      </w:r>
      <w:hyperlink r:id="rId71" w:history="1">
        <w:r w:rsidRPr="00122ED6">
          <w:rPr>
            <w:rStyle w:val="Hyperlink"/>
            <w:rFonts w:ascii="Arial" w:hAnsi="Arial" w:cs="Arial"/>
            <w:sz w:val="20"/>
          </w:rPr>
          <w:t>OAC 5101:9-7-20</w:t>
        </w:r>
      </w:hyperlink>
      <w:r w:rsidRPr="00122ED6">
        <w:rPr>
          <w:rFonts w:ascii="Arial" w:hAnsi="Arial" w:cs="Arial"/>
          <w:sz w:val="20"/>
        </w:rPr>
        <w:t>(G) – effective 12/1/2019</w:t>
      </w:r>
    </w:p>
    <w:p w14:paraId="7D998969" w14:textId="77777777" w:rsidR="008B0947" w:rsidRPr="00122ED6" w:rsidRDefault="008B0947" w:rsidP="008B0947">
      <w:pPr>
        <w:spacing w:after="240"/>
        <w:jc w:val="both"/>
        <w:rPr>
          <w:rFonts w:ascii="Arial" w:hAnsi="Arial" w:cs="Arial"/>
          <w:sz w:val="20"/>
        </w:rPr>
      </w:pPr>
      <w:r w:rsidRPr="00122ED6">
        <w:rPr>
          <w:rFonts w:ascii="Arial" w:hAnsi="Arial" w:cs="Arial"/>
          <w:b/>
          <w:sz w:val="20"/>
        </w:rPr>
        <w:t xml:space="preserve">CSRMS: </w:t>
      </w:r>
      <w:hyperlink r:id="rId72" w:history="1">
        <w:r w:rsidRPr="00122ED6">
          <w:rPr>
            <w:rStyle w:val="Hyperlink"/>
            <w:rFonts w:ascii="Arial" w:hAnsi="Arial" w:cs="Arial"/>
            <w:sz w:val="20"/>
          </w:rPr>
          <w:t>OAC 5101:9-7-23</w:t>
        </w:r>
      </w:hyperlink>
      <w:r w:rsidRPr="00122ED6">
        <w:rPr>
          <w:rFonts w:ascii="Arial" w:hAnsi="Arial" w:cs="Arial"/>
          <w:sz w:val="20"/>
        </w:rPr>
        <w:t>(G)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8B0947" w:rsidRPr="00122ED6" w14:paraId="71638713" w14:textId="77777777" w:rsidTr="00D31D5A">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06397A3C" w14:textId="77777777" w:rsidR="008B0947" w:rsidRPr="00122ED6" w:rsidRDefault="008B0947" w:rsidP="00D31D5A">
            <w:pPr>
              <w:rPr>
                <w:rFonts w:ascii="Arial" w:hAnsi="Arial" w:cs="Arial"/>
                <w:sz w:val="20"/>
              </w:rPr>
            </w:pPr>
            <w:r w:rsidRPr="00122ED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612F14A" w14:textId="77777777" w:rsidR="008B0947" w:rsidRPr="00122ED6" w:rsidRDefault="008B0947" w:rsidP="00D31D5A">
            <w:pPr>
              <w:rPr>
                <w:rFonts w:ascii="Arial" w:hAnsi="Arial" w:cs="Arial"/>
                <w:sz w:val="20"/>
              </w:rPr>
            </w:pPr>
            <w:r w:rsidRPr="00122ED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FBF8523" w14:textId="77777777" w:rsidR="008B0947" w:rsidRPr="00122ED6" w:rsidRDefault="008B0947" w:rsidP="00D31D5A">
            <w:pPr>
              <w:rPr>
                <w:rFonts w:ascii="Arial" w:hAnsi="Arial" w:cs="Arial"/>
                <w:sz w:val="20"/>
              </w:rPr>
            </w:pPr>
            <w:r w:rsidRPr="00122ED6">
              <w:rPr>
                <w:rFonts w:ascii="Arial" w:hAnsi="Arial" w:cs="Arial"/>
                <w:sz w:val="20"/>
              </w:rPr>
              <w:t># of Observations</w:t>
            </w:r>
          </w:p>
        </w:tc>
      </w:tr>
      <w:tr w:rsidR="008B0947" w:rsidRPr="00122ED6" w14:paraId="1FD3CF1C"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1241CB62" w14:textId="77777777" w:rsidR="008B0947" w:rsidRPr="00122ED6" w:rsidRDefault="008B0947" w:rsidP="00D31D5A">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1241C3D" w14:textId="77777777" w:rsidR="008B0947" w:rsidRPr="00122ED6" w:rsidRDefault="008B0947" w:rsidP="00D31D5A">
            <w:pPr>
              <w:rPr>
                <w:rFonts w:ascii="Arial" w:hAnsi="Arial" w:cs="Arial"/>
                <w:sz w:val="20"/>
              </w:rPr>
            </w:pPr>
            <w:r w:rsidRPr="00122ED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615BF506" w14:textId="77777777" w:rsidR="008B0947" w:rsidRPr="00122ED6" w:rsidRDefault="008B0947" w:rsidP="00D31D5A">
            <w:pPr>
              <w:rPr>
                <w:rFonts w:ascii="Arial" w:hAnsi="Arial" w:cs="Arial"/>
                <w:sz w:val="20"/>
              </w:rPr>
            </w:pPr>
            <w:r w:rsidRPr="00122ED6">
              <w:rPr>
                <w:rFonts w:ascii="Arial" w:hAnsi="Arial" w:cs="Arial"/>
                <w:sz w:val="20"/>
              </w:rPr>
              <w:t xml:space="preserve">Minimum of 2,300 </w:t>
            </w:r>
          </w:p>
        </w:tc>
      </w:tr>
      <w:tr w:rsidR="008B0947" w:rsidRPr="00122ED6" w14:paraId="40B7FF2D"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1BBD21A4" w14:textId="77777777" w:rsidR="008B0947" w:rsidRPr="00122ED6" w:rsidRDefault="008B0947" w:rsidP="00D31D5A">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1C05A75" w14:textId="77777777" w:rsidR="008B0947" w:rsidRPr="00122ED6" w:rsidRDefault="008B0947" w:rsidP="00D31D5A">
            <w:pPr>
              <w:rPr>
                <w:rFonts w:ascii="Arial" w:hAnsi="Arial" w:cs="Arial"/>
                <w:sz w:val="20"/>
              </w:rPr>
            </w:pPr>
            <w:r w:rsidRPr="00122ED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0B5B1818" w14:textId="77777777" w:rsidR="008B0947" w:rsidRPr="00122ED6" w:rsidRDefault="008B0947" w:rsidP="00D31D5A">
            <w:pPr>
              <w:rPr>
                <w:rFonts w:ascii="Arial" w:hAnsi="Arial" w:cs="Arial"/>
                <w:sz w:val="20"/>
              </w:rPr>
            </w:pPr>
            <w:r w:rsidRPr="00122ED6">
              <w:rPr>
                <w:rFonts w:ascii="Arial" w:hAnsi="Arial" w:cs="Arial"/>
                <w:sz w:val="20"/>
              </w:rPr>
              <w:t>Minimum of 354</w:t>
            </w:r>
          </w:p>
        </w:tc>
      </w:tr>
      <w:tr w:rsidR="008B0947" w:rsidRPr="00122ED6" w14:paraId="136D3B8A"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6DC52C80" w14:textId="77777777" w:rsidR="008B0947" w:rsidRPr="00122ED6" w:rsidRDefault="008B0947" w:rsidP="00D31D5A">
            <w:pPr>
              <w:rPr>
                <w:rFonts w:ascii="Arial" w:hAnsi="Arial" w:cs="Arial"/>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40490B75" w14:textId="77777777" w:rsidR="008B0947" w:rsidRPr="00122ED6" w:rsidRDefault="008B0947" w:rsidP="00D31D5A">
            <w:pPr>
              <w:rPr>
                <w:rFonts w:ascii="Arial" w:hAnsi="Arial" w:cs="Arial"/>
                <w:sz w:val="20"/>
              </w:rPr>
            </w:pPr>
            <w:r w:rsidRPr="00122ED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D496324" w14:textId="77777777" w:rsidR="008B0947" w:rsidRPr="00122ED6" w:rsidRDefault="008B0947" w:rsidP="00D31D5A">
            <w:pPr>
              <w:rPr>
                <w:rFonts w:ascii="Arial" w:hAnsi="Arial" w:cs="Arial"/>
                <w:sz w:val="20"/>
              </w:rPr>
            </w:pPr>
            <w:r w:rsidRPr="00122ED6">
              <w:rPr>
                <w:rFonts w:ascii="Arial" w:hAnsi="Arial" w:cs="Arial"/>
                <w:sz w:val="20"/>
              </w:rPr>
              <w:t>Minimum of 33 per worker</w:t>
            </w:r>
          </w:p>
        </w:tc>
      </w:tr>
      <w:tr w:rsidR="008B0947" w:rsidRPr="00122ED6" w14:paraId="192DF93B" w14:textId="77777777" w:rsidTr="00D31D5A">
        <w:trPr>
          <w:trHeight w:val="467"/>
        </w:trPr>
        <w:tc>
          <w:tcPr>
            <w:tcW w:w="1959" w:type="pct"/>
            <w:tcBorders>
              <w:top w:val="single" w:sz="4" w:space="0" w:color="auto"/>
              <w:left w:val="single" w:sz="4" w:space="0" w:color="auto"/>
              <w:bottom w:val="single" w:sz="4" w:space="0" w:color="auto"/>
              <w:right w:val="single" w:sz="4" w:space="0" w:color="auto"/>
            </w:tcBorders>
            <w:hideMark/>
          </w:tcPr>
          <w:p w14:paraId="6091E058" w14:textId="77777777" w:rsidR="008B0947" w:rsidRPr="00122ED6" w:rsidRDefault="008B0947" w:rsidP="00D31D5A">
            <w:pPr>
              <w:rPr>
                <w:rFonts w:ascii="Arial" w:eastAsia="MS PGothic" w:hAnsi="Arial" w:cs="Arial"/>
                <w:bCs/>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5758672F" w14:textId="77777777" w:rsidR="008B0947" w:rsidRPr="00122ED6" w:rsidRDefault="008B0947" w:rsidP="00D31D5A">
            <w:pPr>
              <w:rPr>
                <w:rFonts w:ascii="Arial" w:hAnsi="Arial" w:cs="Arial"/>
                <w:sz w:val="20"/>
              </w:rPr>
            </w:pPr>
            <w:r w:rsidRPr="00122ED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57B6065" w14:textId="77777777" w:rsidR="008B0947" w:rsidRPr="00122ED6" w:rsidRDefault="008B0947" w:rsidP="00D31D5A">
            <w:pPr>
              <w:rPr>
                <w:rFonts w:ascii="Arial" w:hAnsi="Arial" w:cs="Arial"/>
                <w:sz w:val="20"/>
              </w:rPr>
            </w:pPr>
            <w:r w:rsidRPr="00122ED6">
              <w:rPr>
                <w:rFonts w:ascii="Arial" w:hAnsi="Arial" w:cs="Arial"/>
                <w:sz w:val="20"/>
              </w:rPr>
              <w:t>Minimum of 354</w:t>
            </w:r>
          </w:p>
        </w:tc>
      </w:tr>
      <w:tr w:rsidR="008B0947" w:rsidRPr="00122ED6" w14:paraId="28BAE876"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13BF0DB3" w14:textId="77777777" w:rsidR="008B0947" w:rsidRPr="00122ED6" w:rsidRDefault="008B0947" w:rsidP="00D31D5A">
            <w:pPr>
              <w:rPr>
                <w:rFonts w:ascii="Arial" w:eastAsia="MS PGothic" w:hAnsi="Arial" w:cs="Arial"/>
                <w:bCs/>
                <w:sz w:val="20"/>
              </w:rPr>
            </w:pPr>
            <w:r w:rsidRPr="00122ED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37D4786" w14:textId="77777777" w:rsidR="008B0947" w:rsidRPr="00122ED6" w:rsidRDefault="008B0947" w:rsidP="00D31D5A">
            <w:pPr>
              <w:rPr>
                <w:rFonts w:ascii="Arial" w:hAnsi="Arial" w:cs="Arial"/>
                <w:sz w:val="20"/>
              </w:rPr>
            </w:pPr>
            <w:r w:rsidRPr="00122ED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82D9BB3" w14:textId="77777777" w:rsidR="008B0947" w:rsidRPr="00122ED6" w:rsidRDefault="008B0947" w:rsidP="00D31D5A">
            <w:pPr>
              <w:rPr>
                <w:rFonts w:ascii="Arial" w:hAnsi="Arial" w:cs="Arial"/>
                <w:sz w:val="20"/>
              </w:rPr>
            </w:pPr>
            <w:r w:rsidRPr="00122ED6">
              <w:rPr>
                <w:rFonts w:ascii="Arial" w:hAnsi="Arial" w:cs="Arial"/>
                <w:sz w:val="20"/>
              </w:rPr>
              <w:t>Minimum of 2,400</w:t>
            </w:r>
          </w:p>
        </w:tc>
      </w:tr>
      <w:tr w:rsidR="008B0947" w:rsidRPr="00122ED6" w14:paraId="22585C5F"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2574C6D1" w14:textId="77777777" w:rsidR="008B0947" w:rsidRPr="00122ED6" w:rsidRDefault="008B0947" w:rsidP="00D31D5A">
            <w:pPr>
              <w:rPr>
                <w:rFonts w:ascii="Arial" w:hAnsi="Arial" w:cs="Arial"/>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BFC1280" w14:textId="77777777" w:rsidR="008B0947" w:rsidRPr="00122ED6" w:rsidRDefault="008B0947" w:rsidP="00D31D5A">
            <w:pPr>
              <w:rPr>
                <w:rFonts w:ascii="Arial" w:hAnsi="Arial" w:cs="Arial"/>
                <w:sz w:val="20"/>
              </w:rPr>
            </w:pPr>
            <w:r w:rsidRPr="00122ED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05E726B" w14:textId="77777777" w:rsidR="008B0947" w:rsidRPr="00122ED6" w:rsidRDefault="008B0947" w:rsidP="00D31D5A">
            <w:pPr>
              <w:rPr>
                <w:rFonts w:ascii="Arial" w:hAnsi="Arial" w:cs="Arial"/>
                <w:sz w:val="20"/>
              </w:rPr>
            </w:pPr>
            <w:r w:rsidRPr="00122ED6">
              <w:rPr>
                <w:rFonts w:ascii="Arial" w:hAnsi="Arial" w:cs="Arial"/>
                <w:sz w:val="20"/>
              </w:rPr>
              <w:t>Minimum of 33 per worker</w:t>
            </w:r>
          </w:p>
        </w:tc>
      </w:tr>
      <w:tr w:rsidR="008B0947" w:rsidRPr="00122ED6" w14:paraId="1C57FD68" w14:textId="77777777" w:rsidTr="00D31D5A">
        <w:tc>
          <w:tcPr>
            <w:tcW w:w="1959" w:type="pct"/>
            <w:tcBorders>
              <w:top w:val="single" w:sz="4" w:space="0" w:color="auto"/>
              <w:left w:val="single" w:sz="4" w:space="0" w:color="auto"/>
              <w:bottom w:val="single" w:sz="4" w:space="0" w:color="auto"/>
              <w:right w:val="single" w:sz="4" w:space="0" w:color="auto"/>
            </w:tcBorders>
            <w:hideMark/>
          </w:tcPr>
          <w:p w14:paraId="32DC78C3" w14:textId="77777777" w:rsidR="008B0947" w:rsidRPr="00122ED6" w:rsidRDefault="008B0947" w:rsidP="00D31D5A">
            <w:pPr>
              <w:rPr>
                <w:rFonts w:ascii="Arial" w:eastAsia="MS PGothic" w:hAnsi="Arial" w:cs="Arial"/>
                <w:bCs/>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F1198EC" w14:textId="77777777" w:rsidR="008B0947" w:rsidRPr="00122ED6" w:rsidRDefault="008B0947" w:rsidP="00D31D5A">
            <w:pPr>
              <w:rPr>
                <w:rFonts w:ascii="Arial" w:hAnsi="Arial" w:cs="Arial"/>
                <w:sz w:val="20"/>
              </w:rPr>
            </w:pPr>
            <w:r w:rsidRPr="00122ED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1246588" w14:textId="77777777" w:rsidR="008B0947" w:rsidRPr="00122ED6" w:rsidRDefault="008B0947" w:rsidP="00D31D5A">
            <w:pPr>
              <w:rPr>
                <w:rFonts w:ascii="Arial" w:hAnsi="Arial" w:cs="Arial"/>
                <w:sz w:val="20"/>
              </w:rPr>
            </w:pPr>
            <w:r w:rsidRPr="00122ED6">
              <w:rPr>
                <w:rFonts w:ascii="Arial" w:hAnsi="Arial" w:cs="Arial"/>
                <w:sz w:val="20"/>
              </w:rPr>
              <w:t>Minimum of 354</w:t>
            </w:r>
          </w:p>
        </w:tc>
      </w:tr>
    </w:tbl>
    <w:p w14:paraId="76A140F1" w14:textId="77777777" w:rsidR="008B0947" w:rsidRPr="00122ED6" w:rsidRDefault="008B0947" w:rsidP="00BC39E3">
      <w:pPr>
        <w:rPr>
          <w:rFonts w:ascii="Arial" w:hAnsi="Arial" w:cs="Arial"/>
          <w:sz w:val="20"/>
        </w:rPr>
      </w:pPr>
    </w:p>
    <w:p w14:paraId="2345464D" w14:textId="77777777" w:rsidR="008B0947" w:rsidRPr="00122ED6" w:rsidRDefault="008B0947" w:rsidP="008B0947">
      <w:pPr>
        <w:pStyle w:val="AuditProcedureHeading"/>
        <w:spacing w:after="240"/>
        <w:jc w:val="both"/>
        <w:rPr>
          <w:rFonts w:cs="Arial"/>
          <w:b/>
          <w:szCs w:val="20"/>
        </w:rPr>
      </w:pPr>
      <w:r w:rsidRPr="00122ED6">
        <w:rPr>
          <w:rFonts w:cs="Arial"/>
          <w:b/>
          <w:bCs/>
          <w:szCs w:val="20"/>
        </w:rPr>
        <w:t>AOS Additional Testing Consideration</w:t>
      </w:r>
    </w:p>
    <w:p w14:paraId="33A6CF6A" w14:textId="77777777" w:rsidR="008B0947" w:rsidRPr="00122ED6" w:rsidRDefault="008B0947" w:rsidP="008B0947">
      <w:pPr>
        <w:spacing w:after="240"/>
        <w:jc w:val="both"/>
        <w:rPr>
          <w:rFonts w:ascii="Arial" w:hAnsi="Arial" w:cs="Arial"/>
          <w:sz w:val="20"/>
        </w:rPr>
      </w:pPr>
      <w:r w:rsidRPr="00122ED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216FEE60" w14:textId="77777777" w:rsidR="008B0947" w:rsidRPr="00122ED6" w:rsidRDefault="008B0947" w:rsidP="008B0947">
      <w:pPr>
        <w:spacing w:after="240"/>
        <w:jc w:val="both"/>
        <w:rPr>
          <w:rFonts w:ascii="Arial" w:hAnsi="Arial" w:cs="Arial"/>
          <w:sz w:val="20"/>
        </w:rPr>
      </w:pPr>
      <w:r w:rsidRPr="00122ED6">
        <w:rPr>
          <w:rFonts w:ascii="Arial" w:hAnsi="Arial" w:cs="Arial"/>
          <w:sz w:val="20"/>
        </w:rPr>
        <w:t>County testing will primarily consist of the following:</w:t>
      </w:r>
    </w:p>
    <w:p w14:paraId="5E189CAF" w14:textId="77777777" w:rsidR="008B0947" w:rsidRPr="00122ED6" w:rsidRDefault="008B0947" w:rsidP="008B0947">
      <w:pPr>
        <w:pStyle w:val="ListParagraph"/>
        <w:numPr>
          <w:ilvl w:val="0"/>
          <w:numId w:val="42"/>
        </w:numPr>
        <w:suppressAutoHyphens w:val="0"/>
        <w:autoSpaceDE/>
        <w:adjustRightInd/>
        <w:spacing w:after="240"/>
        <w:ind w:left="0" w:firstLine="0"/>
        <w:jc w:val="both"/>
        <w:rPr>
          <w:rFonts w:ascii="Arial" w:hAnsi="Arial" w:cs="Arial"/>
        </w:rPr>
      </w:pPr>
      <w:r w:rsidRPr="00122ED6">
        <w:rPr>
          <w:rFonts w:ascii="Arial" w:hAnsi="Arial" w:cs="Arial"/>
        </w:rPr>
        <w:t>Administrative expenses</w:t>
      </w:r>
    </w:p>
    <w:p w14:paraId="713FCE2C" w14:textId="77777777" w:rsidR="008B0947" w:rsidRPr="00122ED6" w:rsidRDefault="008B0947" w:rsidP="008B0947">
      <w:pPr>
        <w:pStyle w:val="ListParagraph"/>
        <w:numPr>
          <w:ilvl w:val="0"/>
          <w:numId w:val="42"/>
        </w:numPr>
        <w:suppressAutoHyphens w:val="0"/>
        <w:autoSpaceDE/>
        <w:adjustRightInd/>
        <w:spacing w:after="240"/>
        <w:ind w:left="0" w:firstLine="0"/>
        <w:jc w:val="both"/>
        <w:rPr>
          <w:rFonts w:ascii="Arial" w:hAnsi="Arial" w:cs="Arial"/>
        </w:rPr>
      </w:pPr>
      <w:r w:rsidRPr="00122ED6">
        <w:rPr>
          <w:rFonts w:ascii="Arial" w:hAnsi="Arial" w:cs="Arial"/>
        </w:rPr>
        <w:t xml:space="preserve">FTE/RMS/Cost pools </w:t>
      </w:r>
    </w:p>
    <w:p w14:paraId="37D55DB4" w14:textId="77777777" w:rsidR="008B0947" w:rsidRPr="00122ED6" w:rsidRDefault="008B0947" w:rsidP="008B0947">
      <w:pPr>
        <w:pStyle w:val="ListParagraph"/>
        <w:numPr>
          <w:ilvl w:val="0"/>
          <w:numId w:val="42"/>
        </w:numPr>
        <w:suppressAutoHyphens w:val="0"/>
        <w:autoSpaceDE/>
        <w:adjustRightInd/>
        <w:spacing w:after="240"/>
        <w:ind w:left="0" w:firstLine="0"/>
        <w:jc w:val="both"/>
        <w:rPr>
          <w:rFonts w:ascii="Arial" w:hAnsi="Arial" w:cs="Arial"/>
        </w:rPr>
      </w:pPr>
      <w:r w:rsidRPr="00122ED6">
        <w:rPr>
          <w:rFonts w:ascii="Arial" w:hAnsi="Arial" w:cs="Arial"/>
        </w:rPr>
        <w:t>Direct expenditures</w:t>
      </w:r>
    </w:p>
    <w:p w14:paraId="0F7895A4" w14:textId="77777777" w:rsidR="008B0947" w:rsidRPr="00122ED6" w:rsidRDefault="008B0947" w:rsidP="008B0947">
      <w:pPr>
        <w:spacing w:after="240"/>
        <w:jc w:val="both"/>
        <w:rPr>
          <w:rFonts w:ascii="Arial" w:hAnsi="Arial" w:cs="Arial"/>
          <w:sz w:val="20"/>
        </w:rPr>
      </w:pPr>
      <w:r w:rsidRPr="00122ED6">
        <w:rPr>
          <w:rFonts w:ascii="Arial" w:hAnsi="Arial" w:cs="Arial"/>
          <w:sz w:val="20"/>
        </w:rPr>
        <w:t>Auditors will need to test pooled costs separately (RMS) from direct charges (County ledgers).</w:t>
      </w:r>
    </w:p>
    <w:p w14:paraId="2011607D" w14:textId="77777777" w:rsidR="008B0947" w:rsidRPr="00122ED6" w:rsidRDefault="008B0947" w:rsidP="008B0947">
      <w:pPr>
        <w:autoSpaceDE w:val="0"/>
        <w:autoSpaceDN w:val="0"/>
        <w:adjustRightInd w:val="0"/>
        <w:spacing w:after="240"/>
        <w:jc w:val="both"/>
        <w:rPr>
          <w:rFonts w:ascii="Arial" w:hAnsi="Arial" w:cs="Arial"/>
          <w:sz w:val="20"/>
        </w:rPr>
      </w:pPr>
      <w:r w:rsidRPr="00122ED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5AF5FD2" w14:textId="77777777" w:rsidR="008B0947" w:rsidRPr="00122ED6" w:rsidRDefault="008B0947" w:rsidP="008B0947">
      <w:pPr>
        <w:autoSpaceDE w:val="0"/>
        <w:autoSpaceDN w:val="0"/>
        <w:adjustRightInd w:val="0"/>
        <w:spacing w:after="240"/>
        <w:jc w:val="both"/>
        <w:rPr>
          <w:rFonts w:ascii="Arial" w:hAnsi="Arial" w:cs="Arial"/>
          <w:sz w:val="20"/>
        </w:rPr>
      </w:pPr>
      <w:r w:rsidRPr="00122ED6">
        <w:rPr>
          <w:rFonts w:ascii="Arial" w:hAnsi="Arial" w:cs="Arial"/>
          <w:sz w:val="20"/>
        </w:rPr>
        <w:t xml:space="preserve">More information regarding FTE reporting is available at </w:t>
      </w:r>
      <w:hyperlink r:id="rId73" w:history="1">
        <w:r w:rsidRPr="00122ED6">
          <w:rPr>
            <w:rStyle w:val="Hyperlink"/>
            <w:rFonts w:ascii="Arial" w:hAnsi="Arial" w:cs="Arial"/>
            <w:sz w:val="20"/>
          </w:rPr>
          <w:t>http://jfs.ohio.gov/ofs/bcfta/TOOLS/TOOLS.stm</w:t>
        </w:r>
      </w:hyperlink>
      <w:r w:rsidRPr="00122ED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8B0947" w:rsidRPr="00122ED6" w14:paraId="2E3D8F65" w14:textId="77777777" w:rsidTr="00D31D5A">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43FBCEE9" w14:textId="77777777" w:rsidR="008B0947" w:rsidRPr="00122ED6" w:rsidRDefault="008B0947" w:rsidP="00D31D5A">
            <w:pPr>
              <w:rPr>
                <w:rFonts w:ascii="Arial" w:hAnsi="Arial" w:cs="Arial"/>
                <w:sz w:val="20"/>
              </w:rPr>
            </w:pPr>
            <w:r w:rsidRPr="00122ED6">
              <w:rPr>
                <w:rFonts w:ascii="Arial" w:hAnsi="Arial" w:cs="Arial"/>
                <w:b/>
                <w:bCs/>
                <w:sz w:val="20"/>
              </w:rPr>
              <w:t xml:space="preserve">Allowable costs on FTE Report associated with Employees </w:t>
            </w:r>
          </w:p>
        </w:tc>
      </w:tr>
      <w:tr w:rsidR="008B0947" w:rsidRPr="00122ED6" w14:paraId="5C9A3BF3" w14:textId="77777777" w:rsidTr="00D31D5A">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AB2EBDD" w14:textId="77777777" w:rsidR="008B0947" w:rsidRPr="00122ED6" w:rsidRDefault="008B0947" w:rsidP="00D31D5A">
            <w:pPr>
              <w:rPr>
                <w:rFonts w:ascii="Arial" w:hAnsi="Arial" w:cs="Arial"/>
                <w:sz w:val="20"/>
              </w:rPr>
            </w:pPr>
            <w:r w:rsidRPr="00122ED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D0F2C6B" w14:textId="77777777" w:rsidR="008B0947" w:rsidRPr="00122ED6" w:rsidRDefault="008B0947" w:rsidP="00D31D5A">
            <w:pPr>
              <w:rPr>
                <w:rFonts w:ascii="Arial" w:hAnsi="Arial" w:cs="Arial"/>
                <w:sz w:val="20"/>
              </w:rPr>
            </w:pPr>
            <w:r w:rsidRPr="00122ED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1A27C204" w14:textId="77777777" w:rsidR="008B0947" w:rsidRPr="00122ED6" w:rsidRDefault="008B0947" w:rsidP="00D31D5A">
            <w:pPr>
              <w:rPr>
                <w:rFonts w:ascii="Arial" w:hAnsi="Arial" w:cs="Arial"/>
                <w:sz w:val="20"/>
              </w:rPr>
            </w:pPr>
            <w:r w:rsidRPr="00122ED6">
              <w:rPr>
                <w:rFonts w:ascii="Arial" w:hAnsi="Arial" w:cs="Arial"/>
                <w:b/>
                <w:bCs/>
                <w:sz w:val="20"/>
              </w:rPr>
              <w:t xml:space="preserve">County Fund Paid from: </w:t>
            </w:r>
          </w:p>
          <w:p w14:paraId="024ACF53" w14:textId="77777777" w:rsidR="008B0947" w:rsidRPr="00122ED6" w:rsidRDefault="008B0947" w:rsidP="00D31D5A">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0B005BA7" w14:textId="77777777" w:rsidR="008B0947" w:rsidRPr="00122ED6" w:rsidRDefault="008B0947" w:rsidP="00D31D5A">
            <w:pPr>
              <w:rPr>
                <w:rFonts w:ascii="Arial" w:hAnsi="Arial" w:cs="Arial"/>
                <w:b/>
                <w:bCs/>
                <w:sz w:val="20"/>
              </w:rPr>
            </w:pPr>
            <w:r w:rsidRPr="00122ED6">
              <w:rPr>
                <w:rFonts w:ascii="Arial" w:hAnsi="Arial" w:cs="Arial"/>
                <w:b/>
                <w:bCs/>
                <w:sz w:val="20"/>
              </w:rPr>
              <w:lastRenderedPageBreak/>
              <w:t>RMS Cost Pool</w:t>
            </w:r>
          </w:p>
          <w:p w14:paraId="27C8C780" w14:textId="77777777" w:rsidR="008B0947" w:rsidRPr="00122ED6" w:rsidRDefault="008B0947" w:rsidP="00D31D5A">
            <w:pPr>
              <w:rPr>
                <w:rFonts w:ascii="Arial" w:hAnsi="Arial" w:cs="Arial"/>
                <w:sz w:val="20"/>
              </w:rPr>
            </w:pPr>
          </w:p>
        </w:tc>
      </w:tr>
      <w:tr w:rsidR="008B0947" w:rsidRPr="00122ED6" w14:paraId="2BE9E065" w14:textId="77777777" w:rsidTr="00D31D5A">
        <w:tc>
          <w:tcPr>
            <w:tcW w:w="1228" w:type="pct"/>
            <w:tcBorders>
              <w:top w:val="single" w:sz="4" w:space="0" w:color="auto"/>
              <w:left w:val="single" w:sz="4" w:space="0" w:color="auto"/>
              <w:bottom w:val="single" w:sz="4" w:space="0" w:color="auto"/>
              <w:right w:val="single" w:sz="4" w:space="0" w:color="auto"/>
            </w:tcBorders>
            <w:hideMark/>
          </w:tcPr>
          <w:p w14:paraId="23FACEA8" w14:textId="77777777" w:rsidR="008B0947" w:rsidRPr="00122ED6" w:rsidRDefault="008B0947" w:rsidP="00D31D5A">
            <w:pPr>
              <w:rPr>
                <w:rFonts w:ascii="Arial" w:hAnsi="Arial" w:cs="Arial"/>
                <w:sz w:val="20"/>
              </w:rPr>
            </w:pPr>
            <w:r w:rsidRPr="00122ED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7D6B814" w14:textId="6D5A1479" w:rsidR="008B0947" w:rsidRPr="00122ED6" w:rsidRDefault="008B0947" w:rsidP="00BC39E3">
            <w:pPr>
              <w:rPr>
                <w:rFonts w:ascii="Arial" w:hAnsi="Arial" w:cs="Arial"/>
                <w:sz w:val="20"/>
              </w:rPr>
            </w:pPr>
            <w:r w:rsidRPr="00122ED6">
              <w:rPr>
                <w:rFonts w:ascii="Arial" w:hAnsi="Arial" w:cs="Arial"/>
                <w:sz w:val="20"/>
              </w:rPr>
              <w:t>Medicaid, CHIP, Food Assistance, TANF, SSBG, CC</w:t>
            </w:r>
            <w:r w:rsidR="00BC39E3">
              <w:rPr>
                <w:rFonts w:ascii="Arial" w:hAnsi="Arial" w:cs="Arial"/>
                <w:sz w:val="20"/>
              </w:rPr>
              <w:t>DF</w:t>
            </w:r>
            <w:r w:rsidRPr="00122ED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3360C82F" w14:textId="77777777" w:rsidR="008B0947" w:rsidRPr="00122ED6" w:rsidRDefault="008B0947" w:rsidP="00D31D5A">
            <w:pPr>
              <w:rPr>
                <w:rFonts w:ascii="Arial" w:hAnsi="Arial" w:cs="Arial"/>
                <w:sz w:val="20"/>
              </w:rPr>
            </w:pPr>
            <w:r w:rsidRPr="00122ED6">
              <w:rPr>
                <w:rFonts w:ascii="Arial" w:hAnsi="Arial" w:cs="Arial"/>
                <w:sz w:val="20"/>
              </w:rPr>
              <w:t xml:space="preserve">Public Assistance (PA) Fund </w:t>
            </w:r>
          </w:p>
          <w:p w14:paraId="22EC82A6" w14:textId="77777777" w:rsidR="008B0947" w:rsidRPr="00122ED6" w:rsidRDefault="008B0947" w:rsidP="00D31D5A">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665CF065" w14:textId="77777777" w:rsidR="008B0947" w:rsidRPr="00122ED6" w:rsidRDefault="008B0947" w:rsidP="00D31D5A">
            <w:pPr>
              <w:rPr>
                <w:rFonts w:ascii="Arial" w:hAnsi="Arial" w:cs="Arial"/>
                <w:sz w:val="20"/>
              </w:rPr>
            </w:pPr>
            <w:r w:rsidRPr="00122ED6">
              <w:rPr>
                <w:rFonts w:ascii="Arial" w:hAnsi="Arial" w:cs="Arial"/>
                <w:sz w:val="20"/>
              </w:rPr>
              <w:t xml:space="preserve">IMRMS / SSRMS </w:t>
            </w:r>
          </w:p>
          <w:p w14:paraId="167F4795" w14:textId="77777777" w:rsidR="008B0947" w:rsidRPr="00122ED6" w:rsidRDefault="008B0947" w:rsidP="00D31D5A">
            <w:pPr>
              <w:rPr>
                <w:rFonts w:ascii="Arial" w:hAnsi="Arial" w:cs="Arial"/>
                <w:sz w:val="20"/>
              </w:rPr>
            </w:pPr>
          </w:p>
        </w:tc>
      </w:tr>
      <w:tr w:rsidR="008B0947" w:rsidRPr="00122ED6" w14:paraId="5637A5F4" w14:textId="77777777" w:rsidTr="00D31D5A">
        <w:tc>
          <w:tcPr>
            <w:tcW w:w="1228" w:type="pct"/>
            <w:tcBorders>
              <w:top w:val="single" w:sz="4" w:space="0" w:color="auto"/>
              <w:left w:val="single" w:sz="4" w:space="0" w:color="auto"/>
              <w:bottom w:val="single" w:sz="4" w:space="0" w:color="auto"/>
              <w:right w:val="single" w:sz="4" w:space="0" w:color="auto"/>
            </w:tcBorders>
            <w:hideMark/>
          </w:tcPr>
          <w:p w14:paraId="46523E2F" w14:textId="77777777" w:rsidR="008B0947" w:rsidRPr="00122ED6" w:rsidRDefault="008B0947" w:rsidP="00D31D5A">
            <w:pPr>
              <w:rPr>
                <w:rFonts w:ascii="Arial" w:hAnsi="Arial" w:cs="Arial"/>
                <w:sz w:val="20"/>
              </w:rPr>
            </w:pPr>
            <w:r w:rsidRPr="00122ED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C287374" w14:textId="77777777" w:rsidR="008B0947" w:rsidRPr="00122ED6" w:rsidRDefault="008B0947" w:rsidP="00D31D5A">
            <w:pPr>
              <w:rPr>
                <w:rFonts w:ascii="Arial" w:hAnsi="Arial" w:cs="Arial"/>
                <w:sz w:val="20"/>
              </w:rPr>
            </w:pPr>
            <w:r w:rsidRPr="00122ED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16E215F0" w14:textId="77777777" w:rsidR="008B0947" w:rsidRPr="00122ED6" w:rsidRDefault="008B0947" w:rsidP="00D31D5A">
            <w:pPr>
              <w:rPr>
                <w:rFonts w:ascii="Arial" w:hAnsi="Arial" w:cs="Arial"/>
                <w:sz w:val="20"/>
              </w:rPr>
            </w:pPr>
            <w:r w:rsidRPr="00122ED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7A706822" w14:textId="77777777" w:rsidR="008B0947" w:rsidRPr="00122ED6" w:rsidRDefault="008B0947" w:rsidP="00D31D5A">
            <w:pPr>
              <w:rPr>
                <w:rFonts w:ascii="Arial" w:hAnsi="Arial" w:cs="Arial"/>
                <w:sz w:val="20"/>
              </w:rPr>
            </w:pPr>
            <w:r w:rsidRPr="00122ED6">
              <w:rPr>
                <w:rFonts w:ascii="Arial" w:hAnsi="Arial" w:cs="Arial"/>
                <w:sz w:val="20"/>
              </w:rPr>
              <w:t xml:space="preserve">CSRMS </w:t>
            </w:r>
          </w:p>
          <w:p w14:paraId="4557D949" w14:textId="77777777" w:rsidR="008B0947" w:rsidRPr="00122ED6" w:rsidRDefault="008B0947" w:rsidP="00D31D5A">
            <w:pPr>
              <w:rPr>
                <w:rFonts w:ascii="Arial" w:hAnsi="Arial" w:cs="Arial"/>
                <w:sz w:val="20"/>
              </w:rPr>
            </w:pPr>
          </w:p>
        </w:tc>
      </w:tr>
      <w:tr w:rsidR="008B0947" w:rsidRPr="00122ED6" w14:paraId="17910CF2" w14:textId="77777777" w:rsidTr="00D31D5A">
        <w:tc>
          <w:tcPr>
            <w:tcW w:w="1228" w:type="pct"/>
            <w:tcBorders>
              <w:top w:val="single" w:sz="4" w:space="0" w:color="auto"/>
              <w:left w:val="single" w:sz="4" w:space="0" w:color="auto"/>
              <w:bottom w:val="single" w:sz="4" w:space="0" w:color="auto"/>
              <w:right w:val="single" w:sz="4" w:space="0" w:color="auto"/>
            </w:tcBorders>
            <w:hideMark/>
          </w:tcPr>
          <w:p w14:paraId="2FE652B7" w14:textId="77777777" w:rsidR="008B0947" w:rsidRPr="00122ED6" w:rsidRDefault="008B0947" w:rsidP="00D31D5A">
            <w:pPr>
              <w:rPr>
                <w:rFonts w:ascii="Arial" w:hAnsi="Arial" w:cs="Arial"/>
                <w:sz w:val="20"/>
              </w:rPr>
            </w:pPr>
            <w:r w:rsidRPr="00122ED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1FFFE7D" w14:textId="77777777" w:rsidR="008B0947" w:rsidRPr="00122ED6" w:rsidRDefault="008B0947" w:rsidP="00D31D5A">
            <w:pPr>
              <w:rPr>
                <w:rFonts w:ascii="Arial" w:hAnsi="Arial" w:cs="Arial"/>
                <w:sz w:val="20"/>
              </w:rPr>
            </w:pPr>
            <w:r w:rsidRPr="00122ED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4D2CA3E" w14:textId="77777777" w:rsidR="008B0947" w:rsidRPr="00122ED6" w:rsidRDefault="008B0947" w:rsidP="00D31D5A">
            <w:pPr>
              <w:rPr>
                <w:rFonts w:ascii="Arial" w:hAnsi="Arial" w:cs="Arial"/>
                <w:sz w:val="20"/>
              </w:rPr>
            </w:pPr>
            <w:r w:rsidRPr="00122ED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5A57547" w14:textId="77777777" w:rsidR="008B0947" w:rsidRPr="00122ED6" w:rsidRDefault="008B0947" w:rsidP="00D31D5A">
            <w:pPr>
              <w:rPr>
                <w:rFonts w:ascii="Arial" w:hAnsi="Arial" w:cs="Arial"/>
                <w:sz w:val="20"/>
              </w:rPr>
            </w:pPr>
            <w:r w:rsidRPr="00122ED6">
              <w:rPr>
                <w:rFonts w:ascii="Arial" w:hAnsi="Arial" w:cs="Arial"/>
                <w:sz w:val="20"/>
              </w:rPr>
              <w:t xml:space="preserve">CWRMS or SSRMS (if combined agency) </w:t>
            </w:r>
          </w:p>
        </w:tc>
      </w:tr>
    </w:tbl>
    <w:p w14:paraId="32AA65D3" w14:textId="77777777" w:rsidR="008B0947" w:rsidRPr="00122ED6" w:rsidRDefault="008B0947" w:rsidP="00BC39E3">
      <w:pPr>
        <w:rPr>
          <w:rFonts w:ascii="Arial" w:hAnsi="Arial" w:cs="Arial"/>
          <w:sz w:val="20"/>
        </w:rPr>
      </w:pPr>
    </w:p>
    <w:p w14:paraId="4E11152F" w14:textId="77777777" w:rsidR="008B0947" w:rsidRPr="00122ED6" w:rsidRDefault="008B0947" w:rsidP="008B0947">
      <w:pPr>
        <w:spacing w:after="240"/>
        <w:jc w:val="both"/>
        <w:rPr>
          <w:rFonts w:ascii="Arial" w:hAnsi="Arial" w:cs="Arial"/>
          <w:sz w:val="20"/>
        </w:rPr>
      </w:pPr>
      <w:r w:rsidRPr="00122ED6">
        <w:rPr>
          <w:rFonts w:ascii="Arial" w:hAnsi="Arial" w:cs="Arial"/>
          <w:sz w:val="20"/>
        </w:rPr>
        <w:t>These electronic reports are in CFIS Web.</w:t>
      </w:r>
    </w:p>
    <w:p w14:paraId="00669B7F" w14:textId="77777777" w:rsidR="008B0947" w:rsidRPr="00122ED6" w:rsidRDefault="008B0947" w:rsidP="008B0947">
      <w:pPr>
        <w:spacing w:after="240"/>
        <w:jc w:val="both"/>
        <w:rPr>
          <w:rFonts w:ascii="Arial" w:hAnsi="Arial" w:cs="Arial"/>
          <w:sz w:val="20"/>
        </w:rPr>
      </w:pPr>
      <w:r w:rsidRPr="00122ED6">
        <w:rPr>
          <w:rFonts w:ascii="Arial" w:hAnsi="Arial" w:cs="Arial"/>
          <w:sz w:val="20"/>
        </w:rPr>
        <w:t>Costs are then allocated to the program level based on the RMS studies.</w:t>
      </w:r>
    </w:p>
    <w:p w14:paraId="7B680E6E" w14:textId="77777777" w:rsidR="008B0947" w:rsidRPr="00122ED6" w:rsidRDefault="008B0947" w:rsidP="008B0947">
      <w:pPr>
        <w:spacing w:after="240"/>
        <w:jc w:val="both"/>
        <w:rPr>
          <w:rFonts w:ascii="Arial" w:hAnsi="Arial" w:cs="Arial"/>
          <w:sz w:val="20"/>
        </w:rPr>
      </w:pPr>
      <w:r w:rsidRPr="00122ED6">
        <w:rPr>
          <w:rFonts w:ascii="Arial" w:hAnsi="Arial" w:cs="Arial"/>
          <w:sz w:val="20"/>
        </w:rPr>
        <w:t xml:space="preserve">Auditors will need to test both FTE reporting and RMS. </w:t>
      </w:r>
    </w:p>
    <w:p w14:paraId="61FE941C" w14:textId="77777777" w:rsidR="008B0947" w:rsidRPr="00122ED6" w:rsidRDefault="008B0947" w:rsidP="008B0947">
      <w:pPr>
        <w:spacing w:after="240"/>
        <w:jc w:val="both"/>
        <w:rPr>
          <w:rFonts w:ascii="Arial" w:hAnsi="Arial" w:cs="Arial"/>
          <w:sz w:val="20"/>
        </w:rPr>
      </w:pPr>
      <w:r w:rsidRPr="00122ED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7E84F206" w14:textId="77777777" w:rsidR="008B0947" w:rsidRPr="00122ED6" w:rsidRDefault="008B0947" w:rsidP="008B0947">
      <w:pPr>
        <w:spacing w:after="240"/>
        <w:jc w:val="both"/>
        <w:rPr>
          <w:rFonts w:ascii="Arial" w:hAnsi="Arial" w:cs="Arial"/>
          <w:sz w:val="20"/>
        </w:rPr>
      </w:pPr>
      <w:hyperlink r:id="rId74"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FAET Direct Costs and RMS Costs.</w:t>
      </w:r>
    </w:p>
    <w:p w14:paraId="14099D45" w14:textId="44892067" w:rsidR="00A97A20" w:rsidRPr="00D94F69" w:rsidRDefault="008B0947" w:rsidP="006672EA">
      <w:pPr>
        <w:spacing w:after="240"/>
        <w:jc w:val="both"/>
        <w:rPr>
          <w:rFonts w:ascii="Arial" w:hAnsi="Arial" w:cs="Arial"/>
          <w:b/>
          <w:sz w:val="20"/>
        </w:rPr>
      </w:pPr>
      <w:hyperlink r:id="rId75" w:history="1">
        <w:r w:rsidRPr="00122ED6">
          <w:rPr>
            <w:rStyle w:val="Hyperlink"/>
            <w:rFonts w:ascii="Arial" w:hAnsi="Arial" w:cs="Arial"/>
            <w:sz w:val="20"/>
          </w:rPr>
          <w:t>BCFTA Update 2017-01</w:t>
        </w:r>
      </w:hyperlink>
      <w:r w:rsidRPr="00122ED6">
        <w:rPr>
          <w:rFonts w:ascii="Arial" w:hAnsi="Arial" w:cs="Arial"/>
          <w:sz w:val="20"/>
        </w:rPr>
        <w:t xml:space="preserve"> addresses new PAAs for FAET 100% and FAET Participation. </w:t>
      </w:r>
    </w:p>
    <w:p w14:paraId="41FD1BB0" w14:textId="77777777" w:rsidR="008B0947" w:rsidRPr="00A97069" w:rsidRDefault="008B0947" w:rsidP="008B0947">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98925575"/>
      <w:r w:rsidRPr="00D94F69">
        <w:rPr>
          <w:rFonts w:cs="Arial"/>
        </w:rPr>
        <w:lastRenderedPageBreak/>
        <w:t>Audit Objectives</w:t>
      </w:r>
      <w:r w:rsidR="00EF51CC" w:rsidRPr="00D94F69">
        <w:rPr>
          <w:rFonts w:cs="Arial"/>
        </w:rPr>
        <w:t xml:space="preserve"> and Control Testing</w:t>
      </w:r>
      <w:bookmarkEnd w:id="33"/>
    </w:p>
    <w:p w14:paraId="215157BD" w14:textId="56EFB0FC" w:rsidR="007942F3" w:rsidRPr="00D94F69" w:rsidRDefault="00035497" w:rsidP="006672EA">
      <w:pPr>
        <w:spacing w:after="240"/>
        <w:ind w:left="720" w:hanging="720"/>
        <w:jc w:val="both"/>
        <w:rPr>
          <w:rFonts w:ascii="Arial" w:hAnsi="Arial" w:cs="Arial"/>
          <w:b/>
          <w:sz w:val="20"/>
        </w:rPr>
      </w:pPr>
      <w:hyperlink r:id="rId7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5501E8C8" w14:textId="77777777" w:rsidR="00BC39E3" w:rsidRDefault="00BC39E3" w:rsidP="00BC39E3">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454C2B21" w14:textId="77777777" w:rsidR="00BC39E3" w:rsidRDefault="00BC39E3" w:rsidP="00BC39E3">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161F6F1A" w14:textId="77777777" w:rsidR="00BC39E3" w:rsidRDefault="00BC39E3" w:rsidP="00BC39E3">
            <w:pPr>
              <w:numPr>
                <w:ilvl w:val="0"/>
                <w:numId w:val="43"/>
              </w:numPr>
              <w:spacing w:after="240"/>
              <w:ind w:hanging="720"/>
              <w:jc w:val="both"/>
              <w:rPr>
                <w:rFonts w:ascii="Arial" w:hAnsi="Arial" w:cs="Arial"/>
                <w:sz w:val="20"/>
                <w:szCs w:val="20"/>
              </w:rPr>
            </w:pPr>
            <w:r>
              <w:rPr>
                <w:rFonts w:ascii="Arial" w:hAnsi="Arial" w:cs="Arial"/>
                <w:sz w:val="20"/>
              </w:rPr>
              <w:t>Does the County/district JFS pay expenditures to the County via a CAP?</w:t>
            </w:r>
          </w:p>
          <w:p w14:paraId="4EF5F151"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How does the County ensure only applicable costs are included in the CAP?</w:t>
            </w:r>
          </w:p>
          <w:p w14:paraId="4C378518"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What procedures does the County/district JFS have in place to ensure they are only paying for allowable activities?</w:t>
            </w:r>
          </w:p>
          <w:p w14:paraId="08F9CD4D"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What controls does the County/district JFS have to ensure costs are not paid through the CAP and directly to the County/Fiscal Agent?</w:t>
            </w:r>
          </w:p>
          <w:p w14:paraId="7245C5CE"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What procedures does the County/district JFS have in place for only allowable costs input into CFIS?</w:t>
            </w:r>
          </w:p>
          <w:p w14:paraId="79C270EF"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What procedures does the County/district JFS have to ensure administrative employees / costs are not reported as part of RMS, unless these employees provide direct services?</w:t>
            </w:r>
          </w:p>
          <w:p w14:paraId="33737FD4" w14:textId="77777777" w:rsidR="00BC39E3" w:rsidRDefault="00BC39E3" w:rsidP="00BC39E3">
            <w:pPr>
              <w:numPr>
                <w:ilvl w:val="0"/>
                <w:numId w:val="43"/>
              </w:numPr>
              <w:spacing w:after="240"/>
              <w:ind w:hanging="720"/>
              <w:jc w:val="both"/>
              <w:rPr>
                <w:rFonts w:ascii="Arial" w:hAnsi="Arial" w:cs="Arial"/>
                <w:sz w:val="20"/>
              </w:rPr>
            </w:pPr>
            <w:r>
              <w:rPr>
                <w:rFonts w:ascii="Arial" w:hAnsi="Arial" w:cs="Arial"/>
                <w:sz w:val="20"/>
              </w:rPr>
              <w:t>How does the County ensure that:</w:t>
            </w:r>
          </w:p>
          <w:p w14:paraId="70FBBD5B" w14:textId="77777777" w:rsidR="00BC39E3" w:rsidRDefault="00BC39E3" w:rsidP="00BC39E3">
            <w:pPr>
              <w:pStyle w:val="ListParagraph"/>
              <w:numPr>
                <w:ilvl w:val="0"/>
                <w:numId w:val="44"/>
              </w:numPr>
              <w:suppressAutoHyphens w:val="0"/>
              <w:autoSpaceDE/>
              <w:adjustRightInd/>
              <w:spacing w:after="240"/>
              <w:ind w:left="1440" w:hanging="720"/>
              <w:jc w:val="both"/>
              <w:rPr>
                <w:rFonts w:ascii="Arial" w:hAnsi="Arial" w:cs="Arial"/>
              </w:rPr>
            </w:pPr>
            <w:r>
              <w:rPr>
                <w:rFonts w:ascii="Arial" w:hAnsi="Arial" w:cs="Arial"/>
              </w:rPr>
              <w:t>Employees are properly completing the RMS observation;</w:t>
            </w:r>
          </w:p>
          <w:p w14:paraId="049C47FE" w14:textId="77777777" w:rsidR="00BC39E3" w:rsidRDefault="00BC39E3" w:rsidP="00BC39E3">
            <w:pPr>
              <w:pStyle w:val="ListParagraph"/>
              <w:numPr>
                <w:ilvl w:val="0"/>
                <w:numId w:val="44"/>
              </w:numPr>
              <w:suppressAutoHyphens w:val="0"/>
              <w:autoSpaceDE/>
              <w:adjustRightInd/>
              <w:spacing w:after="240"/>
              <w:ind w:left="1440" w:hanging="720"/>
              <w:jc w:val="both"/>
              <w:rPr>
                <w:rFonts w:ascii="Arial" w:hAnsi="Arial" w:cs="Arial"/>
              </w:rPr>
            </w:pPr>
            <w:r>
              <w:rPr>
                <w:rFonts w:ascii="Arial" w:hAnsi="Arial" w:cs="Arial"/>
              </w:rPr>
              <w:t>Documentation is available to support the program and activity claimed;</w:t>
            </w:r>
          </w:p>
          <w:p w14:paraId="7A829F88" w14:textId="77777777" w:rsidR="00BC39E3" w:rsidRDefault="00BC39E3" w:rsidP="00BC39E3">
            <w:pPr>
              <w:pStyle w:val="ListParagraph"/>
              <w:numPr>
                <w:ilvl w:val="0"/>
                <w:numId w:val="44"/>
              </w:numPr>
              <w:suppressAutoHyphens w:val="0"/>
              <w:autoSpaceDE/>
              <w:adjustRightInd/>
              <w:spacing w:after="240"/>
              <w:ind w:left="1440" w:hanging="720"/>
              <w:jc w:val="both"/>
              <w:rPr>
                <w:rFonts w:ascii="Arial" w:hAnsi="Arial" w:cs="Arial"/>
              </w:rPr>
            </w:pPr>
            <w:r>
              <w:rPr>
                <w:rFonts w:ascii="Arial" w:hAnsi="Arial" w:cs="Arial"/>
              </w:rPr>
              <w:t xml:space="preserve">Observations for absent employees are properly completed; </w:t>
            </w:r>
          </w:p>
          <w:p w14:paraId="002F1075" w14:textId="77777777" w:rsidR="00BC39E3" w:rsidRDefault="00BC39E3" w:rsidP="00BC39E3">
            <w:pPr>
              <w:pStyle w:val="ListParagraph"/>
              <w:numPr>
                <w:ilvl w:val="0"/>
                <w:numId w:val="45"/>
              </w:numPr>
              <w:suppressAutoHyphens w:val="0"/>
              <w:autoSpaceDE/>
              <w:adjustRightInd/>
              <w:spacing w:after="240"/>
              <w:ind w:left="1440" w:hanging="720"/>
              <w:jc w:val="both"/>
              <w:rPr>
                <w:rFonts w:ascii="Arial" w:hAnsi="Arial" w:cs="Arial"/>
              </w:rPr>
            </w:pPr>
            <w:r>
              <w:rPr>
                <w:rFonts w:ascii="Arial" w:hAnsi="Arial" w:cs="Arial"/>
              </w:rPr>
              <w:lastRenderedPageBreak/>
              <w:t>FTE allocations for the shared cost pool are correct;</w:t>
            </w:r>
          </w:p>
          <w:p w14:paraId="28970949" w14:textId="77777777" w:rsidR="00BC39E3" w:rsidRDefault="00BC39E3" w:rsidP="00BC39E3">
            <w:pPr>
              <w:pStyle w:val="ListParagraph"/>
              <w:numPr>
                <w:ilvl w:val="0"/>
                <w:numId w:val="45"/>
              </w:numPr>
              <w:suppressAutoHyphens w:val="0"/>
              <w:autoSpaceDE/>
              <w:adjustRightInd/>
              <w:spacing w:after="240"/>
              <w:ind w:left="1440" w:hanging="720"/>
              <w:jc w:val="both"/>
              <w:rPr>
                <w:rFonts w:ascii="Arial" w:hAnsi="Arial" w:cs="Arial"/>
              </w:rPr>
            </w:pPr>
            <w:r>
              <w:rPr>
                <w:rFonts w:ascii="Arial" w:hAnsi="Arial" w:cs="Arial"/>
              </w:rPr>
              <w:t xml:space="preserve">Employees are assigned to the correct cost pool; and </w:t>
            </w:r>
          </w:p>
          <w:p w14:paraId="454BF283" w14:textId="77777777" w:rsidR="00BC39E3" w:rsidRDefault="00BC39E3" w:rsidP="00BC39E3">
            <w:pPr>
              <w:pStyle w:val="ListParagraph"/>
              <w:numPr>
                <w:ilvl w:val="0"/>
                <w:numId w:val="45"/>
              </w:numPr>
              <w:suppressAutoHyphens w:val="0"/>
              <w:autoSpaceDE/>
              <w:adjustRightInd/>
              <w:spacing w:after="240"/>
              <w:ind w:left="1440" w:hanging="720"/>
              <w:jc w:val="both"/>
              <w:rPr>
                <w:rFonts w:ascii="Arial" w:hAnsi="Arial" w:cs="Arial"/>
              </w:rPr>
            </w:pPr>
            <w:r>
              <w:rPr>
                <w:rFonts w:ascii="Arial" w:hAnsi="Arial" w:cs="Arial"/>
              </w:rPr>
              <w:t>Employees are completing the correct RMS observation.</w:t>
            </w:r>
          </w:p>
          <w:p w14:paraId="0DA36E46" w14:textId="77777777" w:rsidR="00BC39E3" w:rsidRPr="00122ED6" w:rsidRDefault="00BC39E3" w:rsidP="00BC39E3">
            <w:pPr>
              <w:numPr>
                <w:ilvl w:val="0"/>
                <w:numId w:val="43"/>
              </w:numPr>
              <w:spacing w:after="240"/>
              <w:ind w:hanging="720"/>
              <w:jc w:val="both"/>
              <w:rPr>
                <w:rFonts w:ascii="Arial" w:hAnsi="Arial" w:cs="Arial"/>
                <w:sz w:val="20"/>
              </w:rPr>
            </w:pPr>
            <w:r>
              <w:rPr>
                <w:rFonts w:ascii="Arial" w:hAnsi="Arial" w:cs="Arial"/>
                <w:sz w:val="20"/>
              </w:rPr>
              <w:t xml:space="preserve">Interview the RMS Coordinator.  Document RMS coordinator name and date of interview.  Document any weaknesses noted.  Interview </w:t>
            </w:r>
            <w:r w:rsidRPr="00122ED6">
              <w:rPr>
                <w:rFonts w:ascii="Arial" w:hAnsi="Arial" w:cs="Arial"/>
                <w:sz w:val="20"/>
              </w:rPr>
              <w:t>could include questions such as the following:</w:t>
            </w:r>
          </w:p>
          <w:p w14:paraId="51CA2F5F"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8" w:history="1">
              <w:r w:rsidRPr="00122ED6">
                <w:rPr>
                  <w:rStyle w:val="Hyperlink"/>
                  <w:rFonts w:ascii="Arial" w:hAnsi="Arial" w:cs="Arial"/>
                </w:rPr>
                <w:t>RMS User Manual</w:t>
              </w:r>
            </w:hyperlink>
            <w:r w:rsidRPr="00122ED6">
              <w:rPr>
                <w:rFonts w:ascii="Arial" w:hAnsi="Arial" w:cs="Arial"/>
              </w:rPr>
              <w:t>?</w:t>
            </w:r>
          </w:p>
          <w:p w14:paraId="54883557"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What is your role in the RMS process?</w:t>
            </w:r>
          </w:p>
          <w:p w14:paraId="08731EAE"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What do you do if you receive an RMS observation for an employee who no longer works in your office?</w:t>
            </w:r>
          </w:p>
          <w:p w14:paraId="436CA50B"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How do you ensure the observation is filled out correctly?</w:t>
            </w:r>
          </w:p>
          <w:p w14:paraId="3A047ACD"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Have you received any special training or instructions on RMS procedures within the past 12 months?</w:t>
            </w:r>
          </w:p>
          <w:p w14:paraId="58E7E236" w14:textId="77777777" w:rsidR="00BC39E3" w:rsidRPr="00122ED6" w:rsidRDefault="00BC39E3" w:rsidP="00BC39E3">
            <w:pPr>
              <w:pStyle w:val="ListParagraph"/>
              <w:numPr>
                <w:ilvl w:val="1"/>
                <w:numId w:val="46"/>
              </w:numPr>
              <w:suppressAutoHyphens w:val="0"/>
              <w:autoSpaceDE/>
              <w:adjustRightInd/>
              <w:spacing w:after="240"/>
              <w:ind w:left="1440" w:hanging="720"/>
              <w:jc w:val="both"/>
              <w:rPr>
                <w:rFonts w:ascii="Arial" w:hAnsi="Arial" w:cs="Arial"/>
              </w:rPr>
            </w:pPr>
            <w:r w:rsidRPr="00122ED6">
              <w:rPr>
                <w:rFonts w:ascii="Arial" w:hAnsi="Arial" w:cs="Arial"/>
              </w:rPr>
              <w:t>How do you complete the RMS control sample?  What is the purpose of the control sample?</w:t>
            </w:r>
          </w:p>
          <w:p w14:paraId="52DE265B" w14:textId="77777777" w:rsidR="00BC39E3" w:rsidRPr="00122ED6" w:rsidRDefault="00BC39E3" w:rsidP="00BC39E3">
            <w:pPr>
              <w:numPr>
                <w:ilvl w:val="0"/>
                <w:numId w:val="43"/>
              </w:numPr>
              <w:spacing w:after="240"/>
              <w:ind w:hanging="720"/>
              <w:jc w:val="both"/>
              <w:rPr>
                <w:rFonts w:ascii="Arial" w:hAnsi="Arial" w:cs="Arial"/>
                <w:sz w:val="20"/>
              </w:rPr>
            </w:pPr>
            <w:r w:rsidRPr="00122ED6">
              <w:rPr>
                <w:rFonts w:ascii="Arial" w:hAnsi="Arial" w:cs="Arial"/>
                <w:sz w:val="20"/>
              </w:rPr>
              <w:t>Interview case workers who participate in RMS. Document employee name and date of interview.  Interview could include questions such as the following:</w:t>
            </w:r>
          </w:p>
          <w:p w14:paraId="2F724AC0" w14:textId="77777777" w:rsidR="00BC39E3" w:rsidRPr="00122ED6" w:rsidRDefault="00BC39E3" w:rsidP="00BC39E3">
            <w:pPr>
              <w:pStyle w:val="ListParagraph"/>
              <w:numPr>
                <w:ilvl w:val="2"/>
                <w:numId w:val="47"/>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9" w:history="1">
              <w:r w:rsidRPr="00122ED6">
                <w:rPr>
                  <w:rStyle w:val="Hyperlink"/>
                  <w:rFonts w:ascii="Arial" w:hAnsi="Arial" w:cs="Arial"/>
                </w:rPr>
                <w:t>RMS User Manual</w:t>
              </w:r>
            </w:hyperlink>
            <w:r w:rsidRPr="00122ED6">
              <w:rPr>
                <w:rFonts w:ascii="Arial" w:hAnsi="Arial" w:cs="Arial"/>
              </w:rPr>
              <w:t>?</w:t>
            </w:r>
          </w:p>
          <w:p w14:paraId="4EAA6B7C" w14:textId="77777777" w:rsidR="00BC39E3" w:rsidRPr="00122ED6" w:rsidRDefault="00BC39E3" w:rsidP="00BC39E3">
            <w:pPr>
              <w:pStyle w:val="ListParagraph"/>
              <w:numPr>
                <w:ilvl w:val="2"/>
                <w:numId w:val="47"/>
              </w:numPr>
              <w:suppressAutoHyphens w:val="0"/>
              <w:autoSpaceDE/>
              <w:adjustRightInd/>
              <w:spacing w:after="240"/>
              <w:ind w:left="1440" w:hanging="720"/>
              <w:jc w:val="both"/>
              <w:rPr>
                <w:rFonts w:ascii="Arial" w:hAnsi="Arial" w:cs="Arial"/>
              </w:rPr>
            </w:pPr>
            <w:r w:rsidRPr="00122ED6">
              <w:rPr>
                <w:rFonts w:ascii="Arial" w:hAnsi="Arial" w:cs="Arial"/>
              </w:rPr>
              <w:t>What do you do when you receive an observation?</w:t>
            </w:r>
          </w:p>
          <w:p w14:paraId="7AEA55AD" w14:textId="77777777" w:rsidR="00BC39E3" w:rsidRPr="00122ED6"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sidRPr="00122ED6">
              <w:rPr>
                <w:rFonts w:ascii="Arial" w:hAnsi="Arial" w:cs="Arial"/>
              </w:rPr>
              <w:t>Complete immediately</w:t>
            </w:r>
          </w:p>
          <w:p w14:paraId="0AE5C1B1" w14:textId="77777777" w:rsidR="00BC39E3" w:rsidRPr="00122ED6"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sidRPr="00122ED6">
              <w:rPr>
                <w:rFonts w:ascii="Arial" w:hAnsi="Arial" w:cs="Arial"/>
              </w:rPr>
              <w:t>Hold until appropriate time</w:t>
            </w:r>
          </w:p>
          <w:p w14:paraId="2B444FE2" w14:textId="77777777" w:rsidR="00BC39E3"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Pr>
                <w:rFonts w:ascii="Arial" w:hAnsi="Arial" w:cs="Arial"/>
              </w:rPr>
              <w:t>Complete at my convenience</w:t>
            </w:r>
          </w:p>
          <w:p w14:paraId="76B96DDC" w14:textId="77777777" w:rsidR="00BC39E3"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Pr>
                <w:rFonts w:ascii="Arial" w:hAnsi="Arial" w:cs="Arial"/>
              </w:rPr>
              <w:t>Other (explain)</w:t>
            </w:r>
          </w:p>
          <w:p w14:paraId="42B88C2E" w14:textId="77777777" w:rsidR="00BC39E3" w:rsidRDefault="00BC39E3" w:rsidP="00BC39E3">
            <w:pPr>
              <w:pStyle w:val="ListParagraph"/>
              <w:numPr>
                <w:ilvl w:val="2"/>
                <w:numId w:val="47"/>
              </w:numPr>
              <w:suppressAutoHyphens w:val="0"/>
              <w:autoSpaceDE/>
              <w:adjustRightInd/>
              <w:spacing w:after="240"/>
              <w:ind w:left="1440" w:hanging="720"/>
              <w:jc w:val="both"/>
              <w:rPr>
                <w:rFonts w:ascii="Arial" w:hAnsi="Arial" w:cs="Arial"/>
              </w:rPr>
            </w:pPr>
            <w:r>
              <w:rPr>
                <w:rFonts w:ascii="Arial" w:hAnsi="Arial" w:cs="Arial"/>
              </w:rPr>
              <w:t>What items need to be completed for the observation?</w:t>
            </w:r>
          </w:p>
          <w:p w14:paraId="3CE692E8" w14:textId="77777777" w:rsidR="00BC39E3"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Pr>
                <w:rFonts w:ascii="Arial" w:hAnsi="Arial" w:cs="Arial"/>
              </w:rPr>
              <w:t>What program you are working with</w:t>
            </w:r>
          </w:p>
          <w:p w14:paraId="749EB215" w14:textId="77777777" w:rsidR="00BC39E3" w:rsidRDefault="00BC39E3" w:rsidP="00BC39E3">
            <w:pPr>
              <w:pStyle w:val="ListParagraph"/>
              <w:numPr>
                <w:ilvl w:val="3"/>
                <w:numId w:val="47"/>
              </w:numPr>
              <w:suppressAutoHyphens w:val="0"/>
              <w:autoSpaceDE/>
              <w:adjustRightInd/>
              <w:spacing w:after="240"/>
              <w:ind w:left="2160" w:hanging="720"/>
              <w:jc w:val="both"/>
              <w:rPr>
                <w:rFonts w:ascii="Arial" w:hAnsi="Arial" w:cs="Arial"/>
              </w:rPr>
            </w:pPr>
            <w:r>
              <w:rPr>
                <w:rFonts w:ascii="Arial" w:hAnsi="Arial" w:cs="Arial"/>
              </w:rPr>
              <w:t>Activity code</w:t>
            </w:r>
          </w:p>
          <w:p w14:paraId="203FA1A4" w14:textId="77777777" w:rsidR="00BC39E3" w:rsidRPr="00BC39E3" w:rsidRDefault="00BC39E3" w:rsidP="00BC39E3">
            <w:pPr>
              <w:pStyle w:val="ListParagraph"/>
              <w:numPr>
                <w:ilvl w:val="3"/>
                <w:numId w:val="47"/>
              </w:numPr>
              <w:suppressAutoHyphens w:val="0"/>
              <w:autoSpaceDE/>
              <w:adjustRightInd/>
              <w:spacing w:after="240"/>
              <w:ind w:left="2160" w:hanging="720"/>
              <w:jc w:val="both"/>
              <w:rPr>
                <w:rFonts w:ascii="Arial" w:eastAsiaTheme="minorHAnsi" w:hAnsi="Arial" w:cs="Arial"/>
              </w:rPr>
            </w:pPr>
            <w:r>
              <w:rPr>
                <w:rFonts w:ascii="Arial" w:hAnsi="Arial" w:cs="Arial"/>
              </w:rPr>
              <w:t xml:space="preserve">Case number (or unique identifier) </w:t>
            </w:r>
          </w:p>
          <w:p w14:paraId="2EC86112" w14:textId="09ABD60F" w:rsidR="00C920B4" w:rsidRPr="00BC39E3" w:rsidRDefault="00BC39E3" w:rsidP="00BC39E3">
            <w:pPr>
              <w:pStyle w:val="ListParagraph"/>
              <w:numPr>
                <w:ilvl w:val="3"/>
                <w:numId w:val="47"/>
              </w:numPr>
              <w:suppressAutoHyphens w:val="0"/>
              <w:autoSpaceDE/>
              <w:adjustRightInd/>
              <w:spacing w:after="240"/>
              <w:ind w:left="2160" w:hanging="720"/>
              <w:jc w:val="both"/>
              <w:rPr>
                <w:rFonts w:ascii="Arial" w:eastAsiaTheme="minorHAnsi" w:hAnsi="Arial" w:cs="Arial"/>
              </w:rPr>
            </w:pPr>
            <w:r w:rsidRPr="00BC39E3">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98925576"/>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00FED745"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2B50CCF6" w:rsidR="00BC39E3" w:rsidRPr="00082203" w:rsidRDefault="00BC39E3" w:rsidP="006672EA">
            <w:pPr>
              <w:spacing w:after="240"/>
              <w:jc w:val="both"/>
              <w:rPr>
                <w:rFonts w:ascii="Arial" w:hAnsi="Arial" w:cs="Arial"/>
                <w:b/>
                <w:sz w:val="20"/>
              </w:rPr>
            </w:pPr>
            <w:r w:rsidRPr="00122ED6">
              <w:rPr>
                <w:rFonts w:ascii="Arial" w:hAnsi="Arial" w:cs="Arial"/>
                <w:b/>
                <w:sz w:val="20"/>
                <w:szCs w:val="20"/>
                <w:highlight w:val="cyan"/>
              </w:rPr>
              <w:t>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557EA791" w14:textId="77777777" w:rsidR="00BC39E3" w:rsidRPr="00122ED6" w:rsidRDefault="00BC39E3" w:rsidP="00BC39E3">
            <w:pPr>
              <w:tabs>
                <w:tab w:val="left" w:pos="0"/>
              </w:tabs>
              <w:spacing w:after="240"/>
              <w:jc w:val="both"/>
              <w:rPr>
                <w:rFonts w:ascii="Arial" w:hAnsi="Arial" w:cs="Arial"/>
                <w:sz w:val="20"/>
                <w:szCs w:val="20"/>
              </w:rPr>
            </w:pPr>
            <w:r w:rsidRPr="00122ED6">
              <w:rPr>
                <w:rFonts w:ascii="Arial" w:hAnsi="Arial" w:cs="Arial"/>
                <w:b/>
                <w:sz w:val="20"/>
                <w:szCs w:val="20"/>
                <w:highlight w:val="cyan"/>
              </w:rPr>
              <w:t>Additional ODJFS Steps</w:t>
            </w:r>
          </w:p>
          <w:p w14:paraId="76EF540B" w14:textId="77777777" w:rsidR="00BC39E3" w:rsidRPr="00122ED6" w:rsidRDefault="00BC39E3" w:rsidP="00BC39E3">
            <w:pPr>
              <w:spacing w:after="240"/>
              <w:ind w:left="720" w:hanging="720"/>
              <w:jc w:val="both"/>
              <w:rPr>
                <w:rFonts w:ascii="Arial" w:hAnsi="Arial" w:cs="Arial"/>
                <w:sz w:val="20"/>
                <w:szCs w:val="20"/>
              </w:rPr>
            </w:pPr>
            <w:r w:rsidRPr="00122ED6">
              <w:rPr>
                <w:rFonts w:ascii="Arial" w:hAnsi="Arial" w:cs="Arial"/>
                <w:sz w:val="20"/>
                <w:szCs w:val="20"/>
              </w:rPr>
              <w:t>5.</w:t>
            </w:r>
            <w:r w:rsidRPr="00122ED6">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56781930" w14:textId="77777777" w:rsidR="00BC39E3" w:rsidRPr="00122ED6" w:rsidRDefault="00BC39E3" w:rsidP="00BC39E3">
            <w:pPr>
              <w:pStyle w:val="APStepItem"/>
              <w:numPr>
                <w:ilvl w:val="0"/>
                <w:numId w:val="0"/>
              </w:numPr>
              <w:tabs>
                <w:tab w:val="left" w:pos="720"/>
              </w:tabs>
              <w:spacing w:after="240"/>
              <w:ind w:left="720" w:hanging="720"/>
              <w:rPr>
                <w:rFonts w:cs="Arial"/>
                <w:szCs w:val="20"/>
              </w:rPr>
            </w:pPr>
            <w:r w:rsidRPr="00122ED6">
              <w:rPr>
                <w:rFonts w:cs="Arial"/>
                <w:szCs w:val="20"/>
              </w:rPr>
              <w:t>6.</w:t>
            </w:r>
            <w:r w:rsidRPr="00122ED6">
              <w:rPr>
                <w:rFonts w:cs="Arial"/>
                <w:szCs w:val="20"/>
              </w:rPr>
              <w:tab/>
              <w:t>Obtain management’s explanation for any significant questionable expenditures/subawards.  Analyze responses and obtain any additional documentation considered necessary.</w:t>
            </w:r>
          </w:p>
          <w:p w14:paraId="586B358E" w14:textId="190363F2" w:rsidR="00BC39E3" w:rsidRPr="00122ED6" w:rsidRDefault="00BC39E3" w:rsidP="00BC39E3">
            <w:pPr>
              <w:pStyle w:val="APStepItem"/>
              <w:numPr>
                <w:ilvl w:val="0"/>
                <w:numId w:val="0"/>
              </w:numPr>
              <w:tabs>
                <w:tab w:val="left" w:pos="720"/>
              </w:tabs>
              <w:spacing w:after="240"/>
              <w:ind w:left="720" w:hanging="720"/>
              <w:rPr>
                <w:rFonts w:cs="Arial"/>
                <w:szCs w:val="20"/>
              </w:rPr>
            </w:pPr>
            <w:r w:rsidRPr="00122ED6">
              <w:rPr>
                <w:rFonts w:cs="Arial"/>
                <w:szCs w:val="20"/>
              </w:rPr>
              <w:t>7.</w:t>
            </w:r>
            <w:r w:rsidRPr="00122ED6">
              <w:rPr>
                <w:rFonts w:cs="Arial"/>
                <w:szCs w:val="20"/>
              </w:rPr>
              <w:tab/>
              <w:t>I</w:t>
            </w:r>
            <w:r w:rsidRPr="00122ED6">
              <w:rPr>
                <w:rFonts w:cs="Arial"/>
                <w:szCs w:val="20"/>
                <w:lang w:eastAsia="ja-JP"/>
              </w:rPr>
              <w:t xml:space="preserve">n conjunction with Allowable Costs/Cost Principles in Section B, determine if the disbursements met </w:t>
            </w:r>
            <w:hyperlink r:id="rId81" w:history="1">
              <w:r w:rsidRPr="00122ED6">
                <w:rPr>
                  <w:rStyle w:val="Hyperlink"/>
                  <w:rFonts w:cs="Arial"/>
                  <w:szCs w:val="20"/>
                  <w:lang w:eastAsia="ja-JP"/>
                </w:rPr>
                <w:t>2 CFR 200, subpart E</w:t>
              </w:r>
            </w:hyperlink>
            <w:r w:rsidRPr="00122ED6">
              <w:rPr>
                <w:rFonts w:cs="Arial"/>
                <w:szCs w:val="20"/>
                <w:lang w:eastAsia="ja-JP"/>
              </w:rPr>
              <w:t xml:space="preserve"> requirements.</w:t>
            </w:r>
          </w:p>
          <w:p w14:paraId="23F270BD" w14:textId="77777777" w:rsidR="00BC39E3" w:rsidRPr="00122ED6" w:rsidRDefault="00BC39E3" w:rsidP="00BC39E3">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D6">
              <w:rPr>
                <w:rFonts w:ascii="Arial" w:hAnsi="Arial" w:cs="Arial"/>
                <w:sz w:val="20"/>
                <w:szCs w:val="20"/>
                <w:u w:val="single"/>
                <w:lang w:eastAsia="ja-JP"/>
              </w:rPr>
              <w:t>Other Attributes:</w:t>
            </w:r>
          </w:p>
          <w:p w14:paraId="26DBC892"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Charges were properly coded.</w:t>
            </w:r>
          </w:p>
          <w:p w14:paraId="58AA4E92"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Voucher was properly computed.</w:t>
            </w:r>
          </w:p>
          <w:p w14:paraId="18952676"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 xml:space="preserve"> Invoice amount agrees to voucher amount </w:t>
            </w:r>
          </w:p>
          <w:p w14:paraId="2CF1342A"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Invoice date precedes voucher date.</w:t>
            </w:r>
          </w:p>
          <w:p w14:paraId="3C6B0B0C"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If a reimbursement, reimbursement was not claimed greater than 21 months following the payment of the expenditure.  (This would only be for reimbursement of placement administration as placement maintenance is not reimbursed for ProtectOhio counties.)</w:t>
            </w:r>
          </w:p>
          <w:p w14:paraId="71939264" w14:textId="77777777" w:rsidR="00BC39E3" w:rsidRPr="00122ED6" w:rsidRDefault="00BC39E3" w:rsidP="00BC39E3">
            <w:pPr>
              <w:pStyle w:val="ListParagraph"/>
              <w:numPr>
                <w:ilvl w:val="0"/>
                <w:numId w:val="4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lastRenderedPageBreak/>
              <w:t xml:space="preserve">Payments can be made on behalf of eligible and non-eligible children, allowable activities and non-allowable activities per federal terms and conditions. </w:t>
            </w:r>
          </w:p>
          <w:p w14:paraId="4563E7A9" w14:textId="77777777" w:rsidR="00BC39E3" w:rsidRPr="00122ED6" w:rsidRDefault="00BC39E3" w:rsidP="00BC39E3">
            <w:pPr>
              <w:spacing w:after="240"/>
              <w:jc w:val="both"/>
              <w:rPr>
                <w:rFonts w:ascii="Arial" w:hAnsi="Arial" w:cs="Arial"/>
                <w:sz w:val="20"/>
                <w:szCs w:val="20"/>
                <w:u w:val="single"/>
              </w:rPr>
            </w:pPr>
            <w:r w:rsidRPr="00122ED6">
              <w:rPr>
                <w:rFonts w:ascii="Arial" w:hAnsi="Arial" w:cs="Arial"/>
                <w:b/>
                <w:sz w:val="20"/>
                <w:szCs w:val="20"/>
                <w:u w:val="single"/>
              </w:rPr>
              <w:t>CAP (see also CAP testing in Section B)</w:t>
            </w:r>
          </w:p>
          <w:p w14:paraId="24BB1670" w14:textId="77777777" w:rsidR="00BC39E3" w:rsidRPr="00122ED6" w:rsidRDefault="00BC39E3" w:rsidP="00BC39E3">
            <w:pPr>
              <w:pStyle w:val="ListParagraph"/>
              <w:numPr>
                <w:ilvl w:val="0"/>
                <w:numId w:val="49"/>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Summarize monthly payments to the County and review CAP for accuracy of payment. Ensure that payments made were for the current or prior period and they were within the current biennium.</w:t>
            </w:r>
          </w:p>
          <w:p w14:paraId="38588A93" w14:textId="77777777" w:rsidR="00BC39E3" w:rsidRPr="00122ED6" w:rsidRDefault="00BC39E3" w:rsidP="00BC39E3">
            <w:pPr>
              <w:pStyle w:val="ListParagraph"/>
              <w:numPr>
                <w:ilvl w:val="0"/>
                <w:numId w:val="49"/>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Review CAP for reasonableness of County/district JFS expenditures.</w:t>
            </w:r>
          </w:p>
          <w:p w14:paraId="37C8F29C" w14:textId="77777777" w:rsidR="00BC39E3" w:rsidRPr="00122ED6" w:rsidRDefault="00BC39E3" w:rsidP="00BC39E3">
            <w:pPr>
              <w:pStyle w:val="ListParagraph"/>
              <w:spacing w:after="240"/>
              <w:ind w:left="0"/>
              <w:jc w:val="both"/>
              <w:rPr>
                <w:rFonts w:ascii="Arial" w:hAnsi="Arial" w:cs="Arial"/>
                <w:b/>
                <w:szCs w:val="20"/>
                <w:u w:val="single"/>
              </w:rPr>
            </w:pPr>
            <w:r w:rsidRPr="00122ED6">
              <w:rPr>
                <w:rFonts w:ascii="Arial" w:hAnsi="Arial" w:cs="Arial"/>
                <w:b/>
                <w:szCs w:val="20"/>
                <w:u w:val="single"/>
              </w:rPr>
              <w:t xml:space="preserve">FTE Reporting- the roster is uploaded through the WebRMS system (See </w:t>
            </w:r>
            <w:hyperlink r:id="rId82" w:history="1">
              <w:r w:rsidRPr="00122ED6">
                <w:rPr>
                  <w:rStyle w:val="Hyperlink"/>
                  <w:rFonts w:ascii="Arial" w:hAnsi="Arial" w:cs="Arial"/>
                  <w:b/>
                  <w:szCs w:val="20"/>
                </w:rPr>
                <w:t>OAC 5101:9-7-23</w:t>
              </w:r>
            </w:hyperlink>
            <w:r w:rsidRPr="00122ED6">
              <w:rPr>
                <w:rFonts w:ascii="Arial" w:hAnsi="Arial" w:cs="Arial"/>
                <w:b/>
                <w:szCs w:val="20"/>
                <w:u w:val="single"/>
              </w:rPr>
              <w:t xml:space="preserve"> &amp; </w:t>
            </w:r>
            <w:hyperlink r:id="rId83" w:history="1">
              <w:r w:rsidRPr="00122ED6">
                <w:rPr>
                  <w:rStyle w:val="Hyperlink"/>
                  <w:rFonts w:ascii="Arial" w:hAnsi="Arial" w:cs="Arial"/>
                  <w:b/>
                  <w:szCs w:val="20"/>
                </w:rPr>
                <w:t>5101:9-7-20</w:t>
              </w:r>
            </w:hyperlink>
            <w:r w:rsidRPr="00122ED6">
              <w:rPr>
                <w:rFonts w:ascii="Arial" w:hAnsi="Arial" w:cs="Arial"/>
                <w:b/>
                <w:szCs w:val="20"/>
                <w:u w:val="single"/>
              </w:rPr>
              <w:t xml:space="preserve"> for additional information.)</w:t>
            </w:r>
          </w:p>
          <w:p w14:paraId="33100FE8" w14:textId="77777777" w:rsidR="00BC39E3" w:rsidRPr="00122ED6" w:rsidRDefault="00BC39E3" w:rsidP="00BC39E3">
            <w:pPr>
              <w:pStyle w:val="ListParagraph"/>
              <w:numPr>
                <w:ilvl w:val="0"/>
                <w:numId w:val="50"/>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t>Determine if the number of FTE by program area category is consistent with the payroll in the previous quarter.</w:t>
            </w:r>
          </w:p>
          <w:p w14:paraId="0A3F0AD4" w14:textId="77777777" w:rsidR="00BC39E3" w:rsidRPr="00122ED6" w:rsidRDefault="00BC39E3" w:rsidP="00BC39E3">
            <w:pPr>
              <w:pStyle w:val="ListParagraph"/>
              <w:numPr>
                <w:ilvl w:val="0"/>
                <w:numId w:val="50"/>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t>Select employees and determine if they are reported in the correct program area category based on documentation. (i.e. job duties, job description, personnel file, employee interview, etc.)</w:t>
            </w:r>
          </w:p>
          <w:p w14:paraId="2F8F2ECC" w14:textId="77777777" w:rsidR="00BC39E3" w:rsidRPr="00122ED6" w:rsidRDefault="00BC39E3" w:rsidP="00BC39E3">
            <w:pPr>
              <w:spacing w:after="240"/>
              <w:jc w:val="both"/>
              <w:rPr>
                <w:rFonts w:ascii="Arial" w:hAnsi="Arial" w:cs="Arial"/>
                <w:b/>
                <w:sz w:val="20"/>
                <w:szCs w:val="20"/>
                <w:u w:val="single"/>
              </w:rPr>
            </w:pPr>
            <w:r w:rsidRPr="00122ED6">
              <w:rPr>
                <w:rFonts w:ascii="Arial" w:hAnsi="Arial" w:cs="Arial"/>
                <w:b/>
                <w:sz w:val="20"/>
                <w:szCs w:val="20"/>
                <w:u w:val="single"/>
              </w:rPr>
              <w:t xml:space="preserve">RMS </w:t>
            </w:r>
          </w:p>
          <w:p w14:paraId="23032266" w14:textId="77777777" w:rsidR="00BC39E3" w:rsidRPr="00122ED6" w:rsidRDefault="00BC39E3" w:rsidP="00BC39E3">
            <w:pPr>
              <w:pStyle w:val="ListParagraph"/>
              <w:numPr>
                <w:ilvl w:val="0"/>
                <w:numId w:val="51"/>
              </w:numPr>
              <w:suppressAutoHyphens w:val="0"/>
              <w:autoSpaceDE/>
              <w:adjustRightInd/>
              <w:spacing w:after="240"/>
              <w:ind w:left="720" w:hanging="720"/>
              <w:jc w:val="both"/>
              <w:rPr>
                <w:rFonts w:ascii="Arial" w:hAnsi="Arial" w:cs="Arial"/>
                <w:szCs w:val="20"/>
              </w:rPr>
            </w:pPr>
            <w:r w:rsidRPr="00122ED6">
              <w:rPr>
                <w:rFonts w:ascii="Arial" w:hAnsi="Arial" w:cs="Arial"/>
                <w:szCs w:val="20"/>
              </w:rPr>
              <w:t>Determine RMS cost pools that require testing (i.e. Income Maintenance, Social Services, Child Support, Child Welfare).</w:t>
            </w:r>
          </w:p>
          <w:p w14:paraId="4A4B782C" w14:textId="77777777" w:rsidR="00BC39E3" w:rsidRPr="00122ED6" w:rsidRDefault="00BC39E3" w:rsidP="00BC39E3">
            <w:pPr>
              <w:pStyle w:val="ListParagraph"/>
              <w:numPr>
                <w:ilvl w:val="0"/>
                <w:numId w:val="51"/>
              </w:numPr>
              <w:suppressAutoHyphens w:val="0"/>
              <w:autoSpaceDE/>
              <w:adjustRightInd/>
              <w:spacing w:after="240"/>
              <w:ind w:left="720" w:hanging="720"/>
              <w:jc w:val="both"/>
              <w:rPr>
                <w:rFonts w:ascii="Arial" w:hAnsi="Arial" w:cs="Arial"/>
                <w:szCs w:val="20"/>
              </w:rPr>
            </w:pPr>
            <w:r w:rsidRPr="00122ED6">
              <w:rPr>
                <w:rFonts w:ascii="Arial" w:hAnsi="Arial" w:cs="Arial"/>
                <w:szCs w:val="20"/>
              </w:rPr>
              <w:t>Scan all 4 quarterly RMS Tabulation Reports to identify any indications of misuse or manipulation of RMS codes (could help determine which quarter to test in step 3):</w:t>
            </w:r>
          </w:p>
          <w:p w14:paraId="4C4E1703" w14:textId="77777777" w:rsidR="00BC39E3" w:rsidRPr="00122ED6" w:rsidRDefault="00BC39E3" w:rsidP="00BC39E3">
            <w:pPr>
              <w:pStyle w:val="ListParagraph"/>
              <w:numPr>
                <w:ilvl w:val="1"/>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High instances of un-funded codes</w:t>
            </w:r>
          </w:p>
          <w:p w14:paraId="6AD59E8F" w14:textId="77777777" w:rsidR="00BC39E3" w:rsidRPr="00122ED6" w:rsidRDefault="00BC39E3" w:rsidP="00BC39E3">
            <w:pPr>
              <w:pStyle w:val="ListParagraph"/>
              <w:numPr>
                <w:ilvl w:val="1"/>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Large variances (over 20%) in RMS coding between quarters</w:t>
            </w:r>
          </w:p>
          <w:p w14:paraId="2030D74D" w14:textId="77777777" w:rsidR="00BC39E3" w:rsidRPr="00122ED6" w:rsidRDefault="00BC39E3" w:rsidP="00BC39E3">
            <w:pPr>
              <w:pStyle w:val="ListParagraph"/>
              <w:numPr>
                <w:ilvl w:val="1"/>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Distribution of RMS codes between programs</w:t>
            </w:r>
          </w:p>
          <w:p w14:paraId="0CC0687D" w14:textId="77777777" w:rsidR="00BC39E3" w:rsidRPr="00122ED6" w:rsidRDefault="00BC39E3" w:rsidP="00BC39E3">
            <w:pPr>
              <w:pStyle w:val="ListParagraph"/>
              <w:numPr>
                <w:ilvl w:val="0"/>
                <w:numId w:val="51"/>
              </w:numPr>
              <w:suppressAutoHyphens w:val="0"/>
              <w:autoSpaceDE/>
              <w:adjustRightInd/>
              <w:spacing w:after="240"/>
              <w:ind w:left="702" w:hanging="720"/>
              <w:jc w:val="both"/>
              <w:rPr>
                <w:rFonts w:ascii="Arial" w:hAnsi="Arial" w:cs="Arial"/>
                <w:szCs w:val="20"/>
              </w:rPr>
            </w:pPr>
            <w:r w:rsidRPr="00122ED6">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4C7529C6" w14:textId="77777777" w:rsidR="00BC39E3" w:rsidRPr="00122ED6" w:rsidRDefault="00BC39E3" w:rsidP="00BC39E3">
            <w:pPr>
              <w:pStyle w:val="ListParagraph"/>
              <w:numPr>
                <w:ilvl w:val="1"/>
                <w:numId w:val="52"/>
              </w:numPr>
              <w:spacing w:after="240"/>
              <w:rPr>
                <w:rFonts w:ascii="Arial" w:hAnsi="Arial" w:cs="Arial"/>
                <w:szCs w:val="20"/>
              </w:rPr>
            </w:pPr>
            <w:r w:rsidRPr="00122ED6">
              <w:rPr>
                <w:rFonts w:ascii="Arial" w:hAnsi="Arial" w:cs="Arial"/>
                <w:szCs w:val="20"/>
              </w:rPr>
              <w:t>Determine if the required number of observations were performed</w:t>
            </w:r>
          </w:p>
          <w:p w14:paraId="45D06AC5" w14:textId="77777777" w:rsidR="00BC39E3" w:rsidRPr="00122ED6" w:rsidRDefault="00BC39E3" w:rsidP="00BC39E3">
            <w:pPr>
              <w:pStyle w:val="ListParagraph"/>
              <w:numPr>
                <w:ilvl w:val="0"/>
                <w:numId w:val="51"/>
              </w:numPr>
              <w:suppressAutoHyphens w:val="0"/>
              <w:autoSpaceDE/>
              <w:adjustRightInd/>
              <w:spacing w:after="240"/>
              <w:ind w:left="720" w:hanging="720"/>
              <w:jc w:val="both"/>
              <w:rPr>
                <w:rFonts w:ascii="Arial" w:hAnsi="Arial" w:cs="Arial"/>
                <w:szCs w:val="20"/>
              </w:rPr>
            </w:pPr>
            <w:r w:rsidRPr="00122ED6">
              <w:rPr>
                <w:rFonts w:ascii="Arial" w:hAnsi="Arial" w:cs="Arial"/>
                <w:szCs w:val="20"/>
              </w:rPr>
              <w:t>Obtain RMS observations for each cost pool being tested (i.e. Income Maintenance, Social Services, Child Support, Child Welfare)</w:t>
            </w:r>
          </w:p>
          <w:p w14:paraId="679CD93C" w14:textId="77777777" w:rsidR="00BC39E3" w:rsidRPr="00122ED6" w:rsidRDefault="00BC39E3" w:rsidP="00BC39E3">
            <w:pPr>
              <w:spacing w:after="240"/>
              <w:ind w:left="720"/>
              <w:jc w:val="both"/>
              <w:rPr>
                <w:rFonts w:ascii="Arial" w:hAnsi="Arial" w:cs="Arial"/>
                <w:sz w:val="20"/>
                <w:szCs w:val="20"/>
              </w:rPr>
            </w:pPr>
            <w:r w:rsidRPr="00122ED6">
              <w:rPr>
                <w:rFonts w:ascii="Arial" w:hAnsi="Arial" w:cs="Arial"/>
                <w:sz w:val="20"/>
                <w:szCs w:val="20"/>
              </w:rPr>
              <w:t>Select a representative sample of observations, test for the following attributes and note any exceptions.</w:t>
            </w:r>
          </w:p>
          <w:p w14:paraId="0746D28E"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a case number or other identifier </w:t>
            </w:r>
          </w:p>
          <w:p w14:paraId="43083973"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the activity, where applicable </w:t>
            </w:r>
          </w:p>
          <w:p w14:paraId="2D90BC88"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Determine if documentation exists to substantiate the claimed program and/or activity on the RMS sample observation </w:t>
            </w:r>
          </w:p>
          <w:p w14:paraId="249D7963"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Employee must respond to the observation within 48 business hours.</w:t>
            </w:r>
          </w:p>
          <w:p w14:paraId="4846857C"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lastRenderedPageBreak/>
              <w:t xml:space="preserve">The RMS Coordinator reviewed and approved all observation moment responses within 72 hours.  </w:t>
            </w:r>
          </w:p>
          <w:p w14:paraId="547BBA91"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29B12252" w14:textId="77777777" w:rsidR="00BC39E3" w:rsidRPr="00122ED6" w:rsidRDefault="00BC39E3" w:rsidP="00BC39E3">
            <w:pPr>
              <w:pStyle w:val="ListParagraph"/>
              <w:numPr>
                <w:ilvl w:val="2"/>
                <w:numId w:val="51"/>
              </w:numPr>
              <w:suppressAutoHyphens w:val="0"/>
              <w:autoSpaceDE/>
              <w:adjustRightInd/>
              <w:spacing w:after="240"/>
              <w:ind w:left="1440" w:hanging="720"/>
              <w:jc w:val="both"/>
              <w:rPr>
                <w:rFonts w:ascii="Arial" w:hAnsi="Arial" w:cs="Arial"/>
                <w:szCs w:val="20"/>
              </w:rPr>
            </w:pPr>
            <w:r w:rsidRPr="00122ED6">
              <w:rPr>
                <w:rFonts w:ascii="Arial" w:hAnsi="Arial" w:cs="Arial"/>
                <w:szCs w:val="20"/>
              </w:rPr>
              <w:t>No unauthorized or vacant positions were included in the RMS sample</w:t>
            </w:r>
          </w:p>
          <w:p w14:paraId="0B7E6EDF" w14:textId="77777777" w:rsidR="00BC39E3" w:rsidRPr="00122ED6" w:rsidRDefault="00BC39E3" w:rsidP="00BC39E3">
            <w:pPr>
              <w:pStyle w:val="ListParagraph"/>
              <w:numPr>
                <w:ilvl w:val="2"/>
                <w:numId w:val="51"/>
              </w:numPr>
              <w:suppressAutoHyphens w:val="0"/>
              <w:autoSpaceDE/>
              <w:adjustRightInd/>
              <w:spacing w:after="240"/>
              <w:ind w:left="1422" w:hanging="720"/>
              <w:jc w:val="both"/>
              <w:rPr>
                <w:rFonts w:ascii="Arial" w:hAnsi="Arial" w:cs="Arial"/>
                <w:szCs w:val="20"/>
              </w:rPr>
            </w:pPr>
            <w:r w:rsidRPr="00122ED6">
              <w:rPr>
                <w:rFonts w:ascii="Arial" w:hAnsi="Arial" w:cs="Arial"/>
                <w:szCs w:val="20"/>
              </w:rPr>
              <w:t>Obtain payroll listing with job titles and compare to RMS observations completed</w:t>
            </w:r>
          </w:p>
          <w:p w14:paraId="0C7014A4" w14:textId="77777777" w:rsidR="00BC39E3" w:rsidRPr="00122ED6" w:rsidRDefault="00BC39E3" w:rsidP="00BC39E3">
            <w:pPr>
              <w:pStyle w:val="ListParagraph"/>
              <w:numPr>
                <w:ilvl w:val="3"/>
                <w:numId w:val="53"/>
              </w:numPr>
              <w:suppressAutoHyphens w:val="0"/>
              <w:autoSpaceDE/>
              <w:adjustRightInd/>
              <w:spacing w:after="240"/>
              <w:ind w:left="2142" w:hanging="720"/>
              <w:jc w:val="both"/>
              <w:rPr>
                <w:rFonts w:ascii="Arial" w:hAnsi="Arial" w:cs="Arial"/>
                <w:szCs w:val="20"/>
              </w:rPr>
            </w:pPr>
            <w:r w:rsidRPr="00122ED6">
              <w:rPr>
                <w:rFonts w:ascii="Arial" w:hAnsi="Arial" w:cs="Arial"/>
                <w:szCs w:val="20"/>
              </w:rPr>
              <w:t>Review job duties from observation and / or interview with employee</w:t>
            </w:r>
          </w:p>
          <w:p w14:paraId="42D490D3" w14:textId="77777777" w:rsidR="00BC39E3" w:rsidRPr="00122ED6" w:rsidRDefault="00BC39E3" w:rsidP="00BC39E3">
            <w:pPr>
              <w:pStyle w:val="ListParagraph"/>
              <w:numPr>
                <w:ilvl w:val="3"/>
                <w:numId w:val="53"/>
              </w:numPr>
              <w:suppressAutoHyphens w:val="0"/>
              <w:autoSpaceDE/>
              <w:adjustRightInd/>
              <w:spacing w:after="240"/>
              <w:ind w:left="2142" w:hanging="720"/>
              <w:jc w:val="both"/>
              <w:rPr>
                <w:rFonts w:ascii="Arial" w:hAnsi="Arial" w:cs="Arial"/>
                <w:szCs w:val="20"/>
              </w:rPr>
            </w:pPr>
            <w:r w:rsidRPr="00122ED6">
              <w:rPr>
                <w:rFonts w:ascii="Arial" w:hAnsi="Arial" w:cs="Arial"/>
                <w:szCs w:val="20"/>
              </w:rPr>
              <w:t>Match job activities from RMS with job descriptions in personnel file</w:t>
            </w:r>
          </w:p>
          <w:p w14:paraId="6FC4BFCC" w14:textId="77777777" w:rsidR="00BC39E3" w:rsidRPr="00122ED6" w:rsidRDefault="00BC39E3" w:rsidP="00BC39E3">
            <w:pPr>
              <w:pStyle w:val="ListParagraph"/>
              <w:numPr>
                <w:ilvl w:val="2"/>
                <w:numId w:val="51"/>
              </w:numPr>
              <w:suppressAutoHyphens w:val="0"/>
              <w:autoSpaceDE/>
              <w:adjustRightInd/>
              <w:spacing w:after="240"/>
              <w:ind w:left="1422" w:hanging="720"/>
              <w:jc w:val="both"/>
              <w:rPr>
                <w:rFonts w:ascii="Arial" w:hAnsi="Arial" w:cs="Arial"/>
                <w:szCs w:val="20"/>
              </w:rPr>
            </w:pPr>
            <w:r w:rsidRPr="00122ED6">
              <w:rPr>
                <w:rFonts w:ascii="Arial" w:hAnsi="Arial" w:cs="Arial"/>
                <w:szCs w:val="20"/>
              </w:rPr>
              <w:t>If employee is an administrative or supervisory, determine whether they are appropriately completing the RMS observations</w:t>
            </w:r>
          </w:p>
          <w:p w14:paraId="69FEEA72" w14:textId="77777777" w:rsidR="00BC39E3" w:rsidRPr="00122ED6" w:rsidRDefault="00BC39E3" w:rsidP="00BC39E3">
            <w:pPr>
              <w:pStyle w:val="ListParagraph"/>
              <w:numPr>
                <w:ilvl w:val="3"/>
                <w:numId w:val="54"/>
              </w:numPr>
              <w:suppressAutoHyphens w:val="0"/>
              <w:autoSpaceDE/>
              <w:adjustRightInd/>
              <w:spacing w:after="240"/>
              <w:ind w:left="2142" w:hanging="720"/>
              <w:jc w:val="both"/>
              <w:rPr>
                <w:rFonts w:ascii="Arial" w:hAnsi="Arial" w:cs="Arial"/>
                <w:szCs w:val="20"/>
              </w:rPr>
            </w:pPr>
            <w:r w:rsidRPr="00122ED6">
              <w:rPr>
                <w:rFonts w:ascii="Arial" w:hAnsi="Arial" w:cs="Arial"/>
                <w:szCs w:val="20"/>
              </w:rPr>
              <w:t>Administrative support employees can participate in RMS if they provide direct services 50% of the time</w:t>
            </w:r>
          </w:p>
          <w:p w14:paraId="737502A2" w14:textId="77777777" w:rsidR="00BC39E3" w:rsidRPr="00122ED6" w:rsidRDefault="00BC39E3" w:rsidP="00BC39E3">
            <w:pPr>
              <w:pStyle w:val="ListParagraph"/>
              <w:numPr>
                <w:ilvl w:val="3"/>
                <w:numId w:val="54"/>
              </w:numPr>
              <w:suppressAutoHyphens w:val="0"/>
              <w:autoSpaceDE/>
              <w:adjustRightInd/>
              <w:spacing w:after="240"/>
              <w:ind w:left="2142" w:hanging="720"/>
              <w:jc w:val="both"/>
              <w:rPr>
                <w:rFonts w:ascii="Arial" w:hAnsi="Arial" w:cs="Arial"/>
                <w:szCs w:val="20"/>
              </w:rPr>
            </w:pPr>
            <w:r w:rsidRPr="00122ED6">
              <w:rPr>
                <w:rFonts w:ascii="Arial" w:hAnsi="Arial" w:cs="Arial"/>
                <w:szCs w:val="20"/>
              </w:rPr>
              <w:t>Supervisory employees can participate in RMS if they provide direct services over 50% of the time</w:t>
            </w:r>
          </w:p>
          <w:p w14:paraId="1870C768" w14:textId="6AF2FE47" w:rsidR="00C920B4" w:rsidRPr="00D94F69" w:rsidRDefault="00BC39E3" w:rsidP="00BC39E3">
            <w:pPr>
              <w:pStyle w:val="APStepItem"/>
              <w:numPr>
                <w:ilvl w:val="0"/>
                <w:numId w:val="0"/>
              </w:numPr>
              <w:tabs>
                <w:tab w:val="num" w:pos="1170"/>
              </w:tabs>
              <w:ind w:left="60"/>
              <w:rPr>
                <w:rFonts w:cs="Arial"/>
                <w:b/>
              </w:rPr>
            </w:pPr>
            <w:r w:rsidRPr="00122ED6">
              <w:rPr>
                <w:rFonts w:cs="Arial"/>
                <w:b/>
                <w:szCs w:val="20"/>
              </w:rPr>
              <w:t>Reminder:</w:t>
            </w:r>
            <w:r w:rsidRPr="00122ED6">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98925577"/>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8B094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8B094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8B094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8B094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8B094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98925578"/>
      <w:r w:rsidRPr="00D94F69">
        <w:rPr>
          <w:rFonts w:cs="Arial"/>
        </w:rPr>
        <w:lastRenderedPageBreak/>
        <w:t>B.  ALLOWABLE COSTS/COST PRINCIPLES</w:t>
      </w:r>
      <w:bookmarkEnd w:id="36"/>
      <w:bookmarkEnd w:id="3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98925579"/>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8B094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8B094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8B094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5248F8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035497"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9"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9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9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8B0947">
      <w:pPr>
        <w:pStyle w:val="ListParagraph"/>
        <w:numPr>
          <w:ilvl w:val="0"/>
          <w:numId w:val="36"/>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8B094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8B094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8B094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8B094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1C8FE4A4" w:rsidR="00134E0E" w:rsidRPr="00D94F69" w:rsidRDefault="0000440E" w:rsidP="008B0947">
      <w:pPr>
        <w:pStyle w:val="ListParagraph"/>
        <w:numPr>
          <w:ilvl w:val="0"/>
          <w:numId w:val="34"/>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6916F6">
        <w:rPr>
          <w:rFonts w:ascii="Arial" w:hAnsi="Arial" w:cs="Arial"/>
        </w:rPr>
        <w:t xml:space="preserve">OS auditors </w:t>
      </w:r>
      <w:r w:rsidR="005B586B" w:rsidRPr="006916F6">
        <w:rPr>
          <w:rFonts w:ascii="Arial" w:hAnsi="Arial" w:cs="Arial"/>
        </w:rPr>
        <w:t xml:space="preserve">only </w:t>
      </w:r>
      <w:r w:rsidR="00EE18FB" w:rsidRPr="006916F6">
        <w:rPr>
          <w:rFonts w:ascii="Arial" w:hAnsi="Arial" w:cs="Arial"/>
        </w:rPr>
        <w:t>will need to reference our internal AOS evaluation process</w:t>
      </w:r>
      <w:r w:rsidR="001A2B06" w:rsidRPr="006916F6">
        <w:rPr>
          <w:rFonts w:ascii="Arial" w:hAnsi="Arial" w:cs="Arial"/>
        </w:rPr>
        <w:t xml:space="preserve"> </w:t>
      </w:r>
      <w:hyperlink r:id="rId95" w:history="1">
        <w:r w:rsidR="006916F6" w:rsidRPr="006916F6">
          <w:rPr>
            <w:rStyle w:val="Hyperlink"/>
            <w:rFonts w:ascii="Arial" w:hAnsi="Arial" w:cs="Arial"/>
            <w:color w:val="FF0000"/>
          </w:rPr>
          <w:t>at the following link</w:t>
        </w:r>
      </w:hyperlink>
      <w:r w:rsidR="001B3FDF" w:rsidRPr="006916F6">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035497" w:rsidP="006672EA">
      <w:pPr>
        <w:spacing w:after="240"/>
        <w:jc w:val="both"/>
        <w:rPr>
          <w:rFonts w:ascii="Arial" w:hAnsi="Arial" w:cs="Arial"/>
          <w:sz w:val="20"/>
        </w:rPr>
      </w:pPr>
      <w:hyperlink r:id="rId97"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035497" w:rsidP="006672EA">
      <w:pPr>
        <w:spacing w:after="240"/>
        <w:jc w:val="both"/>
        <w:rPr>
          <w:rFonts w:ascii="Arial" w:hAnsi="Arial" w:cs="Arial"/>
          <w:sz w:val="20"/>
        </w:rPr>
      </w:pPr>
      <w:hyperlink r:id="rId99"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213E4CC1" w14:textId="51C8964C" w:rsidR="00AF1FA5" w:rsidRPr="00AF1FA5" w:rsidRDefault="00AF1FA5" w:rsidP="00F13178">
      <w:pPr>
        <w:spacing w:after="240"/>
        <w:jc w:val="both"/>
        <w:rPr>
          <w:rFonts w:ascii="Arial" w:hAnsi="Arial" w:cs="Arial"/>
          <w:bCs/>
          <w:sz w:val="20"/>
        </w:rPr>
      </w:pPr>
      <w:r w:rsidRPr="00062E67">
        <w:rPr>
          <w:rFonts w:ascii="Arial" w:hAnsi="Arial" w:cs="Arial"/>
          <w:sz w:val="20"/>
        </w:rPr>
        <w:t>There are no Program Specific requirements for this compliance requirement.</w:t>
      </w:r>
    </w:p>
    <w:p w14:paraId="095E5A3E" w14:textId="0793E2D4" w:rsidR="00155515" w:rsidRPr="00D94F69" w:rsidRDefault="00AF1FA5" w:rsidP="00F13178">
      <w:pP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035497"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035497" w:rsidP="00F105A5">
      <w:pPr>
        <w:spacing w:after="240"/>
        <w:jc w:val="both"/>
        <w:rPr>
          <w:rFonts w:ascii="Arial" w:hAnsi="Arial" w:cs="Arial"/>
          <w:sz w:val="20"/>
        </w:rPr>
      </w:pPr>
      <w:hyperlink r:id="rId10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035497" w:rsidP="00F105A5">
      <w:pPr>
        <w:spacing w:after="240"/>
        <w:jc w:val="both"/>
        <w:rPr>
          <w:rFonts w:ascii="Arial" w:hAnsi="Arial" w:cs="Arial"/>
          <w:sz w:val="20"/>
        </w:rPr>
      </w:pPr>
      <w:hyperlink r:id="rId10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035497" w:rsidP="00F105A5">
      <w:pPr>
        <w:spacing w:after="240"/>
        <w:jc w:val="both"/>
        <w:rPr>
          <w:rFonts w:ascii="Arial" w:hAnsi="Arial" w:cs="Arial"/>
          <w:sz w:val="20"/>
        </w:rPr>
      </w:pPr>
      <w:hyperlink r:id="rId10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035497" w:rsidP="00F105A5">
      <w:pPr>
        <w:spacing w:after="240"/>
        <w:jc w:val="both"/>
        <w:rPr>
          <w:rFonts w:ascii="Arial" w:hAnsi="Arial" w:cs="Arial"/>
          <w:sz w:val="20"/>
        </w:rPr>
      </w:pPr>
      <w:hyperlink r:id="rId104"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0" w:name="_Toc98925580"/>
      <w:r w:rsidRPr="00D94F69">
        <w:rPr>
          <w:rFonts w:cs="Arial"/>
        </w:rPr>
        <w:lastRenderedPageBreak/>
        <w:t>Additional Program Specific Information</w:t>
      </w:r>
      <w:bookmarkEnd w:id="40"/>
    </w:p>
    <w:p w14:paraId="0E121AEE" w14:textId="4C45DD5F" w:rsidR="00BC39E3" w:rsidRPr="00122ED6" w:rsidRDefault="00BC39E3" w:rsidP="00BC39E3">
      <w:pPr>
        <w:spacing w:after="240"/>
        <w:jc w:val="both"/>
        <w:rPr>
          <w:rFonts w:ascii="Arial" w:hAnsi="Arial" w:cs="Arial"/>
          <w:b/>
          <w:sz w:val="20"/>
        </w:rPr>
      </w:pPr>
      <w:r w:rsidRPr="00122ED6">
        <w:rPr>
          <w:rFonts w:ascii="Arial" w:hAnsi="Arial" w:cs="Arial"/>
          <w:b/>
          <w:sz w:val="20"/>
        </w:rPr>
        <w:t>ODJFS Program Specific Requirements</w:t>
      </w:r>
    </w:p>
    <w:p w14:paraId="679FD88D" w14:textId="77777777" w:rsidR="00BC39E3" w:rsidRPr="00122ED6" w:rsidRDefault="00BC39E3" w:rsidP="00BC39E3">
      <w:pPr>
        <w:spacing w:after="240"/>
        <w:jc w:val="both"/>
        <w:rPr>
          <w:rFonts w:ascii="Arial" w:hAnsi="Arial" w:cs="Arial"/>
          <w:sz w:val="20"/>
        </w:rPr>
      </w:pPr>
      <w:r w:rsidRPr="00122ED6">
        <w:rPr>
          <w:rFonts w:ascii="Arial" w:hAnsi="Arial" w:cs="Arial"/>
          <w:b/>
          <w:sz w:val="20"/>
        </w:rPr>
        <w:t xml:space="preserve">Sections A &amp; B are most often test together using the same sample.  See also Section A.   </w:t>
      </w:r>
    </w:p>
    <w:p w14:paraId="7A438CFC" w14:textId="11D4CC04" w:rsidR="00BC39E3" w:rsidRPr="00122ED6" w:rsidRDefault="00BC39E3" w:rsidP="00BC39E3">
      <w:pPr>
        <w:spacing w:after="240"/>
        <w:jc w:val="both"/>
        <w:rPr>
          <w:rFonts w:ascii="Arial" w:hAnsi="Arial" w:cs="Arial"/>
          <w:sz w:val="20"/>
        </w:rPr>
      </w:pPr>
      <w:r w:rsidRPr="00122ED6">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105" w:history="1">
        <w:r w:rsidRPr="00122ED6">
          <w:rPr>
            <w:rStyle w:val="Hyperlink"/>
            <w:rFonts w:ascii="Arial" w:hAnsi="Arial" w:cs="Arial"/>
            <w:sz w:val="20"/>
          </w:rPr>
          <w:t>2 CFR 200, subpart E</w:t>
        </w:r>
      </w:hyperlink>
      <w:r w:rsidRPr="00122ED6">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0C8491BE" w14:textId="77777777" w:rsidR="00BC39E3" w:rsidRPr="00122ED6" w:rsidRDefault="00BC39E3" w:rsidP="00BC39E3">
      <w:pPr>
        <w:spacing w:after="240"/>
        <w:jc w:val="both"/>
        <w:rPr>
          <w:rFonts w:ascii="Arial" w:hAnsi="Arial" w:cs="Arial"/>
          <w:sz w:val="20"/>
        </w:rPr>
      </w:pPr>
      <w:r w:rsidRPr="00122ED6">
        <w:rPr>
          <w:rFonts w:ascii="Arial" w:hAnsi="Arial" w:cs="Arial"/>
          <w:sz w:val="20"/>
        </w:rPr>
        <w:t>Counties have a cost allocation plan (CAP) for centralized services that includes County JFS Agencies.  County JFS pays the County Auditor for their portion of the CAP.</w:t>
      </w:r>
    </w:p>
    <w:p w14:paraId="54D7D29B" w14:textId="77777777" w:rsidR="00BC39E3" w:rsidRPr="00122ED6" w:rsidRDefault="00BC39E3" w:rsidP="00BC39E3">
      <w:pPr>
        <w:spacing w:after="240"/>
        <w:jc w:val="both"/>
        <w:rPr>
          <w:rFonts w:ascii="Arial" w:hAnsi="Arial" w:cs="Arial"/>
          <w:sz w:val="20"/>
        </w:rPr>
      </w:pPr>
      <w:r w:rsidRPr="00122ED6">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76B76111" w14:textId="77777777" w:rsidR="00BC39E3" w:rsidRPr="00122ED6" w:rsidRDefault="00BC39E3" w:rsidP="00BC39E3">
      <w:pPr>
        <w:spacing w:after="240"/>
        <w:jc w:val="both"/>
        <w:rPr>
          <w:rFonts w:ascii="Arial" w:hAnsi="Arial" w:cs="Arial"/>
          <w:sz w:val="20"/>
        </w:rPr>
      </w:pPr>
      <w:r w:rsidRPr="00122ED6">
        <w:rPr>
          <w:rFonts w:ascii="Arial" w:hAnsi="Arial" w:cs="Arial"/>
          <w:sz w:val="20"/>
        </w:rPr>
        <w:t>Auditors should be alert for the following:</w:t>
      </w:r>
    </w:p>
    <w:p w14:paraId="7413C46E" w14:textId="77777777" w:rsidR="00BC39E3" w:rsidRPr="00122ED6" w:rsidRDefault="00BC39E3" w:rsidP="00BC39E3">
      <w:pPr>
        <w:pStyle w:val="ListParagraph"/>
        <w:numPr>
          <w:ilvl w:val="0"/>
          <w:numId w:val="34"/>
        </w:numPr>
        <w:spacing w:after="240"/>
        <w:ind w:hanging="720"/>
        <w:jc w:val="both"/>
        <w:rPr>
          <w:rFonts w:ascii="Arial" w:hAnsi="Arial" w:cs="Arial"/>
        </w:rPr>
      </w:pPr>
      <w:r w:rsidRPr="00122ED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3563A886" w14:textId="77777777" w:rsidR="00BC39E3" w:rsidRPr="00122ED6" w:rsidRDefault="00BC39E3" w:rsidP="00BC39E3">
      <w:pPr>
        <w:numPr>
          <w:ilvl w:val="0"/>
          <w:numId w:val="55"/>
        </w:numPr>
        <w:spacing w:after="240"/>
        <w:ind w:left="720" w:hanging="720"/>
        <w:jc w:val="both"/>
        <w:rPr>
          <w:rFonts w:ascii="Arial" w:hAnsi="Arial" w:cs="Arial"/>
          <w:sz w:val="20"/>
        </w:rPr>
      </w:pPr>
      <w:r w:rsidRPr="00122ED6">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4B44DA32" w14:textId="77777777" w:rsidR="00BC39E3" w:rsidRPr="00122ED6" w:rsidRDefault="00BC39E3" w:rsidP="00BC39E3">
      <w:pPr>
        <w:numPr>
          <w:ilvl w:val="0"/>
          <w:numId w:val="55"/>
        </w:numPr>
        <w:spacing w:after="240"/>
        <w:ind w:left="720" w:hanging="720"/>
        <w:jc w:val="both"/>
        <w:rPr>
          <w:rFonts w:ascii="Arial" w:hAnsi="Arial" w:cs="Arial"/>
          <w:sz w:val="20"/>
        </w:rPr>
      </w:pPr>
      <w:r w:rsidRPr="00122ED6">
        <w:rPr>
          <w:rFonts w:ascii="Arial" w:hAnsi="Arial" w:cs="Arial"/>
          <w:sz w:val="20"/>
        </w:rPr>
        <w:t>Less than arm’s length transactions (see example rent issue discussed below).</w:t>
      </w:r>
    </w:p>
    <w:p w14:paraId="2B738EE0" w14:textId="4C96707B" w:rsidR="00BC39E3" w:rsidRPr="00122ED6" w:rsidRDefault="00BC39E3" w:rsidP="00BC39E3">
      <w:pPr>
        <w:pStyle w:val="Default"/>
        <w:spacing w:after="240"/>
        <w:jc w:val="both"/>
        <w:rPr>
          <w:rFonts w:ascii="Arial" w:hAnsi="Arial" w:cs="Arial"/>
          <w:sz w:val="20"/>
          <w:szCs w:val="20"/>
        </w:rPr>
      </w:pPr>
      <w:r w:rsidRPr="00122ED6">
        <w:rPr>
          <w:rFonts w:ascii="Arial" w:hAnsi="Arial" w:cs="Arial"/>
          <w:bCs/>
          <w:sz w:val="20"/>
          <w:szCs w:val="20"/>
        </w:rPr>
        <w:t xml:space="preserve">County family services agencies are not authorized under Ohio law to hold title to real properly; however, joint county departments of Job and Family Services organized under ORC 329 can hold title to real property. The agencies routinely rent or lease (for federal grants management purposes, the terms are interchangeable) the facilities necessary for their operation. Rental costs are allowable costs to federal programs under </w:t>
      </w:r>
      <w:hyperlink r:id="rId106" w:history="1">
        <w:r w:rsidRPr="00122ED6">
          <w:rPr>
            <w:rStyle w:val="Hyperlink"/>
            <w:rFonts w:ascii="Arial" w:hAnsi="Arial" w:cs="Arial"/>
            <w:bCs/>
            <w:sz w:val="20"/>
            <w:szCs w:val="20"/>
          </w:rPr>
          <w:t>2 CFR 200.465</w:t>
        </w:r>
      </w:hyperlink>
      <w:r w:rsidRPr="00122ED6">
        <w:rPr>
          <w:rFonts w:ascii="Arial" w:hAnsi="Arial" w:cs="Arial"/>
          <w:bCs/>
          <w:sz w:val="20"/>
          <w:szCs w:val="20"/>
        </w:rPr>
        <w:t>. However, rates must be reasonable in light of such factors as:</w:t>
      </w:r>
    </w:p>
    <w:p w14:paraId="0B3CF1A2" w14:textId="77777777" w:rsidR="00BC39E3" w:rsidRPr="00122ED6" w:rsidRDefault="00BC39E3" w:rsidP="00BC39E3">
      <w:pPr>
        <w:pStyle w:val="Default"/>
        <w:numPr>
          <w:ilvl w:val="0"/>
          <w:numId w:val="56"/>
        </w:numPr>
        <w:spacing w:after="240"/>
        <w:ind w:left="720" w:hanging="720"/>
        <w:jc w:val="both"/>
        <w:rPr>
          <w:rFonts w:ascii="Arial" w:hAnsi="Arial" w:cs="Arial"/>
          <w:sz w:val="20"/>
          <w:szCs w:val="20"/>
        </w:rPr>
      </w:pPr>
      <w:r w:rsidRPr="00122ED6">
        <w:rPr>
          <w:rFonts w:ascii="Arial" w:hAnsi="Arial" w:cs="Arial"/>
          <w:bCs/>
          <w:sz w:val="20"/>
          <w:szCs w:val="20"/>
        </w:rPr>
        <w:t xml:space="preserve">Rental costs of comparable property, if any; </w:t>
      </w:r>
    </w:p>
    <w:p w14:paraId="3C0E878D" w14:textId="77777777" w:rsidR="00BC39E3" w:rsidRPr="00122ED6" w:rsidRDefault="00BC39E3" w:rsidP="00BC39E3">
      <w:pPr>
        <w:pStyle w:val="Default"/>
        <w:numPr>
          <w:ilvl w:val="0"/>
          <w:numId w:val="56"/>
        </w:numPr>
        <w:spacing w:after="240"/>
        <w:ind w:left="720" w:hanging="720"/>
        <w:jc w:val="both"/>
        <w:rPr>
          <w:rFonts w:ascii="Arial" w:hAnsi="Arial" w:cs="Arial"/>
          <w:sz w:val="20"/>
          <w:szCs w:val="20"/>
        </w:rPr>
      </w:pPr>
      <w:r w:rsidRPr="00122ED6">
        <w:rPr>
          <w:rFonts w:ascii="Arial" w:hAnsi="Arial" w:cs="Arial"/>
          <w:bCs/>
          <w:sz w:val="20"/>
          <w:szCs w:val="20"/>
        </w:rPr>
        <w:t xml:space="preserve">Market conditions in the area; </w:t>
      </w:r>
    </w:p>
    <w:p w14:paraId="147312CD" w14:textId="77777777" w:rsidR="00BC39E3" w:rsidRPr="00122ED6" w:rsidRDefault="00BC39E3" w:rsidP="00BC39E3">
      <w:pPr>
        <w:pStyle w:val="Default"/>
        <w:numPr>
          <w:ilvl w:val="0"/>
          <w:numId w:val="56"/>
        </w:numPr>
        <w:spacing w:after="240"/>
        <w:ind w:left="720" w:hanging="720"/>
        <w:jc w:val="both"/>
        <w:rPr>
          <w:rFonts w:ascii="Arial" w:hAnsi="Arial" w:cs="Arial"/>
          <w:sz w:val="20"/>
          <w:szCs w:val="20"/>
        </w:rPr>
      </w:pPr>
      <w:r w:rsidRPr="00122ED6">
        <w:rPr>
          <w:rFonts w:ascii="Arial" w:hAnsi="Arial" w:cs="Arial"/>
          <w:bCs/>
          <w:sz w:val="20"/>
          <w:szCs w:val="20"/>
        </w:rPr>
        <w:t xml:space="preserve">Alternatives available; and </w:t>
      </w:r>
    </w:p>
    <w:p w14:paraId="1DA50F80" w14:textId="77777777" w:rsidR="00BC39E3" w:rsidRPr="00122ED6" w:rsidRDefault="00BC39E3" w:rsidP="00BC39E3">
      <w:pPr>
        <w:pStyle w:val="Default"/>
        <w:numPr>
          <w:ilvl w:val="0"/>
          <w:numId w:val="56"/>
        </w:numPr>
        <w:spacing w:after="240"/>
        <w:ind w:left="720" w:hanging="720"/>
        <w:jc w:val="both"/>
        <w:rPr>
          <w:rFonts w:ascii="Arial" w:hAnsi="Arial" w:cs="Arial"/>
          <w:sz w:val="20"/>
          <w:szCs w:val="20"/>
        </w:rPr>
      </w:pPr>
      <w:r w:rsidRPr="00122ED6">
        <w:rPr>
          <w:rFonts w:ascii="Arial" w:hAnsi="Arial" w:cs="Arial"/>
          <w:bCs/>
          <w:sz w:val="20"/>
          <w:szCs w:val="20"/>
        </w:rPr>
        <w:lastRenderedPageBreak/>
        <w:t xml:space="preserve">The type, life expectancy, condition, and value of the property leased. </w:t>
      </w:r>
    </w:p>
    <w:p w14:paraId="605070D9" w14:textId="5A996ED7" w:rsidR="00BC39E3" w:rsidRPr="00122ED6" w:rsidRDefault="00BC39E3" w:rsidP="00BC39E3">
      <w:pPr>
        <w:spacing w:after="240"/>
        <w:jc w:val="both"/>
        <w:rPr>
          <w:rFonts w:ascii="Arial" w:hAnsi="Arial" w:cs="Arial"/>
          <w:bCs/>
          <w:sz w:val="20"/>
        </w:rPr>
      </w:pPr>
      <w:r w:rsidRPr="00122ED6">
        <w:rPr>
          <w:rFonts w:ascii="Arial" w:hAnsi="Arial" w:cs="Arial"/>
          <w:bCs/>
          <w:sz w:val="20"/>
        </w:rPr>
        <w:t xml:space="preserve">If the County JFS rents facilities from the board of county commissioners, they are subject to additional restrictions under </w:t>
      </w:r>
      <w:hyperlink r:id="rId107" w:history="1">
        <w:r w:rsidRPr="00122ED6">
          <w:rPr>
            <w:rStyle w:val="Hyperlink"/>
            <w:rFonts w:ascii="Arial" w:hAnsi="Arial" w:cs="Arial"/>
            <w:bCs/>
            <w:sz w:val="20"/>
          </w:rPr>
          <w:t>2 CFR 200.465</w:t>
        </w:r>
      </w:hyperlink>
      <w:r w:rsidRPr="00122ED6">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hyperlink r:id="rId108" w:history="1">
        <w:r w:rsidRPr="00122ED6">
          <w:rPr>
            <w:rStyle w:val="Hyperlink"/>
            <w:rFonts w:ascii="Arial" w:hAnsi="Arial" w:cs="Arial"/>
            <w:bCs/>
            <w:sz w:val="20"/>
          </w:rPr>
          <w:t>2 CFR 200.465</w:t>
        </w:r>
      </w:hyperlink>
      <w:r w:rsidRPr="00122ED6">
        <w:rPr>
          <w:rFonts w:ascii="Arial" w:hAnsi="Arial" w:cs="Arial"/>
          <w:bCs/>
          <w:sz w:val="20"/>
        </w:rPr>
        <w:t>, and the excessive amount would not be an allowable cost to federal programs.</w:t>
      </w:r>
    </w:p>
    <w:p w14:paraId="09061C63" w14:textId="77777777" w:rsidR="00BC39E3" w:rsidRPr="00122ED6" w:rsidRDefault="00BC39E3" w:rsidP="00BC39E3">
      <w:pPr>
        <w:spacing w:after="240"/>
        <w:jc w:val="both"/>
        <w:rPr>
          <w:rFonts w:ascii="Arial" w:hAnsi="Arial" w:cs="Arial"/>
          <w:bCs/>
          <w:sz w:val="20"/>
        </w:rPr>
      </w:pPr>
      <w:r w:rsidRPr="00122ED6">
        <w:rPr>
          <w:rFonts w:ascii="Arial" w:hAnsi="Arial" w:cs="Arial"/>
          <w:bCs/>
          <w:sz w:val="20"/>
        </w:rPr>
        <w:t xml:space="preserve">ODJFS issued </w:t>
      </w:r>
      <w:hyperlink r:id="rId109" w:history="1">
        <w:r w:rsidRPr="00122ED6">
          <w:rPr>
            <w:rStyle w:val="Hyperlink"/>
            <w:rFonts w:ascii="Arial" w:hAnsi="Arial" w:cs="Arial"/>
            <w:sz w:val="20"/>
          </w:rPr>
          <w:t>County Monitoring Advisory Bulletin 2008-001</w:t>
        </w:r>
      </w:hyperlink>
      <w:r w:rsidRPr="00122ED6">
        <w:rPr>
          <w:rFonts w:ascii="Arial" w:hAnsi="Arial" w:cs="Arial"/>
          <w:bCs/>
          <w:sz w:val="20"/>
        </w:rPr>
        <w:t xml:space="preserve"> regarding this matter. </w:t>
      </w:r>
    </w:p>
    <w:p w14:paraId="4A7BB67D" w14:textId="77777777" w:rsidR="00BC39E3" w:rsidRPr="00122ED6" w:rsidRDefault="00BC39E3" w:rsidP="00BC39E3">
      <w:pPr>
        <w:spacing w:after="240"/>
        <w:jc w:val="both"/>
        <w:rPr>
          <w:rFonts w:ascii="Arial" w:hAnsi="Arial" w:cs="Arial"/>
          <w:bCs/>
          <w:sz w:val="20"/>
        </w:rPr>
      </w:pPr>
      <w:r w:rsidRPr="00122ED6">
        <w:rPr>
          <w:rFonts w:ascii="Arial" w:hAnsi="Arial" w:cs="Arial"/>
          <w:bCs/>
          <w:sz w:val="20"/>
        </w:rPr>
        <w:t>Please note if the County capitalizes the interest, they can’t charge the JFS depreciation + interest as this would result in the County double-charging for the interest.</w:t>
      </w:r>
    </w:p>
    <w:p w14:paraId="0714BFEA" w14:textId="77777777" w:rsidR="00BC39E3" w:rsidRPr="00122ED6" w:rsidRDefault="00BC39E3" w:rsidP="00BC39E3">
      <w:pPr>
        <w:spacing w:after="240"/>
        <w:jc w:val="both"/>
        <w:rPr>
          <w:rFonts w:ascii="Arial" w:hAnsi="Arial" w:cs="Arial"/>
          <w:bCs/>
          <w:sz w:val="20"/>
        </w:rPr>
      </w:pPr>
      <w:r w:rsidRPr="00122ED6">
        <w:rPr>
          <w:rFonts w:ascii="Arial" w:hAnsi="Arial" w:cs="Arial"/>
          <w:bCs/>
          <w:sz w:val="20"/>
        </w:rPr>
        <w:t xml:space="preserve">See also </w:t>
      </w:r>
      <w:hyperlink r:id="rId110" w:history="1">
        <w:r w:rsidRPr="00122ED6">
          <w:rPr>
            <w:rStyle w:val="Hyperlink"/>
            <w:rFonts w:ascii="Arial" w:hAnsi="Arial" w:cs="Arial"/>
            <w:sz w:val="20"/>
          </w:rPr>
          <w:t>OAC 5101:9-4-11</w:t>
        </w:r>
      </w:hyperlink>
      <w:r w:rsidRPr="00122ED6">
        <w:rPr>
          <w:rFonts w:ascii="Arial" w:hAnsi="Arial" w:cs="Arial"/>
          <w:bCs/>
          <w:sz w:val="20"/>
        </w:rPr>
        <w:t xml:space="preserve"> Rental Costs and Lease Agreements for the rule governing this requirement.  </w:t>
      </w:r>
    </w:p>
    <w:p w14:paraId="42133A11" w14:textId="5C30D831" w:rsidR="00BC39E3" w:rsidRPr="00122ED6" w:rsidRDefault="00BC39E3" w:rsidP="00BC39E3">
      <w:pPr>
        <w:spacing w:after="240"/>
        <w:jc w:val="both"/>
        <w:rPr>
          <w:rFonts w:ascii="Arial" w:hAnsi="Arial" w:cs="Arial"/>
          <w:sz w:val="20"/>
        </w:rPr>
      </w:pPr>
      <w:r w:rsidRPr="00122ED6">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122ED6">
        <w:rPr>
          <w:rFonts w:ascii="Arial" w:hAnsi="Arial" w:cs="Arial"/>
          <w:color w:val="000000"/>
          <w:sz w:val="20"/>
        </w:rPr>
        <w:t xml:space="preserve">2 CFR </w:t>
      </w:r>
      <w:hyperlink r:id="rId111"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112"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113" w:history="1">
        <w:r w:rsidRPr="00122ED6">
          <w:rPr>
            <w:rStyle w:val="Hyperlink"/>
            <w:rFonts w:ascii="Arial" w:hAnsi="Arial" w:cs="Arial"/>
            <w:sz w:val="20"/>
          </w:rPr>
          <w:t>200.439</w:t>
        </w:r>
      </w:hyperlink>
      <w:r w:rsidRPr="00122ED6">
        <w:rPr>
          <w:rFonts w:ascii="Arial" w:hAnsi="Arial" w:cs="Arial"/>
          <w:sz w:val="20"/>
        </w:rPr>
        <w:t>.</w:t>
      </w:r>
    </w:p>
    <w:p w14:paraId="56CA0517" w14:textId="3CF4095B" w:rsidR="00BC39E3" w:rsidRPr="00BC39E3" w:rsidRDefault="00BC39E3" w:rsidP="007F204B">
      <w:pPr>
        <w:spacing w:after="240"/>
        <w:jc w:val="both"/>
        <w:rPr>
          <w:rFonts w:ascii="Arial" w:hAnsi="Arial" w:cs="Arial"/>
          <w:sz w:val="20"/>
          <w:highlight w:val="yellow"/>
        </w:rPr>
      </w:pPr>
      <w:hyperlink r:id="rId114"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FAET Direct Costs and RMS Costs.</w:t>
      </w:r>
    </w:p>
    <w:p w14:paraId="1CC8FE35" w14:textId="2F4A5ADB" w:rsidR="000A500A" w:rsidRDefault="00BC39E3" w:rsidP="00BC39E3">
      <w:pPr>
        <w:jc w:val="both"/>
        <w:rPr>
          <w:rFonts w:ascii="Arial" w:hAnsi="Arial" w:cs="Arial"/>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10697374" w14:textId="70A3D083" w:rsidR="000A500A" w:rsidRDefault="000A500A" w:rsidP="00BC39E3">
      <w:pPr>
        <w:jc w:val="both"/>
        <w:rPr>
          <w:rFonts w:ascii="Arial" w:hAnsi="Arial" w:cs="Arial"/>
          <w:i/>
          <w:sz w:val="20"/>
        </w:rPr>
      </w:pPr>
    </w:p>
    <w:p w14:paraId="5783189D" w14:textId="77777777" w:rsidR="000A500A" w:rsidRPr="00BC39E3" w:rsidRDefault="000A500A" w:rsidP="00BC39E3">
      <w:pPr>
        <w:jc w:val="both"/>
        <w:rPr>
          <w:rFonts w:ascii="Arial" w:hAnsi="Arial" w:cs="Arial"/>
          <w:b/>
          <w:i/>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1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98925581"/>
      <w:r w:rsidRPr="00D94F69">
        <w:rPr>
          <w:rFonts w:cs="Arial"/>
        </w:rPr>
        <w:lastRenderedPageBreak/>
        <w:t>Indirect Cost Rate</w:t>
      </w:r>
      <w:bookmarkEnd w:id="41"/>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035497" w:rsidP="006672EA">
      <w:pPr>
        <w:spacing w:after="240"/>
        <w:jc w:val="both"/>
        <w:rPr>
          <w:rFonts w:ascii="Arial" w:hAnsi="Arial" w:cs="Arial"/>
          <w:b/>
          <w:i/>
          <w:sz w:val="20"/>
        </w:rPr>
      </w:pPr>
      <w:hyperlink r:id="rId11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528C592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9892558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035497" w:rsidP="006672EA">
      <w:pPr>
        <w:spacing w:after="240"/>
        <w:jc w:val="both"/>
        <w:rPr>
          <w:rFonts w:ascii="Arial" w:hAnsi="Arial" w:cs="Arial"/>
          <w:sz w:val="20"/>
        </w:rPr>
      </w:pPr>
      <w:hyperlink r:id="rId12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2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035497" w:rsidP="006672EA">
      <w:pPr>
        <w:spacing w:after="240"/>
        <w:jc w:val="both"/>
        <w:rPr>
          <w:rFonts w:ascii="Arial" w:hAnsi="Arial" w:cs="Arial"/>
          <w:sz w:val="20"/>
        </w:rPr>
      </w:pPr>
      <w:hyperlink r:id="rId12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2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035497" w:rsidP="006672EA">
      <w:pPr>
        <w:spacing w:after="240"/>
        <w:jc w:val="both"/>
        <w:rPr>
          <w:rStyle w:val="Hyperlink"/>
          <w:rFonts w:ascii="Arial" w:hAnsi="Arial" w:cs="Arial"/>
          <w:b/>
          <w:sz w:val="20"/>
        </w:rPr>
      </w:pPr>
      <w:hyperlink r:id="rId12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8B0947">
      <w:pPr>
        <w:pStyle w:val="ListParagraph"/>
        <w:numPr>
          <w:ilvl w:val="0"/>
          <w:numId w:val="34"/>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3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3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3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3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8B0947">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8B0947">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B0947">
      <w:pPr>
        <w:pStyle w:val="ListParagraph"/>
        <w:numPr>
          <w:ilvl w:val="2"/>
          <w:numId w:val="34"/>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8B0947">
            <w:pPr>
              <w:pStyle w:val="ListParagraph"/>
              <w:numPr>
                <w:ilvl w:val="0"/>
                <w:numId w:val="19"/>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8B0947">
            <w:pPr>
              <w:numPr>
                <w:ilvl w:val="0"/>
                <w:numId w:val="19"/>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3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8B0947">
            <w:pPr>
              <w:keepNext/>
              <w:keepLines/>
              <w:numPr>
                <w:ilvl w:val="0"/>
                <w:numId w:val="19"/>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4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4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98925583"/>
      <w:r w:rsidRPr="00D94F69">
        <w:rPr>
          <w:rFonts w:cs="Arial"/>
        </w:rPr>
        <w:lastRenderedPageBreak/>
        <w:t>Allowable Costs – State/Local Government-wide Central Service Costs</w:t>
      </w:r>
      <w:bookmarkEnd w:id="43"/>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4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035497" w:rsidP="006672EA">
      <w:pPr>
        <w:spacing w:after="240"/>
        <w:jc w:val="both"/>
        <w:rPr>
          <w:rFonts w:ascii="Arial" w:hAnsi="Arial" w:cs="Arial"/>
          <w:b/>
          <w:sz w:val="20"/>
        </w:rPr>
      </w:pPr>
      <w:hyperlink r:id="rId14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98925584"/>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035497" w:rsidP="006672EA">
      <w:pPr>
        <w:spacing w:after="240"/>
        <w:jc w:val="both"/>
        <w:rPr>
          <w:rFonts w:ascii="Arial" w:hAnsi="Arial" w:cs="Arial"/>
          <w:sz w:val="20"/>
        </w:rPr>
      </w:pPr>
      <w:hyperlink r:id="rId15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035497" w:rsidP="006672EA">
      <w:pPr>
        <w:spacing w:after="240"/>
        <w:jc w:val="both"/>
        <w:rPr>
          <w:rFonts w:ascii="Arial" w:hAnsi="Arial" w:cs="Arial"/>
          <w:b/>
          <w:sz w:val="20"/>
        </w:rPr>
      </w:pPr>
      <w:hyperlink r:id="rId15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5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9892558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6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6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98925586"/>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8B094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8B094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8B094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8B094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8B094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63"/>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7" w:name="B__LIST_OF_SELECTED_ITEMS"/>
      <w:bookmarkStart w:id="48" w:name="C___CASH_MANAGEMENT"/>
      <w:bookmarkStart w:id="49" w:name="_Toc98925587"/>
      <w:bookmarkEnd w:id="47"/>
      <w:bookmarkEnd w:id="48"/>
      <w:r w:rsidRPr="00D94F69">
        <w:rPr>
          <w:rFonts w:cs="Arial"/>
        </w:rPr>
        <w:lastRenderedPageBreak/>
        <w:t xml:space="preserve">G.  </w:t>
      </w:r>
      <w:bookmarkStart w:id="50" w:name="_Toc442267697"/>
      <w:r w:rsidRPr="00D94F69">
        <w:rPr>
          <w:rFonts w:cs="Arial"/>
        </w:rPr>
        <w:t>MATCHING, LEVEL OF EFFORT, EARMARKING</w:t>
      </w:r>
      <w:bookmarkEnd w:id="50"/>
      <w:bookmarkEnd w:id="49"/>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1" w:name="_Toc98925588"/>
      <w:r w:rsidRPr="00D94F69">
        <w:rPr>
          <w:rFonts w:cs="Arial"/>
        </w:rPr>
        <w:t xml:space="preserve">OMB </w:t>
      </w:r>
      <w:r w:rsidR="00223898" w:rsidRPr="00D94F69">
        <w:rPr>
          <w:rFonts w:cs="Arial"/>
        </w:rPr>
        <w:t>Compliance Requirements</w:t>
      </w:r>
      <w:bookmarkEnd w:id="51"/>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8B0947">
      <w:pPr>
        <w:pStyle w:val="ListParagraph"/>
        <w:numPr>
          <w:ilvl w:val="0"/>
          <w:numId w:val="34"/>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03CF838" w14:textId="52194D97" w:rsidR="00357F68" w:rsidRPr="00357F68" w:rsidRDefault="00357F68" w:rsidP="00357F68">
      <w:pPr>
        <w:spacing w:after="240"/>
        <w:jc w:val="both"/>
        <w:rPr>
          <w:rFonts w:ascii="Arial" w:hAnsi="Arial" w:cs="Arial"/>
          <w:b/>
          <w:sz w:val="20"/>
        </w:rPr>
      </w:pPr>
      <w:r w:rsidRPr="00357F68">
        <w:rPr>
          <w:rFonts w:ascii="Arial" w:hAnsi="Arial" w:cs="Arial"/>
          <w:b/>
          <w:sz w:val="20"/>
        </w:rPr>
        <w:t xml:space="preserve">1. </w:t>
      </w:r>
      <w:r w:rsidRPr="00357F68">
        <w:rPr>
          <w:rFonts w:ascii="Arial" w:hAnsi="Arial" w:cs="Arial"/>
          <w:b/>
          <w:sz w:val="20"/>
        </w:rPr>
        <w:tab/>
        <w:t>Matching</w:t>
      </w:r>
    </w:p>
    <w:p w14:paraId="6D153A5B" w14:textId="49624D1B" w:rsidR="00357F68" w:rsidRPr="00357F68" w:rsidRDefault="00C0293C" w:rsidP="00357F68">
      <w:pPr>
        <w:spacing w:after="240"/>
        <w:ind w:left="720"/>
        <w:jc w:val="both"/>
        <w:rPr>
          <w:rFonts w:ascii="Arial" w:hAnsi="Arial" w:cs="Arial"/>
          <w:sz w:val="20"/>
        </w:rPr>
      </w:pPr>
      <w:r w:rsidRPr="00C0293C">
        <w:rPr>
          <w:rFonts w:ascii="Arial" w:hAnsi="Arial" w:cs="Arial"/>
          <w:sz w:val="20"/>
        </w:rPr>
        <w:t>There are no Program Specific requirements for this compliance requirement at the Local Level. However, in order for ODJFS to comply with the state requirements, Counties do need to follow in the next section – Additional Program Specific Information - ODJFS Compliance Requirements.</w:t>
      </w:r>
    </w:p>
    <w:p w14:paraId="0FBA66FA" w14:textId="6C3410D6" w:rsidR="00357F68" w:rsidRPr="00357F68" w:rsidRDefault="00357F68" w:rsidP="00357F68">
      <w:pPr>
        <w:spacing w:after="240"/>
        <w:jc w:val="both"/>
        <w:rPr>
          <w:rFonts w:ascii="Arial" w:hAnsi="Arial" w:cs="Arial"/>
          <w:bCs/>
          <w:sz w:val="20"/>
        </w:rPr>
      </w:pPr>
      <w:r w:rsidRPr="00357F68">
        <w:rPr>
          <w:rFonts w:ascii="Arial" w:hAnsi="Arial" w:cs="Arial"/>
          <w:b/>
          <w:bCs/>
          <w:sz w:val="20"/>
        </w:rPr>
        <w:t xml:space="preserve">2. </w:t>
      </w:r>
      <w:r w:rsidRPr="00357F68">
        <w:rPr>
          <w:rFonts w:ascii="Arial" w:hAnsi="Arial" w:cs="Arial"/>
          <w:b/>
          <w:bCs/>
          <w:sz w:val="20"/>
        </w:rPr>
        <w:tab/>
        <w:t>Level of Effort</w:t>
      </w:r>
      <w:r>
        <w:rPr>
          <w:rFonts w:ascii="Arial" w:hAnsi="Arial" w:cs="Arial"/>
          <w:bCs/>
          <w:sz w:val="20"/>
        </w:rPr>
        <w:t xml:space="preserve"> - </w:t>
      </w:r>
      <w:r w:rsidRPr="00357F68">
        <w:rPr>
          <w:rFonts w:ascii="Arial" w:hAnsi="Arial" w:cs="Arial"/>
          <w:bCs/>
          <w:sz w:val="20"/>
        </w:rPr>
        <w:t>Not Applicable</w:t>
      </w:r>
    </w:p>
    <w:p w14:paraId="78AE1712" w14:textId="32AB42A6" w:rsidR="00357F68" w:rsidRPr="00AF1FA5" w:rsidRDefault="00357F68" w:rsidP="00357F68">
      <w:pPr>
        <w:spacing w:after="240"/>
        <w:jc w:val="both"/>
        <w:rPr>
          <w:rFonts w:ascii="Arial" w:hAnsi="Arial" w:cs="Arial"/>
          <w:bCs/>
          <w:sz w:val="20"/>
        </w:rPr>
      </w:pPr>
      <w:r w:rsidRPr="00357F68">
        <w:rPr>
          <w:rFonts w:ascii="Arial" w:hAnsi="Arial" w:cs="Arial"/>
          <w:b/>
          <w:bCs/>
          <w:sz w:val="20"/>
        </w:rPr>
        <w:t xml:space="preserve">3. </w:t>
      </w:r>
      <w:r w:rsidRPr="00357F68">
        <w:rPr>
          <w:rFonts w:ascii="Arial" w:hAnsi="Arial" w:cs="Arial"/>
          <w:b/>
          <w:bCs/>
          <w:sz w:val="20"/>
        </w:rPr>
        <w:tab/>
        <w:t>Earmarking</w:t>
      </w:r>
      <w:r>
        <w:rPr>
          <w:rFonts w:ascii="Arial" w:hAnsi="Arial" w:cs="Arial"/>
          <w:bCs/>
          <w:sz w:val="20"/>
        </w:rPr>
        <w:t xml:space="preserve"> - </w:t>
      </w:r>
      <w:r w:rsidRPr="00357F68">
        <w:rPr>
          <w:rFonts w:ascii="Arial" w:hAnsi="Arial" w:cs="Arial"/>
          <w:bCs/>
          <w:sz w:val="20"/>
        </w:rPr>
        <w:t>Not Applicable</w:t>
      </w:r>
    </w:p>
    <w:p w14:paraId="5A5CADC4" w14:textId="29B48DF8" w:rsidR="00FC7102" w:rsidRPr="00D94F69" w:rsidRDefault="00357F68" w:rsidP="00357F6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30831737" w14:textId="77777777" w:rsidR="00FC7102" w:rsidRPr="00D94F69" w:rsidRDefault="00FC7102" w:rsidP="006672EA">
      <w:pPr>
        <w:pStyle w:val="Heading3"/>
        <w:jc w:val="both"/>
        <w:rPr>
          <w:rFonts w:cs="Arial"/>
        </w:rPr>
      </w:pPr>
      <w:bookmarkStart w:id="52" w:name="_Toc98925589"/>
      <w:r w:rsidRPr="00D94F69">
        <w:rPr>
          <w:rFonts w:cs="Arial"/>
        </w:rPr>
        <w:t>Additional Program Specific Information</w:t>
      </w:r>
      <w:bookmarkEnd w:id="52"/>
    </w:p>
    <w:p w14:paraId="34E858AD" w14:textId="77777777" w:rsidR="00522A4A" w:rsidRDefault="00522A4A" w:rsidP="00522A4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509EC521" w14:textId="77777777" w:rsidR="00522A4A" w:rsidRPr="00122ED6" w:rsidRDefault="00522A4A" w:rsidP="00522A4A">
      <w:pPr>
        <w:spacing w:after="240"/>
        <w:jc w:val="both"/>
        <w:rPr>
          <w:rFonts w:ascii="Arial" w:hAnsi="Arial" w:cs="Arial"/>
          <w:sz w:val="20"/>
        </w:rPr>
      </w:pPr>
      <w:hyperlink r:id="rId168" w:history="1">
        <w:r w:rsidRPr="00122ED6">
          <w:rPr>
            <w:rStyle w:val="Hyperlink"/>
            <w:rFonts w:ascii="Arial" w:hAnsi="Arial" w:cs="Arial"/>
            <w:sz w:val="20"/>
          </w:rPr>
          <w:t>BCFTA update 2013-13</w:t>
        </w:r>
      </w:hyperlink>
      <w:r w:rsidRPr="00122ED6">
        <w:rPr>
          <w:rFonts w:ascii="Arial" w:hAnsi="Arial" w:cs="Arial"/>
          <w:sz w:val="20"/>
        </w:rPr>
        <w:t xml:space="preserve"> and </w:t>
      </w:r>
      <w:hyperlink r:id="rId169" w:history="1">
        <w:r w:rsidRPr="00122ED6">
          <w:rPr>
            <w:rStyle w:val="Hyperlink"/>
            <w:rFonts w:ascii="Arial" w:hAnsi="Arial" w:cs="Arial"/>
            <w:sz w:val="20"/>
          </w:rPr>
          <w:t>BCFTA Update 2017-01</w:t>
        </w:r>
      </w:hyperlink>
      <w:r w:rsidRPr="00122ED6">
        <w:rPr>
          <w:rFonts w:ascii="Arial" w:hAnsi="Arial" w:cs="Arial"/>
          <w:sz w:val="20"/>
        </w:rPr>
        <w:t xml:space="preserve"> outline changes to the FAET funding.  Additional funding streams were added and as a result there were changes and or additions to the FAET financial coding and FAET RMS coding.  The financial coding changes were effective 10-1-12 and the RMS coding changes on 12-1-12.  As a result of the changes, a portion of the FAET allocations will be 100% federal and another 50% with a 50% match.  The existing allocation is 100%.  The FAET operating and participant allocations will be 50% federal and 50% state.  Counties should exhaust the regular FAET before using the additional funding streams.  Auditors should review the BCFTA update for financial and RMS codes. </w:t>
      </w:r>
      <w:hyperlink r:id="rId170"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Direct Costs and RMS Costs. </w:t>
      </w:r>
    </w:p>
    <w:p w14:paraId="75FD6C7C" w14:textId="77777777" w:rsidR="00522A4A" w:rsidRPr="00122ED6" w:rsidRDefault="00522A4A" w:rsidP="00522A4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ED6">
        <w:rPr>
          <w:rFonts w:ascii="Arial" w:hAnsi="Arial" w:cs="Arial"/>
          <w:sz w:val="20"/>
        </w:rPr>
        <w:t xml:space="preserve">For SNAP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173F60F8" w14:textId="742E6CC6" w:rsidR="005B7E71" w:rsidRPr="00522A4A" w:rsidRDefault="00522A4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ED6">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3341067E" w14:textId="3F5E7936" w:rsidR="00522A4A" w:rsidRPr="00D94F69" w:rsidRDefault="00522A4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22A4A" w:rsidRPr="00D94F69" w:rsidSect="00257772">
          <w:headerReference w:type="default" r:id="rId171"/>
          <w:pgSz w:w="12240" w:h="15840" w:code="1"/>
          <w:pgMar w:top="1440" w:right="1440" w:bottom="1440" w:left="1440" w:header="720" w:footer="720" w:gutter="0"/>
          <w:cols w:space="720"/>
          <w:noEndnote/>
        </w:sect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7577CBCE" w14:textId="77777777" w:rsidR="0038712E" w:rsidRPr="00D94F69" w:rsidRDefault="00205793" w:rsidP="006672EA">
      <w:pPr>
        <w:pStyle w:val="Heading3"/>
        <w:jc w:val="both"/>
        <w:rPr>
          <w:rFonts w:cs="Arial"/>
          <w:bCs/>
        </w:rPr>
      </w:pPr>
      <w:bookmarkStart w:id="53" w:name="_Toc98925590"/>
      <w:r w:rsidRPr="00D94F69">
        <w:rPr>
          <w:rFonts w:cs="Arial"/>
        </w:rPr>
        <w:lastRenderedPageBreak/>
        <w:t xml:space="preserve">Audit Objectives </w:t>
      </w:r>
      <w:r w:rsidR="0038712E" w:rsidRPr="00D94F69">
        <w:rPr>
          <w:rFonts w:cs="Arial"/>
        </w:rPr>
        <w:t>and Control Testing</w:t>
      </w:r>
      <w:bookmarkEnd w:id="53"/>
    </w:p>
    <w:p w14:paraId="0FD28324" w14:textId="520CDCDB" w:rsidR="008B2043" w:rsidRPr="00D94F69" w:rsidRDefault="0003549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4" w:name="_Toc98925591"/>
      <w:r w:rsidRPr="00D94F69">
        <w:rPr>
          <w:rFonts w:cs="Arial"/>
        </w:rPr>
        <w:lastRenderedPageBreak/>
        <w:t>Suggested Audit Procedures – Compliance</w:t>
      </w:r>
      <w:bookmarkEnd w:id="54"/>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73"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74" w:history="1">
              <w:r w:rsidRPr="00D94F69">
                <w:rPr>
                  <w:rStyle w:val="Hyperlink"/>
                  <w:rFonts w:ascii="Arial" w:hAnsi="Arial" w:cs="Arial"/>
                  <w:sz w:val="20"/>
                </w:rPr>
                <w:t>200.434</w:t>
              </w:r>
            </w:hyperlink>
            <w:r w:rsidRPr="00D94F69">
              <w:rPr>
                <w:rFonts w:ascii="Arial" w:hAnsi="Arial" w:cs="Arial"/>
                <w:sz w:val="20"/>
              </w:rPr>
              <w:t xml:space="preserve">, and </w:t>
            </w:r>
            <w:hyperlink r:id="rId175"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009D9A37"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C0293C">
              <w:rPr>
                <w:rFonts w:ascii="Arial" w:hAnsi="Arial" w:cs="Arial"/>
                <w:b/>
                <w:bCs/>
                <w:sz w:val="20"/>
              </w:rPr>
              <w:t xml:space="preserve"> – Not Applicable </w:t>
            </w:r>
          </w:p>
          <w:p w14:paraId="01605F6B" w14:textId="2DA329A2" w:rsidR="00E45178" w:rsidRPr="00D94F69" w:rsidRDefault="00E45178" w:rsidP="00C0293C">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C0293C">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5" w:name="_Toc98925592"/>
      <w:r w:rsidRPr="00D94F69">
        <w:rPr>
          <w:rFonts w:cs="Arial"/>
        </w:rPr>
        <w:lastRenderedPageBreak/>
        <w:t>Audit Implications Summary</w:t>
      </w:r>
      <w:bookmarkEnd w:id="55"/>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8B094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8B094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8B094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8B094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8B094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6"/>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6" w:name="_Toc442267699"/>
      <w:bookmarkStart w:id="57" w:name="_Toc98925593"/>
      <w:r w:rsidRPr="00D94F69">
        <w:rPr>
          <w:rFonts w:cs="Arial"/>
        </w:rPr>
        <w:lastRenderedPageBreak/>
        <w:t>I.  PROCUREMENT AND SUSPENSION AND DEBARMENT</w:t>
      </w:r>
      <w:bookmarkEnd w:id="56"/>
      <w:bookmarkEnd w:id="57"/>
    </w:p>
    <w:p w14:paraId="1560ABE2" w14:textId="77777777" w:rsidR="00DC3468" w:rsidRPr="00D94F69" w:rsidRDefault="004655E0" w:rsidP="006672EA">
      <w:pPr>
        <w:pStyle w:val="Heading3"/>
        <w:jc w:val="both"/>
        <w:rPr>
          <w:rFonts w:cs="Arial"/>
        </w:rPr>
      </w:pPr>
      <w:bookmarkStart w:id="58" w:name="_Toc9892559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8"/>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8"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9"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0"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1"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82"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83"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84"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5"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6"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87"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8"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9"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0"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1"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92"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8B0947">
      <w:pPr>
        <w:pStyle w:val="ListParagraph"/>
        <w:numPr>
          <w:ilvl w:val="0"/>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59" w:name="_Toc98925595"/>
      <w:r w:rsidRPr="00D94F69">
        <w:rPr>
          <w:rFonts w:cs="Arial"/>
        </w:rPr>
        <w:t xml:space="preserve">OMB </w:t>
      </w:r>
      <w:r w:rsidR="00DC3468" w:rsidRPr="00D94F69">
        <w:rPr>
          <w:rFonts w:cs="Arial"/>
        </w:rPr>
        <w:t>Compliance Requirements – Suspension and Debarment</w:t>
      </w:r>
      <w:bookmarkEnd w:id="5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w:t>
      </w:r>
      <w:r w:rsidRPr="00D94F69">
        <w:rPr>
          <w:rFonts w:ascii="Arial" w:hAnsi="Arial" w:cs="Arial"/>
          <w:sz w:val="20"/>
        </w:rPr>
        <w:lastRenderedPageBreak/>
        <w:t xml:space="preserve">equal or exceed $25,000 or meet certain other criteria as specified in </w:t>
      </w:r>
      <w:hyperlink r:id="rId193"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94"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95"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96"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97"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98"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9"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00"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01"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02"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44FF84B" w14:textId="15C15D33" w:rsidR="00C0293C" w:rsidRPr="00CE4871" w:rsidRDefault="00C0293C" w:rsidP="008B0947">
      <w:pPr>
        <w:pStyle w:val="ListParagraph"/>
        <w:widowControl w:val="0"/>
        <w:numPr>
          <w:ilvl w:val="1"/>
          <w:numId w:val="38"/>
        </w:numPr>
        <w:suppressAutoHyphens w:val="0"/>
        <w:adjustRightInd/>
        <w:spacing w:after="240"/>
        <w:ind w:left="720"/>
        <w:jc w:val="both"/>
        <w:rPr>
          <w:rFonts w:ascii="Arial" w:hAnsi="Arial" w:cs="Arial"/>
        </w:rPr>
      </w:pPr>
      <w:r w:rsidRPr="00CE4871">
        <w:rPr>
          <w:rFonts w:ascii="Arial" w:hAnsi="Arial" w:cs="Arial"/>
          <w:i/>
        </w:rPr>
        <w:t xml:space="preserve">ADP Systems Development </w:t>
      </w:r>
      <w:r w:rsidRPr="00CE4871">
        <w:rPr>
          <w:rFonts w:ascii="Arial" w:hAnsi="Arial" w:cs="Arial"/>
        </w:rPr>
        <w:t xml:space="preserve">– </w:t>
      </w:r>
      <w:r w:rsidRPr="00C0293C">
        <w:rPr>
          <w:rFonts w:ascii="Arial" w:hAnsi="Arial" w:cs="Arial"/>
        </w:rPr>
        <w:t>For competitive acquisitions of ADP equipment and services costing $6 million or more (combined federal and state shares), the state must submit an Advanced Planning Document (APD) for the costs to be approved and allowable as charges to FNS. This threshold is for the total project cost. Contracts resulting from noncompetitive procurements of more than $1 million and contracts for EBT systems, regardless of cost, also must be provided to FNS for prior written approval (7 CFR section 277.18).</w:t>
      </w:r>
    </w:p>
    <w:p w14:paraId="1AF536CE" w14:textId="545DC17B" w:rsidR="00C0293C" w:rsidRPr="00CE4871" w:rsidRDefault="00C0293C" w:rsidP="008B0947">
      <w:pPr>
        <w:pStyle w:val="ListParagraph"/>
        <w:widowControl w:val="0"/>
        <w:numPr>
          <w:ilvl w:val="1"/>
          <w:numId w:val="38"/>
        </w:numPr>
        <w:suppressAutoHyphens w:val="0"/>
        <w:adjustRightInd/>
        <w:spacing w:after="240"/>
        <w:ind w:left="720"/>
        <w:jc w:val="both"/>
        <w:rPr>
          <w:rFonts w:ascii="Arial" w:hAnsi="Arial" w:cs="Arial"/>
        </w:rPr>
      </w:pPr>
      <w:r w:rsidRPr="00C0293C">
        <w:rPr>
          <w:rFonts w:ascii="Arial" w:hAnsi="Arial" w:cs="Arial"/>
        </w:rPr>
        <w:t>For procurement activity covered by the USDA implementation of the A-102 Common Rule (see Part 3 of the Supplement for effective dates), regardless of whether the state elects to follow state or federal rules, the following requirements must be followed for procurements initiated on or after October 1, 2000:</w:t>
      </w:r>
    </w:p>
    <w:p w14:paraId="4C444358" w14:textId="4A6DC540" w:rsidR="00C0293C" w:rsidRPr="00CE4871" w:rsidRDefault="00C0293C" w:rsidP="008B0947">
      <w:pPr>
        <w:pStyle w:val="ListParagraph"/>
        <w:widowControl w:val="0"/>
        <w:numPr>
          <w:ilvl w:val="2"/>
          <w:numId w:val="38"/>
        </w:numPr>
        <w:suppressAutoHyphens w:val="0"/>
        <w:adjustRightInd/>
        <w:spacing w:after="240"/>
        <w:ind w:left="1440"/>
        <w:jc w:val="both"/>
        <w:rPr>
          <w:rFonts w:ascii="Arial" w:hAnsi="Arial" w:cs="Arial"/>
        </w:rPr>
      </w:pPr>
      <w:r w:rsidRPr="00C0293C">
        <w:rPr>
          <w:rFonts w:ascii="Arial" w:hAnsi="Arial" w:cs="Arial"/>
        </w:rPr>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14:paraId="71D85DE2" w14:textId="77A5EB3F" w:rsidR="00C0293C" w:rsidRPr="00CE4871" w:rsidRDefault="00C0293C" w:rsidP="008B0947">
      <w:pPr>
        <w:pStyle w:val="ListParagraph"/>
        <w:widowControl w:val="0"/>
        <w:numPr>
          <w:ilvl w:val="2"/>
          <w:numId w:val="38"/>
        </w:numPr>
        <w:suppressAutoHyphens w:val="0"/>
        <w:adjustRightInd/>
        <w:spacing w:after="240"/>
        <w:ind w:left="1440"/>
        <w:jc w:val="both"/>
        <w:rPr>
          <w:rFonts w:ascii="Arial" w:hAnsi="Arial" w:cs="Arial"/>
        </w:rPr>
      </w:pPr>
      <w:r w:rsidRPr="00C0293C">
        <w:rPr>
          <w:rFonts w:ascii="Arial" w:hAnsi="Arial" w:cs="Arial"/>
        </w:rPr>
        <w:lastRenderedPageBreak/>
        <w:t>A state or local government shall not apply in-state or local geographical preference, whether statutorily or administratively prescribed, in awarding contracts (7 CFR section 3016.60(c)).</w:t>
      </w:r>
    </w:p>
    <w:p w14:paraId="14969BEB" w14:textId="77777777" w:rsidR="00C0293C" w:rsidRPr="00CE4871" w:rsidRDefault="00C0293C" w:rsidP="008B0947">
      <w:pPr>
        <w:pStyle w:val="ListParagraph"/>
        <w:widowControl w:val="0"/>
        <w:numPr>
          <w:ilvl w:val="1"/>
          <w:numId w:val="38"/>
        </w:numPr>
        <w:suppressAutoHyphens w:val="0"/>
        <w:adjustRightInd/>
        <w:spacing w:after="240"/>
        <w:ind w:left="720"/>
        <w:jc w:val="both"/>
        <w:rPr>
          <w:rFonts w:ascii="Arial" w:hAnsi="Arial" w:cs="Arial"/>
        </w:rPr>
      </w:pPr>
      <w:r w:rsidRPr="004B36E5">
        <w:rPr>
          <w:rFonts w:ascii="Arial" w:hAnsi="Arial" w:cs="Arial"/>
        </w:rPr>
        <w:t>For procurements covered by the USDA adoption of 2 CFR part 200 and the regulations at 2 CFR section 416.1, the following applies:</w:t>
      </w:r>
    </w:p>
    <w:p w14:paraId="70E840BD" w14:textId="7AF86AC5" w:rsidR="00C0293C" w:rsidRPr="00CE4871" w:rsidRDefault="00C0293C" w:rsidP="008B0947">
      <w:pPr>
        <w:pStyle w:val="ListParagraph"/>
        <w:widowControl w:val="0"/>
        <w:numPr>
          <w:ilvl w:val="2"/>
          <w:numId w:val="38"/>
        </w:numPr>
        <w:suppressAutoHyphens w:val="0"/>
        <w:adjustRightInd/>
        <w:spacing w:after="240"/>
        <w:ind w:left="1440"/>
        <w:jc w:val="both"/>
        <w:rPr>
          <w:rFonts w:ascii="Arial" w:hAnsi="Arial" w:cs="Arial"/>
        </w:rPr>
      </w:pPr>
      <w:r w:rsidRPr="00C0293C">
        <w:rPr>
          <w:rFonts w:ascii="Arial" w:hAnsi="Arial" w:cs="Arial"/>
        </w:rPr>
        <w:t>A prospective contractor that develops or drafts specifications, requirements, statements of work, invitations for bids, requests for proposals, contract term and conditions or other documents for use by a state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1A44B984" w14:textId="4062C334" w:rsidR="00C0293C" w:rsidRPr="00C0293C" w:rsidRDefault="00C0293C" w:rsidP="008B0947">
      <w:pPr>
        <w:pStyle w:val="ListParagraph"/>
        <w:widowControl w:val="0"/>
        <w:numPr>
          <w:ilvl w:val="2"/>
          <w:numId w:val="38"/>
        </w:numPr>
        <w:suppressAutoHyphens w:val="0"/>
        <w:adjustRightInd/>
        <w:spacing w:after="240"/>
        <w:ind w:left="1440"/>
        <w:jc w:val="both"/>
        <w:rPr>
          <w:rFonts w:ascii="Arial" w:hAnsi="Arial" w:cs="Arial"/>
        </w:rPr>
      </w:pPr>
      <w:r w:rsidRPr="00C0293C">
        <w:rPr>
          <w:rFonts w:ascii="Arial" w:hAnsi="Arial" w:cs="Arial"/>
        </w:rPr>
        <w:t>Procurements by states shall be conducted in a manner that prohibits the use of statutorily or administratively imposed in-state or local geographic preferences except as provided for in 2 CFR section 200.319(b) (2 CFR section 416.1(b)).</w:t>
      </w:r>
    </w:p>
    <w:p w14:paraId="527CA293" w14:textId="7E8776AE" w:rsidR="00FC7102" w:rsidRPr="00D94F69" w:rsidRDefault="00C0293C"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035497" w:rsidP="00700570">
      <w:pPr>
        <w:spacing w:after="240"/>
        <w:jc w:val="both"/>
        <w:rPr>
          <w:rFonts w:ascii="Arial" w:hAnsi="Arial" w:cs="Arial"/>
          <w:sz w:val="20"/>
        </w:rPr>
      </w:pPr>
      <w:hyperlink r:id="rId203"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035497" w:rsidP="00700570">
      <w:pPr>
        <w:spacing w:after="240"/>
        <w:jc w:val="both"/>
        <w:rPr>
          <w:rFonts w:ascii="Arial" w:hAnsi="Arial" w:cs="Arial"/>
          <w:sz w:val="20"/>
        </w:rPr>
      </w:pPr>
      <w:hyperlink r:id="rId204"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035497" w:rsidP="00700570">
      <w:pPr>
        <w:spacing w:after="240"/>
        <w:jc w:val="both"/>
        <w:rPr>
          <w:rFonts w:ascii="Arial" w:hAnsi="Arial" w:cs="Arial"/>
          <w:sz w:val="20"/>
        </w:rPr>
      </w:pPr>
      <w:hyperlink r:id="rId205"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035497" w:rsidP="00700570">
      <w:pPr>
        <w:spacing w:after="240"/>
        <w:jc w:val="both"/>
        <w:rPr>
          <w:rFonts w:ascii="Arial" w:hAnsi="Arial" w:cs="Arial"/>
          <w:sz w:val="20"/>
        </w:rPr>
      </w:pPr>
      <w:hyperlink r:id="rId206"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0" w:name="_Toc98925596"/>
      <w:r w:rsidRPr="00D94F69">
        <w:rPr>
          <w:rFonts w:cs="Arial"/>
        </w:rPr>
        <w:t>Additional Program Specific Information</w:t>
      </w:r>
      <w:bookmarkEnd w:id="60"/>
    </w:p>
    <w:p w14:paraId="53ED7729" w14:textId="77777777" w:rsidR="00522A4A" w:rsidRPr="00122ED6" w:rsidRDefault="00522A4A" w:rsidP="00522A4A">
      <w:pPr>
        <w:pBdr>
          <w:top w:val="single" w:sz="6" w:space="0" w:color="FFFFFF"/>
          <w:left w:val="single" w:sz="6" w:space="31" w:color="FFFFFF"/>
          <w:bottom w:val="single" w:sz="6" w:space="0" w:color="FFFFFF"/>
          <w:right w:val="single" w:sz="6" w:space="0" w:color="FFFFFF"/>
        </w:pBdr>
        <w:spacing w:after="240"/>
        <w:jc w:val="both"/>
        <w:rPr>
          <w:rFonts w:ascii="Arial" w:hAnsi="Arial" w:cs="Arial"/>
          <w:b/>
          <w:sz w:val="20"/>
        </w:rPr>
      </w:pPr>
      <w:r w:rsidRPr="00122ED6">
        <w:rPr>
          <w:rFonts w:ascii="Arial" w:hAnsi="Arial" w:cs="Arial"/>
          <w:b/>
          <w:sz w:val="20"/>
        </w:rPr>
        <w:t>ODFJS Compliance Requirements</w:t>
      </w:r>
    </w:p>
    <w:p w14:paraId="5801384F" w14:textId="77777777" w:rsidR="00522A4A" w:rsidRPr="00122ED6" w:rsidRDefault="00522A4A" w:rsidP="00522A4A">
      <w:pPr>
        <w:spacing w:after="240"/>
        <w:jc w:val="both"/>
        <w:rPr>
          <w:rFonts w:ascii="Arial" w:hAnsi="Arial" w:cs="Arial"/>
          <w:sz w:val="20"/>
        </w:rPr>
      </w:pPr>
      <w:hyperlink r:id="rId207" w:history="1">
        <w:r w:rsidRPr="00122ED6">
          <w:rPr>
            <w:rStyle w:val="Hyperlink"/>
            <w:rFonts w:ascii="Arial" w:hAnsi="Arial" w:cs="Arial"/>
            <w:sz w:val="20"/>
          </w:rPr>
          <w:t>2 CFR 200.320</w:t>
        </w:r>
      </w:hyperlink>
      <w:r w:rsidRPr="00122ED6">
        <w:rPr>
          <w:rFonts w:ascii="Arial" w:hAnsi="Arial" w:cs="Arial"/>
          <w:sz w:val="20"/>
        </w:rPr>
        <w:t xml:space="preserve"> includes procurement requirements. </w:t>
      </w:r>
    </w:p>
    <w:p w14:paraId="41DA156D" w14:textId="77777777" w:rsidR="00522A4A" w:rsidRPr="00122ED6" w:rsidRDefault="00522A4A" w:rsidP="00522A4A">
      <w:pPr>
        <w:jc w:val="both"/>
        <w:rPr>
          <w:rFonts w:ascii="Arial" w:hAnsi="Arial" w:cs="Arial"/>
          <w:sz w:val="20"/>
        </w:rPr>
      </w:pPr>
      <w:r w:rsidRPr="00122ED6">
        <w:rPr>
          <w:rFonts w:ascii="Arial" w:hAnsi="Arial" w:cs="Arial"/>
          <w:sz w:val="20"/>
        </w:rPr>
        <w:t>These methods are:</w:t>
      </w:r>
    </w:p>
    <w:p w14:paraId="6674D18F" w14:textId="77777777" w:rsidR="00522A4A" w:rsidRPr="00122ED6" w:rsidRDefault="00522A4A" w:rsidP="00522A4A">
      <w:pPr>
        <w:pStyle w:val="ListParagraph"/>
        <w:numPr>
          <w:ilvl w:val="0"/>
          <w:numId w:val="57"/>
        </w:numPr>
        <w:suppressAutoHyphens w:val="0"/>
        <w:autoSpaceDE/>
        <w:adjustRightInd/>
        <w:ind w:hanging="720"/>
        <w:jc w:val="both"/>
        <w:rPr>
          <w:rFonts w:ascii="Arial" w:hAnsi="Arial" w:cs="Arial"/>
        </w:rPr>
      </w:pPr>
      <w:r w:rsidRPr="00122ED6">
        <w:rPr>
          <w:rFonts w:ascii="Arial" w:hAnsi="Arial" w:cs="Arial"/>
        </w:rPr>
        <w:t>Micro-purchases;</w:t>
      </w:r>
    </w:p>
    <w:p w14:paraId="2A98486C" w14:textId="77777777" w:rsidR="00522A4A" w:rsidRPr="00122ED6" w:rsidRDefault="00522A4A" w:rsidP="00522A4A">
      <w:pPr>
        <w:pStyle w:val="ListParagraph"/>
        <w:numPr>
          <w:ilvl w:val="0"/>
          <w:numId w:val="57"/>
        </w:numPr>
        <w:suppressAutoHyphens w:val="0"/>
        <w:autoSpaceDE/>
        <w:adjustRightInd/>
        <w:ind w:hanging="720"/>
        <w:jc w:val="both"/>
        <w:rPr>
          <w:rFonts w:ascii="Arial" w:hAnsi="Arial" w:cs="Arial"/>
        </w:rPr>
      </w:pPr>
      <w:r w:rsidRPr="00122ED6">
        <w:rPr>
          <w:rFonts w:ascii="Arial" w:hAnsi="Arial" w:cs="Arial"/>
        </w:rPr>
        <w:t>Small Purchases;</w:t>
      </w:r>
    </w:p>
    <w:p w14:paraId="2F1F192C" w14:textId="77777777" w:rsidR="00522A4A" w:rsidRPr="00122ED6" w:rsidRDefault="00522A4A" w:rsidP="00522A4A">
      <w:pPr>
        <w:pStyle w:val="ListParagraph"/>
        <w:numPr>
          <w:ilvl w:val="0"/>
          <w:numId w:val="57"/>
        </w:numPr>
        <w:suppressAutoHyphens w:val="0"/>
        <w:autoSpaceDE/>
        <w:adjustRightInd/>
        <w:ind w:hanging="720"/>
        <w:jc w:val="both"/>
        <w:rPr>
          <w:rFonts w:ascii="Arial" w:hAnsi="Arial" w:cs="Arial"/>
        </w:rPr>
      </w:pPr>
      <w:r w:rsidRPr="00122ED6">
        <w:rPr>
          <w:rFonts w:ascii="Arial" w:hAnsi="Arial" w:cs="Arial"/>
        </w:rPr>
        <w:t>Sealed bids;</w:t>
      </w:r>
    </w:p>
    <w:p w14:paraId="571580D4" w14:textId="77777777" w:rsidR="00522A4A" w:rsidRPr="00122ED6" w:rsidRDefault="00522A4A" w:rsidP="00522A4A">
      <w:pPr>
        <w:pStyle w:val="ListParagraph"/>
        <w:numPr>
          <w:ilvl w:val="0"/>
          <w:numId w:val="57"/>
        </w:numPr>
        <w:suppressAutoHyphens w:val="0"/>
        <w:autoSpaceDE/>
        <w:adjustRightInd/>
        <w:ind w:hanging="720"/>
        <w:jc w:val="both"/>
        <w:rPr>
          <w:rFonts w:ascii="Arial" w:hAnsi="Arial" w:cs="Arial"/>
        </w:rPr>
      </w:pPr>
      <w:r w:rsidRPr="00122ED6">
        <w:rPr>
          <w:rFonts w:ascii="Arial" w:hAnsi="Arial" w:cs="Arial"/>
        </w:rPr>
        <w:t xml:space="preserve">Competitive proposals; and </w:t>
      </w:r>
    </w:p>
    <w:p w14:paraId="6EFC28AB" w14:textId="77777777" w:rsidR="00522A4A" w:rsidRPr="00122ED6" w:rsidRDefault="00522A4A" w:rsidP="00522A4A">
      <w:pPr>
        <w:pStyle w:val="ListParagraph"/>
        <w:numPr>
          <w:ilvl w:val="0"/>
          <w:numId w:val="57"/>
        </w:numPr>
        <w:suppressAutoHyphens w:val="0"/>
        <w:autoSpaceDE/>
        <w:adjustRightInd/>
        <w:spacing w:after="240"/>
        <w:ind w:hanging="720"/>
        <w:jc w:val="both"/>
        <w:rPr>
          <w:rFonts w:ascii="Arial" w:hAnsi="Arial" w:cs="Arial"/>
        </w:rPr>
      </w:pPr>
      <w:r w:rsidRPr="00122ED6">
        <w:rPr>
          <w:rFonts w:ascii="Arial" w:hAnsi="Arial" w:cs="Arial"/>
        </w:rPr>
        <w:lastRenderedPageBreak/>
        <w:t>Noncompetitive proposals.</w:t>
      </w:r>
    </w:p>
    <w:p w14:paraId="5AB1184A" w14:textId="77777777" w:rsidR="00522A4A" w:rsidRPr="00122ED6" w:rsidRDefault="00522A4A" w:rsidP="00522A4A">
      <w:pPr>
        <w:spacing w:after="240"/>
        <w:jc w:val="both"/>
        <w:rPr>
          <w:rFonts w:ascii="Arial" w:hAnsi="Arial" w:cs="Arial"/>
          <w:sz w:val="20"/>
        </w:rPr>
      </w:pPr>
      <w:r w:rsidRPr="00122ED6">
        <w:rPr>
          <w:rFonts w:ascii="Arial" w:hAnsi="Arial" w:cs="Arial"/>
          <w:sz w:val="20"/>
        </w:rPr>
        <w:t>The federal regulation provides specific requirements as to the circumstances under which each procurement method may be used and as to the manner in which each procurement method is applied.  All procurements with federal monies are to be made in accordance with one of the four approved procedures.</w:t>
      </w:r>
    </w:p>
    <w:p w14:paraId="56FDA593" w14:textId="77777777" w:rsidR="00522A4A" w:rsidRPr="000A500A" w:rsidRDefault="00522A4A" w:rsidP="000A500A">
      <w:pPr>
        <w:spacing w:after="240"/>
        <w:jc w:val="both"/>
        <w:rPr>
          <w:rFonts w:ascii="Arial" w:hAnsi="Arial" w:cs="Arial"/>
          <w:sz w:val="20"/>
        </w:rPr>
      </w:pPr>
      <w:hyperlink r:id="rId208" w:history="1">
        <w:r w:rsidRPr="00122ED6">
          <w:rPr>
            <w:rStyle w:val="Hyperlink"/>
            <w:rFonts w:ascii="Arial" w:hAnsi="Arial" w:cs="Arial"/>
            <w:sz w:val="20"/>
          </w:rPr>
          <w:t>OAC 5101:9-4-07</w:t>
        </w:r>
      </w:hyperlink>
      <w:r w:rsidRPr="00122ED6">
        <w:rPr>
          <w:rFonts w:ascii="Arial" w:hAnsi="Arial" w:cs="Arial"/>
          <w:sz w:val="20"/>
        </w:rPr>
        <w:t xml:space="preserve"> and </w:t>
      </w:r>
      <w:hyperlink r:id="rId209" w:history="1">
        <w:r w:rsidRPr="00122ED6">
          <w:rPr>
            <w:rStyle w:val="Hyperlink"/>
            <w:rFonts w:ascii="Arial" w:hAnsi="Arial" w:cs="Arial"/>
            <w:sz w:val="20"/>
          </w:rPr>
          <w:t>5101:9-4-07.1</w:t>
        </w:r>
      </w:hyperlink>
      <w:r w:rsidRPr="00122ED6">
        <w:rPr>
          <w:rFonts w:ascii="Arial" w:hAnsi="Arial" w:cs="Arial"/>
          <w:sz w:val="20"/>
        </w:rPr>
        <w:t xml:space="preserve"> was revised to include Uniform Guidance updates in regards to </w:t>
      </w:r>
      <w:r w:rsidRPr="000A500A">
        <w:rPr>
          <w:rFonts w:ascii="Arial" w:hAnsi="Arial" w:cs="Arial"/>
          <w:sz w:val="20"/>
        </w:rPr>
        <w:t xml:space="preserve">Procurement methods.  Auditors should review these requirements for specific information on the procurement methods.  </w:t>
      </w:r>
    </w:p>
    <w:p w14:paraId="43556191" w14:textId="637DB5CF" w:rsidR="008B2043" w:rsidRPr="000A500A" w:rsidRDefault="00522A4A" w:rsidP="000A500A">
      <w:pPr>
        <w:spacing w:after="240"/>
        <w:rPr>
          <w:rFonts w:ascii="Arial" w:hAnsi="Arial" w:cs="Arial"/>
          <w:b/>
          <w:bCs/>
          <w:sz w:val="20"/>
        </w:rPr>
      </w:pPr>
      <w:r w:rsidRPr="000A500A">
        <w:rPr>
          <w:rFonts w:ascii="Arial" w:hAnsi="Arial" w:cs="Arial"/>
          <w:sz w:val="20"/>
        </w:rPr>
        <w:t xml:space="preserve">Auditors should review </w:t>
      </w:r>
      <w:hyperlink r:id="rId210" w:history="1">
        <w:r w:rsidRPr="000A500A">
          <w:rPr>
            <w:rStyle w:val="Hyperlink"/>
            <w:rFonts w:ascii="Arial" w:hAnsi="Arial" w:cs="Arial"/>
            <w:sz w:val="20"/>
          </w:rPr>
          <w:t>OAC 5101:9-4-07</w:t>
        </w:r>
      </w:hyperlink>
      <w:r w:rsidRPr="000A500A">
        <w:rPr>
          <w:rFonts w:ascii="Arial" w:hAnsi="Arial" w:cs="Arial"/>
          <w:sz w:val="20"/>
        </w:rPr>
        <w:t xml:space="preserve">, </w:t>
      </w:r>
      <w:hyperlink r:id="rId211" w:history="1">
        <w:r w:rsidRPr="000A500A">
          <w:rPr>
            <w:rStyle w:val="Hyperlink"/>
            <w:rFonts w:ascii="Arial" w:hAnsi="Arial" w:cs="Arial"/>
            <w:sz w:val="20"/>
          </w:rPr>
          <w:t>5101:9-4-07.1</w:t>
        </w:r>
      </w:hyperlink>
      <w:r w:rsidRPr="000A500A">
        <w:rPr>
          <w:rFonts w:ascii="Arial" w:hAnsi="Arial" w:cs="Arial"/>
          <w:sz w:val="20"/>
        </w:rPr>
        <w:t xml:space="preserve"> and </w:t>
      </w:r>
      <w:hyperlink r:id="rId212" w:history="1">
        <w:r w:rsidRPr="000A500A">
          <w:rPr>
            <w:rStyle w:val="Hyperlink"/>
            <w:rFonts w:ascii="Arial" w:hAnsi="Arial" w:cs="Arial"/>
            <w:sz w:val="20"/>
          </w:rPr>
          <w:t>2 CFR 200.320</w:t>
        </w:r>
      </w:hyperlink>
      <w:r w:rsidRPr="000A500A">
        <w:rPr>
          <w:rFonts w:ascii="Arial" w:hAnsi="Arial" w:cs="Arial"/>
          <w:sz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w:t>
      </w:r>
    </w:p>
    <w:p w14:paraId="626B8044" w14:textId="74B55AB8" w:rsidR="00522A4A" w:rsidRPr="00D94F69" w:rsidRDefault="00522A4A" w:rsidP="000A500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22A4A" w:rsidRPr="00D94F69" w:rsidSect="00257772">
          <w:headerReference w:type="default" r:id="rId213"/>
          <w:pgSz w:w="12240" w:h="15840" w:code="1"/>
          <w:pgMar w:top="1440" w:right="1440" w:bottom="1440" w:left="1440" w:header="720" w:footer="720" w:gutter="0"/>
          <w:cols w:space="720"/>
          <w:noEndnote/>
        </w:sectPr>
      </w:pPr>
      <w:r w:rsidRPr="000A500A">
        <w:rPr>
          <w:rFonts w:ascii="Arial" w:hAnsi="Arial" w:cs="Arial"/>
          <w:i/>
          <w:sz w:val="20"/>
        </w:rPr>
        <w:t xml:space="preserve">(Source: </w:t>
      </w:r>
      <w:r w:rsidRPr="000A500A">
        <w:rPr>
          <w:rFonts w:ascii="Arial" w:hAnsi="Arial" w:cs="Arial"/>
          <w:i/>
          <w:sz w:val="20"/>
          <w:highlight w:val="cyan"/>
        </w:rPr>
        <w:t>ODJF</w:t>
      </w:r>
      <w:r w:rsidRPr="00A97069">
        <w:rPr>
          <w:rFonts w:ascii="Arial" w:hAnsi="Arial" w:cs="Arial"/>
          <w:i/>
          <w:sz w:val="20"/>
          <w:highlight w:val="cyan"/>
        </w:rPr>
        <w:t>S</w:t>
      </w:r>
      <w:r>
        <w:rPr>
          <w:rFonts w:ascii="Arial" w:hAnsi="Arial" w:cs="Arial"/>
          <w:i/>
          <w:sz w:val="20"/>
        </w:rPr>
        <w:t>)</w:t>
      </w:r>
    </w:p>
    <w:p w14:paraId="3D8CBD5C" w14:textId="77777777" w:rsidR="00220BEF" w:rsidRPr="00D94F69" w:rsidRDefault="009A7756" w:rsidP="006672EA">
      <w:pPr>
        <w:pStyle w:val="Heading3"/>
        <w:jc w:val="both"/>
        <w:rPr>
          <w:rFonts w:cs="Arial"/>
          <w:bCs/>
        </w:rPr>
      </w:pPr>
      <w:bookmarkStart w:id="61" w:name="_Toc98925597"/>
      <w:r w:rsidRPr="00D94F69">
        <w:rPr>
          <w:rFonts w:cs="Arial"/>
        </w:rPr>
        <w:lastRenderedPageBreak/>
        <w:t xml:space="preserve">Audit Objectives </w:t>
      </w:r>
      <w:r w:rsidR="00220BEF" w:rsidRPr="00D94F69">
        <w:rPr>
          <w:rFonts w:cs="Arial"/>
        </w:rPr>
        <w:t>and Control Testing</w:t>
      </w:r>
      <w:bookmarkEnd w:id="61"/>
    </w:p>
    <w:p w14:paraId="5B49496A" w14:textId="484F1938" w:rsidR="009138DB" w:rsidRPr="00D94F69" w:rsidRDefault="00035497"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4"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8B0947">
      <w:pPr>
        <w:pStyle w:val="ListParagraph"/>
        <w:numPr>
          <w:ilvl w:val="0"/>
          <w:numId w:val="34"/>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15"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16"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17"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18"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8B0947">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8B0947">
      <w:pPr>
        <w:pStyle w:val="AuditProcedureHeading"/>
        <w:numPr>
          <w:ilvl w:val="0"/>
          <w:numId w:val="34"/>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8B0947">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8B0947">
      <w:pPr>
        <w:pStyle w:val="ListParagraph"/>
        <w:numPr>
          <w:ilvl w:val="2"/>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45E7B1E8" w14:textId="77777777" w:rsidR="00522A4A" w:rsidRDefault="00522A4A" w:rsidP="00522A4A">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64A0EAD2" w14:textId="77777777" w:rsidR="00522A4A" w:rsidRDefault="00522A4A" w:rsidP="00522A4A">
            <w:pPr>
              <w:pStyle w:val="ListParagraph"/>
              <w:numPr>
                <w:ilvl w:val="0"/>
                <w:numId w:val="58"/>
              </w:numPr>
              <w:suppressAutoHyphens w:val="0"/>
              <w:autoSpaceDE/>
              <w:adjustRightInd/>
              <w:spacing w:after="240"/>
              <w:ind w:hanging="720"/>
              <w:jc w:val="both"/>
              <w:rPr>
                <w:rFonts w:ascii="Arial" w:hAnsi="Arial" w:cs="Arial"/>
                <w:szCs w:val="20"/>
              </w:rPr>
            </w:pPr>
            <w:r>
              <w:rPr>
                <w:rFonts w:ascii="Arial" w:hAnsi="Arial" w:cs="Arial"/>
              </w:rPr>
              <w:t>Has the County/district JFS agency established written acquisition standards to ensure that all purchases of services, supplies, and equipment performed in accordance with applicable state / federal law and regulations?</w:t>
            </w:r>
          </w:p>
          <w:p w14:paraId="0C5D5674" w14:textId="77777777" w:rsidR="00522A4A" w:rsidRDefault="00522A4A" w:rsidP="00522A4A">
            <w:pPr>
              <w:pStyle w:val="ListParagraph"/>
              <w:numPr>
                <w:ilvl w:val="0"/>
                <w:numId w:val="58"/>
              </w:numPr>
              <w:suppressAutoHyphens w:val="0"/>
              <w:autoSpaceDE/>
              <w:adjustRightInd/>
              <w:spacing w:after="240"/>
              <w:ind w:hanging="720"/>
              <w:jc w:val="both"/>
              <w:rPr>
                <w:rFonts w:ascii="Arial" w:hAnsi="Arial" w:cs="Arial"/>
                <w:b/>
              </w:rPr>
            </w:pPr>
            <w:r>
              <w:rPr>
                <w:rFonts w:ascii="Arial" w:hAnsi="Arial" w:cs="Arial"/>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p w14:paraId="695DA486" w14:textId="73CA63A6" w:rsidR="00BF5750" w:rsidRPr="00D94F69" w:rsidRDefault="00522A4A" w:rsidP="00522A4A">
            <w:pPr>
              <w:spacing w:after="240"/>
              <w:jc w:val="both"/>
              <w:rPr>
                <w:rFonts w:ascii="Arial" w:eastAsiaTheme="minorHAnsi" w:hAnsi="Arial" w:cs="Arial"/>
              </w:rPr>
            </w:pPr>
            <w:r>
              <w:rPr>
                <w:rFonts w:ascii="Arial" w:hAnsi="Arial" w:cs="Arial"/>
                <w:b/>
                <w:sz w:val="20"/>
              </w:rPr>
              <w:t>The County/District JFS Policies should document controls for meeting compliance requirements.  Auditors should review the information provided by the County/District JFS to gain an understanding of the procedures in place.</w:t>
            </w: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19"/>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2" w:name="_Toc98925598"/>
      <w:r w:rsidRPr="00D94F69">
        <w:rPr>
          <w:rFonts w:cs="Arial"/>
        </w:rPr>
        <w:lastRenderedPageBreak/>
        <w:t>Suggested Audit Procedures – Compliance</w:t>
      </w:r>
      <w:bookmarkEnd w:id="6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0"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21"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22"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3"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4"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25"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26"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27"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28"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29"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0"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31" w:history="1">
              <w:r w:rsidR="005D7889">
                <w:rPr>
                  <w:rStyle w:val="Hyperlink"/>
                  <w:rFonts w:ascii="Arial" w:hAnsi="Arial" w:cs="Arial"/>
                  <w:sz w:val="20"/>
                </w:rPr>
                <w:t>200.320(c)</w:t>
              </w:r>
            </w:hyperlink>
            <w:r w:rsidRPr="00D94F69">
              <w:rPr>
                <w:rFonts w:ascii="Arial" w:hAnsi="Arial" w:cs="Arial"/>
                <w:sz w:val="20"/>
              </w:rPr>
              <w:t xml:space="preserve"> and </w:t>
            </w:r>
            <w:hyperlink r:id="rId232"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3"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34"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35"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36"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37" w:history="1">
              <w:r w:rsidRPr="00D94F69">
                <w:rPr>
                  <w:rStyle w:val="Hyperlink"/>
                  <w:rFonts w:ascii="Arial" w:hAnsi="Arial" w:cs="Arial"/>
                  <w:sz w:val="20"/>
                </w:rPr>
                <w:t>200.318(h)</w:t>
              </w:r>
            </w:hyperlink>
            <w:r w:rsidRPr="00D94F69">
              <w:rPr>
                <w:rFonts w:ascii="Arial" w:hAnsi="Arial" w:cs="Arial"/>
                <w:sz w:val="20"/>
              </w:rPr>
              <w:t xml:space="preserve">; </w:t>
            </w:r>
            <w:hyperlink r:id="rId238"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39"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3" w:name="_Toc98925599"/>
      <w:r w:rsidRPr="00D94F69">
        <w:rPr>
          <w:rFonts w:cs="Arial"/>
        </w:rPr>
        <w:lastRenderedPageBreak/>
        <w:t>Audit Implications Summary</w:t>
      </w:r>
      <w:bookmarkEnd w:id="6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8B094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8B094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8B094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8B094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8B094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0"/>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4" w:name="J___PROGRAM_INCOME"/>
      <w:bookmarkStart w:id="65" w:name="L___REPORTING"/>
      <w:bookmarkStart w:id="66" w:name="M___SUBRECIPIENT_MONITORING__"/>
      <w:bookmarkStart w:id="67" w:name="_Toc442267702"/>
      <w:bookmarkStart w:id="68" w:name="_Toc98925600"/>
      <w:bookmarkEnd w:id="64"/>
      <w:bookmarkEnd w:id="65"/>
      <w:bookmarkEnd w:id="66"/>
      <w:r w:rsidRPr="00D94F69">
        <w:rPr>
          <w:rFonts w:cs="Arial"/>
        </w:rPr>
        <w:lastRenderedPageBreak/>
        <w:t>M.  SUBRECIPIENT MONITORING</w:t>
      </w:r>
      <w:bookmarkEnd w:id="67"/>
      <w:bookmarkEnd w:id="6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42"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9" w:name="_Toc98925601"/>
      <w:r w:rsidRPr="00D94F69">
        <w:rPr>
          <w:rFonts w:cs="Arial"/>
        </w:rPr>
        <w:t xml:space="preserve">OMB </w:t>
      </w:r>
      <w:r w:rsidR="00B57D2E" w:rsidRPr="00D94F69">
        <w:rPr>
          <w:rFonts w:cs="Arial"/>
        </w:rPr>
        <w:t>Compliance Requirements</w:t>
      </w:r>
      <w:bookmarkEnd w:id="69"/>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43"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44"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8B094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8B094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8B094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8B094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8B094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8B094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8B094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45"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8B0947">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46"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47" w:history="1">
        <w:r w:rsidR="00400E96">
          <w:rPr>
            <w:rStyle w:val="Hyperlink"/>
            <w:rFonts w:ascii="Arial" w:hAnsi="Arial" w:cs="Arial"/>
            <w:sz w:val="20"/>
          </w:rPr>
          <w:t>2 CFR sections 200.331</w:t>
        </w:r>
      </w:hyperlink>
      <w:r w:rsidRPr="00D94F69">
        <w:rPr>
          <w:rFonts w:ascii="Arial" w:hAnsi="Arial" w:cs="Arial"/>
          <w:sz w:val="20"/>
        </w:rPr>
        <w:t xml:space="preserve">, </w:t>
      </w:r>
      <w:hyperlink r:id="rId248"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49"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7C0C8FB8" w:rsidR="003918D5" w:rsidRPr="006916F6" w:rsidRDefault="001F230E" w:rsidP="008B0947">
      <w:pPr>
        <w:pStyle w:val="ListParagraph"/>
        <w:numPr>
          <w:ilvl w:val="0"/>
          <w:numId w:val="34"/>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5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w:t>
      </w:r>
      <w:r w:rsidR="00EE18FB" w:rsidRPr="006916F6">
        <w:rPr>
          <w:rFonts w:ascii="Arial" w:hAnsi="Arial" w:cs="Arial"/>
        </w:rPr>
        <w:t xml:space="preserve">AOS auditors </w:t>
      </w:r>
      <w:r w:rsidR="00866949" w:rsidRPr="006916F6">
        <w:rPr>
          <w:rFonts w:ascii="Arial" w:hAnsi="Arial" w:cs="Arial"/>
        </w:rPr>
        <w:t xml:space="preserve">only </w:t>
      </w:r>
      <w:r w:rsidR="00EE18FB" w:rsidRPr="006916F6">
        <w:rPr>
          <w:rFonts w:ascii="Arial" w:hAnsi="Arial" w:cs="Arial"/>
        </w:rPr>
        <w:t>will need to reference our internal AOS evaluation process</w:t>
      </w:r>
      <w:r w:rsidR="001B3FDF" w:rsidRPr="006916F6">
        <w:rPr>
          <w:rFonts w:ascii="Arial" w:hAnsi="Arial" w:cs="Arial"/>
        </w:rPr>
        <w:t xml:space="preserve"> </w:t>
      </w:r>
      <w:hyperlink r:id="rId251" w:history="1">
        <w:r w:rsidR="006916F6" w:rsidRPr="006916F6">
          <w:rPr>
            <w:rStyle w:val="Hyperlink"/>
            <w:rFonts w:ascii="Arial" w:hAnsi="Arial" w:cs="Arial"/>
            <w:color w:val="FF0000"/>
          </w:rPr>
          <w:t>at the following link</w:t>
        </w:r>
      </w:hyperlink>
      <w:r w:rsidR="001B3FDF" w:rsidRPr="006916F6">
        <w:rPr>
          <w:rFonts w:ascii="Arial" w:hAnsi="Arial" w:cs="Arial"/>
          <w:color w:val="FF0000"/>
        </w:rPr>
        <w:t>.</w:t>
      </w:r>
    </w:p>
    <w:p w14:paraId="5B61D7DC" w14:textId="77777777" w:rsidR="000054C5" w:rsidRPr="00D94F69" w:rsidRDefault="003918D5" w:rsidP="008B0947">
      <w:pPr>
        <w:pStyle w:val="ListParagraph"/>
        <w:numPr>
          <w:ilvl w:val="0"/>
          <w:numId w:val="34"/>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48857A8" w14:textId="77777777" w:rsidR="001B2F99" w:rsidRPr="00AF1FA5" w:rsidRDefault="001B2F99" w:rsidP="001B2F99">
      <w:pPr>
        <w:spacing w:after="240"/>
        <w:jc w:val="both"/>
        <w:rPr>
          <w:rFonts w:ascii="Arial" w:hAnsi="Arial" w:cs="Arial"/>
          <w:bCs/>
          <w:sz w:val="20"/>
        </w:rPr>
      </w:pPr>
      <w:r w:rsidRPr="00062E67">
        <w:rPr>
          <w:rFonts w:ascii="Arial" w:hAnsi="Arial" w:cs="Arial"/>
          <w:sz w:val="20"/>
        </w:rPr>
        <w:t>There are no Program Specific requirements for this compliance requirement.</w:t>
      </w:r>
    </w:p>
    <w:p w14:paraId="2DD775B3" w14:textId="0D84C4B6" w:rsidR="000054C5" w:rsidRPr="00D94F69" w:rsidRDefault="001B2F99" w:rsidP="001B2F99">
      <w:pPr>
        <w:spacing w:after="240"/>
        <w:jc w:val="both"/>
        <w:rPr>
          <w:rFonts w:ascii="Arial" w:hAnsi="Arial" w:cs="Arial"/>
          <w:b/>
          <w:bCs/>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3DCB2EC4" w14:textId="77777777" w:rsidR="00B30107" w:rsidRPr="00D94F69" w:rsidRDefault="00B30107" w:rsidP="006672EA">
      <w:pPr>
        <w:pStyle w:val="Heading3"/>
        <w:jc w:val="both"/>
        <w:rPr>
          <w:rFonts w:cs="Arial"/>
        </w:rPr>
      </w:pPr>
      <w:bookmarkStart w:id="70" w:name="_Toc98925602"/>
      <w:r w:rsidRPr="00D94F69">
        <w:rPr>
          <w:rFonts w:cs="Arial"/>
        </w:rPr>
        <w:t>Additional Program Specific Information</w:t>
      </w:r>
      <w:bookmarkEnd w:id="70"/>
    </w:p>
    <w:p w14:paraId="21750211" w14:textId="77777777" w:rsidR="00522A4A" w:rsidRDefault="00522A4A" w:rsidP="00522A4A">
      <w:pPr>
        <w:spacing w:after="240"/>
        <w:jc w:val="both"/>
        <w:rPr>
          <w:rFonts w:ascii="Arial" w:hAnsi="Arial" w:cs="Arial"/>
          <w:b/>
          <w:sz w:val="20"/>
        </w:rPr>
      </w:pPr>
      <w:r>
        <w:rPr>
          <w:rFonts w:ascii="Arial" w:hAnsi="Arial" w:cs="Arial"/>
          <w:b/>
          <w:sz w:val="20"/>
        </w:rPr>
        <w:t>ODJFS Compliance Requirements</w:t>
      </w:r>
    </w:p>
    <w:p w14:paraId="20DD015F" w14:textId="77777777" w:rsidR="00522A4A" w:rsidRPr="00122ED6" w:rsidRDefault="00522A4A" w:rsidP="00522A4A">
      <w:pPr>
        <w:spacing w:after="240"/>
        <w:jc w:val="both"/>
        <w:rPr>
          <w:rFonts w:ascii="Arial" w:hAnsi="Arial" w:cs="Arial"/>
          <w:sz w:val="20"/>
        </w:rPr>
      </w:pPr>
      <w:r w:rsidRPr="00122ED6">
        <w:rPr>
          <w:rFonts w:ascii="Arial" w:hAnsi="Arial" w:cs="Arial"/>
          <w:sz w:val="20"/>
        </w:rPr>
        <w:t>Per ODJFS, the Food Assistance 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reoccurring expenditures to determine if such a subrecipient relationship exists without entering into a formal agreement.</w:t>
      </w:r>
    </w:p>
    <w:p w14:paraId="598A6E67" w14:textId="77777777" w:rsidR="00522A4A" w:rsidRDefault="00522A4A" w:rsidP="00522A4A">
      <w:pPr>
        <w:spacing w:after="240"/>
        <w:jc w:val="both"/>
        <w:rPr>
          <w:rFonts w:ascii="Arial" w:hAnsi="Arial" w:cs="Arial"/>
          <w:sz w:val="20"/>
        </w:rPr>
      </w:pPr>
      <w:r w:rsidRPr="00122ED6">
        <w:rPr>
          <w:rFonts w:ascii="Arial" w:hAnsi="Arial" w:cs="Arial"/>
          <w:sz w:val="20"/>
        </w:rPr>
        <w:t xml:space="preserve">ODJFS has a mandated process for subrecipient monitoring in </w:t>
      </w:r>
      <w:hyperlink r:id="rId252" w:history="1">
        <w:r w:rsidRPr="00122ED6">
          <w:rPr>
            <w:rStyle w:val="Hyperlink"/>
            <w:rFonts w:ascii="Arial" w:hAnsi="Arial" w:cs="Arial"/>
            <w:sz w:val="20"/>
          </w:rPr>
          <w:t>OAC 5101:9-1-88</w:t>
        </w:r>
      </w:hyperlink>
      <w:r w:rsidRPr="00122ED6">
        <w:rPr>
          <w:rStyle w:val="Hyperlink"/>
          <w:rFonts w:ascii="Arial" w:hAnsi="Arial" w:cs="Arial"/>
          <w:sz w:val="20"/>
        </w:rPr>
        <w:t>.</w:t>
      </w:r>
      <w:r w:rsidRPr="00122ED6">
        <w:rPr>
          <w:rFonts w:ascii="Arial" w:hAnsi="Arial" w:cs="Arial"/>
          <w:sz w:val="20"/>
        </w:rPr>
        <w:t xml:space="preserve"> Subrecipient annual risk assessment review and subrecipient monitoring process. This rule was rescinded 08/10/2020 and replaced with </w:t>
      </w:r>
      <w:hyperlink r:id="rId253" w:history="1">
        <w:r w:rsidRPr="00122ED6">
          <w:rPr>
            <w:rStyle w:val="Hyperlink"/>
            <w:rFonts w:ascii="Arial" w:hAnsi="Arial" w:cs="Arial"/>
            <w:sz w:val="20"/>
          </w:rPr>
          <w:t>5101:9-4-88</w:t>
        </w:r>
      </w:hyperlink>
      <w:r w:rsidRPr="00122ED6">
        <w:rPr>
          <w:rFonts w:ascii="Arial" w:hAnsi="Arial" w:cs="Arial"/>
          <w:sz w:val="20"/>
        </w:rPr>
        <w:t>.</w:t>
      </w:r>
    </w:p>
    <w:p w14:paraId="15276CDF" w14:textId="49E7BF06" w:rsidR="00D76F2F" w:rsidRDefault="00522A4A" w:rsidP="00522A4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190564B9" w14:textId="77777777" w:rsidR="00522A4A" w:rsidRPr="00D94F69" w:rsidRDefault="00522A4A" w:rsidP="006672EA">
      <w:pPr>
        <w:spacing w:after="240"/>
        <w:jc w:val="both"/>
        <w:rPr>
          <w:rFonts w:ascii="Arial" w:hAnsi="Arial" w:cs="Arial"/>
          <w:b/>
          <w:sz w:val="20"/>
        </w:rPr>
        <w:sectPr w:rsidR="00522A4A" w:rsidRPr="00D94F69" w:rsidSect="00257772">
          <w:headerReference w:type="default" r:id="rId254"/>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1" w:name="_Toc98925603"/>
      <w:r w:rsidRPr="00D94F69">
        <w:rPr>
          <w:rFonts w:cs="Arial"/>
        </w:rPr>
        <w:lastRenderedPageBreak/>
        <w:t>Au</w:t>
      </w:r>
      <w:r w:rsidR="004053A3" w:rsidRPr="00D94F69">
        <w:rPr>
          <w:rFonts w:cs="Arial"/>
        </w:rPr>
        <w:t>dit Objectives</w:t>
      </w:r>
      <w:r w:rsidRPr="00D94F69">
        <w:rPr>
          <w:rFonts w:cs="Arial"/>
        </w:rPr>
        <w:t xml:space="preserve"> and Control Testing</w:t>
      </w:r>
      <w:bookmarkEnd w:id="71"/>
    </w:p>
    <w:p w14:paraId="1CF32B5F" w14:textId="3F09E451" w:rsidR="00197FAC" w:rsidRPr="00D94F69" w:rsidRDefault="0003549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5"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609B58FB" w14:textId="77777777" w:rsidR="00522A4A" w:rsidRDefault="00522A4A" w:rsidP="00522A4A">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42B18D85" w14:textId="77777777" w:rsidR="00522A4A" w:rsidRDefault="00522A4A" w:rsidP="00522A4A">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308EF638"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Extent and frequency of the review;</w:t>
            </w:r>
          </w:p>
          <w:p w14:paraId="77888015"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Type of subrecipient organization;</w:t>
            </w:r>
          </w:p>
          <w:p w14:paraId="4AA6993E"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Subrecipient’s prior experience;</w:t>
            </w:r>
          </w:p>
          <w:p w14:paraId="7451C3D9"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Subrecipient’s prior monitoring results;</w:t>
            </w:r>
          </w:p>
          <w:p w14:paraId="7FD36459"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Complexity of the program requirements;</w:t>
            </w:r>
          </w:p>
          <w:p w14:paraId="6BBDA8BC"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Subrecipient’s organizational stability; and</w:t>
            </w:r>
          </w:p>
          <w:p w14:paraId="65FF1E9E"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Subrecipient’s reporting history</w:t>
            </w:r>
          </w:p>
          <w:p w14:paraId="07468A04" w14:textId="77777777" w:rsidR="00522A4A" w:rsidRDefault="00522A4A" w:rsidP="00522A4A">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38295D2C"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25E830C9"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Changes to eligibility determination systems;</w:t>
            </w:r>
          </w:p>
          <w:p w14:paraId="57A453A7"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Accuracy of underlying report source data and the validity of the reports;</w:t>
            </w:r>
          </w:p>
          <w:p w14:paraId="562A1631"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lastRenderedPageBreak/>
              <w:t xml:space="preserve">Level of management commitment and understanding of federal requirements and regulatory changes; </w:t>
            </w:r>
          </w:p>
          <w:p w14:paraId="27A23E8D"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eastAsiaTheme="minorHAnsi" w:hAnsi="Arial" w:cs="Arial"/>
              </w:rPr>
              <w:t xml:space="preserve">Various internal changes that may affect performance such as financial problems, loss of personnel and rapid growth; and </w:t>
            </w:r>
          </w:p>
          <w:p w14:paraId="16467E84" w14:textId="77777777" w:rsidR="00522A4A" w:rsidRDefault="00522A4A" w:rsidP="00522A4A">
            <w:pPr>
              <w:pStyle w:val="ListParagraph"/>
              <w:numPr>
                <w:ilvl w:val="1"/>
                <w:numId w:val="31"/>
              </w:numPr>
              <w:spacing w:after="240"/>
              <w:ind w:hanging="720"/>
              <w:jc w:val="both"/>
              <w:rPr>
                <w:rFonts w:ascii="Arial" w:eastAsiaTheme="minorHAnsi" w:hAnsi="Arial" w:cs="Arial"/>
              </w:rPr>
            </w:pPr>
            <w:r>
              <w:rPr>
                <w:rFonts w:ascii="Arial" w:hAnsi="Arial" w:cs="Arial"/>
              </w:rPr>
              <w:t>If required to be audited as required by 45 CFR part 75, subpart F (2 CFR part 200, subpart F), that they met that requirement.</w:t>
            </w:r>
          </w:p>
          <w:p w14:paraId="0749D2E2" w14:textId="297058E2" w:rsidR="004B71BD" w:rsidRPr="00D94F69" w:rsidRDefault="00522A4A" w:rsidP="00522A4A">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56"/>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2" w:name="_Toc98925604"/>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8B0947">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57"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58"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59"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60"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3" w:name="_Toc98925605"/>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8B094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8B094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8B094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8B094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8B094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1"/>
          <w:pgSz w:w="12240" w:h="15840" w:code="1"/>
          <w:pgMar w:top="1440" w:right="1440" w:bottom="1440" w:left="1440" w:header="720" w:footer="720" w:gutter="0"/>
          <w:cols w:space="720"/>
          <w:docGrid w:linePitch="360"/>
        </w:sectPr>
      </w:pPr>
    </w:p>
    <w:p w14:paraId="3FCE6C0F" w14:textId="4AF771ED" w:rsidR="001B2F99" w:rsidRPr="00062E67" w:rsidRDefault="001B2F99" w:rsidP="001B2F99">
      <w:pPr>
        <w:pStyle w:val="Heading2"/>
        <w:jc w:val="both"/>
        <w:rPr>
          <w:rFonts w:cs="Arial"/>
        </w:rPr>
      </w:pPr>
      <w:bookmarkStart w:id="74" w:name="_Toc2780834"/>
      <w:bookmarkStart w:id="75" w:name="_Toc36552775"/>
      <w:bookmarkStart w:id="76" w:name="_Toc69469762"/>
      <w:bookmarkStart w:id="77" w:name="_Toc98925606"/>
      <w:bookmarkStart w:id="78" w:name="_Toc442267703"/>
      <w:r w:rsidRPr="00062E67">
        <w:rPr>
          <w:rFonts w:cs="Arial"/>
        </w:rPr>
        <w:lastRenderedPageBreak/>
        <w:t xml:space="preserve">N.  SPECIAL TESTS AND PROVISIONS – </w:t>
      </w:r>
      <w:r w:rsidR="00522A4A">
        <w:rPr>
          <w:rFonts w:cs="Arial"/>
        </w:rPr>
        <w:t xml:space="preserve">ADP System for SNAP – </w:t>
      </w:r>
      <w:r w:rsidRPr="00062E67">
        <w:rPr>
          <w:rFonts w:cs="Arial"/>
        </w:rPr>
        <w:t>Not Applicable</w:t>
      </w:r>
      <w:bookmarkEnd w:id="74"/>
      <w:bookmarkEnd w:id="75"/>
      <w:bookmarkEnd w:id="76"/>
      <w:bookmarkEnd w:id="77"/>
      <w:r w:rsidRPr="00062E67">
        <w:rPr>
          <w:rFonts w:cs="Arial"/>
        </w:rPr>
        <w:t xml:space="preserve"> </w:t>
      </w:r>
    </w:p>
    <w:p w14:paraId="6D144D91" w14:textId="77777777" w:rsidR="001B2F99" w:rsidRPr="00062E67" w:rsidRDefault="001B2F99" w:rsidP="001B2F99">
      <w:pPr>
        <w:spacing w:after="240"/>
        <w:rPr>
          <w:rFonts w:ascii="Arial" w:hAnsi="Arial" w:cs="Arial"/>
          <w:sz w:val="20"/>
        </w:rPr>
      </w:pPr>
      <w:r w:rsidRPr="00062E67">
        <w:rPr>
          <w:rFonts w:ascii="Arial" w:hAnsi="Arial" w:cs="Arial"/>
          <w:sz w:val="20"/>
        </w:rPr>
        <w:t>This OMB Special Test and Provision will be tested by the State Region.</w:t>
      </w:r>
    </w:p>
    <w:p w14:paraId="5E0E78FF" w14:textId="0E4F4629" w:rsidR="001B2F99" w:rsidRPr="00062E67" w:rsidRDefault="001B2F99" w:rsidP="0076644C">
      <w:pPr>
        <w:spacing w:after="240"/>
        <w:rPr>
          <w:rFonts w:ascii="Arial" w:hAnsi="Arial" w:cs="Arial"/>
        </w:rPr>
        <w:sectPr w:rsidR="001B2F99" w:rsidRPr="00062E67" w:rsidSect="00257772">
          <w:headerReference w:type="default" r:id="rId262"/>
          <w:pgSz w:w="12240" w:h="15840" w:code="1"/>
          <w:pgMar w:top="1440" w:right="1440" w:bottom="1440" w:left="1440" w:header="720" w:footer="720" w:gutter="0"/>
          <w:cols w:space="720"/>
          <w:docGrid w:linePitch="360"/>
        </w:sectPr>
      </w:pPr>
      <w:r w:rsidRPr="00062E67">
        <w:rPr>
          <w:rFonts w:ascii="Arial" w:hAnsi="Arial" w:cs="Arial"/>
          <w:sz w:val="20"/>
        </w:rPr>
        <w:t>Per ODJFS, there are no additional OMB Special Tests and Provisions for SNAP at the County level</w:t>
      </w:r>
      <w:r w:rsidR="0076644C">
        <w:rPr>
          <w:rFonts w:ascii="Arial" w:hAnsi="Arial" w:cs="Arial"/>
          <w:sz w:val="20"/>
        </w:rPr>
        <w:t xml:space="preserve"> for </w:t>
      </w:r>
      <w:r w:rsidRPr="00062E67">
        <w:rPr>
          <w:rFonts w:ascii="Arial" w:hAnsi="Arial" w:cs="Arial"/>
          <w:sz w:val="20"/>
        </w:rPr>
        <w:t>ADP System for SNAP</w:t>
      </w:r>
      <w:r w:rsidR="0076644C">
        <w:rPr>
          <w:rFonts w:ascii="Arial" w:hAnsi="Arial" w:cs="Arial"/>
        </w:rPr>
        <w:t xml:space="preserve">. </w:t>
      </w:r>
    </w:p>
    <w:p w14:paraId="4D2A975C" w14:textId="2947DCBB" w:rsidR="007E5B12" w:rsidRPr="00D94F69" w:rsidRDefault="007E5B12" w:rsidP="006672EA">
      <w:pPr>
        <w:pStyle w:val="Heading2"/>
        <w:jc w:val="both"/>
        <w:rPr>
          <w:rFonts w:cs="Arial"/>
        </w:rPr>
      </w:pPr>
      <w:bookmarkStart w:id="79" w:name="_Toc98925607"/>
      <w:r w:rsidRPr="00D94F69">
        <w:rPr>
          <w:rFonts w:cs="Arial"/>
        </w:rPr>
        <w:lastRenderedPageBreak/>
        <w:t>N.  SPECIAL TESTS AND PROVISIONS</w:t>
      </w:r>
      <w:bookmarkEnd w:id="78"/>
      <w:r w:rsidR="001B2F99" w:rsidRPr="001B2F99">
        <w:rPr>
          <w:rFonts w:cs="Arial"/>
        </w:rPr>
        <w:t xml:space="preserve"> – EBT Reconciliation and EBT Card Security</w:t>
      </w:r>
      <w:bookmarkEnd w:id="79"/>
    </w:p>
    <w:p w14:paraId="75FD95EF" w14:textId="77777777" w:rsidR="007E5B12" w:rsidRPr="00D94F69" w:rsidRDefault="00D15062" w:rsidP="006672EA">
      <w:pPr>
        <w:pStyle w:val="Heading3"/>
        <w:jc w:val="both"/>
        <w:rPr>
          <w:rFonts w:cs="Arial"/>
        </w:rPr>
      </w:pPr>
      <w:bookmarkStart w:id="80" w:name="_Toc98925608"/>
      <w:r w:rsidRPr="00D94F69">
        <w:rPr>
          <w:rFonts w:cs="Arial"/>
        </w:rPr>
        <w:t xml:space="preserve">OMB </w:t>
      </w:r>
      <w:r w:rsidR="007E5B12" w:rsidRPr="00D94F69">
        <w:rPr>
          <w:rFonts w:cs="Arial"/>
        </w:rPr>
        <w:t>Compliance Requirements</w:t>
      </w:r>
      <w:bookmarkEnd w:id="80"/>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1417966" w14:textId="77777777" w:rsidR="001B2F99" w:rsidRPr="00062E67" w:rsidRDefault="001B2F99" w:rsidP="001B2F99">
      <w:pPr>
        <w:tabs>
          <w:tab w:val="left" w:pos="720"/>
          <w:tab w:val="left" w:pos="1480"/>
        </w:tabs>
        <w:spacing w:after="240"/>
        <w:jc w:val="both"/>
        <w:rPr>
          <w:rFonts w:ascii="Arial" w:hAnsi="Arial" w:cs="Arial"/>
          <w:sz w:val="20"/>
        </w:rPr>
      </w:pPr>
      <w:r w:rsidRPr="00062E67">
        <w:rPr>
          <w:rFonts w:ascii="Arial" w:hAnsi="Arial" w:cs="Arial"/>
          <w:b/>
          <w:bCs/>
          <w:sz w:val="20"/>
        </w:rPr>
        <w:t>EBT R</w:t>
      </w:r>
      <w:r w:rsidRPr="00062E67">
        <w:rPr>
          <w:rFonts w:ascii="Arial" w:hAnsi="Arial" w:cs="Arial"/>
          <w:b/>
          <w:bCs/>
          <w:spacing w:val="-1"/>
          <w:sz w:val="20"/>
        </w:rPr>
        <w:t>ec</w:t>
      </w:r>
      <w:r w:rsidRPr="00062E67">
        <w:rPr>
          <w:rFonts w:ascii="Arial" w:hAnsi="Arial" w:cs="Arial"/>
          <w:b/>
          <w:bCs/>
          <w:sz w:val="20"/>
        </w:rPr>
        <w:t>o</w:t>
      </w:r>
      <w:r w:rsidRPr="00062E67">
        <w:rPr>
          <w:rFonts w:ascii="Arial" w:hAnsi="Arial" w:cs="Arial"/>
          <w:b/>
          <w:bCs/>
          <w:spacing w:val="1"/>
          <w:sz w:val="20"/>
        </w:rPr>
        <w:t>n</w:t>
      </w:r>
      <w:r w:rsidRPr="00062E67">
        <w:rPr>
          <w:rFonts w:ascii="Arial" w:hAnsi="Arial" w:cs="Arial"/>
          <w:b/>
          <w:bCs/>
          <w:spacing w:val="-1"/>
          <w:sz w:val="20"/>
        </w:rPr>
        <w:t>c</w:t>
      </w:r>
      <w:r w:rsidRPr="00062E67">
        <w:rPr>
          <w:rFonts w:ascii="Arial" w:hAnsi="Arial" w:cs="Arial"/>
          <w:b/>
          <w:bCs/>
          <w:sz w:val="20"/>
        </w:rPr>
        <w:t>i</w:t>
      </w:r>
      <w:r w:rsidRPr="00062E67">
        <w:rPr>
          <w:rFonts w:ascii="Arial" w:hAnsi="Arial" w:cs="Arial"/>
          <w:b/>
          <w:bCs/>
          <w:spacing w:val="1"/>
          <w:sz w:val="20"/>
        </w:rPr>
        <w:t>l</w:t>
      </w:r>
      <w:r w:rsidRPr="00062E67">
        <w:rPr>
          <w:rFonts w:ascii="Arial" w:hAnsi="Arial" w:cs="Arial"/>
          <w:b/>
          <w:bCs/>
          <w:sz w:val="20"/>
        </w:rPr>
        <w:t>iation</w:t>
      </w:r>
    </w:p>
    <w:p w14:paraId="77DB321E" w14:textId="3FFC8847" w:rsidR="001B2F99" w:rsidRPr="00062E67" w:rsidRDefault="0076644C" w:rsidP="001B2F99">
      <w:pPr>
        <w:spacing w:after="240"/>
        <w:jc w:val="both"/>
        <w:rPr>
          <w:rFonts w:ascii="Arial" w:hAnsi="Arial" w:cs="Arial"/>
          <w:sz w:val="20"/>
        </w:rPr>
      </w:pPr>
      <w:r w:rsidRPr="0076644C">
        <w:rPr>
          <w:rFonts w:ascii="Arial" w:hAnsi="Arial" w:cs="Arial"/>
          <w:sz w:val="20"/>
          <w:highlight w:val="green"/>
        </w:rPr>
        <w:t>CFAE Note</w:t>
      </w:r>
      <w:r>
        <w:rPr>
          <w:rFonts w:ascii="Arial" w:hAnsi="Arial" w:cs="Arial"/>
          <w:sz w:val="20"/>
        </w:rPr>
        <w:t xml:space="preserve">: </w:t>
      </w:r>
      <w:r w:rsidR="001B2F99" w:rsidRPr="00062E67">
        <w:rPr>
          <w:rFonts w:ascii="Arial" w:hAnsi="Arial" w:cs="Arial"/>
          <w:sz w:val="20"/>
        </w:rPr>
        <w:t>This OMB Special Test and Provision will be tested at by the State Region.</w:t>
      </w:r>
    </w:p>
    <w:p w14:paraId="0B5F4044" w14:textId="77777777" w:rsidR="001B2F99" w:rsidRPr="001B2F99" w:rsidRDefault="001B2F99" w:rsidP="001B2F99">
      <w:pPr>
        <w:spacing w:after="240"/>
        <w:jc w:val="both"/>
        <w:rPr>
          <w:rFonts w:ascii="Arial" w:hAnsi="Arial" w:cs="Arial"/>
          <w:sz w:val="20"/>
        </w:rPr>
      </w:pPr>
      <w:r w:rsidRPr="001B2F99">
        <w:rPr>
          <w:rFonts w:ascii="Arial" w:hAnsi="Arial" w:cs="Arial"/>
          <w:sz w:val="20"/>
        </w:rPr>
        <w:t>States must have systems in place to reconcile all of the funds entering into, exiting from, and remaining in the system each day with the state’s benefit account with Treasury and EBT contractor records. This includes a reconciliation of the state’s issuance files of postings to recipient accounts with the EBT contractor.</w:t>
      </w:r>
    </w:p>
    <w:p w14:paraId="42A1065A" w14:textId="44FBB216" w:rsidR="001B2F99" w:rsidRDefault="001B2F99" w:rsidP="001B2F99">
      <w:pPr>
        <w:spacing w:after="240"/>
        <w:jc w:val="both"/>
        <w:rPr>
          <w:rFonts w:ascii="Arial" w:hAnsi="Arial" w:cs="Arial"/>
          <w:sz w:val="20"/>
        </w:rPr>
      </w:pPr>
      <w:r w:rsidRPr="001B2F99">
        <w:rPr>
          <w:rFonts w:ascii="Arial" w:hAnsi="Arial" w:cs="Arial"/>
          <w:sz w:val="20"/>
        </w:rPr>
        <w:t>States (generally through the EBT contractor that operates the EBT system) must also have systems in place to reconcile retailer credit activity as reported into the banking system to client transactions maintained by the processor and to the funds drawn down from the EBT benefit account with Treasury. States’ EBT system processors should maintain audit trails that document the cycle of client transactions from posting to point-of-sale transactions at retailers through settlement of retailer credits. The financial and management data that comes from the EBT processor is reconciled by the state to the SNAP issuance files and settlement data to ensure that benefits are authorized by the state and funds have been properly drawn down. States may only draw federal funds for authorized transactions (e.g., electronic point-of-sale purchases supported by entry of a valid personal identification number (PIN) or purchases using manual vouchers with telephone verification supported by a client signature and an EBT contractor authorization number) (7 CFR sections 274.3(a)(1) and 274.4(a)).</w:t>
      </w:r>
    </w:p>
    <w:p w14:paraId="367D8BCE" w14:textId="77777777" w:rsidR="001B2F99" w:rsidRPr="00062E67" w:rsidRDefault="001B2F99" w:rsidP="001B2F99">
      <w:pPr>
        <w:spacing w:after="240"/>
        <w:jc w:val="both"/>
        <w:rPr>
          <w:rFonts w:ascii="Arial" w:hAnsi="Arial" w:cs="Arial"/>
          <w:sz w:val="20"/>
        </w:rPr>
      </w:pPr>
      <w:r w:rsidRPr="00062E67">
        <w:rPr>
          <w:rFonts w:ascii="Arial" w:hAnsi="Arial" w:cs="Arial"/>
          <w:b/>
          <w:bCs/>
          <w:sz w:val="20"/>
        </w:rPr>
        <w:t>EBT Ca</w:t>
      </w:r>
      <w:r w:rsidRPr="00062E67">
        <w:rPr>
          <w:rFonts w:ascii="Arial" w:hAnsi="Arial" w:cs="Arial"/>
          <w:b/>
          <w:bCs/>
          <w:spacing w:val="-1"/>
          <w:sz w:val="20"/>
        </w:rPr>
        <w:t>r</w:t>
      </w:r>
      <w:r w:rsidRPr="00062E67">
        <w:rPr>
          <w:rFonts w:ascii="Arial" w:hAnsi="Arial" w:cs="Arial"/>
          <w:b/>
          <w:bCs/>
          <w:sz w:val="20"/>
        </w:rPr>
        <w:t>d</w:t>
      </w:r>
      <w:r w:rsidRPr="00062E67">
        <w:rPr>
          <w:rFonts w:ascii="Arial" w:hAnsi="Arial" w:cs="Arial"/>
          <w:b/>
          <w:bCs/>
          <w:spacing w:val="2"/>
          <w:sz w:val="20"/>
        </w:rPr>
        <w:t xml:space="preserve"> </w:t>
      </w:r>
      <w:r w:rsidRPr="00062E67">
        <w:rPr>
          <w:rFonts w:ascii="Arial" w:hAnsi="Arial" w:cs="Arial"/>
          <w:b/>
          <w:bCs/>
          <w:spacing w:val="1"/>
          <w:sz w:val="20"/>
        </w:rPr>
        <w:t>S</w:t>
      </w:r>
      <w:r w:rsidRPr="00062E67">
        <w:rPr>
          <w:rFonts w:ascii="Arial" w:hAnsi="Arial" w:cs="Arial"/>
          <w:b/>
          <w:bCs/>
          <w:spacing w:val="-1"/>
          <w:sz w:val="20"/>
        </w:rPr>
        <w:t>ec</w:t>
      </w:r>
      <w:r w:rsidRPr="00062E67">
        <w:rPr>
          <w:rFonts w:ascii="Arial" w:hAnsi="Arial" w:cs="Arial"/>
          <w:b/>
          <w:bCs/>
          <w:spacing w:val="1"/>
          <w:sz w:val="20"/>
        </w:rPr>
        <w:t>u</w:t>
      </w:r>
      <w:r w:rsidRPr="00062E67">
        <w:rPr>
          <w:rFonts w:ascii="Arial" w:hAnsi="Arial" w:cs="Arial"/>
          <w:b/>
          <w:bCs/>
          <w:spacing w:val="-1"/>
          <w:sz w:val="20"/>
        </w:rPr>
        <w:t>r</w:t>
      </w:r>
      <w:r w:rsidRPr="00062E67">
        <w:rPr>
          <w:rFonts w:ascii="Arial" w:hAnsi="Arial" w:cs="Arial"/>
          <w:b/>
          <w:bCs/>
          <w:sz w:val="20"/>
        </w:rPr>
        <w:t>ity</w:t>
      </w:r>
    </w:p>
    <w:p w14:paraId="096920E7" w14:textId="593AAE65" w:rsidR="001B2F99" w:rsidRPr="00062E67" w:rsidRDefault="0076644C" w:rsidP="001B2F99">
      <w:pPr>
        <w:spacing w:after="240"/>
        <w:jc w:val="both"/>
        <w:rPr>
          <w:rFonts w:ascii="Arial" w:hAnsi="Arial" w:cs="Arial"/>
          <w:sz w:val="20"/>
        </w:rPr>
      </w:pPr>
      <w:r w:rsidRPr="0076644C">
        <w:rPr>
          <w:rFonts w:ascii="Arial" w:hAnsi="Arial" w:cs="Arial"/>
          <w:sz w:val="20"/>
          <w:highlight w:val="green"/>
        </w:rPr>
        <w:t>CFAE Note</w:t>
      </w:r>
      <w:r>
        <w:rPr>
          <w:rFonts w:ascii="Arial" w:hAnsi="Arial" w:cs="Arial"/>
          <w:sz w:val="20"/>
        </w:rPr>
        <w:t xml:space="preserve">: </w:t>
      </w:r>
      <w:r w:rsidR="001B2F99" w:rsidRPr="00062E67">
        <w:rPr>
          <w:rFonts w:ascii="Arial" w:hAnsi="Arial" w:cs="Arial"/>
          <w:sz w:val="20"/>
        </w:rPr>
        <w:t xml:space="preserve">This OMB Special Test and Provision will be tested at by the State Region. </w:t>
      </w:r>
    </w:p>
    <w:p w14:paraId="26E7F9C2" w14:textId="3A898A6D" w:rsidR="001B2F99" w:rsidRPr="00AF1FA5" w:rsidRDefault="001B2F99" w:rsidP="001B2F99">
      <w:pPr>
        <w:spacing w:after="240"/>
        <w:jc w:val="both"/>
        <w:rPr>
          <w:rFonts w:ascii="Arial" w:hAnsi="Arial" w:cs="Arial"/>
          <w:bCs/>
          <w:sz w:val="20"/>
        </w:rPr>
      </w:pPr>
      <w:r w:rsidRPr="001B2F99">
        <w:rPr>
          <w:rFonts w:ascii="Arial" w:hAnsi="Arial" w:cs="Arial"/>
          <w:sz w:val="20"/>
        </w:rPr>
        <w:lastRenderedPageBreak/>
        <w:t>The state is required to maintain adequate security over, and documentation/records for, EBT cards, to prevent their theft, embezzlement, loss, damage, destruction, unauthorized transfer, negotiation, or use (7 CFR section 274.8(b)(3)).</w:t>
      </w:r>
    </w:p>
    <w:p w14:paraId="7B2043F2" w14:textId="4DAF275E" w:rsidR="008B2043" w:rsidRPr="00D94F69" w:rsidRDefault="001B2F99" w:rsidP="001B2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p w14:paraId="1FDB8C35" w14:textId="77777777" w:rsidR="00670F5F" w:rsidRPr="00D94F69" w:rsidRDefault="00670F5F" w:rsidP="006672EA">
      <w:pPr>
        <w:pStyle w:val="Heading3"/>
        <w:jc w:val="both"/>
        <w:rPr>
          <w:rFonts w:cs="Arial"/>
        </w:rPr>
      </w:pPr>
      <w:bookmarkStart w:id="81" w:name="_Toc98925609"/>
      <w:r w:rsidRPr="00D94F69">
        <w:rPr>
          <w:rFonts w:cs="Arial"/>
        </w:rPr>
        <w:t>Additional Program Specific Information</w:t>
      </w:r>
      <w:bookmarkEnd w:id="81"/>
    </w:p>
    <w:p w14:paraId="6401E77D" w14:textId="7777777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 xml:space="preserve">EBT Reconciliation: </w:t>
      </w:r>
    </w:p>
    <w:p w14:paraId="381A9C6C" w14:textId="7777777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6FEFB84B" w14:textId="7777777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However, the County should have controls in place should they receive returned cards.  See the FAQ question following.  If auditors note that the County has received returned cards, determine if they have established written procedures.</w:t>
      </w:r>
    </w:p>
    <w:p w14:paraId="5A7E0603" w14:textId="7777777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EBT County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 </w:t>
      </w:r>
    </w:p>
    <w:p w14:paraId="7BCFF58F" w14:textId="7777777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EBT Card Security:</w:t>
      </w:r>
    </w:p>
    <w:p w14:paraId="6B3D2A3F" w14:textId="740C5EF7" w:rsidR="0076644C" w:rsidRDefault="0076644C" w:rsidP="0076644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sz w:val="20"/>
        </w:rPr>
        <w:t>Per ODJFS, EBT cards are issued and secured by the vendor. The counties would only issue cards in the event of a level III disaster. The card issuance security controls would be kept at the State level.  Therefore, there are no County level requirements to be tested.</w:t>
      </w:r>
    </w:p>
    <w:p w14:paraId="136C2D31" w14:textId="22712FA2" w:rsidR="008D2632" w:rsidRPr="00522A4A" w:rsidRDefault="00522A4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22A4A">
        <w:rPr>
          <w:rFonts w:ascii="Arial" w:hAnsi="Arial" w:cs="Arial"/>
          <w:i/>
          <w:sz w:val="20"/>
        </w:rPr>
        <w:t xml:space="preserve">(Source: </w:t>
      </w:r>
      <w:r w:rsidRPr="00522A4A">
        <w:rPr>
          <w:rFonts w:ascii="Arial" w:hAnsi="Arial" w:cs="Arial"/>
          <w:i/>
          <w:sz w:val="20"/>
          <w:highlight w:val="cyan"/>
        </w:rPr>
        <w:t>ODJFS</w:t>
      </w:r>
      <w:r w:rsidRPr="00522A4A">
        <w:rPr>
          <w:rFonts w:ascii="Arial" w:hAnsi="Arial" w:cs="Arial"/>
          <w:i/>
          <w:sz w:val="20"/>
        </w:rPr>
        <w:t>)</w:t>
      </w: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3"/>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2" w:name="_Toc98925610"/>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2"/>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035497" w:rsidP="008B0947">
      <w:pPr>
        <w:widowControl w:val="0"/>
        <w:numPr>
          <w:ilvl w:val="0"/>
          <w:numId w:val="35"/>
        </w:numPr>
        <w:tabs>
          <w:tab w:val="left" w:pos="720"/>
        </w:tabs>
        <w:spacing w:after="240"/>
        <w:ind w:left="0" w:right="43" w:firstLine="0"/>
        <w:jc w:val="both"/>
        <w:rPr>
          <w:rFonts w:ascii="Arial" w:eastAsia="Arial" w:hAnsi="Arial" w:cs="Arial"/>
          <w:sz w:val="20"/>
        </w:rPr>
      </w:pPr>
      <w:hyperlink r:id="rId265"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035497" w:rsidP="008B0947">
      <w:pPr>
        <w:widowControl w:val="0"/>
        <w:numPr>
          <w:ilvl w:val="0"/>
          <w:numId w:val="35"/>
        </w:numPr>
        <w:tabs>
          <w:tab w:val="left" w:pos="720"/>
        </w:tabs>
        <w:spacing w:after="240"/>
        <w:ind w:left="0" w:right="43" w:firstLine="0"/>
        <w:jc w:val="both"/>
        <w:rPr>
          <w:rFonts w:ascii="Arial" w:eastAsia="Arial" w:hAnsi="Arial" w:cs="Arial"/>
          <w:sz w:val="20"/>
        </w:rPr>
      </w:pPr>
      <w:hyperlink r:id="rId266" w:history="1">
        <w:r w:rsidR="00AB6B37" w:rsidRPr="00AB6B37">
          <w:rPr>
            <w:rStyle w:val="Hyperlink"/>
            <w:rFonts w:ascii="Arial" w:hAnsi="Arial" w:cs="Arial"/>
            <w:sz w:val="20"/>
          </w:rPr>
          <w:t>2013 COSO</w:t>
        </w:r>
      </w:hyperlink>
    </w:p>
    <w:p w14:paraId="61400086" w14:textId="3176472C" w:rsidR="007D1119" w:rsidRPr="00D94F69" w:rsidRDefault="007D1119" w:rsidP="008B0947">
      <w:pPr>
        <w:widowControl w:val="0"/>
        <w:numPr>
          <w:ilvl w:val="0"/>
          <w:numId w:val="35"/>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6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3C03E5B" w14:textId="50987EB0" w:rsidR="001B2F99" w:rsidRDefault="00B307F9" w:rsidP="001B2F9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7124EE37" w14:textId="6B42612E" w:rsidR="001B2F99" w:rsidRPr="00062E67" w:rsidRDefault="001B2F99" w:rsidP="001B2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B2F99">
        <w:rPr>
          <w:rFonts w:ascii="Arial" w:hAnsi="Arial" w:cs="Arial"/>
          <w:sz w:val="20"/>
        </w:rPr>
        <w:t>Determine whether the state reconciles retailer credit activity to client transactions, to its issuance files of postings to recipient accounts with the EBT contractor, and to postings to and drawdown activity from the state’s benefit account with Treasury.</w:t>
      </w:r>
    </w:p>
    <w:p w14:paraId="30D3A6EC" w14:textId="1AD5756D" w:rsidR="001B2F99" w:rsidRPr="00062E67" w:rsidRDefault="001B2F99" w:rsidP="001B2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B2F99">
        <w:rPr>
          <w:rFonts w:ascii="Arial" w:hAnsi="Arial" w:cs="Arial"/>
          <w:sz w:val="20"/>
        </w:rPr>
        <w:t>Determine whether the state maintains security over EBT cards.</w:t>
      </w:r>
    </w:p>
    <w:p w14:paraId="3D1EF4EC" w14:textId="25335F53" w:rsidR="001B2F99" w:rsidRPr="00D94F69" w:rsidRDefault="001B2F99" w:rsidP="001B2F9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bCs/>
          <w:i/>
          <w:sz w:val="20"/>
        </w:rPr>
        <w:t>(Source: 20</w:t>
      </w:r>
      <w:r>
        <w:rPr>
          <w:rFonts w:ascii="Arial" w:hAnsi="Arial" w:cs="Arial"/>
          <w:bCs/>
          <w:i/>
          <w:sz w:val="20"/>
        </w:rPr>
        <w:t>21</w:t>
      </w:r>
      <w:r w:rsidRPr="00062E67">
        <w:rPr>
          <w:rFonts w:ascii="Arial" w:hAnsi="Arial" w:cs="Arial"/>
          <w:bCs/>
          <w:i/>
          <w:sz w:val="20"/>
        </w:rPr>
        <w:t xml:space="preserve"> OMB Compliance Supplement, Part 4, Department of Agriculture</w:t>
      </w:r>
      <w:r w:rsidR="006D1BCC">
        <w:rPr>
          <w:rFonts w:ascii="Arial" w:hAnsi="Arial" w:cs="Arial"/>
          <w:bCs/>
          <w:i/>
          <w:sz w:val="20"/>
        </w:rPr>
        <w:t>, SNAP Cluster</w:t>
      </w:r>
      <w:r w:rsidRPr="00062E67">
        <w:rPr>
          <w:rFonts w:ascii="Arial" w:hAnsi="Arial" w:cs="Arial"/>
          <w:bCs/>
          <w:i/>
          <w:sz w:val="20"/>
        </w:rPr>
        <w:t>)</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33CE08EF" w14:textId="77777777" w:rsidR="00236CE4" w:rsidRDefault="00236CE4" w:rsidP="00236CE4">
            <w:pP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54B6C3B6" w14:textId="77777777" w:rsidR="004B71BD" w:rsidRDefault="00236CE4" w:rsidP="00236CE4">
            <w:pPr>
              <w:spacing w:after="240"/>
              <w:jc w:val="both"/>
              <w:rPr>
                <w:rFonts w:ascii="Arial" w:hAnsi="Arial" w:cs="Arial"/>
                <w:sz w:val="20"/>
                <w:szCs w:val="20"/>
              </w:rPr>
            </w:pPr>
            <w:r>
              <w:rPr>
                <w:rFonts w:ascii="Arial" w:hAnsi="Arial" w:cs="Arial"/>
                <w:sz w:val="20"/>
                <w:szCs w:val="20"/>
              </w:rPr>
              <w:t>However, the County/district should have controls in place should they receive returned cards.  See the FAQ question following.  If auditors note that the County/district has received returned cards, determine if they have established written procedures.</w:t>
            </w:r>
          </w:p>
          <w:p w14:paraId="4EE9443A" w14:textId="77777777" w:rsidR="00236CE4" w:rsidRDefault="00236CE4" w:rsidP="00236CE4">
            <w:pPr>
              <w:spacing w:after="240"/>
              <w:jc w:val="both"/>
              <w:rPr>
                <w:rFonts w:ascii="Arial" w:hAnsi="Arial" w:cs="Arial"/>
                <w:sz w:val="20"/>
                <w:szCs w:val="20"/>
              </w:rPr>
            </w:pPr>
            <w:r>
              <w:rPr>
                <w:rFonts w:ascii="Arial" w:hAnsi="Arial" w:cs="Arial"/>
                <w:sz w:val="20"/>
              </w:rPr>
              <w:lastRenderedPageBreak/>
              <w:t>EBT County/district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w:t>
            </w:r>
          </w:p>
          <w:p w14:paraId="754F4BB0" w14:textId="65EB572F" w:rsidR="00236CE4" w:rsidRPr="0076644C" w:rsidRDefault="00236CE4" w:rsidP="00236CE4">
            <w:pPr>
              <w:spacing w:after="240"/>
              <w:jc w:val="both"/>
              <w:rPr>
                <w:rFonts w:ascii="Arial" w:eastAsiaTheme="minorHAnsi" w:hAnsi="Arial" w:cs="Arial"/>
                <w:i/>
              </w:rPr>
            </w:pPr>
            <w:r w:rsidRPr="0076644C">
              <w:rPr>
                <w:rFonts w:ascii="Arial" w:hAnsi="Arial" w:cs="Arial"/>
                <w:i/>
                <w:sz w:val="20"/>
                <w:highlight w:val="cyan"/>
              </w:rPr>
              <w:t>(Source: ODJFS)</w:t>
            </w: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68"/>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3" w:name="_Toc98925611"/>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8B094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8B094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8B094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017EE3E2" w:rsidR="0038229E" w:rsidRPr="00D94F69" w:rsidRDefault="00236CE4" w:rsidP="006672EA">
            <w:pPr>
              <w:pStyle w:val="ListParagraph"/>
              <w:spacing w:after="240"/>
              <w:jc w:val="both"/>
              <w:rPr>
                <w:rFonts w:ascii="Arial" w:hAnsi="Arial" w:cs="Arial"/>
                <w:b/>
              </w:rPr>
            </w:pPr>
            <w:r w:rsidRPr="0076644C">
              <w:rPr>
                <w:rFonts w:ascii="Arial" w:hAnsi="Arial" w:cs="Arial"/>
                <w:b/>
                <w:highlight w:val="green"/>
              </w:rPr>
              <w:t>Not applicable – Tested at the state level.</w:t>
            </w:r>
          </w:p>
          <w:p w14:paraId="33796098" w14:textId="77777777" w:rsidR="0038229E" w:rsidRPr="00D94F69" w:rsidRDefault="0038229E" w:rsidP="008B094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41D6E607" w:rsidR="0038229E" w:rsidRPr="00D94F69" w:rsidRDefault="00236CE4" w:rsidP="006672EA">
            <w:pPr>
              <w:pStyle w:val="ListParagraph"/>
              <w:spacing w:after="240"/>
              <w:jc w:val="both"/>
              <w:rPr>
                <w:rFonts w:ascii="Arial" w:hAnsi="Arial" w:cs="Arial"/>
                <w:b/>
              </w:rPr>
            </w:pPr>
            <w:r w:rsidRPr="0076644C">
              <w:rPr>
                <w:rFonts w:ascii="Arial" w:hAnsi="Arial" w:cs="Arial"/>
                <w:b/>
                <w:highlight w:val="green"/>
              </w:rPr>
              <w:t>Not applicable – Tested at the state level.</w:t>
            </w:r>
          </w:p>
          <w:p w14:paraId="65B15E07" w14:textId="77777777" w:rsidR="0038229E" w:rsidRPr="00D94F69" w:rsidRDefault="0038229E" w:rsidP="008B094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254097D5" w:rsidR="0038229E" w:rsidRPr="00D94F69" w:rsidRDefault="00236CE4" w:rsidP="00236CE4">
            <w:pPr>
              <w:pStyle w:val="APStepItem"/>
              <w:numPr>
                <w:ilvl w:val="0"/>
                <w:numId w:val="0"/>
              </w:numPr>
              <w:spacing w:after="240"/>
              <w:ind w:left="703"/>
              <w:rPr>
                <w:rFonts w:cs="Arial"/>
                <w:b/>
              </w:rPr>
            </w:pPr>
            <w:r w:rsidRPr="0076644C">
              <w:rPr>
                <w:rFonts w:cs="Arial"/>
                <w:b/>
                <w:highlight w:val="green"/>
              </w:rPr>
              <w:t>Not applicable – Tested at the state level.</w:t>
            </w: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6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4" w:name="_Toc442267704"/>
      <w:bookmarkStart w:id="85" w:name="_Toc98925612"/>
      <w:r w:rsidRPr="00D94F69">
        <w:rPr>
          <w:rStyle w:val="PageNumber"/>
          <w:rFonts w:cs="Arial"/>
        </w:rPr>
        <w:lastRenderedPageBreak/>
        <w:t>Program Testing Conclusion</w:t>
      </w:r>
      <w:bookmarkEnd w:id="84"/>
      <w:bookmarkEnd w:id="8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7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70" tgtFrame="&quot;content&quot;"/>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7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8B0947">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8B0947">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8B0947">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8B0947">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8B0947">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8B0947">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8B0947">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8B0947">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7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035497" w:rsidP="006672EA">
      <w:pPr>
        <w:spacing w:after="240"/>
        <w:jc w:val="both"/>
        <w:rPr>
          <w:rFonts w:ascii="Arial" w:hAnsi="Arial" w:cs="Arial"/>
          <w:sz w:val="20"/>
        </w:rPr>
      </w:pPr>
      <w:hyperlink r:id="rId27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035497" w:rsidP="006672EA">
      <w:pPr>
        <w:spacing w:after="240"/>
        <w:jc w:val="both"/>
        <w:rPr>
          <w:rFonts w:ascii="Arial" w:hAnsi="Arial" w:cs="Arial"/>
          <w:sz w:val="20"/>
        </w:rPr>
      </w:pPr>
      <w:hyperlink r:id="rId27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7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1FF088E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3E24C1">
        <w:rPr>
          <w:rFonts w:ascii="Arial" w:hAnsi="Arial" w:cs="Arial"/>
          <w:color w:val="252525"/>
          <w:sz w:val="20"/>
        </w:rPr>
        <w:t>must</w:t>
      </w:r>
      <w:r w:rsidR="003E24C1"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6" w:name="AICPAIGS:767.2670-1"/>
      <w:bookmarkEnd w:id="8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8B0947">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8B0947">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8B0947">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BB3EF1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62CAD" w:rsidRDefault="00262CAD">
      <w:r>
        <w:separator/>
      </w:r>
    </w:p>
  </w:endnote>
  <w:endnote w:type="continuationSeparator" w:id="0">
    <w:p w14:paraId="1B73C887" w14:textId="77777777" w:rsidR="00262CAD" w:rsidRDefault="0026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FFDB9CD" w:rsidR="00262CAD" w:rsidRDefault="00262CAD">
    <w:pPr>
      <w:pBdr>
        <w:top w:val="single" w:sz="4" w:space="1" w:color="auto"/>
      </w:pBdr>
      <w:tabs>
        <w:tab w:val="center" w:pos="4680"/>
      </w:tabs>
      <w:spacing w:line="240" w:lineRule="exact"/>
      <w:rPr>
        <w:sz w:val="18"/>
      </w:rPr>
    </w:pPr>
    <w:r>
      <w:rPr>
        <w:sz w:val="18"/>
      </w:rPr>
      <w:t>2021 UG FACCR AL# 10.551 &amp; 10.561 SNAP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35497">
      <w:rPr>
        <w:b/>
        <w:noProof/>
        <w:sz w:val="18"/>
      </w:rPr>
      <w:t>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35497">
      <w:rPr>
        <w:b/>
        <w:noProof/>
        <w:sz w:val="18"/>
      </w:rPr>
      <w:t>84</w:t>
    </w:r>
    <w:r>
      <w:rPr>
        <w:b/>
        <w:sz w:val="18"/>
      </w:rPr>
      <w:fldChar w:fldCharType="end"/>
    </w:r>
    <w:r>
      <w:rPr>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62CAD" w:rsidRDefault="00262CAD">
      <w:r>
        <w:separator/>
      </w:r>
    </w:p>
  </w:footnote>
  <w:footnote w:type="continuationSeparator" w:id="0">
    <w:p w14:paraId="7F3536C6" w14:textId="77777777" w:rsidR="00262CAD" w:rsidRDefault="0026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62CAD" w:rsidRPr="00084EE0" w:rsidRDefault="00262C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62CAD" w:rsidRPr="00011046" w:rsidRDefault="00262CAD"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62CAD" w:rsidRPr="002616A3" w:rsidRDefault="00262CAD"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62CAD" w:rsidRPr="00257772" w:rsidRDefault="00262CAD"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62CAD" w:rsidRPr="00F13178" w:rsidRDefault="00262CAD"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62CAD" w:rsidRPr="002616A3" w:rsidRDefault="00262CA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A759" w14:textId="39298747" w:rsidR="00262CAD" w:rsidRPr="002616A3" w:rsidRDefault="00262CA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ADP System for SNAP</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DEF2AEE" w:rsidR="00262CAD" w:rsidRPr="002616A3" w:rsidRDefault="00262CA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404D2D49" w:rsidR="00262CAD" w:rsidRPr="002616A3" w:rsidRDefault="00262CAD" w:rsidP="001B2F99">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530DAE9" w:rsidR="00262CAD" w:rsidRPr="002616A3" w:rsidRDefault="00262CAD" w:rsidP="001B2F99">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62CAD" w:rsidRPr="00784098" w:rsidRDefault="00262CAD"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62CAD" w:rsidRPr="00F13178" w:rsidRDefault="00262CAD"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62CAD" w:rsidRPr="00F13178" w:rsidRDefault="00262CAD"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62CAD" w:rsidRPr="004652A0" w:rsidRDefault="00262CA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62CAD" w:rsidRDefault="00262C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62CAD" w:rsidRPr="004652A0" w:rsidRDefault="00262CA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62CAD" w:rsidRDefault="00262C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62CAD" w:rsidRPr="004652A0" w:rsidRDefault="00262CA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62CAD" w:rsidRDefault="00262C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62CAD" w:rsidRPr="004652A0" w:rsidRDefault="00262CA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62CAD" w:rsidRDefault="00262C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62CAD" w:rsidRPr="004652A0" w:rsidRDefault="00262CA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F6C"/>
    <w:multiLevelType w:val="multilevel"/>
    <w:tmpl w:val="E6CA7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F352A"/>
    <w:multiLevelType w:val="hybridMultilevel"/>
    <w:tmpl w:val="052E1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9227D"/>
    <w:multiLevelType w:val="hybridMultilevel"/>
    <w:tmpl w:val="8F4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11A11"/>
    <w:multiLevelType w:val="hybridMultilevel"/>
    <w:tmpl w:val="566E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ACD28E1"/>
    <w:multiLevelType w:val="hybridMultilevel"/>
    <w:tmpl w:val="001C77D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C7F39D8"/>
    <w:multiLevelType w:val="hybridMultilevel"/>
    <w:tmpl w:val="E72879DC"/>
    <w:lvl w:ilvl="0" w:tplc="9AD0AB9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FBD6F058">
      <w:start w:val="1"/>
      <w:numFmt w:val="decimal"/>
      <w:lvlText w:val="%2."/>
      <w:lvlJc w:val="left"/>
      <w:pPr>
        <w:ind w:left="1759" w:hanging="720"/>
      </w:pPr>
      <w:rPr>
        <w:rFonts w:ascii="Arial" w:eastAsia="Times New Roman" w:hAnsi="Arial" w:cs="Arial" w:hint="default"/>
        <w:spacing w:val="-3"/>
        <w:w w:val="100"/>
        <w:sz w:val="20"/>
        <w:szCs w:val="20"/>
      </w:rPr>
    </w:lvl>
    <w:lvl w:ilvl="2" w:tplc="5A4463AA">
      <w:start w:val="1"/>
      <w:numFmt w:val="lowerLetter"/>
      <w:lvlText w:val="%3."/>
      <w:lvlJc w:val="left"/>
      <w:pPr>
        <w:ind w:left="2479" w:hanging="720"/>
      </w:pPr>
      <w:rPr>
        <w:rFonts w:ascii="Arial" w:eastAsia="Times New Roman" w:hAnsi="Arial" w:cs="Arial" w:hint="default"/>
        <w:spacing w:val="-3"/>
        <w:w w:val="100"/>
        <w:sz w:val="20"/>
        <w:szCs w:val="20"/>
      </w:rPr>
    </w:lvl>
    <w:lvl w:ilvl="3" w:tplc="665C2E66">
      <w:numFmt w:val="bullet"/>
      <w:lvlText w:val="•"/>
      <w:lvlJc w:val="left"/>
      <w:pPr>
        <w:ind w:left="3417" w:hanging="720"/>
      </w:pPr>
      <w:rPr>
        <w:rFonts w:hint="default"/>
      </w:rPr>
    </w:lvl>
    <w:lvl w:ilvl="4" w:tplc="724ADD48">
      <w:numFmt w:val="bullet"/>
      <w:lvlText w:val="•"/>
      <w:lvlJc w:val="left"/>
      <w:pPr>
        <w:ind w:left="4355" w:hanging="720"/>
      </w:pPr>
      <w:rPr>
        <w:rFonts w:hint="default"/>
      </w:rPr>
    </w:lvl>
    <w:lvl w:ilvl="5" w:tplc="CCAA0B5C">
      <w:numFmt w:val="bullet"/>
      <w:lvlText w:val="•"/>
      <w:lvlJc w:val="left"/>
      <w:pPr>
        <w:ind w:left="5292" w:hanging="720"/>
      </w:pPr>
      <w:rPr>
        <w:rFonts w:hint="default"/>
      </w:rPr>
    </w:lvl>
    <w:lvl w:ilvl="6" w:tplc="2A288926">
      <w:numFmt w:val="bullet"/>
      <w:lvlText w:val="•"/>
      <w:lvlJc w:val="left"/>
      <w:pPr>
        <w:ind w:left="6230" w:hanging="720"/>
      </w:pPr>
      <w:rPr>
        <w:rFonts w:hint="default"/>
      </w:rPr>
    </w:lvl>
    <w:lvl w:ilvl="7" w:tplc="DDCEB674">
      <w:numFmt w:val="bullet"/>
      <w:lvlText w:val="•"/>
      <w:lvlJc w:val="left"/>
      <w:pPr>
        <w:ind w:left="7167" w:hanging="720"/>
      </w:pPr>
      <w:rPr>
        <w:rFonts w:hint="default"/>
      </w:rPr>
    </w:lvl>
    <w:lvl w:ilvl="8" w:tplc="28B29200">
      <w:numFmt w:val="bullet"/>
      <w:lvlText w:val="•"/>
      <w:lvlJc w:val="left"/>
      <w:pPr>
        <w:ind w:left="8105" w:hanging="720"/>
      </w:pPr>
      <w:rPr>
        <w:rFonts w:hint="default"/>
      </w:rPr>
    </w:lvl>
  </w:abstractNum>
  <w:abstractNum w:abstractNumId="4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01B1937"/>
    <w:multiLevelType w:val="hybridMultilevel"/>
    <w:tmpl w:val="E4482AD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62C90"/>
    <w:multiLevelType w:val="hybridMultilevel"/>
    <w:tmpl w:val="6DA6E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6" w15:restartNumberingAfterBreak="0">
    <w:nsid w:val="7A734F0F"/>
    <w:multiLevelType w:val="hybridMultilevel"/>
    <w:tmpl w:val="6AA6E58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24"/>
  </w:num>
  <w:num w:numId="4">
    <w:abstractNumId w:val="27"/>
  </w:num>
  <w:num w:numId="5">
    <w:abstractNumId w:val="48"/>
  </w:num>
  <w:num w:numId="6">
    <w:abstractNumId w:val="26"/>
  </w:num>
  <w:num w:numId="7">
    <w:abstractNumId w:val="57"/>
  </w:num>
  <w:num w:numId="8">
    <w:abstractNumId w:val="45"/>
  </w:num>
  <w:num w:numId="9">
    <w:abstractNumId w:val="19"/>
  </w:num>
  <w:num w:numId="10">
    <w:abstractNumId w:val="5"/>
  </w:num>
  <w:num w:numId="11">
    <w:abstractNumId w:val="14"/>
  </w:num>
  <w:num w:numId="12">
    <w:abstractNumId w:val="54"/>
  </w:num>
  <w:num w:numId="13">
    <w:abstractNumId w:val="38"/>
  </w:num>
  <w:num w:numId="14">
    <w:abstractNumId w:val="32"/>
  </w:num>
  <w:num w:numId="15">
    <w:abstractNumId w:val="21"/>
  </w:num>
  <w:num w:numId="16">
    <w:abstractNumId w:val="11"/>
  </w:num>
  <w:num w:numId="17">
    <w:abstractNumId w:val="47"/>
  </w:num>
  <w:num w:numId="18">
    <w:abstractNumId w:val="20"/>
  </w:num>
  <w:num w:numId="19">
    <w:abstractNumId w:val="28"/>
  </w:num>
  <w:num w:numId="20">
    <w:abstractNumId w:val="44"/>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3"/>
  </w:num>
  <w:num w:numId="25">
    <w:abstractNumId w:val="6"/>
  </w:num>
  <w:num w:numId="26">
    <w:abstractNumId w:val="58"/>
  </w:num>
  <w:num w:numId="27">
    <w:abstractNumId w:val="23"/>
  </w:num>
  <w:num w:numId="28">
    <w:abstractNumId w:val="50"/>
  </w:num>
  <w:num w:numId="29">
    <w:abstractNumId w:val="3"/>
  </w:num>
  <w:num w:numId="30">
    <w:abstractNumId w:val="34"/>
  </w:num>
  <w:num w:numId="31">
    <w:abstractNumId w:val="1"/>
  </w:num>
  <w:num w:numId="32">
    <w:abstractNumId w:val="51"/>
  </w:num>
  <w:num w:numId="33">
    <w:abstractNumId w:val="16"/>
  </w:num>
  <w:num w:numId="34">
    <w:abstractNumId w:val="40"/>
  </w:num>
  <w:num w:numId="35">
    <w:abstractNumId w:val="9"/>
  </w:num>
  <w:num w:numId="36">
    <w:abstractNumId w:val="31"/>
  </w:num>
  <w:num w:numId="37">
    <w:abstractNumId w:val="25"/>
  </w:num>
  <w:num w:numId="38">
    <w:abstractNumId w:val="43"/>
  </w:num>
  <w:num w:numId="39">
    <w:abstractNumId w:val="30"/>
  </w:num>
  <w:num w:numId="40">
    <w:abstractNumId w:val="29"/>
  </w:num>
  <w:num w:numId="41">
    <w:abstractNumId w:val="15"/>
  </w:num>
  <w:num w:numId="42">
    <w:abstractNumId w:va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17"/>
  </w:num>
  <w:num w:numId="57">
    <w:abstractNumId w:val="53"/>
  </w:num>
  <w:num w:numId="58">
    <w:abstractNumId w:val="35"/>
  </w:num>
  <w:num w:numId="59">
    <w:abstractNumId w:val="2"/>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49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00A"/>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2F99"/>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CE4"/>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2CAD"/>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02D"/>
    <w:rsid w:val="003472AF"/>
    <w:rsid w:val="0034752F"/>
    <w:rsid w:val="003500CA"/>
    <w:rsid w:val="00351625"/>
    <w:rsid w:val="00351DF0"/>
    <w:rsid w:val="003524F6"/>
    <w:rsid w:val="0035584F"/>
    <w:rsid w:val="00355CA4"/>
    <w:rsid w:val="00357439"/>
    <w:rsid w:val="00357F68"/>
    <w:rsid w:val="00360920"/>
    <w:rsid w:val="0036123C"/>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4C1"/>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265"/>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2A4A"/>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16F6"/>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BCC"/>
    <w:rsid w:val="006D1D27"/>
    <w:rsid w:val="006D1D54"/>
    <w:rsid w:val="006D210C"/>
    <w:rsid w:val="006D2FBD"/>
    <w:rsid w:val="006D4EEA"/>
    <w:rsid w:val="006D4F54"/>
    <w:rsid w:val="006D6C32"/>
    <w:rsid w:val="006D7817"/>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644C"/>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0B0"/>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0947"/>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069"/>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1FA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9E3"/>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293C"/>
    <w:rsid w:val="00C03269"/>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2302"/>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1674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2"/>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94">
    <w:name w:val="CM294"/>
    <w:basedOn w:val="Default"/>
    <w:next w:val="Default"/>
    <w:uiPriority w:val="99"/>
    <w:rsid w:val="00F1674A"/>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2270990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3.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7/5101-9-7-03-1.stm" TargetMode="External"/><Relationship Id="rId63" Type="http://schemas.openxmlformats.org/officeDocument/2006/relationships/hyperlink" Target="Agency%20Adoption%20of%20the%20UG%20and%20Example%20Citations.pdf" TargetMode="External"/><Relationship Id="rId84" Type="http://schemas.openxmlformats.org/officeDocument/2006/relationships/header" Target="header7.xml"/><Relationship Id="rId138" Type="http://schemas.openxmlformats.org/officeDocument/2006/relationships/hyperlink" Target="2CFR200.420_thru_200.476.pdf" TargetMode="External"/><Relationship Id="rId159" Type="http://schemas.openxmlformats.org/officeDocument/2006/relationships/hyperlink" Target="45CFR95.507.pdf" TargetMode="External"/><Relationship Id="rId170" Type="http://schemas.openxmlformats.org/officeDocument/2006/relationships/hyperlink" Target="http://jfs.ohio.gov/ofs/bcfta/BB/2016-Updates/2016-04FAET_Coding.stm" TargetMode="External"/><Relationship Id="rId191" Type="http://schemas.openxmlformats.org/officeDocument/2006/relationships/hyperlink" Target="48CFR52.203-16.pdf" TargetMode="External"/><Relationship Id="rId205" Type="http://schemas.openxmlformats.org/officeDocument/2006/relationships/hyperlink" Target="2CFR200.320.pdf" TargetMode="External"/><Relationship Id="rId226" Type="http://schemas.openxmlformats.org/officeDocument/2006/relationships/hyperlink" Target="48CFR52.244-2.pdf" TargetMode="External"/><Relationship Id="rId247" Type="http://schemas.openxmlformats.org/officeDocument/2006/relationships/hyperlink" Target="2CFR200.331.pdf" TargetMode="External"/><Relationship Id="rId107" Type="http://schemas.openxmlformats.org/officeDocument/2006/relationships/hyperlink" Target="https://www.ecfr.gov/current/title-2/subtitle-A/chapter-II/part-200/subpart-E/subject-group-ECFRed1f39f9b3d4e72/section-200.465" TargetMode="External"/><Relationship Id="rId268" Type="http://schemas.openxmlformats.org/officeDocument/2006/relationships/header" Target="header27.xml"/><Relationship Id="rId11" Type="http://schemas.openxmlformats.org/officeDocument/2006/relationships/hyperlink" Target="mailto:FACCR@ohioauditor.gov" TargetMode="External"/><Relationship Id="rId32" Type="http://schemas.openxmlformats.org/officeDocument/2006/relationships/hyperlink" Target="https://www.ecfr.gov/current/title-2/subtitle-A/chapter-II/part-200/subpart-D/subject-group-ECFR36520e4111dce32/section-200.329" TargetMode="External"/><Relationship Id="rId53" Type="http://schemas.openxmlformats.org/officeDocument/2006/relationships/hyperlink" Target="https://jfs.ohio.gov/ofam/FAL180-ABAWD-Waiver.stm" TargetMode="External"/><Relationship Id="rId74" Type="http://schemas.openxmlformats.org/officeDocument/2006/relationships/hyperlink" Target="http://jfs.ohio.gov/ofs/bcfta/BB/2016-Updates/2016-04FAET_Coding.stm" TargetMode="External"/><Relationship Id="rId128" Type="http://schemas.openxmlformats.org/officeDocument/2006/relationships/hyperlink" Target="2CFR200_Appendix_VII_Para_B.pdf" TargetMode="External"/><Relationship Id="rId149" Type="http://schemas.openxmlformats.org/officeDocument/2006/relationships/hyperlink" Target="2CFR200.420_thru_200.476.pdf" TargetMode="External"/><Relationship Id="rId5" Type="http://schemas.openxmlformats.org/officeDocument/2006/relationships/numbering" Target="numbering.xml"/><Relationship Id="rId9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0" Type="http://schemas.openxmlformats.org/officeDocument/2006/relationships/header" Target="header14.xml"/><Relationship Id="rId181" Type="http://schemas.openxmlformats.org/officeDocument/2006/relationships/hyperlink" Target="48CFR52.203-13.pdf" TargetMode="External"/><Relationship Id="rId216" Type="http://schemas.openxmlformats.org/officeDocument/2006/relationships/hyperlink" Target="2CFR200.318.pdf" TargetMode="External"/><Relationship Id="rId237" Type="http://schemas.openxmlformats.org/officeDocument/2006/relationships/hyperlink" Target="2CFR200.318(h).pdf" TargetMode="External"/><Relationship Id="rId258" Type="http://schemas.openxmlformats.org/officeDocument/2006/relationships/hyperlink" Target="2CFR200_subpart_F.pdf" TargetMode="External"/><Relationship Id="rId279" Type="http://schemas.openxmlformats.org/officeDocument/2006/relationships/theme" Target="theme/theme1.xml"/><Relationship Id="rId22" Type="http://schemas.openxmlformats.org/officeDocument/2006/relationships/hyperlink" Target="https://www.fns.usda.gov/snap/supplemental-nutrition-assistance-program" TargetMode="External"/><Relationship Id="rId43" Type="http://schemas.openxmlformats.org/officeDocument/2006/relationships/hyperlink" Target="https://emanuals.jfs.ohio.gov/LocalAdmin/FAPM/Chapter07/5101-9-7-29.stm" TargetMode="External"/><Relationship Id="rId64" Type="http://schemas.openxmlformats.org/officeDocument/2006/relationships/hyperlink" Target="2CFR200_Subpart%20E.pdf" TargetMode="External"/><Relationship Id="rId118" Type="http://schemas.openxmlformats.org/officeDocument/2006/relationships/hyperlink" Target="2CFR200.400(g).pdf" TargetMode="External"/><Relationship Id="rId139" Type="http://schemas.openxmlformats.org/officeDocument/2006/relationships/hyperlink" Target="2CFR200.430.pdf" TargetMode="External"/><Relationship Id="rId85" Type="http://schemas.openxmlformats.org/officeDocument/2006/relationships/header" Target="header8.xml"/><Relationship Id="rId150" Type="http://schemas.openxmlformats.org/officeDocument/2006/relationships/hyperlink" Target="2CFR200_Appendix_V_Para_E.pdf" TargetMode="External"/><Relationship Id="rId171" Type="http://schemas.openxmlformats.org/officeDocument/2006/relationships/header" Target="header17.xml"/><Relationship Id="rId192" Type="http://schemas.openxmlformats.org/officeDocument/2006/relationships/hyperlink" Target="48CFR52.215-12.pdf" TargetMode="External"/><Relationship Id="rId206" Type="http://schemas.openxmlformats.org/officeDocument/2006/relationships/hyperlink" Target="2CFR200.319.pdf" TargetMode="External"/><Relationship Id="rId227" Type="http://schemas.openxmlformats.org/officeDocument/2006/relationships/hyperlink" Target="2CFR200.320.pdf" TargetMode="External"/><Relationship Id="rId248" Type="http://schemas.openxmlformats.org/officeDocument/2006/relationships/hyperlink" Target="2CFR200.332.pdf" TargetMode="External"/><Relationship Id="rId269" Type="http://schemas.openxmlformats.org/officeDocument/2006/relationships/header" Target="header28.xml"/><Relationship Id="rId12" Type="http://schemas.openxmlformats.org/officeDocument/2006/relationships/hyperlink" Target="OMB_Compliance_Supplement_APP_VII.pdf" TargetMode="External"/><Relationship Id="rId33" Type="http://schemas.openxmlformats.org/officeDocument/2006/relationships/hyperlink" Target="https://www.ecfr.gov/current/title-2/subtitle-A/chapter-II/part-200/subpart-E/subject-group-ECFRed1f39f9b3d4e72/section-200.439" TargetMode="External"/><Relationship Id="rId108" Type="http://schemas.openxmlformats.org/officeDocument/2006/relationships/hyperlink" Target="https://www.ecfr.gov/current/title-2/subtitle-A/chapter-II/part-200/subpart-E/subject-group-ECFRed1f39f9b3d4e72/section-200.465" TargetMode="External"/><Relationship Id="rId129" Type="http://schemas.openxmlformats.org/officeDocument/2006/relationships/hyperlink" Target="Allowable%20Costs_DirectandIndirect_ComplianceReq_Auditobjectives.pdf" TargetMode="External"/><Relationship Id="rId54" Type="http://schemas.openxmlformats.org/officeDocument/2006/relationships/hyperlink" Target="https://jfs.ohio.gov/ofam/1FAL-184-Federal-Fiscal-Year-2020-ABAWDs.stm" TargetMode="External"/><Relationship Id="rId75" Type="http://schemas.openxmlformats.org/officeDocument/2006/relationships/hyperlink" Target="http://jfs.ohio.gov/ofs/bcfta/BB/2016-Updates/BCFTAUpdate2017_01_PAAsforFAET100-andFAETParticipation_3_28_17.stm" TargetMode="External"/><Relationship Id="rId96" Type="http://schemas.openxmlformats.org/officeDocument/2006/relationships/hyperlink" Target="2CFR200_subpart%20E.PDF" TargetMode="External"/><Relationship Id="rId140" Type="http://schemas.openxmlformats.org/officeDocument/2006/relationships/hyperlink" Target="Testing%20the%20ICRP%20discussion.pdf" TargetMode="External"/><Relationship Id="rId161" Type="http://schemas.openxmlformats.org/officeDocument/2006/relationships/hyperlink" Target="Cost%20Principles%20for%20Nonprofit%20Organizations.pdf" TargetMode="External"/><Relationship Id="rId182" Type="http://schemas.openxmlformats.org/officeDocument/2006/relationships/hyperlink" Target="48CFR52.203-16.pdf" TargetMode="External"/><Relationship Id="rId217" Type="http://schemas.openxmlformats.org/officeDocument/2006/relationships/hyperlink" Target="2CFR200.320.pdf" TargetMode="External"/><Relationship Id="rId6" Type="http://schemas.openxmlformats.org/officeDocument/2006/relationships/styles" Target="styles.xml"/><Relationship Id="rId238" Type="http://schemas.openxmlformats.org/officeDocument/2006/relationships/hyperlink" Target="2CFR180.300.pdf" TargetMode="External"/><Relationship Id="rId259" Type="http://schemas.openxmlformats.org/officeDocument/2006/relationships/hyperlink" Target="2CFR200.332(f).pdf" TargetMode="External"/><Relationship Id="rId23" Type="http://schemas.openxmlformats.org/officeDocument/2006/relationships/hyperlink" Target="https://www.fns.usda.gov/disaster/pandemic/covid-19" TargetMode="External"/><Relationship Id="rId119" Type="http://schemas.openxmlformats.org/officeDocument/2006/relationships/hyperlink" Target="Allowable%20Costs%20audit%20objectives_deminimis%20indirect%20cost%20rate.pdf" TargetMode="External"/><Relationship Id="rId270" Type="http://schemas.openxmlformats.org/officeDocument/2006/relationships/hyperlink" Target="https://checkpoint.riag.com/app/view/docPermaLink?DocID=iAICPAIGS:767.2440&amp;docTid=T0AICPAIGS:767.2440-1&amp;feature=ttoc&amp;lastCpReqId=97899&amp;tlltype=AICPAIGS:767.2668" TargetMode="External"/><Relationship Id="rId44" Type="http://schemas.openxmlformats.org/officeDocument/2006/relationships/hyperlink" Target="https://emanuals.jfs.ohio.gov/LocalAdmin/FAPM/Chapter07/5101-9-7-03-1.stm" TargetMode="External"/><Relationship Id="rId65" Type="http://schemas.openxmlformats.org/officeDocument/2006/relationships/hyperlink" Target="2CFR200.420_thru_200.476.pdf" TargetMode="External"/><Relationship Id="rId86" Type="http://schemas.openxmlformats.org/officeDocument/2006/relationships/hyperlink" Target="Agency%20Adoption%20of%20the%20UG%20and%20Example%20Citations.pdf" TargetMode="External"/><Relationship Id="rId130" Type="http://schemas.openxmlformats.org/officeDocument/2006/relationships/hyperlink" Target="2CFR200.302.pdf" TargetMode="External"/><Relationship Id="rId151" Type="http://schemas.openxmlformats.org/officeDocument/2006/relationships/hyperlink" Target="2CFR200_Appendix_V_Para_G(3).pdf" TargetMode="External"/><Relationship Id="rId172" Type="http://schemas.openxmlformats.org/officeDocument/2006/relationships/hyperlink" Target="Matching_LevelofEffort_Earmarking_Auditobjectives.pdf" TargetMode="External"/><Relationship Id="rId193" Type="http://schemas.openxmlformats.org/officeDocument/2006/relationships/hyperlink" Target="2CFR180.220.pdf" TargetMode="External"/><Relationship Id="rId202" Type="http://schemas.openxmlformats.org/officeDocument/2006/relationships/hyperlink" Target="48CFR52.209-6.pdf" TargetMode="External"/><Relationship Id="rId207" Type="http://schemas.openxmlformats.org/officeDocument/2006/relationships/hyperlink" Target="2CFR200.320.pdf" TargetMode="External"/><Relationship Id="rId223" Type="http://schemas.openxmlformats.org/officeDocument/2006/relationships/hyperlink" Target="2CFR200.319(c).pdf" TargetMode="External"/><Relationship Id="rId228" Type="http://schemas.openxmlformats.org/officeDocument/2006/relationships/hyperlink" Target="2CFR200.319.pdf" TargetMode="External"/><Relationship Id="rId244" Type="http://schemas.openxmlformats.org/officeDocument/2006/relationships/hyperlink" Target="2CFR200.332(b)_through_(f).pdf" TargetMode="External"/><Relationship Id="rId249" Type="http://schemas.openxmlformats.org/officeDocument/2006/relationships/hyperlink" Target="2CFR200.501(h).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emanuals.jfs.ohio.gov/LocalAdmin/FAPM/Chapter06/5101-9-6-05.stm" TargetMode="External"/><Relationship Id="rId109" Type="http://schemas.openxmlformats.org/officeDocument/2006/relationships/hyperlink" Target="http://jfs.ohio.gov/ofs/bcfta/TOOLS/LEASE/CountyMonitoringAdvisoryBulletin2008-001.pdf" TargetMode="External"/><Relationship Id="rId260" Type="http://schemas.openxmlformats.org/officeDocument/2006/relationships/hyperlink" Target="2CFR200.332(d)(2).pdf" TargetMode="External"/><Relationship Id="rId265" Type="http://schemas.openxmlformats.org/officeDocument/2006/relationships/hyperlink" Target="OMB_Compliance_Supplement_Part_6.pdf" TargetMode="Externa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s://emanuals.jfs.ohio.gov/LocalAdmin/FAPM/Chapter06/5101-9-6-09.stm" TargetMode="External"/><Relationship Id="rId55" Type="http://schemas.openxmlformats.org/officeDocument/2006/relationships/hyperlink" Target="https://jfs.ohio.gov/ofam/FAL188FFY21ABAWDs.stm" TargetMode="External"/><Relationship Id="rId76" Type="http://schemas.openxmlformats.org/officeDocument/2006/relationships/header" Target="header5.xml"/><Relationship Id="rId97" Type="http://schemas.openxmlformats.org/officeDocument/2006/relationships/hyperlink" Target="2CFR200.420_thru_200.476.pdf" TargetMode="External"/><Relationship Id="rId104" Type="http://schemas.openxmlformats.org/officeDocument/2006/relationships/hyperlink" Target="2CFR200.475.pdf" TargetMode="External"/><Relationship Id="rId120" Type="http://schemas.openxmlformats.org/officeDocument/2006/relationships/hyperlink" Target="2CFR200.414(f).pdf" TargetMode="External"/><Relationship Id="rId125" Type="http://schemas.openxmlformats.org/officeDocument/2006/relationships/hyperlink" Target="2CFR200.1_Cognizant_Agency.PDF" TargetMode="External"/><Relationship Id="rId141" Type="http://schemas.openxmlformats.org/officeDocument/2006/relationships/hyperlink" Target="2CFR200_Appendix_VII_Para_D.pdf" TargetMode="External"/><Relationship Id="rId146" Type="http://schemas.openxmlformats.org/officeDocument/2006/relationships/header" Target="header12.xml"/><Relationship Id="rId167" Type="http://schemas.openxmlformats.org/officeDocument/2006/relationships/hyperlink" Target="2CFR200.306.pdf" TargetMode="External"/><Relationship Id="rId188" Type="http://schemas.openxmlformats.org/officeDocument/2006/relationships/hyperlink" Target="48CFR52.244-2.pdf"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2CFR200_Subpart%20E.PDF" TargetMode="External"/><Relationship Id="rId162" Type="http://schemas.openxmlformats.org/officeDocument/2006/relationships/header" Target="header15.xml"/><Relationship Id="rId183" Type="http://schemas.openxmlformats.org/officeDocument/2006/relationships/hyperlink" Target="48CFR52.215-12.pdf" TargetMode="External"/><Relationship Id="rId213" Type="http://schemas.openxmlformats.org/officeDocument/2006/relationships/header" Target="header19.xml"/><Relationship Id="rId218" Type="http://schemas.openxmlformats.org/officeDocument/2006/relationships/hyperlink" Target="2CFR200.319.pdf" TargetMode="External"/><Relationship Id="rId234" Type="http://schemas.openxmlformats.org/officeDocument/2006/relationships/hyperlink" Target="48CFR15.404-3.pdf" TargetMode="External"/><Relationship Id="rId239" Type="http://schemas.openxmlformats.org/officeDocument/2006/relationships/hyperlink" Target="48CFR52.209-6.pdf" TargetMode="External"/><Relationship Id="rId2" Type="http://schemas.openxmlformats.org/officeDocument/2006/relationships/customXml" Target="../customXml/item2.xml"/><Relationship Id="rId29" Type="http://schemas.openxmlformats.org/officeDocument/2006/relationships/hyperlink" Target="http://jfs.ohio.gov/County/County_Directory.pdf" TargetMode="External"/><Relationship Id="rId250" Type="http://schemas.openxmlformats.org/officeDocument/2006/relationships/hyperlink" Target="https://www.cfo.gov/wp-content/uploads/2014/12/Agency-Exceptions.pdf" TargetMode="External"/><Relationship Id="rId255" Type="http://schemas.openxmlformats.org/officeDocument/2006/relationships/hyperlink" Target="Subrecipient_Monitoring_Auditobjectives.pdf" TargetMode="External"/><Relationship Id="rId271" Type="http://schemas.openxmlformats.org/officeDocument/2006/relationships/image" Target="media/image2.gif"/><Relationship Id="rId276" Type="http://schemas.openxmlformats.org/officeDocument/2006/relationships/hyperlink" Target="https://www.cfo.gov/wp-content/uploads/2014/12/Agency-Exceptions.pdf" TargetMode="External"/><Relationship Id="rId24" Type="http://schemas.openxmlformats.org/officeDocument/2006/relationships/hyperlink" Target="mailto:jon.garcia@usda.gov" TargetMode="External"/><Relationship Id="rId40" Type="http://schemas.openxmlformats.org/officeDocument/2006/relationships/hyperlink" Target="https://emanuals.jfs.ohio.gov/LocalAdmin/FAPM/Chapter06/5101-9-6-82.stm" TargetMode="External"/><Relationship Id="rId45" Type="http://schemas.openxmlformats.org/officeDocument/2006/relationships/hyperlink" Target="https://emanuals.jfs.ohio.gov/LocalAdmin/FAPM/Chapter06/5101-9-6-09.stm" TargetMode="External"/><Relationship Id="rId66" Type="http://schemas.openxmlformats.org/officeDocument/2006/relationships/hyperlink" Target="https://emanuals.jfs.ohio.gov/LocalAdmin/FAPM/Chapter07/5101-9-7-23.stm" TargetMode="External"/><Relationship Id="rId87" Type="http://schemas.openxmlformats.org/officeDocument/2006/relationships/hyperlink" Target="2CFR200_Subpart%20E.PDF" TargetMode="External"/><Relationship Id="rId110" Type="http://schemas.openxmlformats.org/officeDocument/2006/relationships/hyperlink" Target="https://emanuals.jfs.ohio.gov/LocalAdmin/FAPM/Chapter04/5101-9-4-11.stm" TargetMode="External"/><Relationship Id="rId115" Type="http://schemas.openxmlformats.org/officeDocument/2006/relationships/header" Target="header9.xml"/><Relationship Id="rId131" Type="http://schemas.openxmlformats.org/officeDocument/2006/relationships/hyperlink" Target="2CFR200.430.pdf" TargetMode="External"/><Relationship Id="rId136" Type="http://schemas.openxmlformats.org/officeDocument/2006/relationships/hyperlink" Target="2CFR200_subpart%20E.PDF" TargetMode="External"/><Relationship Id="rId157" Type="http://schemas.openxmlformats.org/officeDocument/2006/relationships/hyperlink" Target="2CFR200.420_thru_200.476.pdf" TargetMode="External"/><Relationship Id="rId178" Type="http://schemas.openxmlformats.org/officeDocument/2006/relationships/hyperlink" Target="2CFR200.317_thru_200.327.pdf" TargetMode="External"/><Relationship Id="rId61" Type="http://schemas.openxmlformats.org/officeDocument/2006/relationships/hyperlink" Target="http://www.ohioauditor.gov/references/practiceaids.html"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2CFR200_Appendix_VI_Para_A.pdf" TargetMode="External"/><Relationship Id="rId173" Type="http://schemas.openxmlformats.org/officeDocument/2006/relationships/hyperlink" Target="2CFR200.306.pdf" TargetMode="External"/><Relationship Id="rId194" Type="http://schemas.openxmlformats.org/officeDocument/2006/relationships/hyperlink" Target="2CFR180.215.pdf" TargetMode="External"/><Relationship Id="rId199" Type="http://schemas.openxmlformats.org/officeDocument/2006/relationships/hyperlink" Target="2CFR_Part_180.pdf" TargetMode="External"/><Relationship Id="rId203" Type="http://schemas.openxmlformats.org/officeDocument/2006/relationships/hyperlink" Target="2CFR200.318.pdf" TargetMode="External"/><Relationship Id="rId208" Type="http://schemas.openxmlformats.org/officeDocument/2006/relationships/hyperlink" Target="https://emanuals.jfs.ohio.gov/LocalAdmin/FAPM/Chapter04/5101-9-4-07.stm" TargetMode="External"/><Relationship Id="rId229" Type="http://schemas.openxmlformats.org/officeDocument/2006/relationships/hyperlink" Target="48CFR52.244-5.pdf" TargetMode="External"/><Relationship Id="rId19" Type="http://schemas.openxmlformats.org/officeDocument/2006/relationships/header" Target="header2.xml"/><Relationship Id="rId224" Type="http://schemas.openxmlformats.org/officeDocument/2006/relationships/hyperlink" Target="2CFR200.318(i).pdf" TargetMode="External"/><Relationship Id="rId240" Type="http://schemas.openxmlformats.org/officeDocument/2006/relationships/header" Target="header21.xml"/><Relationship Id="rId245" Type="http://schemas.openxmlformats.org/officeDocument/2006/relationships/hyperlink" Target="2CFR200.521.pdf" TargetMode="External"/><Relationship Id="rId261" Type="http://schemas.openxmlformats.org/officeDocument/2006/relationships/header" Target="header24.xml"/><Relationship Id="rId266" Type="http://schemas.openxmlformats.org/officeDocument/2006/relationships/hyperlink" Target="https://www.coso.org/Documents/990025P-Executive-Summary-final-may20.pdf" TargetMode="External"/><Relationship Id="rId14" Type="http://schemas.openxmlformats.org/officeDocument/2006/relationships/footer" Target="footer1.xml"/><Relationship Id="rId30" Type="http://schemas.openxmlformats.org/officeDocument/2006/relationships/hyperlink" Target="https://emanuals.jfs.ohio.gov/CashFoodAssist/FACM/FAH1000/5101-4-1-16.stm"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jfs.ohio.gov/ofs/bcfta/BB/BCFTA_Update_Cost_Associated_with_County_Lay_off_or_SFY18.stm" TargetMode="External"/><Relationship Id="rId77" Type="http://schemas.openxmlformats.org/officeDocument/2006/relationships/hyperlink" Target="Activities_Allowed_or_Unallowed_Audit_Objectives.pdf" TargetMode="External"/><Relationship Id="rId100" Type="http://schemas.openxmlformats.org/officeDocument/2006/relationships/hyperlink" Target="2CFR200.302.pdf" TargetMode="External"/><Relationship Id="rId105" Type="http://schemas.openxmlformats.org/officeDocument/2006/relationships/hyperlink" Target="https://www.ecfr.gov/current/title-2/subtitle-A/chapter-II/part-200?toc=1" TargetMode="External"/><Relationship Id="rId126" Type="http://schemas.openxmlformats.org/officeDocument/2006/relationships/header" Target="header11.xml"/><Relationship Id="rId147" Type="http://schemas.openxmlformats.org/officeDocument/2006/relationships/hyperlink" Target="2CFR200_subpart%20E.PDF" TargetMode="External"/><Relationship Id="rId168" Type="http://schemas.openxmlformats.org/officeDocument/2006/relationships/hyperlink" Target="http://jfs.ohio.gov/ofs/bcfta/BB/20121119_BCFTA_Update_2013-13_FAET_Funding.pdf" TargetMode="External"/><Relationship Id="rId8" Type="http://schemas.openxmlformats.org/officeDocument/2006/relationships/webSettings" Target="webSettings.xml"/><Relationship Id="rId51" Type="http://schemas.openxmlformats.org/officeDocument/2006/relationships/hyperlink" Target="http://jfs.ohio.gov/ofam/FAL-165---FFY-2018-ABAWD-Waiver.stm"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2CFR200_Appendix_III_thru_VII.pdf" TargetMode="External"/><Relationship Id="rId98" Type="http://schemas.openxmlformats.org/officeDocument/2006/relationships/hyperlink" Target="2CFR200.402_thru_411.pdf" TargetMode="External"/><Relationship Id="rId121" Type="http://schemas.openxmlformats.org/officeDocument/2006/relationships/header" Target="header10.xml"/><Relationship Id="rId142" Type="http://schemas.openxmlformats.org/officeDocument/2006/relationships/hyperlink" Target="2CFR200_subpart%20E.PDF" TargetMode="External"/><Relationship Id="rId163" Type="http://schemas.openxmlformats.org/officeDocument/2006/relationships/header" Target="header16.xml"/><Relationship Id="rId184" Type="http://schemas.openxmlformats.org/officeDocument/2006/relationships/hyperlink" Target="2CFR200.317_thru_200.327.pdf" TargetMode="External"/><Relationship Id="rId189" Type="http://schemas.openxmlformats.org/officeDocument/2006/relationships/hyperlink" Target="48CFR52.244-5.pdf" TargetMode="External"/><Relationship Id="rId219" Type="http://schemas.openxmlformats.org/officeDocument/2006/relationships/header" Target="header20.xml"/><Relationship Id="rId3" Type="http://schemas.openxmlformats.org/officeDocument/2006/relationships/customXml" Target="../customXml/item3.xml"/><Relationship Id="rId214" Type="http://schemas.openxmlformats.org/officeDocument/2006/relationships/hyperlink" Target="Procurement_Suspension_Debarment_Auditobjectives.pdf" TargetMode="External"/><Relationship Id="rId230" Type="http://schemas.openxmlformats.org/officeDocument/2006/relationships/hyperlink" Target="2CFR200.319.pdf" TargetMode="External"/><Relationship Id="rId235" Type="http://schemas.openxmlformats.org/officeDocument/2006/relationships/hyperlink" Target="48CFR52.244-2.pdf" TargetMode="External"/><Relationship Id="rId2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56" Type="http://schemas.openxmlformats.org/officeDocument/2006/relationships/header" Target="header23.xml"/><Relationship Id="rId277" Type="http://schemas.openxmlformats.org/officeDocument/2006/relationships/header" Target="header29.xml"/><Relationship Id="rId25" Type="http://schemas.openxmlformats.org/officeDocument/2006/relationships/header" Target="header3.xml"/><Relationship Id="rId46" Type="http://schemas.openxmlformats.org/officeDocument/2006/relationships/hyperlink" Target="https://emanuals.jfs.ohio.gov/LocalAdmin/FAPM/Chapter06/5101-9-6-09-3.stm" TargetMode="External"/><Relationship Id="rId67" Type="http://schemas.openxmlformats.org/officeDocument/2006/relationships/hyperlink" Target="https://emanuals.jfs.ohio.gov/LocalAdmin/FAPM/Chapter07/5101-9-7-20.stm" TargetMode="External"/><Relationship Id="rId116" Type="http://schemas.openxmlformats.org/officeDocument/2006/relationships/hyperlink" Target="2CFR200_Appendix_VII_Para_D(1)(b).pdf" TargetMode="External"/><Relationship Id="rId137" Type="http://schemas.openxmlformats.org/officeDocument/2006/relationships/hyperlink" Target="2CFR200.402_thru_411.pdf" TargetMode="External"/><Relationship Id="rId158" Type="http://schemas.openxmlformats.org/officeDocument/2006/relationships/hyperlink" Target="45CFR95.509.pdf" TargetMode="External"/><Relationship Id="rId272" Type="http://schemas.openxmlformats.org/officeDocument/2006/relationships/hyperlink" Target="2CFR200.516.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7/5101-9-7-03.stm" TargetMode="External"/><Relationship Id="rId62" Type="http://schemas.openxmlformats.org/officeDocument/2006/relationships/header" Target="header4.xml"/><Relationship Id="rId83" Type="http://schemas.openxmlformats.org/officeDocument/2006/relationships/hyperlink" Target="https://emanuals.jfs.ohio.gov/LocalAdmin/FAPM/Chapter07/5101-9-7-20.stm" TargetMode="External"/><Relationship Id="rId88" Type="http://schemas.openxmlformats.org/officeDocument/2006/relationships/hyperlink" Target="2CFR200.101.pdf" TargetMode="External"/><Relationship Id="rId111" Type="http://schemas.openxmlformats.org/officeDocument/2006/relationships/hyperlink" Target="https://www.ecfr.gov/current/title-2/subtitle-A/chapter-II/part-200/subpart-D/subject-group-ECFR8feb98c2e3e5ad2/section-200.311" TargetMode="External"/><Relationship Id="rId132" Type="http://schemas.openxmlformats.org/officeDocument/2006/relationships/hyperlink" Target="2CFR200.431.pdf" TargetMode="External"/><Relationship Id="rId153" Type="http://schemas.openxmlformats.org/officeDocument/2006/relationships/hyperlink" Target="45CFR95%20Subpart%20E.pdf" TargetMode="External"/><Relationship Id="rId174" Type="http://schemas.openxmlformats.org/officeDocument/2006/relationships/hyperlink" Target="2CFR200.434.pdf" TargetMode="External"/><Relationship Id="rId179" Type="http://schemas.openxmlformats.org/officeDocument/2006/relationships/hyperlink" Target="48CFR52.244-2.pdf" TargetMode="External"/><Relationship Id="rId195" Type="http://schemas.openxmlformats.org/officeDocument/2006/relationships/hyperlink" Target="2CFR180.995.pdf" TargetMode="External"/><Relationship Id="rId209" Type="http://schemas.openxmlformats.org/officeDocument/2006/relationships/hyperlink" Target="https://emanuals.jfs.ohio.gov/LocalAdmin/FAPM/Chapter04/5101-9-4-07-1.stm" TargetMode="External"/><Relationship Id="rId190" Type="http://schemas.openxmlformats.org/officeDocument/2006/relationships/hyperlink" Target="48CFR52.203-13.pdf" TargetMode="External"/><Relationship Id="rId204" Type="http://schemas.openxmlformats.org/officeDocument/2006/relationships/hyperlink" Target="2CFR200.318.pdf" TargetMode="External"/><Relationship Id="rId220" Type="http://schemas.openxmlformats.org/officeDocument/2006/relationships/hyperlink" Target="2CFR200.318(c).pdf" TargetMode="External"/><Relationship Id="rId225" Type="http://schemas.openxmlformats.org/officeDocument/2006/relationships/hyperlink" Target="48CFR_Part_44.pdf" TargetMode="External"/><Relationship Id="rId241" Type="http://schemas.openxmlformats.org/officeDocument/2006/relationships/hyperlink" Target="Agency%20Adoption%20of%20the%20UG%20and%20Example%20Citations.pdf" TargetMode="External"/><Relationship Id="rId246" Type="http://schemas.openxmlformats.org/officeDocument/2006/relationships/hyperlink" Target="2CFR200.501(h).pdf" TargetMode="External"/><Relationship Id="rId267" Type="http://schemas.openxmlformats.org/officeDocument/2006/relationships/hyperlink" Target="http://www.gao.gov/assets/670/665712.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jfs.ohio.gov/ofs/bcfta/BB/2016-Updates/2016-07FAET_PeriodOfAvailability.stm" TargetMode="External"/><Relationship Id="rId57" Type="http://schemas.openxmlformats.org/officeDocument/2006/relationships/hyperlink" Target="http://jfs.ohio.gov/ofs/bcfta/BB/2018-Updates/2018-01_cost-associated-with-staff-lay-offs.stm" TargetMode="External"/><Relationship Id="rId106" Type="http://schemas.openxmlformats.org/officeDocument/2006/relationships/hyperlink" Target="https://www.ecfr.gov/current/title-2/subtitle-A/chapter-II/part-200/subpart-E/subject-group-ECFRed1f39f9b3d4e72/section-200.465" TargetMode="External"/><Relationship Id="rId127" Type="http://schemas.openxmlformats.org/officeDocument/2006/relationships/hyperlink" Target="2CFR200_subpart%20E.PDF" TargetMode="External"/><Relationship Id="rId262"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yperlink" Target="https://www.ecfr.gov/current/title-2/subtitle-A/chapter-II/part-200/subpart-D/subject-group-ECFR8feb98c2e3e5ad2/section-200.311" TargetMode="External"/><Relationship Id="rId52" Type="http://schemas.openxmlformats.org/officeDocument/2006/relationships/hyperlink" Target="http://jfs.ohio.gov/ofam/FAL-171-FFY-2019-ABAWD-090718.stm" TargetMode="External"/><Relationship Id="rId73" Type="http://schemas.openxmlformats.org/officeDocument/2006/relationships/hyperlink" Target="http://jfs.ohio.gov/ofs/bcfta/TOOLS/TOOLS.stm" TargetMode="External"/><Relationship Id="rId78" Type="http://schemas.openxmlformats.org/officeDocument/2006/relationships/hyperlink" Target="https://jfs.ohio.gov/ofs/bcfta/BB/2018-Updates/RMS-Manual-Final-10302020.stm" TargetMode="External"/><Relationship Id="rId94" Type="http://schemas.openxmlformats.org/officeDocument/2006/relationships/hyperlink" Target="https://www.cfo.gov/wp-content/uploads/2014/12/Agency-Exceptions.pdf" TargetMode="External"/><Relationship Id="rId99" Type="http://schemas.openxmlformats.org/officeDocument/2006/relationships/hyperlink" Target="Selected_Items_of_Cost_Part_3_ComplianceSupplement.pdf" TargetMode="External"/><Relationship Id="rId101" Type="http://schemas.openxmlformats.org/officeDocument/2006/relationships/hyperlink" Target="2CFR200.430.pdf" TargetMode="External"/><Relationship Id="rId122" Type="http://schemas.openxmlformats.org/officeDocument/2006/relationships/hyperlink" Target="2CFR200_subpart%20E.PDF" TargetMode="External"/><Relationship Id="rId143" Type="http://schemas.openxmlformats.org/officeDocument/2006/relationships/hyperlink" Target="2CFR200.430.pdf" TargetMode="External"/><Relationship Id="rId148" Type="http://schemas.openxmlformats.org/officeDocument/2006/relationships/hyperlink" Target="2CFR200.402_thru_411.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http://jfs.ohio.gov/ofs/bcfta/BB/2016-Updates/BCFTAUpdate2017_01_PAAsforFAET100-andFAETParticipation_3_28_17.stm" TargetMode="External"/><Relationship Id="rId185" Type="http://schemas.openxmlformats.org/officeDocument/2006/relationships/hyperlink" Target="48CFR_Part_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44-5.pdf" TargetMode="External"/><Relationship Id="rId210" Type="http://schemas.openxmlformats.org/officeDocument/2006/relationships/hyperlink" Target="https://emanuals.jfs.ohio.gov/LocalAdmin/FAPM/Chapter04/5101-9-4-07.stm" TargetMode="External"/><Relationship Id="rId215" Type="http://schemas.openxmlformats.org/officeDocument/2006/relationships/hyperlink" Target="2CFR200.318.pdf" TargetMode="External"/><Relationship Id="rId236" Type="http://schemas.openxmlformats.org/officeDocument/2006/relationships/hyperlink" Target="2CFR200.213.pdf" TargetMode="External"/><Relationship Id="rId257" Type="http://schemas.openxmlformats.org/officeDocument/2006/relationships/hyperlink" Target="2CFR200.332(a).pdf" TargetMode="External"/><Relationship Id="rId278" Type="http://schemas.openxmlformats.org/officeDocument/2006/relationships/fontTable" Target="fontTable.xml"/><Relationship Id="rId26" Type="http://schemas.openxmlformats.org/officeDocument/2006/relationships/hyperlink" Target="http://jfs.ohio.gov/ofam/FAL---176-Tornado-Damage-Disaster-Funding.stm" TargetMode="External"/><Relationship Id="rId231" Type="http://schemas.openxmlformats.org/officeDocument/2006/relationships/hyperlink" Target="2CFR200.320(c).pdf" TargetMode="External"/><Relationship Id="rId252" Type="http://schemas.openxmlformats.org/officeDocument/2006/relationships/hyperlink" Target="https://emanuals.jfs.ohio.gov/LocalAdmin/FAPM/Chapter01/5101-9-1-88.stm" TargetMode="External"/><Relationship Id="rId273" Type="http://schemas.openxmlformats.org/officeDocument/2006/relationships/hyperlink" Target="2CFR200.511(b).pdf" TargetMode="External"/><Relationship Id="rId47" Type="http://schemas.openxmlformats.org/officeDocument/2006/relationships/hyperlink" Target="https://emanuals.jfs.ohio.gov/LocalAdmin/FAPM/Chapter06/5101-9-6-09-4.stm" TargetMode="External"/><Relationship Id="rId68" Type="http://schemas.openxmlformats.org/officeDocument/2006/relationships/hyperlink" Target="http://jfs.ohio.gov/ofs/bcfta/TOOLS/RMS/RMSTADocument.pdf" TargetMode="External"/><Relationship Id="rId89" Type="http://schemas.openxmlformats.org/officeDocument/2006/relationships/hyperlink" Target="2CFR200.101(e).pdf" TargetMode="External"/><Relationship Id="rId112" Type="http://schemas.openxmlformats.org/officeDocument/2006/relationships/hyperlink" Target="https://www.ecfr.gov/current/title-2/subtitle-A/chapter-II/part-200/subpart-D/subject-group-ECFR36520e4111dce32/section-200.329" TargetMode="External"/><Relationship Id="rId133" Type="http://schemas.openxmlformats.org/officeDocument/2006/relationships/hyperlink" Target="2CFR200.464.pdf" TargetMode="External"/><Relationship Id="rId154" Type="http://schemas.openxmlformats.org/officeDocument/2006/relationships/hyperlink" Target="Allowable%20Costs_State%20Public%20Assistance%20Agency%20Costs_OMB%20supplement.pdf" TargetMode="External"/><Relationship Id="rId175" Type="http://schemas.openxmlformats.org/officeDocument/2006/relationships/hyperlink" Target="2CFR200.414.pdf" TargetMode="External"/><Relationship Id="rId196" Type="http://schemas.openxmlformats.org/officeDocument/2006/relationships/hyperlink" Target="https://www.sam.gov/" TargetMode="External"/><Relationship Id="rId200" Type="http://schemas.openxmlformats.org/officeDocument/2006/relationships/hyperlink" Target="OMB_Compliance_Supplement_APP_II.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48CFR52.203-13.pdf" TargetMode="External"/><Relationship Id="rId242" Type="http://schemas.openxmlformats.org/officeDocument/2006/relationships/hyperlink" Target="2CFR200_subpart_F.pdf" TargetMode="External"/><Relationship Id="rId263" Type="http://schemas.openxmlformats.org/officeDocument/2006/relationships/header" Target="header26.xml"/><Relationship Id="rId37" Type="http://schemas.openxmlformats.org/officeDocument/2006/relationships/hyperlink" Target="https://emanuals.jfs.ohio.gov/LocalAdmin/FAPM/Chapter06/5101-9-6-31.stm" TargetMode="External"/><Relationship Id="rId58" Type="http://schemas.openxmlformats.org/officeDocument/2006/relationships/hyperlink" Target="https://emanuals.jfs.ohio.gov/LocalAdmin/FAPM/FAPL/FAPL-34.stm" TargetMode="External"/><Relationship Id="rId79" Type="http://schemas.openxmlformats.org/officeDocument/2006/relationships/hyperlink" Target="https://jfs.ohio.gov/ofs/bcfta/BB/2018-Updates/RMS-Manual-Final-10302020.stm" TargetMode="External"/><Relationship Id="rId102" Type="http://schemas.openxmlformats.org/officeDocument/2006/relationships/hyperlink" Target="2CFR200.431.pdf" TargetMode="External"/><Relationship Id="rId123" Type="http://schemas.openxmlformats.org/officeDocument/2006/relationships/hyperlink" Target="2CFR200_Appendix_III_thru_VII.pdf" TargetMode="External"/><Relationship Id="rId144" Type="http://schemas.openxmlformats.org/officeDocument/2006/relationships/hyperlink" Target="2CFR200_Appendix_V.pdf" TargetMode="External"/><Relationship Id="rId90" Type="http://schemas.openxmlformats.org/officeDocument/2006/relationships/hyperlink" Target="2CFR200_APPENDIX_I.pdf" TargetMode="External"/><Relationship Id="rId165" Type="http://schemas.openxmlformats.org/officeDocument/2006/relationships/hyperlink" Target="2CFR200.306.pdf" TargetMode="External"/><Relationship Id="rId186" Type="http://schemas.openxmlformats.org/officeDocument/2006/relationships/hyperlink" Target="48CFR_Part_15.pdf" TargetMode="External"/><Relationship Id="rId211" Type="http://schemas.openxmlformats.org/officeDocument/2006/relationships/hyperlink" Target="https://emanuals.jfs.ohio.gov/LocalAdmin/FAPM/Chapter04/5101-9-4-07-1.stm" TargetMode="External"/><Relationship Id="rId232" Type="http://schemas.openxmlformats.org/officeDocument/2006/relationships/hyperlink" Target="48CFR52.244-5.pdf" TargetMode="External"/><Relationship Id="rId253" Type="http://schemas.openxmlformats.org/officeDocument/2006/relationships/hyperlink" Target="https://emanuals.jfs.ohio.gov/LocalAdmin/FAPM/Chapter04/5101-9-4-88.stm" TargetMode="External"/><Relationship Id="rId274" Type="http://schemas.openxmlformats.org/officeDocument/2006/relationships/hyperlink" Target="OMB_Compliance_Supplement_APP_I.pdf" TargetMode="External"/><Relationship Id="rId27" Type="http://schemas.openxmlformats.org/officeDocument/2006/relationships/hyperlink" Target="http://jfs.ohio.gov/ofam/FAL176B_Montgomery_06212019.stm" TargetMode="External"/><Relationship Id="rId48" Type="http://schemas.openxmlformats.org/officeDocument/2006/relationships/hyperlink" Target="https://emanuals.jfs.ohio.gov/LocalAdmin/FAPM/Chapter06/5101-9-6-09-3.stm" TargetMode="External"/><Relationship Id="rId69" Type="http://schemas.openxmlformats.org/officeDocument/2006/relationships/hyperlink" Target="http://jfs.ohio.gov/ofs/bcfta/TOOLS/RMS/RMSDeskGuide.pdf" TargetMode="External"/><Relationship Id="rId113" Type="http://schemas.openxmlformats.org/officeDocument/2006/relationships/hyperlink" Target="https://www.ecfr.gov/current/title-2/subtitle-A/chapter-II/part-200/subpart-E/subject-group-ECFRed1f39f9b3d4e72/section-200.439" TargetMode="External"/><Relationship Id="rId134" Type="http://schemas.openxmlformats.org/officeDocument/2006/relationships/hyperlink" Target="2CFR200.475.pdf" TargetMode="External"/><Relationship Id="rId80" Type="http://schemas.openxmlformats.org/officeDocument/2006/relationships/header" Target="header6.xml"/><Relationship Id="rId155" Type="http://schemas.openxmlformats.org/officeDocument/2006/relationships/header" Target="header13.xml"/><Relationship Id="rId176" Type="http://schemas.openxmlformats.org/officeDocument/2006/relationships/header" Target="header18.xml"/><Relationship Id="rId197" Type="http://schemas.openxmlformats.org/officeDocument/2006/relationships/hyperlink" Target="2CFR180.300.pdf" TargetMode="External"/><Relationship Id="rId201" Type="http://schemas.openxmlformats.org/officeDocument/2006/relationships/hyperlink" Target="48CFR9.405-2(b).pdf" TargetMode="External"/><Relationship Id="rId222" Type="http://schemas.openxmlformats.org/officeDocument/2006/relationships/hyperlink" Target="48CFR52.203-16.pdf" TargetMode="External"/><Relationship Id="rId243" Type="http://schemas.openxmlformats.org/officeDocument/2006/relationships/hyperlink" Target="2CFR200.332(a).pdf" TargetMode="External"/><Relationship Id="rId264" Type="http://schemas.openxmlformats.org/officeDocument/2006/relationships/hyperlink" Target="2CFR200.514(c).pdf" TargetMode="External"/><Relationship Id="rId17" Type="http://schemas.openxmlformats.org/officeDocument/2006/relationships/header" Target="header1.xml"/><Relationship Id="rId38" Type="http://schemas.openxmlformats.org/officeDocument/2006/relationships/hyperlink" Target="https://emanuals.jfs.ohio.gov/LocalAdmin/FAPM/Chapter06/5101-9-6-44.stm" TargetMode="External"/><Relationship Id="rId59" Type="http://schemas.openxmlformats.org/officeDocument/2006/relationships/hyperlink" Target="http://jfs.ohio.gov/ofs/bcfta/BB/20130228-BCFTA-Update-2013-17-APAA.stm" TargetMode="External"/><Relationship Id="rId103" Type="http://schemas.openxmlformats.org/officeDocument/2006/relationships/hyperlink" Target="2CFR200.464.pdf" TargetMode="External"/><Relationship Id="rId124" Type="http://schemas.openxmlformats.org/officeDocument/2006/relationships/hyperlink" Target="2CFR200_Appendix_V_Para_F.pdf" TargetMode="External"/><Relationship Id="rId70" Type="http://schemas.openxmlformats.org/officeDocument/2006/relationships/hyperlink" Target="https://jfs.ohio.gov/ofs/bcfta/BB/2018-Updates/RMS-Manual-Final-10302020.stm" TargetMode="External"/><Relationship Id="rId91" Type="http://schemas.openxmlformats.org/officeDocument/2006/relationships/hyperlink" Target="45CFR75_Appendix_IX.pdf" TargetMode="External"/><Relationship Id="rId145" Type="http://schemas.openxmlformats.org/officeDocument/2006/relationships/hyperlink" Target="Allowable%20Costs_StateLocal_Govtwide_Centralservicecosts_ComplianceReq_Auditobjectives.pdf" TargetMode="External"/><Relationship Id="rId166" Type="http://schemas.openxmlformats.org/officeDocument/2006/relationships/hyperlink" Target="2CFR200_subpart%20E.PDF" TargetMode="External"/><Relationship Id="rId187" Type="http://schemas.openxmlformats.org/officeDocument/2006/relationships/hyperlink" Target="48CFR_Part_44.pdf" TargetMode="External"/><Relationship Id="rId1" Type="http://schemas.openxmlformats.org/officeDocument/2006/relationships/customXml" Target="../customXml/item1.xml"/><Relationship Id="rId212" Type="http://schemas.openxmlformats.org/officeDocument/2006/relationships/hyperlink" Target="2CFR200.320.pdf" TargetMode="External"/><Relationship Id="rId233" Type="http://schemas.openxmlformats.org/officeDocument/2006/relationships/hyperlink" Target="2CFR200.324.pdf" TargetMode="External"/><Relationship Id="rId254" Type="http://schemas.openxmlformats.org/officeDocument/2006/relationships/header" Target="header22.xml"/><Relationship Id="rId28" Type="http://schemas.openxmlformats.org/officeDocument/2006/relationships/hyperlink" Target="http://jfs.ohio.gov/factsheets/foodassistance.pdf" TargetMode="External"/><Relationship Id="rId49" Type="http://schemas.openxmlformats.org/officeDocument/2006/relationships/hyperlink" Target="https://emanuals.jfs.ohio.gov/LocalAdmin/FAPM/Chapter06/5101-9-6-02.stm" TargetMode="External"/><Relationship Id="rId114" Type="http://schemas.openxmlformats.org/officeDocument/2006/relationships/hyperlink" Target="http://jfs.ohio.gov/ofs/bcfta/BB/2016-Updates/2016-04FAET_Coding.stm" TargetMode="External"/><Relationship Id="rId275" Type="http://schemas.openxmlformats.org/officeDocument/2006/relationships/hyperlink" Target="OMB_Compliance_Supplement_APP_II.pdf" TargetMode="External"/><Relationship Id="rId60" Type="http://schemas.openxmlformats.org/officeDocument/2006/relationships/hyperlink" Target="https://jfs.ohio.gov/ofs/bmcs/County-Monitoring-Advisory-Bulletin-2012-01.pdf" TargetMode="External"/><Relationship Id="rId81" Type="http://schemas.openxmlformats.org/officeDocument/2006/relationships/hyperlink" Target="https://www.ecfr.gov/current/title-2/subtitle-A/chapter-II/part-200?toc=1" TargetMode="External"/><Relationship Id="rId135" Type="http://schemas.openxmlformats.org/officeDocument/2006/relationships/hyperlink" Target="2CFR200.407.pdf" TargetMode="External"/><Relationship Id="rId156" Type="http://schemas.openxmlformats.org/officeDocument/2006/relationships/hyperlink" Target="2CFR200.402_thru_411.pdf" TargetMode="External"/><Relationship Id="rId177" Type="http://schemas.openxmlformats.org/officeDocument/2006/relationships/hyperlink" Target="Agency%20Adoption%20of%20the%20UG%20and%20Example%20Citations.pdf" TargetMode="External"/><Relationship Id="rId198" Type="http://schemas.openxmlformats.org/officeDocument/2006/relationships/hyperlink" Target="48CFR52.209-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6DBF8-8575-4F70-82B2-B7D67F6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84</Pages>
  <Words>27253</Words>
  <Characters>172992</Characters>
  <Application>Microsoft Office Word</Application>
  <DocSecurity>0</DocSecurity>
  <Lines>1441</Lines>
  <Paragraphs>399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199846</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2022-03-28T15:45:00Z</dcterms:created>
  <dcterms:modified xsi:type="dcterms:W3CDTF">2022-04-05T13:41:00Z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