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1B6D8D28" w14:textId="77777777" w:rsidR="00CB58F3" w:rsidRDefault="00CB58F3" w:rsidP="00CB58F3">
            <w:pPr>
              <w:jc w:val="both"/>
              <w:rPr>
                <w:rFonts w:ascii="Arial" w:hAnsi="Arial" w:cs="Arial"/>
              </w:rPr>
            </w:pPr>
            <w:r>
              <w:rPr>
                <w:rFonts w:ascii="Arial" w:hAnsi="Arial" w:cs="Arial"/>
              </w:rPr>
              <w:t>Supporting Effective Instruction State Grant</w:t>
            </w:r>
          </w:p>
          <w:p w14:paraId="3B525937" w14:textId="41C92094" w:rsidR="007814B6" w:rsidRPr="00D94F69" w:rsidRDefault="00CB58F3" w:rsidP="00806818">
            <w:pPr>
              <w:jc w:val="both"/>
              <w:rPr>
                <w:rFonts w:ascii="Arial" w:hAnsi="Arial" w:cs="Arial"/>
              </w:rPr>
            </w:pPr>
            <w:r>
              <w:rPr>
                <w:rFonts w:ascii="Arial" w:hAnsi="Arial" w:cs="Arial"/>
              </w:rPr>
              <w:t>(For</w:t>
            </w:r>
            <w:r w:rsidR="00806818">
              <w:rPr>
                <w:rFonts w:ascii="Arial" w:hAnsi="Arial" w:cs="Arial"/>
              </w:rPr>
              <w:t>mer</w:t>
            </w:r>
            <w:r>
              <w:rPr>
                <w:rFonts w:ascii="Arial" w:hAnsi="Arial" w:cs="Arial"/>
              </w:rPr>
              <w:t>ly Improving Teacher Quality State Grants)</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33E981FC" w14:textId="77B47B87" w:rsidR="007814B6" w:rsidRPr="00D94F69" w:rsidRDefault="00CB58F3" w:rsidP="006672EA">
            <w:pPr>
              <w:jc w:val="both"/>
              <w:rPr>
                <w:rFonts w:ascii="Arial" w:hAnsi="Arial" w:cs="Arial"/>
              </w:rPr>
            </w:pPr>
            <w:r>
              <w:rPr>
                <w:rFonts w:ascii="Arial" w:hAnsi="Arial" w:cs="Arial"/>
              </w:rPr>
              <w:t>#84.367</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105AE4">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105AE4">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105AE4">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105AE4">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105AE4">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105AE4">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105AE4">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105AE4">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105AE4">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105AE4">
      <w:pPr>
        <w:numPr>
          <w:ilvl w:val="1"/>
          <w:numId w:val="4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105AE4">
      <w:pPr>
        <w:numPr>
          <w:ilvl w:val="0"/>
          <w:numId w:val="42"/>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86047241"/>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470CCBC3" w14:textId="00DC1B7C"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CB58F3">
        <w:rPr>
          <w:rFonts w:ascii="Arial" w:hAnsi="Arial" w:cs="Arial"/>
          <w:b/>
          <w:color w:val="FF0000"/>
          <w:sz w:val="28"/>
          <w:szCs w:val="28"/>
          <w:u w:val="single"/>
        </w:rPr>
        <w:t>FACCR</w:t>
      </w:r>
      <w:r w:rsidRPr="00D94F69">
        <w:rPr>
          <w:rFonts w:ascii="Arial" w:hAnsi="Arial" w:cs="Arial"/>
          <w:b/>
          <w:color w:val="FF0000"/>
          <w:sz w:val="28"/>
          <w:szCs w:val="28"/>
          <w:u w:val="single"/>
        </w:rPr>
        <w:t xml:space="preserve"> 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4D127196" w14:textId="0E97A08B" w:rsidR="00711B70" w:rsidRDefault="00711B70" w:rsidP="00216FD6">
      <w:pPr>
        <w:spacing w:after="240"/>
        <w:jc w:val="both"/>
        <w:rPr>
          <w:rFonts w:ascii="Arial" w:hAnsi="Arial" w:cs="Arial"/>
          <w:b/>
          <w:color w:val="FF0000"/>
          <w:sz w:val="28"/>
          <w:szCs w:val="28"/>
          <w:u w:val="single"/>
        </w:rPr>
      </w:pPr>
      <w:r w:rsidRPr="0014517C">
        <w:rPr>
          <w:rFonts w:ascii="Arial" w:hAnsi="Arial" w:cs="Arial"/>
          <w:b/>
          <w:color w:val="FF0000"/>
          <w:sz w:val="28"/>
          <w:szCs w:val="28"/>
          <w:u w:val="single"/>
        </w:rPr>
        <w:t xml:space="preserve">This </w:t>
      </w:r>
      <w:r w:rsidR="00CB58F3">
        <w:rPr>
          <w:rFonts w:ascii="Arial" w:hAnsi="Arial" w:cs="Arial"/>
          <w:b/>
          <w:color w:val="FF0000"/>
          <w:sz w:val="28"/>
          <w:szCs w:val="28"/>
          <w:u w:val="single"/>
        </w:rPr>
        <w:t>FACCR</w:t>
      </w:r>
      <w:r w:rsidRPr="00571C57">
        <w:rPr>
          <w:rFonts w:ascii="Arial" w:hAnsi="Arial" w:cs="Arial"/>
          <w:b/>
          <w:color w:val="FF0000"/>
          <w:sz w:val="28"/>
          <w:szCs w:val="28"/>
          <w:u w:val="single"/>
        </w:rPr>
        <w:t xml:space="preserve"> includes crosscutting US Department of Education requirements.  </w:t>
      </w:r>
      <w:r w:rsidRPr="007D62CF">
        <w:rPr>
          <w:rFonts w:ascii="Arial" w:hAnsi="Arial" w:cs="Arial"/>
          <w:b/>
          <w:color w:val="FF0000"/>
          <w:sz w:val="28"/>
          <w:szCs w:val="28"/>
          <w:u w:val="single"/>
        </w:rPr>
        <w:t>For a list of programs subject to the crosscutting requirements—</w:t>
      </w:r>
      <w:hyperlink r:id="rId11" w:history="1">
        <w:r w:rsidRPr="00571C57">
          <w:rPr>
            <w:rStyle w:val="Hyperlink"/>
            <w:rFonts w:ascii="Arial" w:hAnsi="Arial" w:cs="Arial"/>
            <w:b/>
            <w:sz w:val="28"/>
            <w:szCs w:val="28"/>
          </w:rPr>
          <w:t>please click here</w:t>
        </w:r>
      </w:hyperlink>
      <w:r w:rsidRPr="00571C57">
        <w:rPr>
          <w:rFonts w:ascii="Arial" w:hAnsi="Arial" w:cs="Arial"/>
          <w:b/>
          <w:sz w:val="28"/>
          <w:szCs w:val="28"/>
        </w:rPr>
        <w:t>.</w:t>
      </w:r>
    </w:p>
    <w:p w14:paraId="12F8E66B" w14:textId="70C19232"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 xml:space="preserve">please open a </w:t>
      </w:r>
      <w:proofErr w:type="spellStart"/>
      <w:r w:rsidRPr="00216FD6">
        <w:rPr>
          <w:rFonts w:ascii="Arial" w:hAnsi="Arial" w:cs="Arial"/>
          <w:b/>
          <w:color w:val="FF0000"/>
          <w:sz w:val="28"/>
          <w:szCs w:val="28"/>
          <w:u w:val="single"/>
        </w:rPr>
        <w:t>Spiceworks</w:t>
      </w:r>
      <w:proofErr w:type="spellEnd"/>
      <w:r w:rsidRPr="00216FD6">
        <w:rPr>
          <w:rFonts w:ascii="Arial" w:hAnsi="Arial" w:cs="Arial"/>
          <w:b/>
          <w:color w:val="FF0000"/>
          <w:sz w:val="28"/>
          <w:szCs w:val="28"/>
          <w:u w:val="single"/>
        </w:rPr>
        <w:t xml:space="preserve"> ticket for assistance</w:t>
      </w:r>
      <w:r>
        <w:rPr>
          <w:rFonts w:ascii="Arial" w:hAnsi="Arial" w:cs="Arial"/>
          <w:b/>
          <w:color w:val="FF0000"/>
          <w:sz w:val="28"/>
          <w:szCs w:val="28"/>
          <w:u w:val="single"/>
        </w:rPr>
        <w:t xml:space="preserve"> (IPAs email </w:t>
      </w:r>
      <w:hyperlink r:id="rId12"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3"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3526DF1B"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lastRenderedPageBreak/>
        <w:t xml:space="preserve">Note: During 2020, The Office of Management and Budget (OMB) revised sections of the Uniform Guidance (UG).  These revisions to the UG were effective for funds awarded on or after November 12, 2020 (except for the amendments to §§ 200.216 and 200.340, which were effective on August 13, 2020).  </w:t>
      </w:r>
      <w:r w:rsidRPr="00C90CEF">
        <w:rPr>
          <w:rFonts w:ascii="Arial" w:hAnsi="Arial" w:cs="Arial"/>
          <w:b/>
          <w:color w:val="FF0000"/>
          <w:sz w:val="28"/>
          <w:szCs w:val="28"/>
          <w:u w:val="single"/>
        </w:rPr>
        <w:t xml:space="preserve">The </w:t>
      </w:r>
      <w:hyperlink r:id="rId14" w:history="1">
        <w:proofErr w:type="spellStart"/>
        <w:r w:rsidRPr="00C90CEF">
          <w:rPr>
            <w:rStyle w:val="Hyperlink"/>
            <w:rFonts w:ascii="Arial" w:hAnsi="Arial" w:cs="Arial"/>
            <w:b/>
            <w:sz w:val="28"/>
            <w:szCs w:val="28"/>
          </w:rPr>
          <w:t>eCFR</w:t>
        </w:r>
        <w:proofErr w:type="spellEnd"/>
      </w:hyperlink>
      <w:r>
        <w:rPr>
          <w:rFonts w:ascii="Arial" w:hAnsi="Arial" w:cs="Arial"/>
          <w:b/>
          <w:color w:val="FF0000"/>
          <w:sz w:val="28"/>
          <w:szCs w:val="28"/>
          <w:u w:val="single"/>
        </w:rPr>
        <w:t xml:space="preserve"> has been updated to reflect these revisions, but guidance prior to the date of the revision is still accessible through the </w:t>
      </w:r>
      <w:proofErr w:type="spellStart"/>
      <w:r>
        <w:rPr>
          <w:rFonts w:ascii="Arial" w:hAnsi="Arial" w:cs="Arial"/>
          <w:b/>
          <w:color w:val="FF0000"/>
          <w:sz w:val="28"/>
          <w:szCs w:val="28"/>
          <w:u w:val="single"/>
        </w:rPr>
        <w:t>eCFR</w:t>
      </w:r>
      <w:proofErr w:type="spellEnd"/>
      <w:r>
        <w:rPr>
          <w:rFonts w:ascii="Arial" w:hAnsi="Arial" w:cs="Arial"/>
          <w:b/>
          <w:color w:val="FF0000"/>
          <w:sz w:val="28"/>
          <w:szCs w:val="28"/>
          <w:u w:val="single"/>
        </w:rPr>
        <w:t xml:space="preserve">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5F2428DE"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00DA04C5">
        <w:rPr>
          <w:rFonts w:ascii="Arial" w:hAnsi="Arial" w:cs="Arial"/>
          <w:b/>
          <w:sz w:val="20"/>
        </w:rPr>
        <w:t xml:space="preserve"> 4</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105AE4">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5"/>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86047242"/>
      <w:bookmarkEnd w:id="2"/>
      <w:r w:rsidRPr="002E6F9D">
        <w:rPr>
          <w:rFonts w:cs="Arial"/>
        </w:rPr>
        <w:lastRenderedPageBreak/>
        <w:t>AGENCY ADOPTION OF THE UG AND EXAMPLE CITATIONS</w:t>
      </w:r>
      <w:bookmarkEnd w:id="3"/>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6"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7"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887919" w:rsidRDefault="00084EE0" w:rsidP="006672EA">
      <w:pPr>
        <w:pStyle w:val="Heading1"/>
        <w:jc w:val="both"/>
        <w:rPr>
          <w:rFonts w:cs="Arial"/>
          <w:sz w:val="20"/>
          <w:szCs w:val="20"/>
        </w:rPr>
      </w:pPr>
      <w:bookmarkStart w:id="5" w:name="_Toc86047243"/>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887919" w:rsidRDefault="00084EE0" w:rsidP="006672EA">
          <w:pPr>
            <w:pStyle w:val="TOCHeading"/>
            <w:jc w:val="both"/>
            <w:rPr>
              <w:rFonts w:ascii="Arial" w:hAnsi="Arial" w:cs="Arial"/>
              <w:sz w:val="20"/>
              <w:szCs w:val="20"/>
            </w:rPr>
          </w:pPr>
          <w:r w:rsidRPr="00887919">
            <w:rPr>
              <w:rFonts w:ascii="Arial" w:hAnsi="Arial" w:cs="Arial"/>
              <w:sz w:val="20"/>
              <w:szCs w:val="20"/>
            </w:rPr>
            <w:t>Table of Contents</w:t>
          </w:r>
        </w:p>
        <w:p w14:paraId="42BFD9B0" w14:textId="0DD5322F" w:rsidR="00887919" w:rsidRPr="00887919" w:rsidRDefault="00084EE0">
          <w:pPr>
            <w:pStyle w:val="TOC1"/>
            <w:tabs>
              <w:tab w:val="right" w:leader="dot" w:pos="9350"/>
            </w:tabs>
            <w:rPr>
              <w:rFonts w:ascii="Arial" w:eastAsiaTheme="minorEastAsia" w:hAnsi="Arial" w:cs="Arial"/>
              <w:noProof/>
              <w:sz w:val="20"/>
            </w:rPr>
          </w:pPr>
          <w:r w:rsidRPr="00887919">
            <w:rPr>
              <w:rFonts w:ascii="Arial" w:hAnsi="Arial" w:cs="Arial"/>
              <w:sz w:val="20"/>
            </w:rPr>
            <w:fldChar w:fldCharType="begin"/>
          </w:r>
          <w:r w:rsidRPr="00887919">
            <w:rPr>
              <w:rFonts w:ascii="Arial" w:hAnsi="Arial" w:cs="Arial"/>
              <w:sz w:val="20"/>
            </w:rPr>
            <w:instrText xml:space="preserve"> TOC \o "1-3" \h \z \u </w:instrText>
          </w:r>
          <w:r w:rsidRPr="00887919">
            <w:rPr>
              <w:rFonts w:ascii="Arial" w:hAnsi="Arial" w:cs="Arial"/>
              <w:sz w:val="20"/>
            </w:rPr>
            <w:fldChar w:fldCharType="separate"/>
          </w:r>
          <w:hyperlink w:anchor="_Toc86047241" w:history="1">
            <w:r w:rsidR="00887919" w:rsidRPr="00887919">
              <w:rPr>
                <w:rStyle w:val="Hyperlink"/>
                <w:rFonts w:ascii="Arial" w:hAnsi="Arial" w:cs="Arial"/>
                <w:noProof/>
                <w:sz w:val="20"/>
                <w:highlight w:val="yellow"/>
              </w:rPr>
              <w:t>Important Information</w:t>
            </w:r>
            <w:r w:rsidR="00887919" w:rsidRPr="00887919">
              <w:rPr>
                <w:rStyle w:val="Hyperlink"/>
                <w:rFonts w:ascii="Arial" w:hAnsi="Arial" w:cs="Arial"/>
                <w:noProof/>
                <w:sz w:val="20"/>
              </w:rPr>
              <w:t xml:space="preserve"> (please read)</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_Toc86047241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1</w:t>
            </w:r>
            <w:r w:rsidR="00887919" w:rsidRPr="00887919">
              <w:rPr>
                <w:rFonts w:ascii="Arial" w:hAnsi="Arial" w:cs="Arial"/>
                <w:noProof/>
                <w:webHidden/>
                <w:sz w:val="20"/>
              </w:rPr>
              <w:fldChar w:fldCharType="end"/>
            </w:r>
          </w:hyperlink>
        </w:p>
        <w:p w14:paraId="550F1B10" w14:textId="733733B5" w:rsidR="00887919" w:rsidRPr="00887919" w:rsidRDefault="00820913">
          <w:pPr>
            <w:pStyle w:val="TOC1"/>
            <w:tabs>
              <w:tab w:val="right" w:leader="dot" w:pos="9350"/>
            </w:tabs>
            <w:rPr>
              <w:rFonts w:ascii="Arial" w:eastAsiaTheme="minorEastAsia" w:hAnsi="Arial" w:cs="Arial"/>
              <w:noProof/>
              <w:sz w:val="20"/>
            </w:rPr>
          </w:pPr>
          <w:hyperlink w:anchor="_Toc86047242" w:history="1">
            <w:r w:rsidR="00887919" w:rsidRPr="00887919">
              <w:rPr>
                <w:rStyle w:val="Hyperlink"/>
                <w:rFonts w:ascii="Arial" w:hAnsi="Arial" w:cs="Arial"/>
                <w:noProof/>
                <w:sz w:val="20"/>
              </w:rPr>
              <w:t>AGENCY ADOPTION OF THE UG AND EXAMPLE CITATIONS</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_Toc86047242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3</w:t>
            </w:r>
            <w:r w:rsidR="00887919" w:rsidRPr="00887919">
              <w:rPr>
                <w:rFonts w:ascii="Arial" w:hAnsi="Arial" w:cs="Arial"/>
                <w:noProof/>
                <w:webHidden/>
                <w:sz w:val="20"/>
              </w:rPr>
              <w:fldChar w:fldCharType="end"/>
            </w:r>
          </w:hyperlink>
        </w:p>
        <w:p w14:paraId="3F8E24C1" w14:textId="2E23DBCB" w:rsidR="00887919" w:rsidRPr="00887919" w:rsidRDefault="00820913">
          <w:pPr>
            <w:pStyle w:val="TOC1"/>
            <w:tabs>
              <w:tab w:val="right" w:leader="dot" w:pos="9350"/>
            </w:tabs>
            <w:rPr>
              <w:rFonts w:ascii="Arial" w:eastAsiaTheme="minorEastAsia" w:hAnsi="Arial" w:cs="Arial"/>
              <w:noProof/>
              <w:sz w:val="20"/>
            </w:rPr>
          </w:pPr>
          <w:hyperlink w:anchor="_Toc86047243" w:history="1">
            <w:r w:rsidR="00887919" w:rsidRPr="00887919">
              <w:rPr>
                <w:rStyle w:val="Hyperlink"/>
                <w:rFonts w:ascii="Arial" w:hAnsi="Arial" w:cs="Arial"/>
                <w:noProof/>
                <w:sz w:val="20"/>
              </w:rPr>
              <w:t>Table of Contents</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_Toc86047243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4</w:t>
            </w:r>
            <w:r w:rsidR="00887919" w:rsidRPr="00887919">
              <w:rPr>
                <w:rFonts w:ascii="Arial" w:hAnsi="Arial" w:cs="Arial"/>
                <w:noProof/>
                <w:webHidden/>
                <w:sz w:val="20"/>
              </w:rPr>
              <w:fldChar w:fldCharType="end"/>
            </w:r>
          </w:hyperlink>
        </w:p>
        <w:p w14:paraId="4B24E830" w14:textId="7CE3FC30" w:rsidR="00887919" w:rsidRPr="00887919" w:rsidRDefault="00820913">
          <w:pPr>
            <w:pStyle w:val="TOC1"/>
            <w:tabs>
              <w:tab w:val="right" w:leader="dot" w:pos="9350"/>
            </w:tabs>
            <w:rPr>
              <w:rFonts w:ascii="Arial" w:eastAsiaTheme="minorEastAsia" w:hAnsi="Arial" w:cs="Arial"/>
              <w:noProof/>
              <w:sz w:val="20"/>
            </w:rPr>
          </w:pPr>
          <w:hyperlink w:anchor="_Toc86047244" w:history="1">
            <w:r w:rsidR="00887919" w:rsidRPr="00887919">
              <w:rPr>
                <w:rStyle w:val="Hyperlink"/>
                <w:rFonts w:ascii="Arial" w:hAnsi="Arial" w:cs="Arial"/>
                <w:noProof/>
                <w:sz w:val="20"/>
              </w:rPr>
              <w:t>Introduction: Materiality by Compliance Requirement Matrix</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_Toc86047244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6</w:t>
            </w:r>
            <w:r w:rsidR="00887919" w:rsidRPr="00887919">
              <w:rPr>
                <w:rFonts w:ascii="Arial" w:hAnsi="Arial" w:cs="Arial"/>
                <w:noProof/>
                <w:webHidden/>
                <w:sz w:val="20"/>
              </w:rPr>
              <w:fldChar w:fldCharType="end"/>
            </w:r>
          </w:hyperlink>
        </w:p>
        <w:p w14:paraId="61EC5EBD" w14:textId="54AE6FAC" w:rsidR="00887919" w:rsidRPr="00887919" w:rsidRDefault="00820913">
          <w:pPr>
            <w:pStyle w:val="TOC1"/>
            <w:tabs>
              <w:tab w:val="right" w:leader="dot" w:pos="9350"/>
            </w:tabs>
            <w:rPr>
              <w:rFonts w:ascii="Arial" w:eastAsiaTheme="minorEastAsia" w:hAnsi="Arial" w:cs="Arial"/>
              <w:noProof/>
              <w:sz w:val="20"/>
            </w:rPr>
          </w:pPr>
          <w:hyperlink w:anchor="_Toc86047245" w:history="1">
            <w:r w:rsidR="00887919" w:rsidRPr="00887919">
              <w:rPr>
                <w:rStyle w:val="Hyperlink"/>
                <w:rFonts w:ascii="Arial" w:hAnsi="Arial" w:cs="Arial"/>
                <w:noProof/>
                <w:sz w:val="20"/>
              </w:rPr>
              <w:t>Part I – OMB Compliance Supplement Information</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_Toc86047245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10</w:t>
            </w:r>
            <w:r w:rsidR="00887919" w:rsidRPr="00887919">
              <w:rPr>
                <w:rFonts w:ascii="Arial" w:hAnsi="Arial" w:cs="Arial"/>
                <w:noProof/>
                <w:webHidden/>
                <w:sz w:val="20"/>
              </w:rPr>
              <w:fldChar w:fldCharType="end"/>
            </w:r>
          </w:hyperlink>
        </w:p>
        <w:p w14:paraId="43FB68AE" w14:textId="4AC39D93" w:rsidR="00887919" w:rsidRPr="00887919" w:rsidRDefault="00820913">
          <w:pPr>
            <w:pStyle w:val="TOC3"/>
            <w:rPr>
              <w:rFonts w:ascii="Arial" w:eastAsiaTheme="minorEastAsia" w:hAnsi="Arial" w:cs="Arial"/>
              <w:b w:val="0"/>
              <w:noProof/>
              <w:sz w:val="20"/>
            </w:rPr>
          </w:pPr>
          <w:hyperlink w:anchor="_Toc86047246" w:history="1">
            <w:r w:rsidR="00887919" w:rsidRPr="00887919">
              <w:rPr>
                <w:rStyle w:val="Hyperlink"/>
                <w:rFonts w:ascii="Arial" w:hAnsi="Arial" w:cs="Arial"/>
                <w:noProof/>
                <w:sz w:val="20"/>
              </w:rPr>
              <w:t>I. Program Objectives</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_Toc86047246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11</w:t>
            </w:r>
            <w:r w:rsidR="00887919" w:rsidRPr="00887919">
              <w:rPr>
                <w:rFonts w:ascii="Arial" w:hAnsi="Arial" w:cs="Arial"/>
                <w:noProof/>
                <w:webHidden/>
                <w:sz w:val="20"/>
              </w:rPr>
              <w:fldChar w:fldCharType="end"/>
            </w:r>
          </w:hyperlink>
        </w:p>
        <w:p w14:paraId="1EEBA3E5" w14:textId="639915DC" w:rsidR="00887919" w:rsidRPr="00887919" w:rsidRDefault="00820913">
          <w:pPr>
            <w:pStyle w:val="TOC3"/>
            <w:rPr>
              <w:rFonts w:ascii="Arial" w:eastAsiaTheme="minorEastAsia" w:hAnsi="Arial" w:cs="Arial"/>
              <w:b w:val="0"/>
              <w:noProof/>
              <w:sz w:val="20"/>
            </w:rPr>
          </w:pPr>
          <w:hyperlink w:anchor="_Toc86047247" w:history="1">
            <w:r w:rsidR="00887919" w:rsidRPr="00887919">
              <w:rPr>
                <w:rStyle w:val="Hyperlink"/>
                <w:rFonts w:ascii="Arial" w:hAnsi="Arial" w:cs="Arial"/>
                <w:noProof/>
                <w:sz w:val="20"/>
              </w:rPr>
              <w:t>II. Program Procedures</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_Toc86047247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12</w:t>
            </w:r>
            <w:r w:rsidR="00887919" w:rsidRPr="00887919">
              <w:rPr>
                <w:rFonts w:ascii="Arial" w:hAnsi="Arial" w:cs="Arial"/>
                <w:noProof/>
                <w:webHidden/>
                <w:sz w:val="20"/>
              </w:rPr>
              <w:fldChar w:fldCharType="end"/>
            </w:r>
          </w:hyperlink>
        </w:p>
        <w:p w14:paraId="50FB4302" w14:textId="2E3EE9B5" w:rsidR="00887919" w:rsidRPr="00887919" w:rsidRDefault="00820913">
          <w:pPr>
            <w:pStyle w:val="TOC3"/>
            <w:rPr>
              <w:rFonts w:ascii="Arial" w:eastAsiaTheme="minorEastAsia" w:hAnsi="Arial" w:cs="Arial"/>
              <w:b w:val="0"/>
              <w:noProof/>
              <w:sz w:val="20"/>
            </w:rPr>
          </w:pPr>
          <w:hyperlink w:anchor="_Toc86047248" w:history="1">
            <w:r w:rsidR="00887919" w:rsidRPr="00887919">
              <w:rPr>
                <w:rStyle w:val="Hyperlink"/>
                <w:rFonts w:ascii="Arial" w:hAnsi="Arial" w:cs="Arial"/>
                <w:noProof/>
                <w:sz w:val="20"/>
              </w:rPr>
              <w:t>III. Source of Governing Requirements</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_Toc86047248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15</w:t>
            </w:r>
            <w:r w:rsidR="00887919" w:rsidRPr="00887919">
              <w:rPr>
                <w:rFonts w:ascii="Arial" w:hAnsi="Arial" w:cs="Arial"/>
                <w:noProof/>
                <w:webHidden/>
                <w:sz w:val="20"/>
              </w:rPr>
              <w:fldChar w:fldCharType="end"/>
            </w:r>
          </w:hyperlink>
        </w:p>
        <w:p w14:paraId="5246941E" w14:textId="7CC49B86" w:rsidR="00887919" w:rsidRPr="00887919" w:rsidRDefault="00820913">
          <w:pPr>
            <w:pStyle w:val="TOC3"/>
            <w:rPr>
              <w:rFonts w:ascii="Arial" w:eastAsiaTheme="minorEastAsia" w:hAnsi="Arial" w:cs="Arial"/>
              <w:b w:val="0"/>
              <w:noProof/>
              <w:sz w:val="20"/>
            </w:rPr>
          </w:pPr>
          <w:hyperlink w:anchor="_Toc86047249" w:history="1">
            <w:r w:rsidR="00887919" w:rsidRPr="00887919">
              <w:rPr>
                <w:rStyle w:val="Hyperlink"/>
                <w:rFonts w:ascii="Arial" w:hAnsi="Arial" w:cs="Arial"/>
                <w:noProof/>
                <w:sz w:val="20"/>
              </w:rPr>
              <w:t>IV. Other Information</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_Toc86047249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15</w:t>
            </w:r>
            <w:r w:rsidR="00887919" w:rsidRPr="00887919">
              <w:rPr>
                <w:rFonts w:ascii="Arial" w:hAnsi="Arial" w:cs="Arial"/>
                <w:noProof/>
                <w:webHidden/>
                <w:sz w:val="20"/>
              </w:rPr>
              <w:fldChar w:fldCharType="end"/>
            </w:r>
          </w:hyperlink>
        </w:p>
        <w:p w14:paraId="78AD2E6B" w14:textId="2108E613" w:rsidR="00887919" w:rsidRPr="00887919" w:rsidRDefault="00820913">
          <w:pPr>
            <w:pStyle w:val="TOC1"/>
            <w:tabs>
              <w:tab w:val="right" w:leader="dot" w:pos="9350"/>
            </w:tabs>
            <w:rPr>
              <w:rFonts w:ascii="Arial" w:eastAsiaTheme="minorEastAsia" w:hAnsi="Arial" w:cs="Arial"/>
              <w:noProof/>
              <w:sz w:val="20"/>
            </w:rPr>
          </w:pPr>
          <w:hyperlink w:anchor="_Toc86047250" w:history="1">
            <w:r w:rsidR="00887919" w:rsidRPr="00887919">
              <w:rPr>
                <w:rStyle w:val="Hyperlink"/>
                <w:rFonts w:ascii="Arial" w:hAnsi="Arial" w:cs="Arial"/>
                <w:noProof/>
                <w:sz w:val="20"/>
              </w:rPr>
              <w:t>Part II – Pass through Agency and Grant Specific Information</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_Toc86047250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17</w:t>
            </w:r>
            <w:r w:rsidR="00887919" w:rsidRPr="00887919">
              <w:rPr>
                <w:rFonts w:ascii="Arial" w:hAnsi="Arial" w:cs="Arial"/>
                <w:noProof/>
                <w:webHidden/>
                <w:sz w:val="20"/>
              </w:rPr>
              <w:fldChar w:fldCharType="end"/>
            </w:r>
          </w:hyperlink>
        </w:p>
        <w:p w14:paraId="26DAB1D0" w14:textId="5D590A1F" w:rsidR="00887919" w:rsidRPr="00887919" w:rsidRDefault="00820913">
          <w:pPr>
            <w:pStyle w:val="TOC3"/>
            <w:rPr>
              <w:rFonts w:ascii="Arial" w:eastAsiaTheme="minorEastAsia" w:hAnsi="Arial" w:cs="Arial"/>
              <w:b w:val="0"/>
              <w:noProof/>
              <w:sz w:val="20"/>
            </w:rPr>
          </w:pPr>
          <w:hyperlink w:anchor="_Toc86047251" w:history="1">
            <w:r w:rsidR="00887919" w:rsidRPr="00887919">
              <w:rPr>
                <w:rStyle w:val="Hyperlink"/>
                <w:rFonts w:ascii="Arial" w:hAnsi="Arial" w:cs="Arial"/>
                <w:noProof/>
                <w:sz w:val="20"/>
              </w:rPr>
              <w:t>Program Overview</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_Toc86047251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17</w:t>
            </w:r>
            <w:r w:rsidR="00887919" w:rsidRPr="00887919">
              <w:rPr>
                <w:rFonts w:ascii="Arial" w:hAnsi="Arial" w:cs="Arial"/>
                <w:noProof/>
                <w:webHidden/>
                <w:sz w:val="20"/>
              </w:rPr>
              <w:fldChar w:fldCharType="end"/>
            </w:r>
          </w:hyperlink>
        </w:p>
        <w:p w14:paraId="2EE4449E" w14:textId="071AADEA" w:rsidR="00887919" w:rsidRPr="00887919" w:rsidRDefault="00820913">
          <w:pPr>
            <w:pStyle w:val="TOC3"/>
            <w:rPr>
              <w:rFonts w:ascii="Arial" w:eastAsiaTheme="minorEastAsia" w:hAnsi="Arial" w:cs="Arial"/>
              <w:b w:val="0"/>
              <w:noProof/>
              <w:sz w:val="20"/>
            </w:rPr>
          </w:pPr>
          <w:hyperlink w:anchor="_Toc86047252" w:history="1">
            <w:r w:rsidR="00887919" w:rsidRPr="00887919">
              <w:rPr>
                <w:rStyle w:val="Hyperlink"/>
                <w:rFonts w:ascii="Arial" w:hAnsi="Arial" w:cs="Arial"/>
                <w:noProof/>
                <w:sz w:val="20"/>
              </w:rPr>
              <w:t>Testing Considerations</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_Toc86047252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17</w:t>
            </w:r>
            <w:r w:rsidR="00887919" w:rsidRPr="00887919">
              <w:rPr>
                <w:rFonts w:ascii="Arial" w:hAnsi="Arial" w:cs="Arial"/>
                <w:noProof/>
                <w:webHidden/>
                <w:sz w:val="20"/>
              </w:rPr>
              <w:fldChar w:fldCharType="end"/>
            </w:r>
          </w:hyperlink>
        </w:p>
        <w:p w14:paraId="062922E4" w14:textId="6A453AD7" w:rsidR="00887919" w:rsidRPr="00887919" w:rsidRDefault="00820913">
          <w:pPr>
            <w:pStyle w:val="TOC3"/>
            <w:rPr>
              <w:rFonts w:ascii="Arial" w:eastAsiaTheme="minorEastAsia" w:hAnsi="Arial" w:cs="Arial"/>
              <w:b w:val="0"/>
              <w:noProof/>
              <w:sz w:val="20"/>
            </w:rPr>
          </w:pPr>
          <w:hyperlink w:anchor="_Toc86047253" w:history="1">
            <w:r w:rsidR="00887919" w:rsidRPr="00887919">
              <w:rPr>
                <w:rStyle w:val="Hyperlink"/>
                <w:rFonts w:ascii="Arial" w:hAnsi="Arial" w:cs="Arial"/>
                <w:noProof/>
                <w:sz w:val="20"/>
              </w:rPr>
              <w:t>Reporting</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_Toc86047253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17</w:t>
            </w:r>
            <w:r w:rsidR="00887919" w:rsidRPr="00887919">
              <w:rPr>
                <w:rFonts w:ascii="Arial" w:hAnsi="Arial" w:cs="Arial"/>
                <w:noProof/>
                <w:webHidden/>
                <w:sz w:val="20"/>
              </w:rPr>
              <w:fldChar w:fldCharType="end"/>
            </w:r>
          </w:hyperlink>
        </w:p>
        <w:p w14:paraId="732C2EDC" w14:textId="7E903D95" w:rsidR="00887919" w:rsidRPr="00887919" w:rsidRDefault="00820913">
          <w:pPr>
            <w:pStyle w:val="TOC1"/>
            <w:tabs>
              <w:tab w:val="right" w:leader="dot" w:pos="9350"/>
            </w:tabs>
            <w:rPr>
              <w:rFonts w:ascii="Arial" w:eastAsiaTheme="minorEastAsia" w:hAnsi="Arial" w:cs="Arial"/>
              <w:noProof/>
              <w:sz w:val="20"/>
            </w:rPr>
          </w:pPr>
          <w:hyperlink w:anchor="_Toc86047254" w:history="1">
            <w:r w:rsidR="00887919" w:rsidRPr="00887919">
              <w:rPr>
                <w:rStyle w:val="Hyperlink"/>
                <w:rFonts w:ascii="Arial" w:hAnsi="Arial" w:cs="Arial"/>
                <w:noProof/>
                <w:sz w:val="20"/>
              </w:rPr>
              <w:t>PART III – APPLICABLE COMPLIANCE REQUIREMENTS</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_Toc86047254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18</w:t>
            </w:r>
            <w:r w:rsidR="00887919" w:rsidRPr="00887919">
              <w:rPr>
                <w:rFonts w:ascii="Arial" w:hAnsi="Arial" w:cs="Arial"/>
                <w:noProof/>
                <w:webHidden/>
                <w:sz w:val="20"/>
              </w:rPr>
              <w:fldChar w:fldCharType="end"/>
            </w:r>
          </w:hyperlink>
        </w:p>
        <w:p w14:paraId="010EAA4F" w14:textId="11FE16AB" w:rsidR="00887919" w:rsidRPr="00887919" w:rsidRDefault="00820913">
          <w:pPr>
            <w:pStyle w:val="TOC2"/>
            <w:rPr>
              <w:rFonts w:eastAsiaTheme="minorEastAsia"/>
              <w:bCs w:val="0"/>
              <w:sz w:val="20"/>
              <w:szCs w:val="20"/>
            </w:rPr>
          </w:pPr>
          <w:hyperlink w:anchor="_Toc86047255" w:history="1">
            <w:r w:rsidR="00887919" w:rsidRPr="00887919">
              <w:rPr>
                <w:rStyle w:val="Hyperlink"/>
                <w:sz w:val="20"/>
                <w:szCs w:val="20"/>
              </w:rPr>
              <w:t>A.  ACTIVITIES ALLOWED OR UNALLOWED</w:t>
            </w:r>
            <w:r w:rsidR="00887919" w:rsidRPr="00887919">
              <w:rPr>
                <w:webHidden/>
                <w:sz w:val="20"/>
                <w:szCs w:val="20"/>
              </w:rPr>
              <w:tab/>
            </w:r>
            <w:r w:rsidR="00887919" w:rsidRPr="00887919">
              <w:rPr>
                <w:webHidden/>
                <w:sz w:val="20"/>
                <w:szCs w:val="20"/>
              </w:rPr>
              <w:fldChar w:fldCharType="begin"/>
            </w:r>
            <w:r w:rsidR="00887919" w:rsidRPr="00887919">
              <w:rPr>
                <w:webHidden/>
                <w:sz w:val="20"/>
                <w:szCs w:val="20"/>
              </w:rPr>
              <w:instrText xml:space="preserve"> PAGEREF _Toc86047255 \h </w:instrText>
            </w:r>
            <w:r w:rsidR="00887919" w:rsidRPr="00887919">
              <w:rPr>
                <w:webHidden/>
                <w:sz w:val="20"/>
                <w:szCs w:val="20"/>
              </w:rPr>
            </w:r>
            <w:r w:rsidR="00887919" w:rsidRPr="00887919">
              <w:rPr>
                <w:webHidden/>
                <w:sz w:val="20"/>
                <w:szCs w:val="20"/>
              </w:rPr>
              <w:fldChar w:fldCharType="separate"/>
            </w:r>
            <w:r w:rsidR="00887919">
              <w:rPr>
                <w:webHidden/>
                <w:sz w:val="20"/>
                <w:szCs w:val="20"/>
              </w:rPr>
              <w:t>18</w:t>
            </w:r>
            <w:r w:rsidR="00887919" w:rsidRPr="00887919">
              <w:rPr>
                <w:webHidden/>
                <w:sz w:val="20"/>
                <w:szCs w:val="20"/>
              </w:rPr>
              <w:fldChar w:fldCharType="end"/>
            </w:r>
          </w:hyperlink>
        </w:p>
        <w:p w14:paraId="2AA839E5" w14:textId="48DA2F5C" w:rsidR="00887919" w:rsidRPr="00887919" w:rsidRDefault="00820913">
          <w:pPr>
            <w:pStyle w:val="TOC3"/>
            <w:rPr>
              <w:rFonts w:ascii="Arial" w:eastAsiaTheme="minorEastAsia" w:hAnsi="Arial" w:cs="Arial"/>
              <w:b w:val="0"/>
              <w:noProof/>
              <w:sz w:val="20"/>
            </w:rPr>
          </w:pPr>
          <w:hyperlink w:anchor="_Toc86047256" w:history="1">
            <w:r w:rsidR="00887919" w:rsidRPr="00887919">
              <w:rPr>
                <w:rStyle w:val="Hyperlink"/>
                <w:rFonts w:ascii="Arial" w:hAnsi="Arial" w:cs="Arial"/>
                <w:noProof/>
                <w:sz w:val="20"/>
              </w:rPr>
              <w:t>OMB Compliance Requirements</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_Toc86047256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18</w:t>
            </w:r>
            <w:r w:rsidR="00887919" w:rsidRPr="00887919">
              <w:rPr>
                <w:rFonts w:ascii="Arial" w:hAnsi="Arial" w:cs="Arial"/>
                <w:noProof/>
                <w:webHidden/>
                <w:sz w:val="20"/>
              </w:rPr>
              <w:fldChar w:fldCharType="end"/>
            </w:r>
          </w:hyperlink>
        </w:p>
        <w:p w14:paraId="12C1CB94" w14:textId="3E79D6B9" w:rsidR="00887919" w:rsidRPr="00887919" w:rsidRDefault="00820913">
          <w:pPr>
            <w:pStyle w:val="TOC3"/>
            <w:rPr>
              <w:rFonts w:ascii="Arial" w:eastAsiaTheme="minorEastAsia" w:hAnsi="Arial" w:cs="Arial"/>
              <w:b w:val="0"/>
              <w:noProof/>
              <w:sz w:val="20"/>
            </w:rPr>
          </w:pPr>
          <w:hyperlink w:anchor="_Toc86047257" w:history="1">
            <w:r w:rsidR="00887919" w:rsidRPr="00887919">
              <w:rPr>
                <w:rStyle w:val="Hyperlink"/>
                <w:rFonts w:ascii="Arial" w:hAnsi="Arial" w:cs="Arial"/>
                <w:noProof/>
                <w:sz w:val="20"/>
              </w:rPr>
              <w:t>Additional Program Specific Information</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_Toc86047257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20</w:t>
            </w:r>
            <w:r w:rsidR="00887919" w:rsidRPr="00887919">
              <w:rPr>
                <w:rFonts w:ascii="Arial" w:hAnsi="Arial" w:cs="Arial"/>
                <w:noProof/>
                <w:webHidden/>
                <w:sz w:val="20"/>
              </w:rPr>
              <w:fldChar w:fldCharType="end"/>
            </w:r>
          </w:hyperlink>
        </w:p>
        <w:p w14:paraId="2FABB363" w14:textId="285395E5" w:rsidR="00887919" w:rsidRPr="00887919" w:rsidRDefault="00820913">
          <w:pPr>
            <w:pStyle w:val="TOC3"/>
            <w:rPr>
              <w:rFonts w:ascii="Arial" w:eastAsiaTheme="minorEastAsia" w:hAnsi="Arial" w:cs="Arial"/>
              <w:b w:val="0"/>
              <w:noProof/>
              <w:sz w:val="20"/>
            </w:rPr>
          </w:pPr>
          <w:hyperlink w:anchor="_Toc86047258" w:history="1">
            <w:r w:rsidR="00887919" w:rsidRPr="00887919">
              <w:rPr>
                <w:rStyle w:val="Hyperlink"/>
                <w:rFonts w:ascii="Arial" w:hAnsi="Arial" w:cs="Arial"/>
                <w:noProof/>
                <w:sz w:val="20"/>
              </w:rPr>
              <w:t>Audit Objectives and Control Testing</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_Toc86047258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21</w:t>
            </w:r>
            <w:r w:rsidR="00887919" w:rsidRPr="00887919">
              <w:rPr>
                <w:rFonts w:ascii="Arial" w:hAnsi="Arial" w:cs="Arial"/>
                <w:noProof/>
                <w:webHidden/>
                <w:sz w:val="20"/>
              </w:rPr>
              <w:fldChar w:fldCharType="end"/>
            </w:r>
          </w:hyperlink>
        </w:p>
        <w:p w14:paraId="690DAB26" w14:textId="0544DFCE" w:rsidR="00887919" w:rsidRPr="00887919" w:rsidRDefault="00820913">
          <w:pPr>
            <w:pStyle w:val="TOC3"/>
            <w:rPr>
              <w:rFonts w:ascii="Arial" w:eastAsiaTheme="minorEastAsia" w:hAnsi="Arial" w:cs="Arial"/>
              <w:b w:val="0"/>
              <w:noProof/>
              <w:sz w:val="20"/>
            </w:rPr>
          </w:pPr>
          <w:hyperlink w:anchor="_Toc86047259" w:history="1">
            <w:r w:rsidR="00887919" w:rsidRPr="00887919">
              <w:rPr>
                <w:rStyle w:val="Hyperlink"/>
                <w:rFonts w:ascii="Arial" w:hAnsi="Arial" w:cs="Arial"/>
                <w:noProof/>
                <w:sz w:val="20"/>
              </w:rPr>
              <w:t>Suggested Audit Procedures – Compliance</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_Toc86047259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22</w:t>
            </w:r>
            <w:r w:rsidR="00887919" w:rsidRPr="00887919">
              <w:rPr>
                <w:rFonts w:ascii="Arial" w:hAnsi="Arial" w:cs="Arial"/>
                <w:noProof/>
                <w:webHidden/>
                <w:sz w:val="20"/>
              </w:rPr>
              <w:fldChar w:fldCharType="end"/>
            </w:r>
          </w:hyperlink>
        </w:p>
        <w:p w14:paraId="4C6BD29E" w14:textId="5048D8F9" w:rsidR="00887919" w:rsidRPr="00887919" w:rsidRDefault="00820913">
          <w:pPr>
            <w:pStyle w:val="TOC3"/>
            <w:rPr>
              <w:rFonts w:ascii="Arial" w:eastAsiaTheme="minorEastAsia" w:hAnsi="Arial" w:cs="Arial"/>
              <w:b w:val="0"/>
              <w:noProof/>
              <w:sz w:val="20"/>
            </w:rPr>
          </w:pPr>
          <w:hyperlink w:anchor="_Toc86047260" w:history="1">
            <w:r w:rsidR="00887919" w:rsidRPr="00887919">
              <w:rPr>
                <w:rStyle w:val="Hyperlink"/>
                <w:rFonts w:ascii="Arial" w:hAnsi="Arial" w:cs="Arial"/>
                <w:noProof/>
                <w:sz w:val="20"/>
              </w:rPr>
              <w:t>Audit Implications Summary</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_Toc86047260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23</w:t>
            </w:r>
            <w:r w:rsidR="00887919" w:rsidRPr="00887919">
              <w:rPr>
                <w:rFonts w:ascii="Arial" w:hAnsi="Arial" w:cs="Arial"/>
                <w:noProof/>
                <w:webHidden/>
                <w:sz w:val="20"/>
              </w:rPr>
              <w:fldChar w:fldCharType="end"/>
            </w:r>
          </w:hyperlink>
        </w:p>
        <w:p w14:paraId="5F7BD8A7" w14:textId="67AFC9D9" w:rsidR="00887919" w:rsidRPr="00887919" w:rsidRDefault="00820913">
          <w:pPr>
            <w:pStyle w:val="TOC2"/>
            <w:rPr>
              <w:rFonts w:eastAsiaTheme="minorEastAsia"/>
              <w:bCs w:val="0"/>
              <w:sz w:val="20"/>
              <w:szCs w:val="20"/>
            </w:rPr>
          </w:pPr>
          <w:hyperlink w:anchor="_Toc86047261" w:history="1">
            <w:r w:rsidR="00887919" w:rsidRPr="00887919">
              <w:rPr>
                <w:rStyle w:val="Hyperlink"/>
                <w:sz w:val="20"/>
                <w:szCs w:val="20"/>
              </w:rPr>
              <w:t>B.  ALLOWABLE COSTS/COST PRINCIPLES</w:t>
            </w:r>
            <w:r w:rsidR="00887919" w:rsidRPr="00887919">
              <w:rPr>
                <w:webHidden/>
                <w:sz w:val="20"/>
                <w:szCs w:val="20"/>
              </w:rPr>
              <w:tab/>
            </w:r>
            <w:r w:rsidR="00887919" w:rsidRPr="00887919">
              <w:rPr>
                <w:webHidden/>
                <w:sz w:val="20"/>
                <w:szCs w:val="20"/>
              </w:rPr>
              <w:fldChar w:fldCharType="begin"/>
            </w:r>
            <w:r w:rsidR="00887919" w:rsidRPr="00887919">
              <w:rPr>
                <w:webHidden/>
                <w:sz w:val="20"/>
                <w:szCs w:val="20"/>
              </w:rPr>
              <w:instrText xml:space="preserve"> PAGEREF _Toc86047261 \h </w:instrText>
            </w:r>
            <w:r w:rsidR="00887919" w:rsidRPr="00887919">
              <w:rPr>
                <w:webHidden/>
                <w:sz w:val="20"/>
                <w:szCs w:val="20"/>
              </w:rPr>
            </w:r>
            <w:r w:rsidR="00887919" w:rsidRPr="00887919">
              <w:rPr>
                <w:webHidden/>
                <w:sz w:val="20"/>
                <w:szCs w:val="20"/>
              </w:rPr>
              <w:fldChar w:fldCharType="separate"/>
            </w:r>
            <w:r w:rsidR="00887919">
              <w:rPr>
                <w:webHidden/>
                <w:sz w:val="20"/>
                <w:szCs w:val="20"/>
              </w:rPr>
              <w:t>24</w:t>
            </w:r>
            <w:r w:rsidR="00887919" w:rsidRPr="00887919">
              <w:rPr>
                <w:webHidden/>
                <w:sz w:val="20"/>
                <w:szCs w:val="20"/>
              </w:rPr>
              <w:fldChar w:fldCharType="end"/>
            </w:r>
          </w:hyperlink>
        </w:p>
        <w:p w14:paraId="2D337608" w14:textId="60BCEF99" w:rsidR="00887919" w:rsidRPr="00887919" w:rsidRDefault="00820913">
          <w:pPr>
            <w:pStyle w:val="TOC3"/>
            <w:rPr>
              <w:rFonts w:ascii="Arial" w:eastAsiaTheme="minorEastAsia" w:hAnsi="Arial" w:cs="Arial"/>
              <w:b w:val="0"/>
              <w:noProof/>
              <w:sz w:val="20"/>
            </w:rPr>
          </w:pPr>
          <w:hyperlink w:anchor="_Toc86047262" w:history="1">
            <w:r w:rsidR="00887919" w:rsidRPr="00887919">
              <w:rPr>
                <w:rStyle w:val="Hyperlink"/>
                <w:rFonts w:ascii="Arial" w:hAnsi="Arial" w:cs="Arial"/>
                <w:noProof/>
                <w:sz w:val="20"/>
              </w:rPr>
              <w:t>Applicability of Cost Principles</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_Toc86047262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24</w:t>
            </w:r>
            <w:r w:rsidR="00887919" w:rsidRPr="00887919">
              <w:rPr>
                <w:rFonts w:ascii="Arial" w:hAnsi="Arial" w:cs="Arial"/>
                <w:noProof/>
                <w:webHidden/>
                <w:sz w:val="20"/>
              </w:rPr>
              <w:fldChar w:fldCharType="end"/>
            </w:r>
          </w:hyperlink>
        </w:p>
        <w:p w14:paraId="2A43D1F2" w14:textId="0CE8FF70" w:rsidR="00887919" w:rsidRPr="00887919" w:rsidRDefault="00820913">
          <w:pPr>
            <w:pStyle w:val="TOC3"/>
            <w:rPr>
              <w:rFonts w:ascii="Arial" w:eastAsiaTheme="minorEastAsia" w:hAnsi="Arial" w:cs="Arial"/>
              <w:b w:val="0"/>
              <w:noProof/>
              <w:sz w:val="20"/>
            </w:rPr>
          </w:pPr>
          <w:hyperlink w:anchor="_Toc86047263" w:history="1">
            <w:r w:rsidR="00887919" w:rsidRPr="00887919">
              <w:rPr>
                <w:rStyle w:val="Hyperlink"/>
                <w:rFonts w:ascii="Arial" w:hAnsi="Arial" w:cs="Arial"/>
                <w:noProof/>
                <w:sz w:val="20"/>
              </w:rPr>
              <w:t>Additional Program Specific Information</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_Toc86047263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27</w:t>
            </w:r>
            <w:r w:rsidR="00887919" w:rsidRPr="00887919">
              <w:rPr>
                <w:rFonts w:ascii="Arial" w:hAnsi="Arial" w:cs="Arial"/>
                <w:noProof/>
                <w:webHidden/>
                <w:sz w:val="20"/>
              </w:rPr>
              <w:fldChar w:fldCharType="end"/>
            </w:r>
          </w:hyperlink>
        </w:p>
        <w:p w14:paraId="06D9FDDF" w14:textId="3EBD5069" w:rsidR="00887919" w:rsidRPr="00887919" w:rsidRDefault="00820913">
          <w:pPr>
            <w:pStyle w:val="TOC3"/>
            <w:rPr>
              <w:rFonts w:ascii="Arial" w:eastAsiaTheme="minorEastAsia" w:hAnsi="Arial" w:cs="Arial"/>
              <w:b w:val="0"/>
              <w:noProof/>
              <w:sz w:val="20"/>
            </w:rPr>
          </w:pPr>
          <w:hyperlink w:anchor="_Toc86047264" w:history="1">
            <w:r w:rsidR="00887919" w:rsidRPr="00887919">
              <w:rPr>
                <w:rStyle w:val="Hyperlink"/>
                <w:rFonts w:ascii="Arial" w:hAnsi="Arial" w:cs="Arial"/>
                <w:noProof/>
                <w:sz w:val="20"/>
              </w:rPr>
              <w:t>Indirect Cost Rate</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_Toc86047264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28</w:t>
            </w:r>
            <w:r w:rsidR="00887919" w:rsidRPr="00887919">
              <w:rPr>
                <w:rFonts w:ascii="Arial" w:hAnsi="Arial" w:cs="Arial"/>
                <w:noProof/>
                <w:webHidden/>
                <w:sz w:val="20"/>
              </w:rPr>
              <w:fldChar w:fldCharType="end"/>
            </w:r>
          </w:hyperlink>
        </w:p>
        <w:p w14:paraId="73ECF607" w14:textId="69F63FC0" w:rsidR="00887919" w:rsidRPr="00887919" w:rsidRDefault="00820913">
          <w:pPr>
            <w:pStyle w:val="TOC3"/>
            <w:rPr>
              <w:rFonts w:ascii="Arial" w:eastAsiaTheme="minorEastAsia" w:hAnsi="Arial" w:cs="Arial"/>
              <w:b w:val="0"/>
              <w:noProof/>
              <w:sz w:val="20"/>
            </w:rPr>
          </w:pPr>
          <w:hyperlink w:anchor="_Toc86047265" w:history="1">
            <w:r w:rsidR="00887919" w:rsidRPr="00887919">
              <w:rPr>
                <w:rStyle w:val="Hyperlink"/>
                <w:rFonts w:ascii="Arial" w:hAnsi="Arial" w:cs="Arial"/>
                <w:noProof/>
                <w:sz w:val="20"/>
              </w:rPr>
              <w:t>Cost Principles for States, Local Governments and Indian Tribes</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_Toc86047265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30</w:t>
            </w:r>
            <w:r w:rsidR="00887919" w:rsidRPr="00887919">
              <w:rPr>
                <w:rFonts w:ascii="Arial" w:hAnsi="Arial" w:cs="Arial"/>
                <w:noProof/>
                <w:webHidden/>
                <w:sz w:val="20"/>
              </w:rPr>
              <w:fldChar w:fldCharType="end"/>
            </w:r>
          </w:hyperlink>
        </w:p>
        <w:p w14:paraId="64A75637" w14:textId="2A4303A9" w:rsidR="00887919" w:rsidRPr="00887919" w:rsidRDefault="00820913">
          <w:pPr>
            <w:pStyle w:val="TOC3"/>
            <w:rPr>
              <w:rFonts w:ascii="Arial" w:eastAsiaTheme="minorEastAsia" w:hAnsi="Arial" w:cs="Arial"/>
              <w:b w:val="0"/>
              <w:noProof/>
              <w:sz w:val="20"/>
            </w:rPr>
          </w:pPr>
          <w:hyperlink w:anchor="_Toc86047266" w:history="1">
            <w:r w:rsidR="00887919" w:rsidRPr="00887919">
              <w:rPr>
                <w:rStyle w:val="Hyperlink"/>
                <w:rFonts w:ascii="Arial" w:hAnsi="Arial" w:cs="Arial"/>
                <w:noProof/>
                <w:sz w:val="20"/>
              </w:rPr>
              <w:t>Allowable Costs – State/Local Government-wide Central Service Costs</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_Toc86047266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37</w:t>
            </w:r>
            <w:r w:rsidR="00887919" w:rsidRPr="00887919">
              <w:rPr>
                <w:rFonts w:ascii="Arial" w:hAnsi="Arial" w:cs="Arial"/>
                <w:noProof/>
                <w:webHidden/>
                <w:sz w:val="20"/>
              </w:rPr>
              <w:fldChar w:fldCharType="end"/>
            </w:r>
          </w:hyperlink>
        </w:p>
        <w:p w14:paraId="02A35693" w14:textId="07B5C0A1" w:rsidR="00887919" w:rsidRPr="00887919" w:rsidRDefault="00820913">
          <w:pPr>
            <w:pStyle w:val="TOC3"/>
            <w:rPr>
              <w:rFonts w:ascii="Arial" w:eastAsiaTheme="minorEastAsia" w:hAnsi="Arial" w:cs="Arial"/>
              <w:b w:val="0"/>
              <w:noProof/>
              <w:sz w:val="20"/>
            </w:rPr>
          </w:pPr>
          <w:hyperlink w:anchor="_Toc86047267" w:history="1">
            <w:r w:rsidR="00887919" w:rsidRPr="00887919">
              <w:rPr>
                <w:rStyle w:val="Hyperlink"/>
                <w:rFonts w:ascii="Arial" w:hAnsi="Arial" w:cs="Arial"/>
                <w:noProof/>
                <w:sz w:val="20"/>
              </w:rPr>
              <w:t>Allowable Costs – State Public Assistance Agency Costs</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_Toc86047267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41</w:t>
            </w:r>
            <w:r w:rsidR="00887919" w:rsidRPr="00887919">
              <w:rPr>
                <w:rFonts w:ascii="Arial" w:hAnsi="Arial" w:cs="Arial"/>
                <w:noProof/>
                <w:webHidden/>
                <w:sz w:val="20"/>
              </w:rPr>
              <w:fldChar w:fldCharType="end"/>
            </w:r>
          </w:hyperlink>
        </w:p>
        <w:p w14:paraId="4F3CE9AB" w14:textId="6930553B" w:rsidR="00887919" w:rsidRPr="00887919" w:rsidRDefault="00820913">
          <w:pPr>
            <w:pStyle w:val="TOC3"/>
            <w:rPr>
              <w:rFonts w:ascii="Arial" w:eastAsiaTheme="minorEastAsia" w:hAnsi="Arial" w:cs="Arial"/>
              <w:b w:val="0"/>
              <w:noProof/>
              <w:sz w:val="20"/>
            </w:rPr>
          </w:pPr>
          <w:hyperlink w:anchor="_Toc86047268" w:history="1">
            <w:r w:rsidR="00887919" w:rsidRPr="00887919">
              <w:rPr>
                <w:rStyle w:val="Hyperlink"/>
                <w:rFonts w:ascii="Arial" w:hAnsi="Arial" w:cs="Arial"/>
                <w:noProof/>
                <w:sz w:val="20"/>
              </w:rPr>
              <w:t>Cost Principles for Nonprofit Organizations</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_Toc86047268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44</w:t>
            </w:r>
            <w:r w:rsidR="00887919" w:rsidRPr="00887919">
              <w:rPr>
                <w:rFonts w:ascii="Arial" w:hAnsi="Arial" w:cs="Arial"/>
                <w:noProof/>
                <w:webHidden/>
                <w:sz w:val="20"/>
              </w:rPr>
              <w:fldChar w:fldCharType="end"/>
            </w:r>
          </w:hyperlink>
        </w:p>
        <w:p w14:paraId="6EDD1BAA" w14:textId="5E78F07E" w:rsidR="00887919" w:rsidRPr="00887919" w:rsidRDefault="00820913">
          <w:pPr>
            <w:pStyle w:val="TOC3"/>
            <w:rPr>
              <w:rFonts w:ascii="Arial" w:eastAsiaTheme="minorEastAsia" w:hAnsi="Arial" w:cs="Arial"/>
              <w:b w:val="0"/>
              <w:noProof/>
              <w:sz w:val="20"/>
            </w:rPr>
          </w:pPr>
          <w:hyperlink w:anchor="_Toc86047269" w:history="1">
            <w:r w:rsidR="00887919" w:rsidRPr="00887919">
              <w:rPr>
                <w:rStyle w:val="Hyperlink"/>
                <w:rFonts w:ascii="Arial" w:hAnsi="Arial" w:cs="Arial"/>
                <w:noProof/>
                <w:sz w:val="20"/>
              </w:rPr>
              <w:t>Audit Implications Summary</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_Toc86047269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45</w:t>
            </w:r>
            <w:r w:rsidR="00887919" w:rsidRPr="00887919">
              <w:rPr>
                <w:rFonts w:ascii="Arial" w:hAnsi="Arial" w:cs="Arial"/>
                <w:noProof/>
                <w:webHidden/>
                <w:sz w:val="20"/>
              </w:rPr>
              <w:fldChar w:fldCharType="end"/>
            </w:r>
          </w:hyperlink>
        </w:p>
        <w:p w14:paraId="337B31BC" w14:textId="330D26A3" w:rsidR="00887919" w:rsidRPr="00887919" w:rsidRDefault="00820913">
          <w:pPr>
            <w:pStyle w:val="TOC2"/>
            <w:rPr>
              <w:rFonts w:eastAsiaTheme="minorEastAsia"/>
              <w:bCs w:val="0"/>
              <w:sz w:val="20"/>
              <w:szCs w:val="20"/>
            </w:rPr>
          </w:pPr>
          <w:hyperlink w:anchor="_Toc86047270" w:history="1">
            <w:r w:rsidR="00887919" w:rsidRPr="00887919">
              <w:rPr>
                <w:rStyle w:val="Hyperlink"/>
                <w:sz w:val="20"/>
                <w:szCs w:val="20"/>
              </w:rPr>
              <w:t>G.  MATCHING, LEVEL OF EFFORT, EARMARKING</w:t>
            </w:r>
            <w:r w:rsidR="00887919" w:rsidRPr="00887919">
              <w:rPr>
                <w:webHidden/>
                <w:sz w:val="20"/>
                <w:szCs w:val="20"/>
              </w:rPr>
              <w:tab/>
            </w:r>
            <w:r w:rsidR="00887919" w:rsidRPr="00887919">
              <w:rPr>
                <w:webHidden/>
                <w:sz w:val="20"/>
                <w:szCs w:val="20"/>
              </w:rPr>
              <w:fldChar w:fldCharType="begin"/>
            </w:r>
            <w:r w:rsidR="00887919" w:rsidRPr="00887919">
              <w:rPr>
                <w:webHidden/>
                <w:sz w:val="20"/>
                <w:szCs w:val="20"/>
              </w:rPr>
              <w:instrText xml:space="preserve"> PAGEREF _Toc86047270 \h </w:instrText>
            </w:r>
            <w:r w:rsidR="00887919" w:rsidRPr="00887919">
              <w:rPr>
                <w:webHidden/>
                <w:sz w:val="20"/>
                <w:szCs w:val="20"/>
              </w:rPr>
            </w:r>
            <w:r w:rsidR="00887919" w:rsidRPr="00887919">
              <w:rPr>
                <w:webHidden/>
                <w:sz w:val="20"/>
                <w:szCs w:val="20"/>
              </w:rPr>
              <w:fldChar w:fldCharType="separate"/>
            </w:r>
            <w:r w:rsidR="00887919">
              <w:rPr>
                <w:webHidden/>
                <w:sz w:val="20"/>
                <w:szCs w:val="20"/>
              </w:rPr>
              <w:t>46</w:t>
            </w:r>
            <w:r w:rsidR="00887919" w:rsidRPr="00887919">
              <w:rPr>
                <w:webHidden/>
                <w:sz w:val="20"/>
                <w:szCs w:val="20"/>
              </w:rPr>
              <w:fldChar w:fldCharType="end"/>
            </w:r>
          </w:hyperlink>
        </w:p>
        <w:p w14:paraId="182FBF35" w14:textId="236AD86F" w:rsidR="00887919" w:rsidRPr="00887919" w:rsidRDefault="00820913">
          <w:pPr>
            <w:pStyle w:val="TOC3"/>
            <w:rPr>
              <w:rFonts w:ascii="Arial" w:eastAsiaTheme="minorEastAsia" w:hAnsi="Arial" w:cs="Arial"/>
              <w:b w:val="0"/>
              <w:noProof/>
              <w:sz w:val="20"/>
            </w:rPr>
          </w:pPr>
          <w:hyperlink w:anchor="_Toc86047271" w:history="1">
            <w:r w:rsidR="00887919" w:rsidRPr="00887919">
              <w:rPr>
                <w:rStyle w:val="Hyperlink"/>
                <w:rFonts w:ascii="Arial" w:hAnsi="Arial" w:cs="Arial"/>
                <w:noProof/>
                <w:sz w:val="20"/>
              </w:rPr>
              <w:t>OMB Compliance Requirements</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_Toc86047271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46</w:t>
            </w:r>
            <w:r w:rsidR="00887919" w:rsidRPr="00887919">
              <w:rPr>
                <w:rFonts w:ascii="Arial" w:hAnsi="Arial" w:cs="Arial"/>
                <w:noProof/>
                <w:webHidden/>
                <w:sz w:val="20"/>
              </w:rPr>
              <w:fldChar w:fldCharType="end"/>
            </w:r>
          </w:hyperlink>
        </w:p>
        <w:p w14:paraId="7AC719C9" w14:textId="2AC3E101" w:rsidR="00887919" w:rsidRPr="00887919" w:rsidRDefault="00820913">
          <w:pPr>
            <w:pStyle w:val="TOC3"/>
            <w:rPr>
              <w:rFonts w:ascii="Arial" w:eastAsiaTheme="minorEastAsia" w:hAnsi="Arial" w:cs="Arial"/>
              <w:b w:val="0"/>
              <w:noProof/>
              <w:sz w:val="20"/>
            </w:rPr>
          </w:pPr>
          <w:hyperlink w:anchor="_Toc86047272" w:history="1">
            <w:r w:rsidR="00887919" w:rsidRPr="00887919">
              <w:rPr>
                <w:rStyle w:val="Hyperlink"/>
                <w:rFonts w:ascii="Arial" w:hAnsi="Arial" w:cs="Arial"/>
                <w:noProof/>
                <w:sz w:val="20"/>
              </w:rPr>
              <w:t>Additional Program Specific Information</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_Toc86047272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47</w:t>
            </w:r>
            <w:r w:rsidR="00887919" w:rsidRPr="00887919">
              <w:rPr>
                <w:rFonts w:ascii="Arial" w:hAnsi="Arial" w:cs="Arial"/>
                <w:noProof/>
                <w:webHidden/>
                <w:sz w:val="20"/>
              </w:rPr>
              <w:fldChar w:fldCharType="end"/>
            </w:r>
          </w:hyperlink>
        </w:p>
        <w:p w14:paraId="43352370" w14:textId="6A941E22" w:rsidR="00887919" w:rsidRPr="00887919" w:rsidRDefault="00820913">
          <w:pPr>
            <w:pStyle w:val="TOC3"/>
            <w:rPr>
              <w:rFonts w:ascii="Arial" w:eastAsiaTheme="minorEastAsia" w:hAnsi="Arial" w:cs="Arial"/>
              <w:b w:val="0"/>
              <w:noProof/>
              <w:sz w:val="20"/>
            </w:rPr>
          </w:pPr>
          <w:hyperlink w:anchor="_Toc86047273" w:history="1">
            <w:r w:rsidR="00887919" w:rsidRPr="00887919">
              <w:rPr>
                <w:rStyle w:val="Hyperlink"/>
                <w:rFonts w:ascii="Arial" w:hAnsi="Arial" w:cs="Arial"/>
                <w:noProof/>
                <w:sz w:val="20"/>
              </w:rPr>
              <w:t>Audit Objectives and Control Testing</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_Toc86047273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54</w:t>
            </w:r>
            <w:r w:rsidR="00887919" w:rsidRPr="00887919">
              <w:rPr>
                <w:rFonts w:ascii="Arial" w:hAnsi="Arial" w:cs="Arial"/>
                <w:noProof/>
                <w:webHidden/>
                <w:sz w:val="20"/>
              </w:rPr>
              <w:fldChar w:fldCharType="end"/>
            </w:r>
          </w:hyperlink>
        </w:p>
        <w:p w14:paraId="689D5D6C" w14:textId="07410718" w:rsidR="00887919" w:rsidRPr="00887919" w:rsidRDefault="00820913">
          <w:pPr>
            <w:pStyle w:val="TOC3"/>
            <w:rPr>
              <w:rFonts w:ascii="Arial" w:eastAsiaTheme="minorEastAsia" w:hAnsi="Arial" w:cs="Arial"/>
              <w:b w:val="0"/>
              <w:noProof/>
              <w:sz w:val="20"/>
            </w:rPr>
          </w:pPr>
          <w:hyperlink w:anchor="_Toc86047274" w:history="1">
            <w:r w:rsidR="00887919" w:rsidRPr="00887919">
              <w:rPr>
                <w:rStyle w:val="Hyperlink"/>
                <w:rFonts w:ascii="Arial" w:hAnsi="Arial" w:cs="Arial"/>
                <w:noProof/>
                <w:sz w:val="20"/>
              </w:rPr>
              <w:t>Suggested Audit Procedures – Compliance</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_Toc86047274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55</w:t>
            </w:r>
            <w:r w:rsidR="00887919" w:rsidRPr="00887919">
              <w:rPr>
                <w:rFonts w:ascii="Arial" w:hAnsi="Arial" w:cs="Arial"/>
                <w:noProof/>
                <w:webHidden/>
                <w:sz w:val="20"/>
              </w:rPr>
              <w:fldChar w:fldCharType="end"/>
            </w:r>
          </w:hyperlink>
        </w:p>
        <w:p w14:paraId="7815DAFD" w14:textId="48EEA5EC" w:rsidR="00887919" w:rsidRPr="00887919" w:rsidRDefault="00820913">
          <w:pPr>
            <w:pStyle w:val="TOC3"/>
            <w:rPr>
              <w:rFonts w:ascii="Arial" w:eastAsiaTheme="minorEastAsia" w:hAnsi="Arial" w:cs="Arial"/>
              <w:b w:val="0"/>
              <w:noProof/>
              <w:sz w:val="20"/>
            </w:rPr>
          </w:pPr>
          <w:hyperlink w:anchor="_Toc86047275" w:history="1">
            <w:r w:rsidR="00887919" w:rsidRPr="00887919">
              <w:rPr>
                <w:rStyle w:val="Hyperlink"/>
                <w:rFonts w:ascii="Arial" w:hAnsi="Arial" w:cs="Arial"/>
                <w:noProof/>
                <w:sz w:val="20"/>
              </w:rPr>
              <w:t>Audit Implications Summary</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_Toc86047275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59</w:t>
            </w:r>
            <w:r w:rsidR="00887919" w:rsidRPr="00887919">
              <w:rPr>
                <w:rFonts w:ascii="Arial" w:hAnsi="Arial" w:cs="Arial"/>
                <w:noProof/>
                <w:webHidden/>
                <w:sz w:val="20"/>
              </w:rPr>
              <w:fldChar w:fldCharType="end"/>
            </w:r>
          </w:hyperlink>
        </w:p>
        <w:p w14:paraId="797F052E" w14:textId="31776748" w:rsidR="00887919" w:rsidRPr="00887919" w:rsidRDefault="00820913">
          <w:pPr>
            <w:pStyle w:val="TOC2"/>
            <w:rPr>
              <w:rFonts w:eastAsiaTheme="minorEastAsia"/>
              <w:bCs w:val="0"/>
              <w:sz w:val="20"/>
              <w:szCs w:val="20"/>
            </w:rPr>
          </w:pPr>
          <w:hyperlink w:anchor="_Toc86047276" w:history="1">
            <w:r w:rsidR="00887919" w:rsidRPr="00887919">
              <w:rPr>
                <w:rStyle w:val="Hyperlink"/>
                <w:sz w:val="20"/>
                <w:szCs w:val="20"/>
              </w:rPr>
              <w:t>L.  REPORTING</w:t>
            </w:r>
            <w:r w:rsidR="00887919" w:rsidRPr="00887919">
              <w:rPr>
                <w:webHidden/>
                <w:sz w:val="20"/>
                <w:szCs w:val="20"/>
              </w:rPr>
              <w:tab/>
            </w:r>
            <w:r w:rsidR="00887919" w:rsidRPr="00887919">
              <w:rPr>
                <w:webHidden/>
                <w:sz w:val="20"/>
                <w:szCs w:val="20"/>
              </w:rPr>
              <w:fldChar w:fldCharType="begin"/>
            </w:r>
            <w:r w:rsidR="00887919" w:rsidRPr="00887919">
              <w:rPr>
                <w:webHidden/>
                <w:sz w:val="20"/>
                <w:szCs w:val="20"/>
              </w:rPr>
              <w:instrText xml:space="preserve"> PAGEREF _Toc86047276 \h </w:instrText>
            </w:r>
            <w:r w:rsidR="00887919" w:rsidRPr="00887919">
              <w:rPr>
                <w:webHidden/>
                <w:sz w:val="20"/>
                <w:szCs w:val="20"/>
              </w:rPr>
            </w:r>
            <w:r w:rsidR="00887919" w:rsidRPr="00887919">
              <w:rPr>
                <w:webHidden/>
                <w:sz w:val="20"/>
                <w:szCs w:val="20"/>
              </w:rPr>
              <w:fldChar w:fldCharType="separate"/>
            </w:r>
            <w:r w:rsidR="00887919">
              <w:rPr>
                <w:webHidden/>
                <w:sz w:val="20"/>
                <w:szCs w:val="20"/>
              </w:rPr>
              <w:t>60</w:t>
            </w:r>
            <w:r w:rsidR="00887919" w:rsidRPr="00887919">
              <w:rPr>
                <w:webHidden/>
                <w:sz w:val="20"/>
                <w:szCs w:val="20"/>
              </w:rPr>
              <w:fldChar w:fldCharType="end"/>
            </w:r>
          </w:hyperlink>
        </w:p>
        <w:p w14:paraId="18F6BDDC" w14:textId="4C9AD4BD" w:rsidR="00887919" w:rsidRPr="00887919" w:rsidRDefault="00820913">
          <w:pPr>
            <w:pStyle w:val="TOC3"/>
            <w:rPr>
              <w:rFonts w:ascii="Arial" w:eastAsiaTheme="minorEastAsia" w:hAnsi="Arial" w:cs="Arial"/>
              <w:b w:val="0"/>
              <w:noProof/>
              <w:sz w:val="20"/>
            </w:rPr>
          </w:pPr>
          <w:hyperlink w:anchor="_Toc86047277" w:history="1">
            <w:r w:rsidR="00887919" w:rsidRPr="00887919">
              <w:rPr>
                <w:rStyle w:val="Hyperlink"/>
                <w:rFonts w:ascii="Arial" w:hAnsi="Arial" w:cs="Arial"/>
                <w:noProof/>
                <w:sz w:val="20"/>
              </w:rPr>
              <w:t>OMB Compliance Requirements</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_Toc86047277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60</w:t>
            </w:r>
            <w:r w:rsidR="00887919" w:rsidRPr="00887919">
              <w:rPr>
                <w:rFonts w:ascii="Arial" w:hAnsi="Arial" w:cs="Arial"/>
                <w:noProof/>
                <w:webHidden/>
                <w:sz w:val="20"/>
              </w:rPr>
              <w:fldChar w:fldCharType="end"/>
            </w:r>
          </w:hyperlink>
        </w:p>
        <w:p w14:paraId="4CDE560C" w14:textId="35EAED96" w:rsidR="00887919" w:rsidRPr="00887919" w:rsidRDefault="00820913">
          <w:pPr>
            <w:pStyle w:val="TOC3"/>
            <w:rPr>
              <w:rFonts w:ascii="Arial" w:eastAsiaTheme="minorEastAsia" w:hAnsi="Arial" w:cs="Arial"/>
              <w:b w:val="0"/>
              <w:noProof/>
              <w:sz w:val="20"/>
            </w:rPr>
          </w:pPr>
          <w:hyperlink w:anchor="_Toc86047278" w:history="1">
            <w:r w:rsidR="00887919" w:rsidRPr="00887919">
              <w:rPr>
                <w:rStyle w:val="Hyperlink"/>
                <w:rFonts w:ascii="Arial" w:hAnsi="Arial" w:cs="Arial"/>
                <w:noProof/>
                <w:sz w:val="20"/>
              </w:rPr>
              <w:t>Additional Program Specific Information</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_Toc86047278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64</w:t>
            </w:r>
            <w:r w:rsidR="00887919" w:rsidRPr="00887919">
              <w:rPr>
                <w:rFonts w:ascii="Arial" w:hAnsi="Arial" w:cs="Arial"/>
                <w:noProof/>
                <w:webHidden/>
                <w:sz w:val="20"/>
              </w:rPr>
              <w:fldChar w:fldCharType="end"/>
            </w:r>
          </w:hyperlink>
        </w:p>
        <w:p w14:paraId="0897DBE3" w14:textId="4DEE31E5" w:rsidR="00887919" w:rsidRPr="00887919" w:rsidRDefault="00820913">
          <w:pPr>
            <w:pStyle w:val="TOC3"/>
            <w:rPr>
              <w:rFonts w:ascii="Arial" w:eastAsiaTheme="minorEastAsia" w:hAnsi="Arial" w:cs="Arial"/>
              <w:b w:val="0"/>
              <w:noProof/>
              <w:sz w:val="20"/>
            </w:rPr>
          </w:pPr>
          <w:hyperlink w:anchor="_Toc86047279" w:history="1">
            <w:r w:rsidR="00887919" w:rsidRPr="00887919">
              <w:rPr>
                <w:rStyle w:val="Hyperlink"/>
                <w:rFonts w:ascii="Arial" w:hAnsi="Arial" w:cs="Arial"/>
                <w:noProof/>
                <w:sz w:val="20"/>
              </w:rPr>
              <w:t>Audit Objectives and Control Testing</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_Toc86047279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65</w:t>
            </w:r>
            <w:r w:rsidR="00887919" w:rsidRPr="00887919">
              <w:rPr>
                <w:rFonts w:ascii="Arial" w:hAnsi="Arial" w:cs="Arial"/>
                <w:noProof/>
                <w:webHidden/>
                <w:sz w:val="20"/>
              </w:rPr>
              <w:fldChar w:fldCharType="end"/>
            </w:r>
          </w:hyperlink>
        </w:p>
        <w:p w14:paraId="44DB388E" w14:textId="181CB60B" w:rsidR="00887919" w:rsidRPr="00887919" w:rsidRDefault="00820913">
          <w:pPr>
            <w:pStyle w:val="TOC3"/>
            <w:rPr>
              <w:rFonts w:ascii="Arial" w:eastAsiaTheme="minorEastAsia" w:hAnsi="Arial" w:cs="Arial"/>
              <w:b w:val="0"/>
              <w:noProof/>
              <w:sz w:val="20"/>
            </w:rPr>
          </w:pPr>
          <w:hyperlink w:anchor="_Toc86047280" w:history="1">
            <w:r w:rsidR="00887919" w:rsidRPr="00887919">
              <w:rPr>
                <w:rStyle w:val="Hyperlink"/>
                <w:rFonts w:ascii="Arial" w:hAnsi="Arial" w:cs="Arial"/>
                <w:noProof/>
                <w:sz w:val="20"/>
              </w:rPr>
              <w:t>Suggested Audit Procedures – Compliance</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_Toc86047280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66</w:t>
            </w:r>
            <w:r w:rsidR="00887919" w:rsidRPr="00887919">
              <w:rPr>
                <w:rFonts w:ascii="Arial" w:hAnsi="Arial" w:cs="Arial"/>
                <w:noProof/>
                <w:webHidden/>
                <w:sz w:val="20"/>
              </w:rPr>
              <w:fldChar w:fldCharType="end"/>
            </w:r>
          </w:hyperlink>
        </w:p>
        <w:p w14:paraId="2915760E" w14:textId="7B51B02D" w:rsidR="00887919" w:rsidRPr="00887919" w:rsidRDefault="00820913">
          <w:pPr>
            <w:pStyle w:val="TOC3"/>
            <w:rPr>
              <w:rFonts w:ascii="Arial" w:eastAsiaTheme="minorEastAsia" w:hAnsi="Arial" w:cs="Arial"/>
              <w:b w:val="0"/>
              <w:noProof/>
              <w:sz w:val="20"/>
            </w:rPr>
          </w:pPr>
          <w:hyperlink w:anchor="_Toc86047281" w:history="1">
            <w:r w:rsidR="00887919" w:rsidRPr="00887919">
              <w:rPr>
                <w:rStyle w:val="Hyperlink"/>
                <w:rFonts w:ascii="Arial" w:hAnsi="Arial" w:cs="Arial"/>
                <w:noProof/>
                <w:sz w:val="20"/>
              </w:rPr>
              <w:t>Audit Implications Summary</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_Toc86047281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70</w:t>
            </w:r>
            <w:r w:rsidR="00887919" w:rsidRPr="00887919">
              <w:rPr>
                <w:rFonts w:ascii="Arial" w:hAnsi="Arial" w:cs="Arial"/>
                <w:noProof/>
                <w:webHidden/>
                <w:sz w:val="20"/>
              </w:rPr>
              <w:fldChar w:fldCharType="end"/>
            </w:r>
          </w:hyperlink>
        </w:p>
        <w:p w14:paraId="375EC217" w14:textId="532D569B" w:rsidR="00887919" w:rsidRPr="00887919" w:rsidRDefault="00820913">
          <w:pPr>
            <w:pStyle w:val="TOC2"/>
            <w:rPr>
              <w:rFonts w:eastAsiaTheme="minorEastAsia"/>
              <w:bCs w:val="0"/>
              <w:sz w:val="20"/>
              <w:szCs w:val="20"/>
            </w:rPr>
          </w:pPr>
          <w:hyperlink w:anchor="_Toc86047282" w:history="1">
            <w:r w:rsidR="00887919" w:rsidRPr="00887919">
              <w:rPr>
                <w:rStyle w:val="Hyperlink"/>
                <w:sz w:val="20"/>
                <w:szCs w:val="20"/>
              </w:rPr>
              <w:t>M.  SUBRECIPIENT MONITORING</w:t>
            </w:r>
            <w:r w:rsidR="00887919" w:rsidRPr="00887919">
              <w:rPr>
                <w:webHidden/>
                <w:sz w:val="20"/>
                <w:szCs w:val="20"/>
              </w:rPr>
              <w:tab/>
            </w:r>
            <w:r w:rsidR="00887919" w:rsidRPr="00887919">
              <w:rPr>
                <w:webHidden/>
                <w:sz w:val="20"/>
                <w:szCs w:val="20"/>
              </w:rPr>
              <w:fldChar w:fldCharType="begin"/>
            </w:r>
            <w:r w:rsidR="00887919" w:rsidRPr="00887919">
              <w:rPr>
                <w:webHidden/>
                <w:sz w:val="20"/>
                <w:szCs w:val="20"/>
              </w:rPr>
              <w:instrText xml:space="preserve"> PAGEREF _Toc86047282 \h </w:instrText>
            </w:r>
            <w:r w:rsidR="00887919" w:rsidRPr="00887919">
              <w:rPr>
                <w:webHidden/>
                <w:sz w:val="20"/>
                <w:szCs w:val="20"/>
              </w:rPr>
            </w:r>
            <w:r w:rsidR="00887919" w:rsidRPr="00887919">
              <w:rPr>
                <w:webHidden/>
                <w:sz w:val="20"/>
                <w:szCs w:val="20"/>
              </w:rPr>
              <w:fldChar w:fldCharType="separate"/>
            </w:r>
            <w:r w:rsidR="00887919">
              <w:rPr>
                <w:webHidden/>
                <w:sz w:val="20"/>
                <w:szCs w:val="20"/>
              </w:rPr>
              <w:t>71</w:t>
            </w:r>
            <w:r w:rsidR="00887919" w:rsidRPr="00887919">
              <w:rPr>
                <w:webHidden/>
                <w:sz w:val="20"/>
                <w:szCs w:val="20"/>
              </w:rPr>
              <w:fldChar w:fldCharType="end"/>
            </w:r>
          </w:hyperlink>
        </w:p>
        <w:p w14:paraId="4948BF60" w14:textId="42C0B30A" w:rsidR="00887919" w:rsidRPr="00887919" w:rsidRDefault="00820913">
          <w:pPr>
            <w:pStyle w:val="TOC3"/>
            <w:rPr>
              <w:rFonts w:ascii="Arial" w:eastAsiaTheme="minorEastAsia" w:hAnsi="Arial" w:cs="Arial"/>
              <w:b w:val="0"/>
              <w:noProof/>
              <w:sz w:val="20"/>
            </w:rPr>
          </w:pPr>
          <w:hyperlink w:anchor="_Toc86047283" w:history="1">
            <w:r w:rsidR="00887919" w:rsidRPr="00887919">
              <w:rPr>
                <w:rStyle w:val="Hyperlink"/>
                <w:rFonts w:ascii="Arial" w:hAnsi="Arial" w:cs="Arial"/>
                <w:noProof/>
                <w:sz w:val="20"/>
              </w:rPr>
              <w:t>OMB Compliance Requirements</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_Toc86047283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71</w:t>
            </w:r>
            <w:r w:rsidR="00887919" w:rsidRPr="00887919">
              <w:rPr>
                <w:rFonts w:ascii="Arial" w:hAnsi="Arial" w:cs="Arial"/>
                <w:noProof/>
                <w:webHidden/>
                <w:sz w:val="20"/>
              </w:rPr>
              <w:fldChar w:fldCharType="end"/>
            </w:r>
          </w:hyperlink>
        </w:p>
        <w:p w14:paraId="06E2A99C" w14:textId="48BD0DA0" w:rsidR="00887919" w:rsidRPr="00887919" w:rsidRDefault="00820913">
          <w:pPr>
            <w:pStyle w:val="TOC3"/>
            <w:rPr>
              <w:rFonts w:ascii="Arial" w:eastAsiaTheme="minorEastAsia" w:hAnsi="Arial" w:cs="Arial"/>
              <w:b w:val="0"/>
              <w:noProof/>
              <w:sz w:val="20"/>
            </w:rPr>
          </w:pPr>
          <w:hyperlink w:anchor="_Toc86047284" w:history="1">
            <w:r w:rsidR="00887919" w:rsidRPr="00887919">
              <w:rPr>
                <w:rStyle w:val="Hyperlink"/>
                <w:rFonts w:ascii="Arial" w:hAnsi="Arial" w:cs="Arial"/>
                <w:noProof/>
                <w:sz w:val="20"/>
              </w:rPr>
              <w:t>Additional Program Specific Information</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_Toc86047284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72</w:t>
            </w:r>
            <w:r w:rsidR="00887919" w:rsidRPr="00887919">
              <w:rPr>
                <w:rFonts w:ascii="Arial" w:hAnsi="Arial" w:cs="Arial"/>
                <w:noProof/>
                <w:webHidden/>
                <w:sz w:val="20"/>
              </w:rPr>
              <w:fldChar w:fldCharType="end"/>
            </w:r>
          </w:hyperlink>
        </w:p>
        <w:p w14:paraId="40917015" w14:textId="4E858D14" w:rsidR="00887919" w:rsidRPr="00887919" w:rsidRDefault="00820913">
          <w:pPr>
            <w:pStyle w:val="TOC3"/>
            <w:rPr>
              <w:rFonts w:ascii="Arial" w:eastAsiaTheme="minorEastAsia" w:hAnsi="Arial" w:cs="Arial"/>
              <w:b w:val="0"/>
              <w:noProof/>
              <w:sz w:val="20"/>
            </w:rPr>
          </w:pPr>
          <w:hyperlink w:anchor="_Toc86047285" w:history="1">
            <w:r w:rsidR="00887919" w:rsidRPr="00887919">
              <w:rPr>
                <w:rStyle w:val="Hyperlink"/>
                <w:rFonts w:ascii="Arial" w:hAnsi="Arial" w:cs="Arial"/>
                <w:noProof/>
                <w:sz w:val="20"/>
              </w:rPr>
              <w:t>Audit Objectives and Control Testing</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_Toc86047285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73</w:t>
            </w:r>
            <w:r w:rsidR="00887919" w:rsidRPr="00887919">
              <w:rPr>
                <w:rFonts w:ascii="Arial" w:hAnsi="Arial" w:cs="Arial"/>
                <w:noProof/>
                <w:webHidden/>
                <w:sz w:val="20"/>
              </w:rPr>
              <w:fldChar w:fldCharType="end"/>
            </w:r>
          </w:hyperlink>
        </w:p>
        <w:p w14:paraId="2685A820" w14:textId="3CDAE908" w:rsidR="00887919" w:rsidRPr="00887919" w:rsidRDefault="00820913">
          <w:pPr>
            <w:pStyle w:val="TOC3"/>
            <w:rPr>
              <w:rFonts w:ascii="Arial" w:eastAsiaTheme="minorEastAsia" w:hAnsi="Arial" w:cs="Arial"/>
              <w:b w:val="0"/>
              <w:noProof/>
              <w:sz w:val="20"/>
            </w:rPr>
          </w:pPr>
          <w:hyperlink w:anchor="_Toc86047286" w:history="1">
            <w:r w:rsidR="00887919" w:rsidRPr="00887919">
              <w:rPr>
                <w:rStyle w:val="Hyperlink"/>
                <w:rFonts w:ascii="Arial" w:hAnsi="Arial" w:cs="Arial"/>
                <w:noProof/>
                <w:sz w:val="20"/>
              </w:rPr>
              <w:t>Suggested Audit Procedures – Compliance</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_Toc86047286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74</w:t>
            </w:r>
            <w:r w:rsidR="00887919" w:rsidRPr="00887919">
              <w:rPr>
                <w:rFonts w:ascii="Arial" w:hAnsi="Arial" w:cs="Arial"/>
                <w:noProof/>
                <w:webHidden/>
                <w:sz w:val="20"/>
              </w:rPr>
              <w:fldChar w:fldCharType="end"/>
            </w:r>
          </w:hyperlink>
        </w:p>
        <w:p w14:paraId="708FACF0" w14:textId="438FAB70" w:rsidR="00887919" w:rsidRPr="00887919" w:rsidRDefault="00820913">
          <w:pPr>
            <w:pStyle w:val="TOC3"/>
            <w:rPr>
              <w:rFonts w:ascii="Arial" w:eastAsiaTheme="minorEastAsia" w:hAnsi="Arial" w:cs="Arial"/>
              <w:b w:val="0"/>
              <w:noProof/>
              <w:sz w:val="20"/>
            </w:rPr>
          </w:pPr>
          <w:hyperlink w:anchor="_Toc86047287" w:history="1">
            <w:r w:rsidR="00887919" w:rsidRPr="00887919">
              <w:rPr>
                <w:rStyle w:val="Hyperlink"/>
                <w:rFonts w:ascii="Arial" w:hAnsi="Arial" w:cs="Arial"/>
                <w:noProof/>
                <w:sz w:val="20"/>
              </w:rPr>
              <w:t>Audit Implications Summary</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_Toc86047287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75</w:t>
            </w:r>
            <w:r w:rsidR="00887919" w:rsidRPr="00887919">
              <w:rPr>
                <w:rFonts w:ascii="Arial" w:hAnsi="Arial" w:cs="Arial"/>
                <w:noProof/>
                <w:webHidden/>
                <w:sz w:val="20"/>
              </w:rPr>
              <w:fldChar w:fldCharType="end"/>
            </w:r>
          </w:hyperlink>
        </w:p>
        <w:p w14:paraId="52EA60CF" w14:textId="0A3A0988" w:rsidR="00887919" w:rsidRPr="00887919" w:rsidRDefault="00820913">
          <w:pPr>
            <w:pStyle w:val="TOC2"/>
            <w:rPr>
              <w:rFonts w:eastAsiaTheme="minorEastAsia"/>
              <w:bCs w:val="0"/>
              <w:sz w:val="20"/>
              <w:szCs w:val="20"/>
            </w:rPr>
          </w:pPr>
          <w:hyperlink w:anchor="_Toc86047288" w:history="1">
            <w:r w:rsidR="00887919" w:rsidRPr="00887919">
              <w:rPr>
                <w:rStyle w:val="Hyperlink"/>
                <w:sz w:val="20"/>
                <w:szCs w:val="20"/>
              </w:rPr>
              <w:t>N.  SPECIAL TESTS AND PROVISIONS – Participation of Private School Children</w:t>
            </w:r>
            <w:r w:rsidR="00887919" w:rsidRPr="00887919">
              <w:rPr>
                <w:webHidden/>
                <w:sz w:val="20"/>
                <w:szCs w:val="20"/>
              </w:rPr>
              <w:tab/>
            </w:r>
            <w:r w:rsidR="00887919" w:rsidRPr="00887919">
              <w:rPr>
                <w:webHidden/>
                <w:sz w:val="20"/>
                <w:szCs w:val="20"/>
              </w:rPr>
              <w:fldChar w:fldCharType="begin"/>
            </w:r>
            <w:r w:rsidR="00887919" w:rsidRPr="00887919">
              <w:rPr>
                <w:webHidden/>
                <w:sz w:val="20"/>
                <w:szCs w:val="20"/>
              </w:rPr>
              <w:instrText xml:space="preserve"> PAGEREF _Toc86047288 \h </w:instrText>
            </w:r>
            <w:r w:rsidR="00887919" w:rsidRPr="00887919">
              <w:rPr>
                <w:webHidden/>
                <w:sz w:val="20"/>
                <w:szCs w:val="20"/>
              </w:rPr>
            </w:r>
            <w:r w:rsidR="00887919" w:rsidRPr="00887919">
              <w:rPr>
                <w:webHidden/>
                <w:sz w:val="20"/>
                <w:szCs w:val="20"/>
              </w:rPr>
              <w:fldChar w:fldCharType="separate"/>
            </w:r>
            <w:r w:rsidR="00887919">
              <w:rPr>
                <w:webHidden/>
                <w:sz w:val="20"/>
                <w:szCs w:val="20"/>
              </w:rPr>
              <w:t>76</w:t>
            </w:r>
            <w:r w:rsidR="00887919" w:rsidRPr="00887919">
              <w:rPr>
                <w:webHidden/>
                <w:sz w:val="20"/>
                <w:szCs w:val="20"/>
              </w:rPr>
              <w:fldChar w:fldCharType="end"/>
            </w:r>
          </w:hyperlink>
        </w:p>
        <w:p w14:paraId="0490B527" w14:textId="78C2695A" w:rsidR="00887919" w:rsidRPr="00887919" w:rsidRDefault="00820913">
          <w:pPr>
            <w:pStyle w:val="TOC3"/>
            <w:rPr>
              <w:rFonts w:ascii="Arial" w:eastAsiaTheme="minorEastAsia" w:hAnsi="Arial" w:cs="Arial"/>
              <w:b w:val="0"/>
              <w:noProof/>
              <w:sz w:val="20"/>
            </w:rPr>
          </w:pPr>
          <w:hyperlink w:anchor="_Toc86047289" w:history="1">
            <w:r w:rsidR="00887919" w:rsidRPr="00887919">
              <w:rPr>
                <w:rStyle w:val="Hyperlink"/>
                <w:rFonts w:ascii="Arial" w:hAnsi="Arial" w:cs="Arial"/>
                <w:noProof/>
                <w:sz w:val="20"/>
              </w:rPr>
              <w:t>OMB Compliance Requirements</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_Toc86047289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76</w:t>
            </w:r>
            <w:r w:rsidR="00887919" w:rsidRPr="00887919">
              <w:rPr>
                <w:rFonts w:ascii="Arial" w:hAnsi="Arial" w:cs="Arial"/>
                <w:noProof/>
                <w:webHidden/>
                <w:sz w:val="20"/>
              </w:rPr>
              <w:fldChar w:fldCharType="end"/>
            </w:r>
          </w:hyperlink>
        </w:p>
        <w:p w14:paraId="3E824560" w14:textId="12A1B7D2" w:rsidR="00887919" w:rsidRPr="00887919" w:rsidRDefault="00820913">
          <w:pPr>
            <w:pStyle w:val="TOC3"/>
            <w:rPr>
              <w:rFonts w:ascii="Arial" w:eastAsiaTheme="minorEastAsia" w:hAnsi="Arial" w:cs="Arial"/>
              <w:b w:val="0"/>
              <w:noProof/>
              <w:sz w:val="20"/>
            </w:rPr>
          </w:pPr>
          <w:hyperlink w:anchor="_Toc86047290" w:history="1">
            <w:r w:rsidR="00887919" w:rsidRPr="00887919">
              <w:rPr>
                <w:rStyle w:val="Hyperlink"/>
                <w:rFonts w:ascii="Arial" w:hAnsi="Arial" w:cs="Arial"/>
                <w:noProof/>
                <w:sz w:val="20"/>
              </w:rPr>
              <w:t>Additional Program Specific Information</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_Toc86047290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76</w:t>
            </w:r>
            <w:r w:rsidR="00887919" w:rsidRPr="00887919">
              <w:rPr>
                <w:rFonts w:ascii="Arial" w:hAnsi="Arial" w:cs="Arial"/>
                <w:noProof/>
                <w:webHidden/>
                <w:sz w:val="20"/>
              </w:rPr>
              <w:fldChar w:fldCharType="end"/>
            </w:r>
          </w:hyperlink>
        </w:p>
        <w:p w14:paraId="26AC5429" w14:textId="177795B2" w:rsidR="00887919" w:rsidRPr="00887919" w:rsidRDefault="00820913">
          <w:pPr>
            <w:pStyle w:val="TOC3"/>
            <w:rPr>
              <w:rFonts w:ascii="Arial" w:eastAsiaTheme="minorEastAsia" w:hAnsi="Arial" w:cs="Arial"/>
              <w:b w:val="0"/>
              <w:noProof/>
              <w:sz w:val="20"/>
            </w:rPr>
          </w:pPr>
          <w:hyperlink w:anchor="_Toc86047291" w:history="1">
            <w:r w:rsidR="00887919" w:rsidRPr="00887919">
              <w:rPr>
                <w:rStyle w:val="Hyperlink"/>
                <w:rFonts w:ascii="Arial" w:hAnsi="Arial" w:cs="Arial"/>
                <w:noProof/>
                <w:sz w:val="20"/>
              </w:rPr>
              <w:t>Audit Objectives and Control Testing</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_Toc86047291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77</w:t>
            </w:r>
            <w:r w:rsidR="00887919" w:rsidRPr="00887919">
              <w:rPr>
                <w:rFonts w:ascii="Arial" w:hAnsi="Arial" w:cs="Arial"/>
                <w:noProof/>
                <w:webHidden/>
                <w:sz w:val="20"/>
              </w:rPr>
              <w:fldChar w:fldCharType="end"/>
            </w:r>
          </w:hyperlink>
        </w:p>
        <w:p w14:paraId="3C256C08" w14:textId="3398DBD3" w:rsidR="00887919" w:rsidRPr="00887919" w:rsidRDefault="00820913">
          <w:pPr>
            <w:pStyle w:val="TOC3"/>
            <w:rPr>
              <w:rFonts w:ascii="Arial" w:eastAsiaTheme="minorEastAsia" w:hAnsi="Arial" w:cs="Arial"/>
              <w:b w:val="0"/>
              <w:noProof/>
              <w:sz w:val="20"/>
            </w:rPr>
          </w:pPr>
          <w:hyperlink w:anchor="_Toc86047292" w:history="1">
            <w:r w:rsidR="00887919" w:rsidRPr="00887919">
              <w:rPr>
                <w:rStyle w:val="Hyperlink"/>
                <w:rFonts w:ascii="Arial" w:hAnsi="Arial" w:cs="Arial"/>
                <w:noProof/>
                <w:sz w:val="20"/>
              </w:rPr>
              <w:t>Suggested Audit Procedures</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_Toc86047292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78</w:t>
            </w:r>
            <w:r w:rsidR="00887919" w:rsidRPr="00887919">
              <w:rPr>
                <w:rFonts w:ascii="Arial" w:hAnsi="Arial" w:cs="Arial"/>
                <w:noProof/>
                <w:webHidden/>
                <w:sz w:val="20"/>
              </w:rPr>
              <w:fldChar w:fldCharType="end"/>
            </w:r>
          </w:hyperlink>
        </w:p>
        <w:p w14:paraId="02AE3F29" w14:textId="5673D6D0" w:rsidR="00887919" w:rsidRPr="00887919" w:rsidRDefault="00820913">
          <w:pPr>
            <w:pStyle w:val="TOC3"/>
            <w:rPr>
              <w:rFonts w:ascii="Arial" w:eastAsiaTheme="minorEastAsia" w:hAnsi="Arial" w:cs="Arial"/>
              <w:b w:val="0"/>
              <w:noProof/>
              <w:sz w:val="20"/>
            </w:rPr>
          </w:pPr>
          <w:hyperlink w:anchor="_Toc86047293" w:history="1">
            <w:r w:rsidR="00887919" w:rsidRPr="00887919">
              <w:rPr>
                <w:rStyle w:val="Hyperlink"/>
                <w:rFonts w:ascii="Arial" w:hAnsi="Arial" w:cs="Arial"/>
                <w:noProof/>
                <w:sz w:val="20"/>
              </w:rPr>
              <w:t>Audit Implications Summary</w:t>
            </w:r>
            <w:r w:rsidR="00887919" w:rsidRPr="00887919">
              <w:rPr>
                <w:rFonts w:ascii="Arial" w:hAnsi="Arial" w:cs="Arial"/>
                <w:noProof/>
                <w:webHidden/>
                <w:sz w:val="20"/>
              </w:rPr>
              <w:tab/>
            </w:r>
            <w:r w:rsidR="00887919" w:rsidRPr="00887919">
              <w:rPr>
                <w:rFonts w:ascii="Arial" w:hAnsi="Arial" w:cs="Arial"/>
                <w:noProof/>
                <w:webHidden/>
                <w:sz w:val="20"/>
              </w:rPr>
              <w:fldChar w:fldCharType="begin"/>
            </w:r>
            <w:r w:rsidR="00887919" w:rsidRPr="00887919">
              <w:rPr>
                <w:rFonts w:ascii="Arial" w:hAnsi="Arial" w:cs="Arial"/>
                <w:noProof/>
                <w:webHidden/>
                <w:sz w:val="20"/>
              </w:rPr>
              <w:instrText xml:space="preserve"> PAGEREF _Toc86047293 \h </w:instrText>
            </w:r>
            <w:r w:rsidR="00887919" w:rsidRPr="00887919">
              <w:rPr>
                <w:rFonts w:ascii="Arial" w:hAnsi="Arial" w:cs="Arial"/>
                <w:noProof/>
                <w:webHidden/>
                <w:sz w:val="20"/>
              </w:rPr>
            </w:r>
            <w:r w:rsidR="00887919" w:rsidRPr="00887919">
              <w:rPr>
                <w:rFonts w:ascii="Arial" w:hAnsi="Arial" w:cs="Arial"/>
                <w:noProof/>
                <w:webHidden/>
                <w:sz w:val="20"/>
              </w:rPr>
              <w:fldChar w:fldCharType="separate"/>
            </w:r>
            <w:r w:rsidR="00887919">
              <w:rPr>
                <w:rFonts w:ascii="Arial" w:hAnsi="Arial" w:cs="Arial"/>
                <w:noProof/>
                <w:webHidden/>
                <w:sz w:val="20"/>
              </w:rPr>
              <w:t>79</w:t>
            </w:r>
            <w:r w:rsidR="00887919" w:rsidRPr="00887919">
              <w:rPr>
                <w:rFonts w:ascii="Arial" w:hAnsi="Arial" w:cs="Arial"/>
                <w:noProof/>
                <w:webHidden/>
                <w:sz w:val="20"/>
              </w:rPr>
              <w:fldChar w:fldCharType="end"/>
            </w:r>
          </w:hyperlink>
        </w:p>
        <w:p w14:paraId="71B9A99C" w14:textId="16864D07" w:rsidR="00887919" w:rsidRPr="00887919" w:rsidRDefault="00820913">
          <w:pPr>
            <w:pStyle w:val="TOC2"/>
            <w:rPr>
              <w:rFonts w:eastAsiaTheme="minorEastAsia"/>
              <w:bCs w:val="0"/>
              <w:sz w:val="20"/>
              <w:szCs w:val="20"/>
            </w:rPr>
          </w:pPr>
          <w:hyperlink w:anchor="_Toc86047294" w:history="1">
            <w:r w:rsidR="00887919" w:rsidRPr="00887919">
              <w:rPr>
                <w:rStyle w:val="Hyperlink"/>
                <w:sz w:val="20"/>
                <w:szCs w:val="20"/>
              </w:rPr>
              <w:t>Program Testing Conclusion</w:t>
            </w:r>
            <w:r w:rsidR="00887919" w:rsidRPr="00887919">
              <w:rPr>
                <w:webHidden/>
                <w:sz w:val="20"/>
                <w:szCs w:val="20"/>
              </w:rPr>
              <w:tab/>
            </w:r>
            <w:r w:rsidR="00887919" w:rsidRPr="00887919">
              <w:rPr>
                <w:webHidden/>
                <w:sz w:val="20"/>
                <w:szCs w:val="20"/>
              </w:rPr>
              <w:fldChar w:fldCharType="begin"/>
            </w:r>
            <w:r w:rsidR="00887919" w:rsidRPr="00887919">
              <w:rPr>
                <w:webHidden/>
                <w:sz w:val="20"/>
                <w:szCs w:val="20"/>
              </w:rPr>
              <w:instrText xml:space="preserve"> PAGEREF _Toc86047294 \h </w:instrText>
            </w:r>
            <w:r w:rsidR="00887919" w:rsidRPr="00887919">
              <w:rPr>
                <w:webHidden/>
                <w:sz w:val="20"/>
                <w:szCs w:val="20"/>
              </w:rPr>
            </w:r>
            <w:r w:rsidR="00887919" w:rsidRPr="00887919">
              <w:rPr>
                <w:webHidden/>
                <w:sz w:val="20"/>
                <w:szCs w:val="20"/>
              </w:rPr>
              <w:fldChar w:fldCharType="separate"/>
            </w:r>
            <w:r w:rsidR="00887919">
              <w:rPr>
                <w:webHidden/>
                <w:sz w:val="20"/>
                <w:szCs w:val="20"/>
              </w:rPr>
              <w:t>80</w:t>
            </w:r>
            <w:r w:rsidR="00887919" w:rsidRPr="00887919">
              <w:rPr>
                <w:webHidden/>
                <w:sz w:val="20"/>
                <w:szCs w:val="20"/>
              </w:rPr>
              <w:fldChar w:fldCharType="end"/>
            </w:r>
          </w:hyperlink>
        </w:p>
        <w:p w14:paraId="03C2BB18" w14:textId="774C3CA7" w:rsidR="00084EE0" w:rsidRPr="00887919" w:rsidRDefault="00084EE0" w:rsidP="006672EA">
          <w:pPr>
            <w:jc w:val="both"/>
            <w:rPr>
              <w:rFonts w:ascii="Arial" w:hAnsi="Arial" w:cs="Arial"/>
              <w:sz w:val="20"/>
            </w:rPr>
          </w:pPr>
          <w:r w:rsidRPr="00887919">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8"/>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86047244"/>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570"/>
        <w:gridCol w:w="453"/>
        <w:gridCol w:w="3794"/>
        <w:gridCol w:w="1239"/>
        <w:gridCol w:w="1851"/>
        <w:gridCol w:w="1483"/>
        <w:gridCol w:w="1238"/>
        <w:gridCol w:w="1184"/>
        <w:gridCol w:w="1183"/>
        <w:gridCol w:w="1334"/>
        <w:gridCol w:w="1345"/>
        <w:gridCol w:w="1601"/>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 xml:space="preserve">Applicable per </w:t>
            </w:r>
            <w:proofErr w:type="spellStart"/>
            <w:r w:rsidRPr="00D94F69">
              <w:rPr>
                <w:rFonts w:ascii="Arial" w:hAnsi="Arial" w:cs="Arial"/>
                <w:b/>
                <w:bCs/>
                <w:sz w:val="20"/>
              </w:rPr>
              <w:t>Compl</w:t>
            </w:r>
            <w:proofErr w:type="spellEnd"/>
            <w:r w:rsidRPr="00D94F69">
              <w:rPr>
                <w:rFonts w:ascii="Arial" w:hAnsi="Arial" w:cs="Arial"/>
                <w:b/>
                <w:bCs/>
                <w:sz w:val="20"/>
              </w:rPr>
              <w:t>.</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Detection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Overall audit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Federal materiality by </w:t>
            </w:r>
            <w:proofErr w:type="spellStart"/>
            <w:r w:rsidRPr="00D94F69">
              <w:rPr>
                <w:rFonts w:ascii="Arial" w:hAnsi="Arial" w:cs="Arial"/>
                <w:b/>
                <w:bCs/>
                <w:sz w:val="20"/>
              </w:rPr>
              <w:t>compl</w:t>
            </w:r>
            <w:proofErr w:type="spellEnd"/>
            <w:r w:rsidRPr="00D94F69">
              <w:rPr>
                <w:rFonts w:ascii="Arial" w:hAnsi="Arial" w:cs="Arial"/>
                <w:b/>
                <w:bCs/>
                <w:sz w:val="20"/>
              </w:rPr>
              <w:t>.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Activities Allowed or </w:t>
            </w:r>
            <w:proofErr w:type="spellStart"/>
            <w:r w:rsidRPr="00D94F69">
              <w:rPr>
                <w:rFonts w:ascii="Arial" w:hAnsi="Arial" w:cs="Arial"/>
                <w:b/>
                <w:bCs/>
                <w:sz w:val="20"/>
              </w:rPr>
              <w:t>Unallowed</w:t>
            </w:r>
            <w:proofErr w:type="spellEnd"/>
          </w:p>
        </w:tc>
        <w:tc>
          <w:tcPr>
            <w:tcW w:w="369" w:type="pct"/>
            <w:tcBorders>
              <w:top w:val="nil"/>
              <w:left w:val="nil"/>
              <w:bottom w:val="single" w:sz="4" w:space="0" w:color="auto"/>
              <w:right w:val="single" w:sz="4" w:space="0" w:color="auto"/>
            </w:tcBorders>
            <w:shd w:val="clear" w:color="auto" w:fill="auto"/>
            <w:noWrap/>
            <w:hideMark/>
          </w:tcPr>
          <w:p w14:paraId="0F476D0C" w14:textId="726C0A28" w:rsidR="0010435B" w:rsidRPr="00D94F69" w:rsidRDefault="00481D2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04E27E21" w:rsidR="0010435B" w:rsidRPr="00D94F69" w:rsidRDefault="00481D2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481D26" w:rsidRPr="00D94F69" w14:paraId="0470311E" w14:textId="77777777" w:rsidTr="00481D2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02945EB6" w:rsidR="0010435B" w:rsidRPr="00D94F69" w:rsidRDefault="00481D2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7B399F64" w14:textId="13D06B02"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2D6E8850" w14:textId="3ECC0B45" w:rsidR="0010435B" w:rsidRPr="00D94F69" w:rsidRDefault="0010435B" w:rsidP="006672EA">
            <w:pPr>
              <w:jc w:val="center"/>
              <w:rPr>
                <w:rFonts w:ascii="Arial" w:hAnsi="Arial" w:cs="Arial"/>
                <w:sz w:val="20"/>
              </w:rPr>
            </w:pPr>
          </w:p>
        </w:tc>
      </w:tr>
      <w:tr w:rsidR="001D0444"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481D26" w:rsidRPr="00D94F69" w14:paraId="248354A0" w14:textId="77777777" w:rsidTr="00481D2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0E831126" w:rsidR="0010435B" w:rsidRPr="00D94F69" w:rsidRDefault="00481D2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FD516A5" w14:textId="26B41A39" w:rsidR="001D0444" w:rsidRDefault="00481D26" w:rsidP="006672EA">
            <w:pPr>
              <w:jc w:val="center"/>
              <w:rPr>
                <w:rFonts w:ascii="Arial" w:hAnsi="Arial" w:cs="Arial"/>
                <w:sz w:val="20"/>
              </w:rPr>
            </w:pPr>
            <w:r>
              <w:rPr>
                <w:rFonts w:ascii="Arial" w:hAnsi="Arial" w:cs="Arial"/>
                <w:sz w:val="20"/>
              </w:rPr>
              <w:t>No – Procedures</w:t>
            </w:r>
          </w:p>
          <w:p w14:paraId="1C3A6672" w14:textId="3F6377EA" w:rsidR="00481D26" w:rsidRDefault="00481D26" w:rsidP="006672EA">
            <w:pPr>
              <w:jc w:val="center"/>
              <w:rPr>
                <w:rFonts w:ascii="Arial" w:hAnsi="Arial" w:cs="Arial"/>
                <w:sz w:val="20"/>
              </w:rPr>
            </w:pPr>
            <w:r>
              <w:rPr>
                <w:rFonts w:ascii="Arial" w:hAnsi="Arial" w:cs="Arial"/>
                <w:sz w:val="20"/>
              </w:rPr>
              <w:t>only</w:t>
            </w:r>
            <w:r w:rsidR="001D0444">
              <w:rPr>
                <w:rFonts w:ascii="Arial" w:hAnsi="Arial" w:cs="Arial"/>
                <w:sz w:val="20"/>
              </w:rPr>
              <w:t xml:space="preserve"> Applicable</w:t>
            </w:r>
            <w:r w:rsidR="008408CF">
              <w:rPr>
                <w:rFonts w:ascii="Arial" w:hAnsi="Arial" w:cs="Arial"/>
                <w:sz w:val="20"/>
              </w:rPr>
              <w:t xml:space="preserve"> for</w:t>
            </w:r>
          </w:p>
          <w:p w14:paraId="11E22120" w14:textId="08840D14" w:rsidR="00481D26" w:rsidRPr="00D94F69" w:rsidRDefault="00481D26" w:rsidP="00481D26">
            <w:pPr>
              <w:jc w:val="center"/>
              <w:rPr>
                <w:rFonts w:ascii="Arial" w:hAnsi="Arial" w:cs="Arial"/>
                <w:sz w:val="20"/>
              </w:rPr>
            </w:pPr>
            <w:r>
              <w:rPr>
                <w:rFonts w:ascii="Arial" w:hAnsi="Arial" w:cs="Arial"/>
                <w:sz w:val="20"/>
              </w:rPr>
              <w:t>SEAs.</w:t>
            </w: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2B1D8F82" w14:textId="52769AE1"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0E09AECB" w14:textId="37D817E5" w:rsidR="0010435B" w:rsidRPr="00D94F69" w:rsidRDefault="0010435B" w:rsidP="006672EA">
            <w:pPr>
              <w:jc w:val="center"/>
              <w:rPr>
                <w:rFonts w:ascii="Arial" w:hAnsi="Arial" w:cs="Arial"/>
                <w:sz w:val="20"/>
              </w:rPr>
            </w:pPr>
          </w:p>
        </w:tc>
      </w:tr>
      <w:tr w:rsidR="00481D26" w:rsidRPr="00D94F69" w14:paraId="75696477" w14:textId="77777777" w:rsidTr="00481D2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Equipment &amp; Real Property </w:t>
            </w:r>
            <w:proofErr w:type="spellStart"/>
            <w:r w:rsidRPr="00D94F69">
              <w:rPr>
                <w:rFonts w:ascii="Arial" w:hAnsi="Arial" w:cs="Arial"/>
                <w:b/>
                <w:bCs/>
                <w:sz w:val="20"/>
              </w:rPr>
              <w:t>Mgmt</w:t>
            </w:r>
            <w:proofErr w:type="spellEnd"/>
          </w:p>
        </w:tc>
        <w:tc>
          <w:tcPr>
            <w:tcW w:w="369" w:type="pct"/>
            <w:tcBorders>
              <w:top w:val="nil"/>
              <w:left w:val="nil"/>
              <w:bottom w:val="single" w:sz="4" w:space="0" w:color="auto"/>
              <w:right w:val="single" w:sz="4" w:space="0" w:color="auto"/>
            </w:tcBorders>
            <w:shd w:val="clear" w:color="auto" w:fill="auto"/>
            <w:noWrap/>
            <w:hideMark/>
          </w:tcPr>
          <w:p w14:paraId="2D701648" w14:textId="7C37EBC8" w:rsidR="0010435B" w:rsidRPr="00D94F69" w:rsidRDefault="00481D2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4BDE8972" w14:textId="36BE4F73"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0D5AF4AE" w14:textId="360910AE" w:rsidR="0010435B" w:rsidRPr="00D94F69" w:rsidRDefault="0010435B" w:rsidP="006672EA">
            <w:pPr>
              <w:jc w:val="center"/>
              <w:rPr>
                <w:rFonts w:ascii="Arial" w:hAnsi="Arial" w:cs="Arial"/>
                <w:sz w:val="20"/>
              </w:rPr>
            </w:pP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1E54A499" w:rsidR="0010435B" w:rsidRPr="00D94F69" w:rsidRDefault="00481D2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481D26" w:rsidRPr="00D94F69" w14:paraId="5338A1D8" w14:textId="77777777" w:rsidTr="00481D2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6F1236B8" w:rsidR="0010435B" w:rsidRPr="00D94F69" w:rsidRDefault="00481D2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209424E2" w14:textId="43C0A7B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69CC0715" w14:textId="7F45BC3F" w:rsidR="0010435B" w:rsidRPr="00D94F69" w:rsidRDefault="0010435B" w:rsidP="006672EA">
            <w:pPr>
              <w:jc w:val="center"/>
              <w:rPr>
                <w:rFonts w:ascii="Arial" w:hAnsi="Arial" w:cs="Arial"/>
                <w:sz w:val="20"/>
              </w:rPr>
            </w:pPr>
          </w:p>
        </w:tc>
      </w:tr>
      <w:tr w:rsidR="00481D26" w:rsidRPr="00D94F69" w14:paraId="61F61491" w14:textId="77777777" w:rsidTr="00481D2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Procurement &amp; </w:t>
            </w:r>
            <w:proofErr w:type="spellStart"/>
            <w:r w:rsidRPr="00D94F69">
              <w:rPr>
                <w:rFonts w:ascii="Arial" w:hAnsi="Arial" w:cs="Arial"/>
                <w:b/>
                <w:bCs/>
                <w:sz w:val="20"/>
              </w:rPr>
              <w:t>Sus</w:t>
            </w:r>
            <w:proofErr w:type="spellEnd"/>
            <w:r w:rsidRPr="00D94F69">
              <w:rPr>
                <w:rFonts w:ascii="Arial" w:hAnsi="Arial" w:cs="Arial"/>
                <w:b/>
                <w:bCs/>
                <w:sz w:val="20"/>
              </w:rPr>
              <w:t>.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1D01050F" w:rsidR="0010435B" w:rsidRPr="00D94F69" w:rsidRDefault="00481D2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4E7C3E28" w14:textId="275808E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48E05A54" w14:textId="65FA98C4" w:rsidR="0010435B" w:rsidRPr="00D94F69" w:rsidRDefault="0010435B" w:rsidP="006672EA">
            <w:pPr>
              <w:jc w:val="center"/>
              <w:rPr>
                <w:rFonts w:ascii="Arial" w:hAnsi="Arial" w:cs="Arial"/>
                <w:sz w:val="20"/>
              </w:rPr>
            </w:pPr>
          </w:p>
        </w:tc>
      </w:tr>
      <w:tr w:rsidR="00481D26" w:rsidRPr="00D94F69" w14:paraId="16987E1E" w14:textId="77777777" w:rsidTr="00481D2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070C5E09" w:rsidR="0010435B" w:rsidRPr="00D94F69" w:rsidRDefault="00481D26"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1F2336B7" w14:textId="636A03D4"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231FD0C3" w14:textId="37DD0F4B" w:rsidR="0010435B" w:rsidRPr="00D94F69" w:rsidRDefault="0010435B" w:rsidP="006672EA">
            <w:pPr>
              <w:jc w:val="center"/>
              <w:rPr>
                <w:rFonts w:ascii="Arial" w:hAnsi="Arial" w:cs="Arial"/>
                <w:sz w:val="20"/>
              </w:rPr>
            </w:pPr>
          </w:p>
        </w:tc>
      </w:tr>
      <w:tr w:rsidR="001D0444"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0DA787D4" w:rsidR="0010435B" w:rsidRPr="00D94F69" w:rsidRDefault="00481D2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proofErr w:type="spellStart"/>
            <w:r w:rsidRPr="00D94F69">
              <w:rPr>
                <w:rFonts w:ascii="Arial" w:hAnsi="Arial" w:cs="Arial"/>
                <w:b/>
                <w:bCs/>
                <w:sz w:val="20"/>
              </w:rPr>
              <w:t>Subrecipient</w:t>
            </w:r>
            <w:proofErr w:type="spellEnd"/>
            <w:r w:rsidRPr="00D94F69">
              <w:rPr>
                <w:rFonts w:ascii="Arial" w:hAnsi="Arial" w:cs="Arial"/>
                <w:b/>
                <w:bCs/>
                <w:sz w:val="20"/>
              </w:rPr>
              <w:t xml:space="preserve"> Monitoring</w:t>
            </w:r>
          </w:p>
        </w:tc>
        <w:tc>
          <w:tcPr>
            <w:tcW w:w="369" w:type="pct"/>
            <w:tcBorders>
              <w:top w:val="nil"/>
              <w:left w:val="nil"/>
              <w:bottom w:val="single" w:sz="4" w:space="0" w:color="auto"/>
              <w:right w:val="single" w:sz="4" w:space="0" w:color="auto"/>
            </w:tcBorders>
            <w:shd w:val="clear" w:color="auto" w:fill="auto"/>
            <w:noWrap/>
            <w:hideMark/>
          </w:tcPr>
          <w:p w14:paraId="4BB63490" w14:textId="58283BB0" w:rsidR="0010435B" w:rsidRPr="00D94F69" w:rsidRDefault="00481D26"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A6C57" w:rsidRPr="00D94F69" w14:paraId="32A439E3" w14:textId="77777777" w:rsidTr="0043617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1E09309" w14:textId="77777777" w:rsidR="001A6C57" w:rsidRPr="00D94F69" w:rsidRDefault="001A6C57" w:rsidP="00436178">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4F75B4DB" w14:textId="77777777" w:rsidR="001A6C57" w:rsidRPr="00D94F69" w:rsidRDefault="001A6C57" w:rsidP="00436178">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71A827AC" w14:textId="74DFE2E4" w:rsidR="001A6C57" w:rsidRPr="00D94F69" w:rsidRDefault="001A6C57" w:rsidP="001A6C57">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Participation of Private School Children</w:t>
            </w:r>
          </w:p>
        </w:tc>
        <w:tc>
          <w:tcPr>
            <w:tcW w:w="369" w:type="pct"/>
            <w:tcBorders>
              <w:top w:val="nil"/>
              <w:left w:val="nil"/>
              <w:bottom w:val="single" w:sz="4" w:space="0" w:color="auto"/>
              <w:right w:val="single" w:sz="4" w:space="0" w:color="auto"/>
            </w:tcBorders>
            <w:shd w:val="clear" w:color="auto" w:fill="auto"/>
            <w:noWrap/>
            <w:hideMark/>
          </w:tcPr>
          <w:p w14:paraId="5B06E3D3" w14:textId="250ECF4A" w:rsidR="001A6C57" w:rsidRPr="00D94F69" w:rsidRDefault="00481D26" w:rsidP="00436178">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25EF6B0" w14:textId="77777777" w:rsidR="001A6C57" w:rsidRPr="00D94F69" w:rsidRDefault="001A6C57" w:rsidP="00436178">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002A7A09" w14:textId="77777777" w:rsidR="001A6C57" w:rsidRPr="00D94F69" w:rsidRDefault="001A6C57" w:rsidP="00436178">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7898524E" w14:textId="77777777" w:rsidR="001A6C57" w:rsidRPr="00D94F69" w:rsidRDefault="001A6C57" w:rsidP="00436178">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9A6C88" w14:textId="77777777" w:rsidR="001A6C57" w:rsidRPr="00D94F69" w:rsidRDefault="001A6C57" w:rsidP="00436178">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D42585F" w14:textId="77777777" w:rsidR="001A6C57" w:rsidRPr="00D94F69" w:rsidRDefault="001A6C57" w:rsidP="00436178">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54532D8" w14:textId="77777777" w:rsidR="001A6C57" w:rsidRPr="00D94F69" w:rsidRDefault="001A6C57" w:rsidP="00436178">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6ABC4588" w14:textId="77777777" w:rsidR="001A6C57" w:rsidRPr="00D94F69" w:rsidRDefault="001A6C57" w:rsidP="00436178">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3C47408" w14:textId="77777777" w:rsidR="001A6C57" w:rsidRPr="00D94F69" w:rsidRDefault="001A6C57" w:rsidP="00436178">
            <w:pPr>
              <w:jc w:val="center"/>
              <w:rPr>
                <w:rFonts w:ascii="Arial" w:hAnsi="Arial" w:cs="Arial"/>
                <w:sz w:val="20"/>
              </w:rPr>
            </w:pPr>
            <w:r w:rsidRPr="00D94F69">
              <w:rPr>
                <w:rFonts w:ascii="Arial" w:hAnsi="Arial" w:cs="Arial"/>
                <w:i/>
                <w:iCs/>
                <w:sz w:val="20"/>
              </w:rPr>
              <w:t>5%</w:t>
            </w: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7EC1313"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9"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w:t>
      </w:r>
      <w:proofErr w:type="spellStart"/>
      <w:r w:rsidRPr="00D94F69">
        <w:rPr>
          <w:rFonts w:ascii="Arial" w:hAnsi="Arial" w:cs="Arial"/>
          <w:sz w:val="20"/>
        </w:rPr>
        <w:t>Treadway</w:t>
      </w:r>
      <w:proofErr w:type="spellEnd"/>
      <w:r w:rsidRPr="00D94F69">
        <w:rPr>
          <w:rFonts w:ascii="Arial" w:hAnsi="Arial" w:cs="Arial"/>
          <w:sz w:val="20"/>
        </w:rPr>
        <w:t xml:space="preserve">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2DBB9D6"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9776F5" w:rsidRPr="009776F5">
        <w:rPr>
          <w:rFonts w:ascii="Arial" w:hAnsi="Arial" w:cs="Arial"/>
          <w:sz w:val="20"/>
        </w:rPr>
        <w:t xml:space="preserve"> </w:t>
      </w:r>
      <w:r w:rsidR="009776F5" w:rsidRPr="006D5805">
        <w:rPr>
          <w:rFonts w:ascii="Arial" w:hAnsi="Arial" w:cs="Arial"/>
          <w:sz w:val="20"/>
        </w:rPr>
        <w:t>A “Low” assessment of Detection Risk in this matrix means that the risk has been reduced to an acceptable level.</w:t>
      </w:r>
    </w:p>
    <w:p w14:paraId="52560F45" w14:textId="4A2E2266"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820913">
        <w:rPr>
          <w:rFonts w:ascii="Arial" w:hAnsi="Arial" w:cs="Arial"/>
          <w:sz w:val="20"/>
        </w:rPr>
        <w:t>6</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w:t>
      </w:r>
      <w:proofErr w:type="spellStart"/>
      <w:r w:rsidRPr="00D94F69">
        <w:rPr>
          <w:rFonts w:ascii="Arial" w:hAnsi="Arial" w:cs="Arial"/>
          <w:sz w:val="20"/>
        </w:rPr>
        <w:t>A7</w:t>
      </w:r>
      <w:proofErr w:type="spellEnd"/>
      <w:r w:rsidRPr="00D94F69">
        <w:rPr>
          <w:rFonts w:ascii="Arial" w:hAnsi="Arial" w:cs="Arial"/>
          <w:sz w:val="20"/>
        </w:rPr>
        <w:t xml:space="preserve">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lastRenderedPageBreak/>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20"/>
          <w:pgSz w:w="20160" w:h="12240" w:orient="landscape" w:code="5"/>
          <w:pgMar w:top="1440" w:right="1440" w:bottom="1440" w:left="1440" w:header="720" w:footer="720" w:gutter="0"/>
          <w:cols w:space="720"/>
          <w:noEndnote/>
          <w:docGrid w:linePitch="326"/>
        </w:sectPr>
      </w:pPr>
    </w:p>
    <w:p w14:paraId="158274B8" w14:textId="7DA94C2C" w:rsidR="0010435B" w:rsidRPr="00D94F69" w:rsidRDefault="00820913" w:rsidP="00D76F2F">
      <w:pPr>
        <w:widowControl w:val="0"/>
        <w:spacing w:after="240"/>
        <w:jc w:val="both"/>
        <w:rPr>
          <w:rFonts w:ascii="Arial" w:hAnsi="Arial" w:cs="Arial"/>
          <w:b/>
          <w:i/>
          <w:sz w:val="20"/>
        </w:rPr>
      </w:pPr>
      <w:hyperlink r:id="rId21"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820913" w:rsidP="00CF749C">
      <w:pPr>
        <w:rPr>
          <w:rFonts w:ascii="Arial" w:hAnsi="Arial" w:cs="Arial"/>
          <w:b/>
          <w:i/>
          <w:sz w:val="20"/>
        </w:rPr>
      </w:pPr>
      <w:hyperlink r:id="rId22"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0E1A5A66" w14:textId="660A9173" w:rsidR="009656BB" w:rsidRDefault="006F570B" w:rsidP="009328BE">
      <w:pPr>
        <w:pStyle w:val="Heading1"/>
        <w:jc w:val="both"/>
      </w:pPr>
      <w:bookmarkStart w:id="8" w:name="_Toc442267683"/>
      <w:bookmarkStart w:id="9" w:name="_Toc86047245"/>
      <w:r w:rsidRPr="00D94F69">
        <w:rPr>
          <w:rFonts w:cs="Arial"/>
        </w:rPr>
        <w:lastRenderedPageBreak/>
        <w:t>Part I</w:t>
      </w:r>
      <w:bookmarkEnd w:id="8"/>
      <w:r w:rsidR="003644ED" w:rsidRPr="00D94F69">
        <w:rPr>
          <w:rFonts w:cs="Arial"/>
        </w:rPr>
        <w:t xml:space="preserve"> – OMB Compliance Supplement Information</w:t>
      </w:r>
      <w:bookmarkEnd w:id="9"/>
    </w:p>
    <w:p w14:paraId="5D68278D" w14:textId="77777777" w:rsidR="00F13CEE" w:rsidRPr="0014517C" w:rsidRDefault="00F13CEE" w:rsidP="00F13CEE">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196440C7" w14:textId="43A0F8EC" w:rsidR="00F13CEE" w:rsidRPr="00F13CEE" w:rsidRDefault="00F13CEE" w:rsidP="00F13CEE">
      <w:pPr>
        <w:tabs>
          <w:tab w:val="left" w:pos="860"/>
        </w:tabs>
        <w:spacing w:after="240"/>
        <w:jc w:val="both"/>
        <w:rPr>
          <w:rFonts w:ascii="Arial" w:hAnsi="Arial" w:cs="Arial"/>
          <w:b/>
          <w:bCs/>
          <w:sz w:val="20"/>
        </w:rPr>
      </w:pPr>
      <w:r w:rsidRPr="00F13CEE">
        <w:rPr>
          <w:rFonts w:ascii="Arial" w:hAnsi="Arial" w:cs="Arial"/>
          <w:b/>
          <w:bCs/>
          <w:sz w:val="20"/>
        </w:rPr>
        <w:t>References to the ESEA are to the ESEA, as amended by the Every Student Succeeds Act (ESSA).</w:t>
      </w:r>
    </w:p>
    <w:p w14:paraId="047E6681" w14:textId="70B16D1F" w:rsidR="00F13CEE" w:rsidRDefault="00F13CEE" w:rsidP="00F13CEE">
      <w:pPr>
        <w:spacing w:after="240"/>
        <w:jc w:val="both"/>
        <w:rPr>
          <w:rFonts w:ascii="Arial" w:hAnsi="Arial" w:cs="Arial"/>
          <w:bCs/>
          <w:sz w:val="20"/>
        </w:rPr>
      </w:pPr>
      <w:r w:rsidRPr="00F13CEE">
        <w:rPr>
          <w:rFonts w:ascii="Arial" w:hAnsi="Arial" w:cs="Arial"/>
          <w:bCs/>
          <w:sz w:val="20"/>
        </w:rPr>
        <w:t>The ESEA was amended December 10, 2015, by the ESSA (Pub. L. No. 114-95).</w:t>
      </w:r>
    </w:p>
    <w:p w14:paraId="1A9E6BA1" w14:textId="77777777" w:rsidR="00723869" w:rsidRPr="00723869" w:rsidRDefault="00723869" w:rsidP="001A6C57">
      <w:pPr>
        <w:spacing w:after="240"/>
        <w:jc w:val="both"/>
        <w:rPr>
          <w:rFonts w:ascii="Arial" w:hAnsi="Arial" w:cs="Arial"/>
          <w:b/>
          <w:bCs/>
          <w:sz w:val="20"/>
        </w:rPr>
      </w:pPr>
      <w:r w:rsidRPr="00723869">
        <w:rPr>
          <w:rFonts w:ascii="Arial" w:hAnsi="Arial" w:cs="Arial"/>
          <w:b/>
          <w:bCs/>
          <w:sz w:val="20"/>
        </w:rPr>
        <w:t>Education Stabilization Fund (ESF) Programs</w:t>
      </w:r>
    </w:p>
    <w:p w14:paraId="39AE0C4B" w14:textId="5BCC9B1B" w:rsidR="00723869" w:rsidRPr="00723869" w:rsidRDefault="00723869" w:rsidP="001A6C57">
      <w:pPr>
        <w:spacing w:after="240"/>
        <w:jc w:val="both"/>
        <w:rPr>
          <w:rFonts w:ascii="Arial" w:hAnsi="Arial" w:cs="Arial"/>
          <w:bCs/>
          <w:sz w:val="20"/>
        </w:rPr>
      </w:pPr>
      <w:r w:rsidRPr="00723869">
        <w:rPr>
          <w:rFonts w:ascii="Arial" w:hAnsi="Arial" w:cs="Arial"/>
          <w:bCs/>
          <w:sz w:val="20"/>
        </w:rPr>
        <w:t xml:space="preserve">To prevent, prepare for, and respond to the Coronavirus Disease 2019 (COVID-19), Congress enacted three laws. In March 2020, it passed the Coronavirus Aid, Relief, and Economic Security (CARES) Act, Pub. L. No. 748-284, which includes the ESF. Four CARES Act ESF programs are included in this Supplement: the Governor’s Emergency Education Relief (GEER I) Fund (Assistance Listing </w:t>
      </w:r>
      <w:proofErr w:type="spellStart"/>
      <w:r w:rsidRPr="00723869">
        <w:rPr>
          <w:rFonts w:ascii="Arial" w:hAnsi="Arial" w:cs="Arial"/>
          <w:bCs/>
          <w:sz w:val="20"/>
        </w:rPr>
        <w:t>84.425C</w:t>
      </w:r>
      <w:proofErr w:type="spellEnd"/>
      <w:r w:rsidRPr="00723869">
        <w:rPr>
          <w:rFonts w:ascii="Arial" w:hAnsi="Arial" w:cs="Arial"/>
          <w:bCs/>
          <w:sz w:val="20"/>
        </w:rPr>
        <w:t>); the Elementary and Secondary School Emergency Relief (ESSER</w:t>
      </w:r>
      <w:r>
        <w:rPr>
          <w:rFonts w:ascii="Arial" w:hAnsi="Arial" w:cs="Arial"/>
          <w:bCs/>
          <w:sz w:val="20"/>
        </w:rPr>
        <w:t xml:space="preserve"> </w:t>
      </w:r>
      <w:r w:rsidRPr="00723869">
        <w:rPr>
          <w:rFonts w:ascii="Arial" w:hAnsi="Arial" w:cs="Arial"/>
          <w:bCs/>
          <w:sz w:val="20"/>
        </w:rPr>
        <w:t>I)</w:t>
      </w:r>
      <w:r w:rsidRPr="00723869">
        <w:rPr>
          <w:rFonts w:ascii="Arial" w:hAnsi="Arial" w:cs="Arial"/>
          <w:bCs/>
          <w:sz w:val="20"/>
        </w:rPr>
        <w:tab/>
        <w:t xml:space="preserve">Fund (Assistance Listing </w:t>
      </w:r>
      <w:proofErr w:type="spellStart"/>
      <w:r w:rsidRPr="00723869">
        <w:rPr>
          <w:rFonts w:ascii="Arial" w:hAnsi="Arial" w:cs="Arial"/>
          <w:bCs/>
          <w:sz w:val="20"/>
        </w:rPr>
        <w:t>84.425D</w:t>
      </w:r>
      <w:proofErr w:type="spellEnd"/>
      <w:r w:rsidRPr="00723869">
        <w:rPr>
          <w:rFonts w:ascii="Arial" w:hAnsi="Arial" w:cs="Arial"/>
          <w:bCs/>
          <w:sz w:val="20"/>
        </w:rPr>
        <w:t xml:space="preserve">); the Education Stabilization Fund–Governors (Outlying Areas) (ESF-Governors I) (Assistance Listing </w:t>
      </w:r>
      <w:proofErr w:type="spellStart"/>
      <w:r w:rsidRPr="00723869">
        <w:rPr>
          <w:rFonts w:ascii="Arial" w:hAnsi="Arial" w:cs="Arial"/>
          <w:bCs/>
          <w:sz w:val="20"/>
        </w:rPr>
        <w:t>84.425H</w:t>
      </w:r>
      <w:proofErr w:type="spellEnd"/>
      <w:r w:rsidRPr="00723869">
        <w:rPr>
          <w:rFonts w:ascii="Arial" w:hAnsi="Arial" w:cs="Arial"/>
          <w:bCs/>
          <w:sz w:val="20"/>
        </w:rPr>
        <w:t xml:space="preserve">); and the Education Stabilization Fund– State Educational Agency (Outlying Areas) (ESF-SEA I) (Assistance Listing </w:t>
      </w:r>
      <w:proofErr w:type="spellStart"/>
      <w:r w:rsidRPr="00723869">
        <w:rPr>
          <w:rFonts w:ascii="Arial" w:hAnsi="Arial" w:cs="Arial"/>
          <w:bCs/>
          <w:sz w:val="20"/>
        </w:rPr>
        <w:t>84.425A</w:t>
      </w:r>
      <w:proofErr w:type="spellEnd"/>
      <w:r w:rsidRPr="00723869">
        <w:rPr>
          <w:rFonts w:ascii="Arial" w:hAnsi="Arial" w:cs="Arial"/>
          <w:bCs/>
          <w:sz w:val="20"/>
        </w:rPr>
        <w:t>).</w:t>
      </w:r>
    </w:p>
    <w:p w14:paraId="1E3DEFD8" w14:textId="1481F22F" w:rsidR="00723869" w:rsidRPr="00723869" w:rsidRDefault="00723869" w:rsidP="001A6C57">
      <w:pPr>
        <w:spacing w:after="240"/>
        <w:jc w:val="both"/>
        <w:rPr>
          <w:rFonts w:ascii="Arial" w:hAnsi="Arial" w:cs="Arial"/>
          <w:bCs/>
          <w:sz w:val="20"/>
        </w:rPr>
      </w:pPr>
      <w:r w:rsidRPr="00723869">
        <w:rPr>
          <w:rFonts w:ascii="Arial" w:hAnsi="Arial" w:cs="Arial"/>
          <w:bCs/>
          <w:sz w:val="20"/>
        </w:rPr>
        <w:t xml:space="preserve">In December 2020, Congress passed the Coronavirus Response and Relief Supplemental Appropriations (CRRSA) Act, 2021, Pub. L. No. 116-260, which provided additional funds to the ESF. Five CRRSA ESF programs are included in this Supplement: the Governor’s Emergency Education Relief (GEER II) Fund (Assistance Listing </w:t>
      </w:r>
      <w:proofErr w:type="spellStart"/>
      <w:r w:rsidRPr="00723869">
        <w:rPr>
          <w:rFonts w:ascii="Arial" w:hAnsi="Arial" w:cs="Arial"/>
          <w:bCs/>
          <w:sz w:val="20"/>
        </w:rPr>
        <w:t>84.425C</w:t>
      </w:r>
      <w:proofErr w:type="spellEnd"/>
      <w:r w:rsidRPr="00723869">
        <w:rPr>
          <w:rFonts w:ascii="Arial" w:hAnsi="Arial" w:cs="Arial"/>
          <w:bCs/>
          <w:sz w:val="20"/>
        </w:rPr>
        <w:t>); the Elementary and</w:t>
      </w:r>
      <w:r>
        <w:rPr>
          <w:rFonts w:ascii="Arial" w:hAnsi="Arial" w:cs="Arial"/>
          <w:bCs/>
          <w:sz w:val="20"/>
        </w:rPr>
        <w:t xml:space="preserve"> </w:t>
      </w:r>
      <w:r w:rsidRPr="00723869">
        <w:rPr>
          <w:rFonts w:ascii="Arial" w:hAnsi="Arial" w:cs="Arial"/>
          <w:bCs/>
          <w:sz w:val="20"/>
        </w:rPr>
        <w:t xml:space="preserve">Secondary School Emergency Relief (ESSER II) Fund (Assistance Listing </w:t>
      </w:r>
      <w:proofErr w:type="spellStart"/>
      <w:r w:rsidRPr="00723869">
        <w:rPr>
          <w:rFonts w:ascii="Arial" w:hAnsi="Arial" w:cs="Arial"/>
          <w:bCs/>
          <w:sz w:val="20"/>
        </w:rPr>
        <w:t>84.425D</w:t>
      </w:r>
      <w:proofErr w:type="spellEnd"/>
      <w:r w:rsidRPr="00723869">
        <w:rPr>
          <w:rFonts w:ascii="Arial" w:hAnsi="Arial" w:cs="Arial"/>
          <w:bCs/>
          <w:sz w:val="20"/>
        </w:rPr>
        <w:t xml:space="preserve">); the Education Stabilization Fund–Governors (Outlying Areas) (ESF-Governors II) (Assistance Listing </w:t>
      </w:r>
      <w:proofErr w:type="spellStart"/>
      <w:r w:rsidRPr="00723869">
        <w:rPr>
          <w:rFonts w:ascii="Arial" w:hAnsi="Arial" w:cs="Arial"/>
          <w:bCs/>
          <w:sz w:val="20"/>
        </w:rPr>
        <w:t>84.425H</w:t>
      </w:r>
      <w:proofErr w:type="spellEnd"/>
      <w:r w:rsidRPr="00723869">
        <w:rPr>
          <w:rFonts w:ascii="Arial" w:hAnsi="Arial" w:cs="Arial"/>
          <w:bCs/>
          <w:sz w:val="20"/>
        </w:rPr>
        <w:t xml:space="preserve">); the Education Stabilization Fund–State Educational Agency (Outlying Areas) (ESF-SEA II) (Assistance Listing </w:t>
      </w:r>
      <w:proofErr w:type="spellStart"/>
      <w:r w:rsidRPr="00723869">
        <w:rPr>
          <w:rFonts w:ascii="Arial" w:hAnsi="Arial" w:cs="Arial"/>
          <w:bCs/>
          <w:sz w:val="20"/>
        </w:rPr>
        <w:t>84.425A</w:t>
      </w:r>
      <w:proofErr w:type="spellEnd"/>
      <w:r w:rsidRPr="00723869">
        <w:rPr>
          <w:rFonts w:ascii="Arial" w:hAnsi="Arial" w:cs="Arial"/>
          <w:bCs/>
          <w:sz w:val="20"/>
        </w:rPr>
        <w:t xml:space="preserve">); and the Emergency Assistance to Non-Public Schools (EANS) program (Assistance Listing </w:t>
      </w:r>
      <w:proofErr w:type="spellStart"/>
      <w:r w:rsidRPr="00723869">
        <w:rPr>
          <w:rFonts w:ascii="Arial" w:hAnsi="Arial" w:cs="Arial"/>
          <w:bCs/>
          <w:sz w:val="20"/>
        </w:rPr>
        <w:t>84.425.R</w:t>
      </w:r>
      <w:proofErr w:type="spellEnd"/>
      <w:r w:rsidRPr="00723869">
        <w:rPr>
          <w:rFonts w:ascii="Arial" w:hAnsi="Arial" w:cs="Arial"/>
          <w:bCs/>
          <w:sz w:val="20"/>
        </w:rPr>
        <w:t>).</w:t>
      </w:r>
    </w:p>
    <w:p w14:paraId="7314447E" w14:textId="5BE0A3F7" w:rsidR="00723869" w:rsidRPr="00723869" w:rsidRDefault="00723869" w:rsidP="001A6C57">
      <w:pPr>
        <w:spacing w:after="240"/>
        <w:jc w:val="both"/>
        <w:rPr>
          <w:rFonts w:ascii="Arial" w:hAnsi="Arial" w:cs="Arial"/>
          <w:bCs/>
          <w:sz w:val="20"/>
        </w:rPr>
      </w:pPr>
      <w:r w:rsidRPr="00723869">
        <w:rPr>
          <w:rFonts w:ascii="Arial" w:hAnsi="Arial" w:cs="Arial"/>
          <w:bCs/>
          <w:sz w:val="20"/>
        </w:rPr>
        <w:t xml:space="preserve">In March 2021, Congress passed the American Rescue Plan Act of 2021 (ARP), Pub. L. No. 117-2, which provided additional funds to the ESF. Three ARP programs are included in this Supplement: the American Rescue Plan Elementary and Secondary School Emergency Relief (ARP ESSER) Fund (Assistance Listing </w:t>
      </w:r>
      <w:proofErr w:type="spellStart"/>
      <w:r w:rsidRPr="00723869">
        <w:rPr>
          <w:rFonts w:ascii="Arial" w:hAnsi="Arial" w:cs="Arial"/>
          <w:bCs/>
          <w:sz w:val="20"/>
        </w:rPr>
        <w:t>84.425U</w:t>
      </w:r>
      <w:proofErr w:type="spellEnd"/>
      <w:r w:rsidRPr="00723869">
        <w:rPr>
          <w:rFonts w:ascii="Arial" w:hAnsi="Arial" w:cs="Arial"/>
          <w:bCs/>
          <w:sz w:val="20"/>
        </w:rPr>
        <w:t>); the American Rescue Plan Emergency</w:t>
      </w:r>
      <w:r>
        <w:rPr>
          <w:rFonts w:ascii="Arial" w:hAnsi="Arial" w:cs="Arial"/>
          <w:bCs/>
          <w:sz w:val="20"/>
        </w:rPr>
        <w:t xml:space="preserve"> </w:t>
      </w:r>
      <w:r w:rsidRPr="00723869">
        <w:rPr>
          <w:rFonts w:ascii="Arial" w:hAnsi="Arial" w:cs="Arial"/>
          <w:bCs/>
          <w:sz w:val="20"/>
        </w:rPr>
        <w:t xml:space="preserve">Assistance to Non-Public Schools (ARP EANS) (Assistance Listing </w:t>
      </w:r>
      <w:proofErr w:type="spellStart"/>
      <w:r w:rsidRPr="00723869">
        <w:rPr>
          <w:rFonts w:ascii="Arial" w:hAnsi="Arial" w:cs="Arial"/>
          <w:bCs/>
          <w:sz w:val="20"/>
        </w:rPr>
        <w:t>84.425V</w:t>
      </w:r>
      <w:proofErr w:type="spellEnd"/>
      <w:r w:rsidRPr="00723869">
        <w:rPr>
          <w:rFonts w:ascii="Arial" w:hAnsi="Arial" w:cs="Arial"/>
          <w:bCs/>
          <w:sz w:val="20"/>
        </w:rPr>
        <w:t xml:space="preserve">); and the American Rescue Plan-Outlying Areas State Educational Agency (ARP-OA SEA) Fund (Assistance Listing </w:t>
      </w:r>
      <w:proofErr w:type="spellStart"/>
      <w:r w:rsidRPr="00723869">
        <w:rPr>
          <w:rFonts w:ascii="Arial" w:hAnsi="Arial" w:cs="Arial"/>
          <w:bCs/>
          <w:sz w:val="20"/>
        </w:rPr>
        <w:t>84.425X</w:t>
      </w:r>
      <w:proofErr w:type="spellEnd"/>
      <w:r w:rsidRPr="00723869">
        <w:rPr>
          <w:rFonts w:ascii="Arial" w:hAnsi="Arial" w:cs="Arial"/>
          <w:bCs/>
          <w:sz w:val="20"/>
        </w:rPr>
        <w:t>).</w:t>
      </w:r>
    </w:p>
    <w:p w14:paraId="3C228266" w14:textId="77777777" w:rsidR="00723869" w:rsidRPr="00723869" w:rsidRDefault="00723869" w:rsidP="001A6C57">
      <w:pPr>
        <w:spacing w:after="240"/>
        <w:jc w:val="both"/>
        <w:rPr>
          <w:rFonts w:ascii="Arial" w:hAnsi="Arial" w:cs="Arial"/>
          <w:b/>
          <w:bCs/>
          <w:sz w:val="20"/>
        </w:rPr>
      </w:pPr>
      <w:r w:rsidRPr="00723869">
        <w:rPr>
          <w:rFonts w:ascii="Arial" w:hAnsi="Arial" w:cs="Arial"/>
          <w:b/>
          <w:bCs/>
          <w:sz w:val="20"/>
        </w:rPr>
        <w:t>Waivers and Expanded Flexibility</w:t>
      </w:r>
    </w:p>
    <w:p w14:paraId="4F5A9C50" w14:textId="7BE82439" w:rsidR="00723869" w:rsidRPr="00723869" w:rsidRDefault="00723869" w:rsidP="001A6C57">
      <w:pPr>
        <w:spacing w:after="240"/>
        <w:jc w:val="both"/>
        <w:rPr>
          <w:rFonts w:ascii="Arial" w:hAnsi="Arial" w:cs="Arial"/>
          <w:bCs/>
          <w:sz w:val="20"/>
        </w:rPr>
      </w:pPr>
      <w:r w:rsidRPr="00723869">
        <w:rPr>
          <w:rFonts w:ascii="Arial" w:hAnsi="Arial" w:cs="Arial"/>
          <w:bCs/>
          <w:sz w:val="20"/>
        </w:rPr>
        <w:t xml:space="preserve">Local educational agencies (LEAs) through their SEA, and schools through their LEA and SEA, may request waivers from ED of many of the statutory and regulatory requirements of programs authorized in the ESEA. In addition, some states have been granted authority to grant waivers of federal requirements under the Education Flexibility Partnership Act of 1999. See approved states at: </w:t>
      </w:r>
      <w:hyperlink r:id="rId23" w:history="1">
        <w:r w:rsidRPr="00723869">
          <w:rPr>
            <w:rStyle w:val="Hyperlink"/>
            <w:rFonts w:ascii="Arial" w:hAnsi="Arial" w:cs="Arial"/>
            <w:bCs/>
            <w:sz w:val="20"/>
          </w:rPr>
          <w:t>https://oese.ed.gov/offices/office-state-grantee-relations-evidence-based-practices/ed- flex/awards/</w:t>
        </w:r>
      </w:hyperlink>
      <w:r w:rsidR="001A6C57">
        <w:rPr>
          <w:rFonts w:ascii="Arial" w:hAnsi="Arial" w:cs="Arial"/>
          <w:bCs/>
          <w:sz w:val="20"/>
        </w:rPr>
        <w:t xml:space="preserve"> </w:t>
      </w:r>
      <w:r w:rsidRPr="00723869">
        <w:rPr>
          <w:rFonts w:ascii="Arial" w:hAnsi="Arial" w:cs="Arial"/>
          <w:bCs/>
          <w:sz w:val="20"/>
        </w:rPr>
        <w:t>.</w:t>
      </w:r>
    </w:p>
    <w:p w14:paraId="3B355EFC" w14:textId="77777777" w:rsidR="00723869" w:rsidRPr="00723869" w:rsidRDefault="00723869" w:rsidP="001A6C57">
      <w:pPr>
        <w:spacing w:after="240"/>
        <w:jc w:val="both"/>
        <w:rPr>
          <w:rFonts w:ascii="Arial" w:hAnsi="Arial" w:cs="Arial"/>
          <w:bCs/>
          <w:sz w:val="20"/>
        </w:rPr>
      </w:pPr>
      <w:r w:rsidRPr="00723869">
        <w:rPr>
          <w:rFonts w:ascii="Arial" w:hAnsi="Arial" w:cs="Arial"/>
          <w:bCs/>
          <w:sz w:val="20"/>
        </w:rPr>
        <w:t>Due to the COVID-19 pandemic, ED invited SEAs to apply for certain fiscal waivers. A list of the invited waivers is available at:</w:t>
      </w:r>
    </w:p>
    <w:p w14:paraId="00570D79" w14:textId="29392357" w:rsidR="00723869" w:rsidRDefault="00723869" w:rsidP="00673094">
      <w:pPr>
        <w:pStyle w:val="ListParagraph"/>
        <w:numPr>
          <w:ilvl w:val="0"/>
          <w:numId w:val="50"/>
        </w:numPr>
        <w:spacing w:after="240"/>
        <w:jc w:val="both"/>
        <w:rPr>
          <w:rFonts w:ascii="Arial" w:hAnsi="Arial" w:cs="Arial"/>
          <w:bCs/>
        </w:rPr>
      </w:pPr>
      <w:r w:rsidRPr="00723869">
        <w:rPr>
          <w:rFonts w:ascii="Arial" w:hAnsi="Arial" w:cs="Arial"/>
          <w:bCs/>
        </w:rPr>
        <w:t xml:space="preserve">ESEA: </w:t>
      </w:r>
      <w:hyperlink r:id="rId24" w:history="1">
        <w:r w:rsidRPr="000E5CFE">
          <w:rPr>
            <w:rStyle w:val="Hyperlink"/>
            <w:rFonts w:ascii="Arial" w:hAnsi="Arial" w:cs="Arial"/>
            <w:bCs/>
          </w:rPr>
          <w:t>https://oese.ed.gov/files/2020/04/invite-covid-fiscal-waiver-19-20.pdf</w:t>
        </w:r>
      </w:hyperlink>
    </w:p>
    <w:p w14:paraId="7780E83E" w14:textId="3DFB8F9D" w:rsidR="00723869" w:rsidRDefault="00723869" w:rsidP="00673094">
      <w:pPr>
        <w:pStyle w:val="ListParagraph"/>
        <w:numPr>
          <w:ilvl w:val="0"/>
          <w:numId w:val="50"/>
        </w:numPr>
        <w:spacing w:after="240"/>
        <w:jc w:val="both"/>
        <w:rPr>
          <w:rFonts w:ascii="Arial" w:hAnsi="Arial" w:cs="Arial"/>
          <w:bCs/>
        </w:rPr>
      </w:pPr>
      <w:r w:rsidRPr="00723869">
        <w:rPr>
          <w:rFonts w:ascii="Arial" w:hAnsi="Arial" w:cs="Arial"/>
          <w:bCs/>
        </w:rPr>
        <w:t xml:space="preserve">Adult Ed and Perkins: </w:t>
      </w:r>
      <w:hyperlink r:id="rId25" w:history="1">
        <w:r>
          <w:rPr>
            <w:rStyle w:val="Hyperlink"/>
            <w:rFonts w:ascii="Arial" w:hAnsi="Arial" w:cs="Arial"/>
            <w:bCs/>
          </w:rPr>
          <w:t>https://www2.ed.gov/about/offices/list/ovae/pi/AdultEd/tydings-covid-waiver-letter-aefla.pdf</w:t>
        </w:r>
      </w:hyperlink>
    </w:p>
    <w:p w14:paraId="1F170D79" w14:textId="6543B68B" w:rsidR="00723869" w:rsidRPr="00723869" w:rsidRDefault="00723869" w:rsidP="00673094">
      <w:pPr>
        <w:pStyle w:val="ListParagraph"/>
        <w:numPr>
          <w:ilvl w:val="0"/>
          <w:numId w:val="50"/>
        </w:numPr>
        <w:spacing w:after="240"/>
        <w:jc w:val="both"/>
        <w:rPr>
          <w:rFonts w:ascii="Arial" w:hAnsi="Arial" w:cs="Arial"/>
          <w:bCs/>
        </w:rPr>
      </w:pPr>
      <w:r w:rsidRPr="00723869">
        <w:rPr>
          <w:rFonts w:ascii="Arial" w:hAnsi="Arial" w:cs="Arial"/>
          <w:bCs/>
        </w:rPr>
        <w:t xml:space="preserve">IDEA: </w:t>
      </w:r>
      <w:hyperlink r:id="rId26" w:history="1">
        <w:r w:rsidRPr="00723869">
          <w:rPr>
            <w:rStyle w:val="Hyperlink"/>
            <w:rFonts w:ascii="Arial" w:hAnsi="Arial" w:cs="Arial"/>
            <w:bCs/>
          </w:rPr>
          <w:t>https://www2.ed.gov/policy/speced/guid/idea/monitor/cssos-mfs-2018-waiver-authority-06-05-2020.pdf</w:t>
        </w:r>
      </w:hyperlink>
    </w:p>
    <w:p w14:paraId="526C970C" w14:textId="77777777" w:rsidR="00723869" w:rsidRPr="00723869" w:rsidRDefault="00723869" w:rsidP="001A6C57">
      <w:pPr>
        <w:spacing w:after="240"/>
        <w:jc w:val="both"/>
        <w:rPr>
          <w:rFonts w:ascii="Arial" w:hAnsi="Arial" w:cs="Arial"/>
          <w:bCs/>
          <w:sz w:val="20"/>
        </w:rPr>
      </w:pPr>
      <w:r w:rsidRPr="00723869">
        <w:rPr>
          <w:rFonts w:ascii="Arial" w:hAnsi="Arial" w:cs="Arial"/>
          <w:bCs/>
          <w:sz w:val="20"/>
        </w:rPr>
        <w:lastRenderedPageBreak/>
        <w:t>For certain programs, lists of waivers granted under the CARES Act waiver authority are listed in the Federal Register:</w:t>
      </w:r>
    </w:p>
    <w:p w14:paraId="21090ED6" w14:textId="3EA59F96" w:rsidR="00723869" w:rsidRDefault="00723869" w:rsidP="00673094">
      <w:pPr>
        <w:pStyle w:val="ListParagraph"/>
        <w:numPr>
          <w:ilvl w:val="0"/>
          <w:numId w:val="51"/>
        </w:numPr>
        <w:spacing w:after="240"/>
        <w:jc w:val="both"/>
        <w:rPr>
          <w:rFonts w:ascii="Arial" w:hAnsi="Arial" w:cs="Arial"/>
          <w:bCs/>
        </w:rPr>
      </w:pPr>
      <w:r w:rsidRPr="00723869">
        <w:rPr>
          <w:rFonts w:ascii="Arial" w:hAnsi="Arial" w:cs="Arial"/>
          <w:bCs/>
        </w:rPr>
        <w:t xml:space="preserve">Adult-Ed and Perkins: </w:t>
      </w:r>
      <w:hyperlink r:id="rId27" w:history="1">
        <w:r w:rsidRPr="00723869">
          <w:rPr>
            <w:rStyle w:val="Hyperlink"/>
            <w:rFonts w:ascii="Arial" w:hAnsi="Arial" w:cs="Arial"/>
            <w:bCs/>
          </w:rPr>
          <w:t>https://www.federalregister.gov/documents/2020/11/05/2020-24537/notice-of-waiver-granted-under-the-coronavirus-aid-relief-and-economic-security-cares-act</w:t>
        </w:r>
      </w:hyperlink>
    </w:p>
    <w:p w14:paraId="7FE3FFC0" w14:textId="501DB589" w:rsidR="00723869" w:rsidRPr="00723869" w:rsidRDefault="00723869" w:rsidP="00673094">
      <w:pPr>
        <w:pStyle w:val="ListParagraph"/>
        <w:numPr>
          <w:ilvl w:val="0"/>
          <w:numId w:val="51"/>
        </w:numPr>
        <w:spacing w:after="240"/>
        <w:jc w:val="both"/>
        <w:rPr>
          <w:rFonts w:ascii="Arial" w:hAnsi="Arial" w:cs="Arial"/>
          <w:bCs/>
        </w:rPr>
      </w:pPr>
      <w:r w:rsidRPr="00723869">
        <w:rPr>
          <w:rFonts w:ascii="Arial" w:hAnsi="Arial" w:cs="Arial"/>
          <w:bCs/>
        </w:rPr>
        <w:t xml:space="preserve">ESEA programs: </w:t>
      </w:r>
      <w:hyperlink r:id="rId28" w:history="1">
        <w:r w:rsidRPr="00723869">
          <w:rPr>
            <w:rStyle w:val="Hyperlink"/>
            <w:rFonts w:ascii="Arial" w:hAnsi="Arial" w:cs="Arial"/>
            <w:bCs/>
          </w:rPr>
          <w:t>https://www.federalregister.gov/documents/2020/05/18/2020-10563/notice-of-waivers-granted-under-section-3511-of-the-coronavirus-aid-relief-and-economic-security</w:t>
        </w:r>
      </w:hyperlink>
    </w:p>
    <w:p w14:paraId="2A2472ED" w14:textId="77777777" w:rsidR="00723869" w:rsidRPr="00723869" w:rsidRDefault="00723869" w:rsidP="001A6C57">
      <w:pPr>
        <w:spacing w:after="240"/>
        <w:jc w:val="both"/>
        <w:rPr>
          <w:rFonts w:ascii="Arial" w:hAnsi="Arial" w:cs="Arial"/>
          <w:b/>
          <w:bCs/>
          <w:sz w:val="20"/>
        </w:rPr>
      </w:pPr>
      <w:r w:rsidRPr="00723869">
        <w:rPr>
          <w:rFonts w:ascii="Arial" w:hAnsi="Arial" w:cs="Arial"/>
          <w:b/>
          <w:bCs/>
          <w:sz w:val="20"/>
        </w:rPr>
        <w:t>Cross-Cutting Requirements</w:t>
      </w:r>
    </w:p>
    <w:p w14:paraId="3216A4E0" w14:textId="77777777" w:rsidR="00723869" w:rsidRPr="00723869" w:rsidRDefault="00723869" w:rsidP="001A6C57">
      <w:pPr>
        <w:spacing w:after="240"/>
        <w:jc w:val="both"/>
        <w:rPr>
          <w:rFonts w:ascii="Arial" w:hAnsi="Arial" w:cs="Arial"/>
          <w:bCs/>
          <w:sz w:val="20"/>
        </w:rPr>
      </w:pPr>
      <w:r w:rsidRPr="00723869">
        <w:rPr>
          <w:rFonts w:ascii="Arial" w:hAnsi="Arial" w:cs="Arial"/>
          <w:bCs/>
          <w:sz w:val="20"/>
        </w:rPr>
        <w:t>The requirements in this cross-cutting section can be classified as either general or program- specific. General cross-cutting requirements are those that are the same for all applicable programs but are implemented on an entity level. These requirements need only be tested once to cover all applicable major programs. The general cross-cutting requirements that the auditor only need test once to cover all applicable major programs are: III.G.2.1, “Level of Effort- Maintenance of Effort;” III.L.3, “Special Reporting;” and, III.N, “Special Tests and Provisions.” Program-specific cross-cutting requirements are the same for all applicable programs but are implemented at the individual program level. These types of requirements need to be tested separately for each applicable major program. The compliance requirement in III.N.1, “Participation of Private School Children,” may be tested on a general or program-specific basis.</w:t>
      </w:r>
    </w:p>
    <w:p w14:paraId="43F6E670" w14:textId="77777777" w:rsidR="00723869" w:rsidRPr="00723869" w:rsidRDefault="00723869" w:rsidP="001A6C57">
      <w:pPr>
        <w:spacing w:after="240"/>
        <w:jc w:val="both"/>
        <w:rPr>
          <w:rFonts w:ascii="Arial" w:hAnsi="Arial" w:cs="Arial"/>
          <w:bCs/>
          <w:sz w:val="20"/>
        </w:rPr>
      </w:pPr>
      <w:r w:rsidRPr="00723869">
        <w:rPr>
          <w:rFonts w:ascii="Arial" w:hAnsi="Arial" w:cs="Arial"/>
          <w:bCs/>
          <w:sz w:val="20"/>
        </w:rPr>
        <w:t>In recent years, the Office of Inspector General in ED has investigated a number of significant criminal cases related to the risk of misuse of federal funds and the lack of accountability of federal funds in public charter schools. Auditors should be aware that, unless an applicable program statute provides otherwise, public charter schools and charter school LEAs are subject to the requirements in this cross-cutting section to the same extent as other public schools and LEAs. Auditors also should note that, depending upon state law, a public charter school may be its own LEA or a school that is part of a traditional LEA.</w:t>
      </w:r>
    </w:p>
    <w:p w14:paraId="4B7FCAAB" w14:textId="4E759F9B" w:rsidR="00723869" w:rsidRDefault="00723869" w:rsidP="001A6C57">
      <w:pPr>
        <w:spacing w:after="240"/>
        <w:jc w:val="both"/>
        <w:rPr>
          <w:rFonts w:ascii="Arial" w:hAnsi="Arial" w:cs="Arial"/>
          <w:bCs/>
          <w:sz w:val="20"/>
        </w:rPr>
      </w:pPr>
      <w:r w:rsidRPr="00723869">
        <w:rPr>
          <w:rFonts w:ascii="Arial" w:hAnsi="Arial" w:cs="Arial"/>
          <w:bCs/>
          <w:sz w:val="20"/>
        </w:rPr>
        <w:t>Program procedures for non-ESEA programs covered by this cross-cutting section and additional information on program procedures for the ESEA programs are set forth in the individual program sections of this Supplement.</w:t>
      </w:r>
    </w:p>
    <w:p w14:paraId="4B451E3A" w14:textId="211FDE4D" w:rsidR="008A110C" w:rsidRDefault="008A110C" w:rsidP="001A6C57">
      <w:pPr>
        <w:spacing w:after="240"/>
        <w:jc w:val="both"/>
        <w:rPr>
          <w:rFonts w:ascii="Arial" w:hAnsi="Arial" w:cs="Arial"/>
          <w:bCs/>
          <w:sz w:val="20"/>
        </w:rPr>
      </w:pPr>
      <w:r>
        <w:rPr>
          <w:rFonts w:ascii="Arial" w:hAnsi="Arial" w:cs="Arial"/>
          <w:bCs/>
          <w:i/>
          <w:sz w:val="20"/>
        </w:rPr>
        <w:t xml:space="preserve">(Source: 2021 OMB Compliance Supplement Department of Education Crosscutting Procedures) </w:t>
      </w:r>
    </w:p>
    <w:p w14:paraId="240AA8D7" w14:textId="77777777" w:rsidR="009656BB" w:rsidRPr="00D94F69" w:rsidRDefault="009656BB" w:rsidP="006672EA">
      <w:pPr>
        <w:pStyle w:val="Heading3"/>
        <w:jc w:val="both"/>
        <w:rPr>
          <w:rFonts w:cs="Arial"/>
        </w:rPr>
      </w:pPr>
      <w:bookmarkStart w:id="10" w:name="_Toc86047246"/>
      <w:r w:rsidRPr="00D94F69">
        <w:rPr>
          <w:rFonts w:cs="Arial"/>
        </w:rPr>
        <w:t>I. Program Objectives</w:t>
      </w:r>
      <w:bookmarkEnd w:id="10"/>
    </w:p>
    <w:p w14:paraId="1D6D42ED" w14:textId="2C292B64" w:rsidR="00105AE4" w:rsidRPr="0014517C" w:rsidRDefault="00105AE4" w:rsidP="00105AE4">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47FBF2E8" w14:textId="307B7737" w:rsidR="009656BB" w:rsidRPr="00D94F69" w:rsidRDefault="00105AE4" w:rsidP="006672EA">
      <w:pPr>
        <w:spacing w:after="240"/>
        <w:jc w:val="both"/>
        <w:rPr>
          <w:rFonts w:ascii="Arial" w:hAnsi="Arial" w:cs="Arial"/>
          <w:bCs/>
          <w:sz w:val="20"/>
        </w:rPr>
      </w:pPr>
      <w:r w:rsidRPr="00105AE4">
        <w:rPr>
          <w:rFonts w:ascii="Arial" w:hAnsi="Arial" w:cs="Arial"/>
          <w:bCs/>
          <w:sz w:val="20"/>
        </w:rPr>
        <w:t>Program objectives for programs covered by this cross-cutting section are set forth in the individual program sections of this Supplement.</w:t>
      </w:r>
    </w:p>
    <w:p w14:paraId="54F6A6C2" w14:textId="555F5565" w:rsidR="00105AE4" w:rsidRDefault="00105AE4" w:rsidP="001A6C57">
      <w:pPr>
        <w:spacing w:after="240"/>
        <w:jc w:val="both"/>
        <w:rPr>
          <w:rFonts w:ascii="Arial" w:hAnsi="Arial" w:cs="Arial"/>
          <w:bCs/>
          <w:i/>
          <w:sz w:val="20"/>
        </w:rPr>
      </w:pPr>
      <w:r>
        <w:rPr>
          <w:rFonts w:ascii="Arial" w:hAnsi="Arial" w:cs="Arial"/>
          <w:bCs/>
          <w:i/>
          <w:sz w:val="20"/>
        </w:rPr>
        <w:t xml:space="preserve">(Source: 2021 OMB Compliance Supplement Department of Education Crosscutting Procedures) </w:t>
      </w:r>
    </w:p>
    <w:p w14:paraId="5349D657" w14:textId="77777777" w:rsidR="004C4E31" w:rsidRDefault="004C4E31" w:rsidP="004C4E31">
      <w:pPr>
        <w:tabs>
          <w:tab w:val="left" w:pos="860"/>
        </w:tabs>
        <w:spacing w:after="240"/>
        <w:jc w:val="both"/>
        <w:rPr>
          <w:rFonts w:ascii="Arial" w:hAnsi="Arial" w:cs="Arial"/>
          <w:i/>
          <w:sz w:val="20"/>
        </w:rPr>
      </w:pPr>
      <w:r>
        <w:rPr>
          <w:rFonts w:ascii="Arial" w:hAnsi="Arial" w:cs="Arial"/>
          <w:b/>
          <w:i/>
          <w:sz w:val="20"/>
        </w:rPr>
        <w:t>US Department of Education Program Specific Information:</w:t>
      </w:r>
    </w:p>
    <w:p w14:paraId="22D7B904" w14:textId="173E471C" w:rsidR="004C4E31" w:rsidRPr="004C4E31" w:rsidRDefault="004C4E31" w:rsidP="004C4E31">
      <w:pPr>
        <w:spacing w:after="240"/>
        <w:jc w:val="both"/>
        <w:rPr>
          <w:rFonts w:ascii="Arial" w:hAnsi="Arial" w:cs="Arial"/>
          <w:sz w:val="20"/>
        </w:rPr>
      </w:pPr>
      <w:r w:rsidRPr="004C4E31">
        <w:rPr>
          <w:rFonts w:ascii="Arial" w:hAnsi="Arial" w:cs="Arial"/>
          <w:color w:val="221F1F"/>
          <w:sz w:val="20"/>
        </w:rPr>
        <w:t>The objective of the Supporting Effective Instruction state grant program (formerly Improving Teacher Quality state grants program) in Title II, Part A of the Elementary and Secondary Education Act (ESEA) of 1965, as amended by the Every Student Succeeds Act (ESSA) (Pub.</w:t>
      </w:r>
      <w:r w:rsidRPr="004C4E31">
        <w:rPr>
          <w:rFonts w:ascii="Arial" w:hAnsi="Arial" w:cs="Arial"/>
          <w:color w:val="221F1F"/>
          <w:spacing w:val="-26"/>
          <w:sz w:val="20"/>
        </w:rPr>
        <w:t xml:space="preserve"> </w:t>
      </w:r>
      <w:r w:rsidRPr="004C4E31">
        <w:rPr>
          <w:rFonts w:ascii="Arial" w:hAnsi="Arial" w:cs="Arial"/>
          <w:color w:val="221F1F"/>
          <w:sz w:val="20"/>
        </w:rPr>
        <w:t>L. No. 114-95), is to provide funds to state educational agencies (SEAs), and local educational agencies (LEAs) to: (1) increase student achievement consistent with the challenging state academic standards, (2) improve the quality and effectiveness of teachers, principals, and other school leaders, (3) increase the number of teachers, principals, and other school leaders who are effective in improving student academic achievement in schools, and (4) provide low-income and minority students greater access to effective teachers, principals, and other school</w:t>
      </w:r>
      <w:r w:rsidRPr="004C4E31">
        <w:rPr>
          <w:rFonts w:ascii="Arial" w:hAnsi="Arial" w:cs="Arial"/>
          <w:color w:val="221F1F"/>
          <w:spacing w:val="-16"/>
          <w:sz w:val="20"/>
        </w:rPr>
        <w:t xml:space="preserve"> </w:t>
      </w:r>
      <w:r w:rsidRPr="004C4E31">
        <w:rPr>
          <w:rFonts w:ascii="Arial" w:hAnsi="Arial" w:cs="Arial"/>
          <w:color w:val="221F1F"/>
          <w:sz w:val="20"/>
        </w:rPr>
        <w:t>leaders.</w:t>
      </w:r>
    </w:p>
    <w:p w14:paraId="455BEA1E" w14:textId="29DA29D0" w:rsidR="004C4E31" w:rsidRPr="00D94F69" w:rsidRDefault="004C4E31" w:rsidP="004C4E31">
      <w:pPr>
        <w:spacing w:after="240"/>
        <w:jc w:val="both"/>
        <w:rPr>
          <w:rFonts w:ascii="Arial" w:hAnsi="Arial" w:cs="Arial"/>
          <w:bCs/>
          <w:sz w:val="20"/>
        </w:rPr>
      </w:pPr>
      <w:r>
        <w:rPr>
          <w:rFonts w:ascii="Arial" w:hAnsi="Arial" w:cs="Arial"/>
          <w:i/>
          <w:sz w:val="20"/>
        </w:rPr>
        <w:lastRenderedPageBreak/>
        <w:t>(Source: 2021 OMB Compliance Supplement, Part 4, Department of Education Assistance Listing 84.367 Supporting Effective Instruction State Grants (formerly Improving Teacher Quality State Grants))</w:t>
      </w:r>
    </w:p>
    <w:p w14:paraId="222D14D9" w14:textId="77777777" w:rsidR="009656BB" w:rsidRPr="00D94F69" w:rsidRDefault="009656BB" w:rsidP="006672EA">
      <w:pPr>
        <w:pStyle w:val="Heading3"/>
        <w:jc w:val="both"/>
        <w:rPr>
          <w:rFonts w:cs="Arial"/>
        </w:rPr>
      </w:pPr>
      <w:bookmarkStart w:id="11" w:name="_Toc86047247"/>
      <w:r w:rsidRPr="00D94F69">
        <w:rPr>
          <w:rFonts w:cs="Arial"/>
        </w:rPr>
        <w:t>II. Program Procedures</w:t>
      </w:r>
      <w:bookmarkEnd w:id="11"/>
    </w:p>
    <w:p w14:paraId="078A58EF" w14:textId="606D6454" w:rsidR="00105AE4" w:rsidRDefault="00105AE4" w:rsidP="00105AE4">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0122FEF5" w14:textId="2AB3E54D" w:rsidR="00105AE4" w:rsidRPr="00105AE4" w:rsidRDefault="00105AE4" w:rsidP="00673094">
      <w:pPr>
        <w:pStyle w:val="ListParagraph"/>
        <w:numPr>
          <w:ilvl w:val="0"/>
          <w:numId w:val="52"/>
        </w:numPr>
        <w:tabs>
          <w:tab w:val="left" w:pos="860"/>
        </w:tabs>
        <w:spacing w:after="240"/>
        <w:ind w:left="360"/>
        <w:jc w:val="both"/>
        <w:rPr>
          <w:rFonts w:ascii="Arial" w:hAnsi="Arial" w:cs="Arial"/>
          <w:b/>
        </w:rPr>
      </w:pPr>
      <w:r w:rsidRPr="00105AE4">
        <w:rPr>
          <w:rFonts w:ascii="Arial" w:hAnsi="Arial" w:cs="Arial"/>
          <w:b/>
        </w:rPr>
        <w:t>Overview</w:t>
      </w:r>
    </w:p>
    <w:p w14:paraId="01276D76" w14:textId="56603C52" w:rsidR="00105AE4" w:rsidRPr="00105AE4" w:rsidRDefault="00105AE4" w:rsidP="001A6C57">
      <w:pPr>
        <w:pStyle w:val="ListParagraph"/>
        <w:tabs>
          <w:tab w:val="left" w:pos="860"/>
        </w:tabs>
        <w:spacing w:after="240"/>
        <w:ind w:left="900"/>
        <w:jc w:val="both"/>
        <w:rPr>
          <w:rFonts w:ascii="Arial" w:hAnsi="Arial" w:cs="Arial"/>
          <w:i/>
        </w:rPr>
      </w:pPr>
      <w:r w:rsidRPr="00105AE4">
        <w:rPr>
          <w:rFonts w:ascii="Arial" w:hAnsi="Arial" w:cs="Arial"/>
          <w:i/>
        </w:rPr>
        <w:t>ESEA Programs</w:t>
      </w:r>
    </w:p>
    <w:p w14:paraId="4D0C1CED" w14:textId="0BABBE45" w:rsidR="00105AE4" w:rsidRPr="00105AE4" w:rsidRDefault="00105AE4" w:rsidP="00105AE4">
      <w:pPr>
        <w:tabs>
          <w:tab w:val="left" w:pos="860"/>
        </w:tabs>
        <w:spacing w:after="240"/>
        <w:ind w:left="900"/>
        <w:jc w:val="both"/>
        <w:rPr>
          <w:rFonts w:ascii="Arial" w:hAnsi="Arial" w:cs="Arial"/>
          <w:sz w:val="20"/>
        </w:rPr>
      </w:pPr>
      <w:r w:rsidRPr="00105AE4">
        <w:rPr>
          <w:rFonts w:ascii="Arial" w:hAnsi="Arial" w:cs="Arial"/>
          <w:sz w:val="20"/>
        </w:rPr>
        <w:t xml:space="preserve">The ESEA requires an SEA to </w:t>
      </w:r>
      <w:proofErr w:type="gramStart"/>
      <w:r w:rsidRPr="00105AE4">
        <w:rPr>
          <w:rFonts w:ascii="Arial" w:hAnsi="Arial" w:cs="Arial"/>
          <w:sz w:val="20"/>
        </w:rPr>
        <w:t>either develop and</w:t>
      </w:r>
      <w:proofErr w:type="gramEnd"/>
      <w:r w:rsidRPr="00105AE4">
        <w:rPr>
          <w:rFonts w:ascii="Arial" w:hAnsi="Arial" w:cs="Arial"/>
          <w:sz w:val="20"/>
        </w:rPr>
        <w:t xml:space="preserve"> submit separate, program- specific individual state plans to ED for approval as provided in individual program requirements outlined in the ESEA or submit, in accordance with Section 8302 of the ESEA, a consolidated plan to ED for approval. Each SEA submitted a consolidated state plan. SEAs with approved consolidated state plans may require LEAs to submit consolidated plans or allow an LEA to submit a consolidated plan or individual program plans.</w:t>
      </w:r>
    </w:p>
    <w:p w14:paraId="7F92ED44" w14:textId="53E6A1BA" w:rsidR="00105AE4" w:rsidRPr="00105AE4" w:rsidRDefault="00105AE4" w:rsidP="00673094">
      <w:pPr>
        <w:pStyle w:val="ListParagraph"/>
        <w:numPr>
          <w:ilvl w:val="0"/>
          <w:numId w:val="52"/>
        </w:numPr>
        <w:tabs>
          <w:tab w:val="left" w:pos="860"/>
        </w:tabs>
        <w:spacing w:after="240"/>
        <w:ind w:left="360"/>
        <w:jc w:val="both"/>
        <w:rPr>
          <w:rFonts w:ascii="Arial" w:hAnsi="Arial" w:cs="Arial"/>
          <w:b/>
        </w:rPr>
      </w:pPr>
      <w:r w:rsidRPr="00105AE4">
        <w:rPr>
          <w:rFonts w:ascii="Arial" w:hAnsi="Arial" w:cs="Arial"/>
          <w:b/>
        </w:rPr>
        <w:t>Subprograms/Program Elements</w:t>
      </w:r>
    </w:p>
    <w:p w14:paraId="42A546C2" w14:textId="77777777" w:rsidR="00105AE4" w:rsidRPr="00105AE4" w:rsidRDefault="00105AE4" w:rsidP="00105AE4">
      <w:pPr>
        <w:tabs>
          <w:tab w:val="left" w:pos="990"/>
        </w:tabs>
        <w:spacing w:after="240"/>
        <w:ind w:left="450"/>
        <w:jc w:val="both"/>
        <w:rPr>
          <w:rFonts w:ascii="Arial" w:hAnsi="Arial" w:cs="Arial"/>
          <w:sz w:val="20"/>
        </w:rPr>
      </w:pPr>
      <w:r w:rsidRPr="00105AE4">
        <w:rPr>
          <w:rFonts w:ascii="Arial" w:hAnsi="Arial" w:cs="Arial"/>
          <w:sz w:val="20"/>
        </w:rPr>
        <w:t>Unique Features of ESEA Programs That May Affect the Conduct of the Audit Subprograms/Program Elements</w:t>
      </w:r>
    </w:p>
    <w:p w14:paraId="3C319E3C" w14:textId="2170677E" w:rsidR="00105AE4" w:rsidRPr="00105AE4" w:rsidRDefault="00105AE4" w:rsidP="00105AE4">
      <w:pPr>
        <w:tabs>
          <w:tab w:val="left" w:pos="860"/>
        </w:tabs>
        <w:spacing w:after="240"/>
        <w:ind w:left="450"/>
        <w:jc w:val="both"/>
        <w:rPr>
          <w:rFonts w:ascii="Arial" w:hAnsi="Arial" w:cs="Arial"/>
          <w:sz w:val="20"/>
        </w:rPr>
      </w:pPr>
      <w:r w:rsidRPr="00105AE4">
        <w:rPr>
          <w:rFonts w:ascii="Arial" w:hAnsi="Arial" w:cs="Arial"/>
          <w:sz w:val="20"/>
        </w:rPr>
        <w:t>The following unique features may affect the conduct of an audit:</w:t>
      </w:r>
    </w:p>
    <w:p w14:paraId="765D0A99" w14:textId="24D23035" w:rsidR="00105AE4" w:rsidRPr="00105AE4" w:rsidRDefault="00105AE4" w:rsidP="00673094">
      <w:pPr>
        <w:pStyle w:val="ListParagraph"/>
        <w:numPr>
          <w:ilvl w:val="0"/>
          <w:numId w:val="53"/>
        </w:numPr>
        <w:tabs>
          <w:tab w:val="left" w:pos="860"/>
        </w:tabs>
        <w:spacing w:after="240"/>
        <w:ind w:left="900"/>
        <w:jc w:val="both"/>
        <w:rPr>
          <w:rFonts w:ascii="Arial" w:hAnsi="Arial" w:cs="Arial"/>
          <w:i/>
        </w:rPr>
      </w:pPr>
      <w:r w:rsidRPr="00105AE4">
        <w:rPr>
          <w:rFonts w:ascii="Arial" w:hAnsi="Arial" w:cs="Arial"/>
          <w:i/>
        </w:rPr>
        <w:t>Consolidation of Administrative Funds</w:t>
      </w:r>
    </w:p>
    <w:p w14:paraId="633C3386" w14:textId="5C4BD290" w:rsidR="00105AE4" w:rsidRPr="00105AE4" w:rsidRDefault="00105AE4" w:rsidP="00DD4798">
      <w:pPr>
        <w:tabs>
          <w:tab w:val="left" w:pos="860"/>
        </w:tabs>
        <w:spacing w:after="240"/>
        <w:ind w:left="900"/>
        <w:jc w:val="both"/>
        <w:rPr>
          <w:rFonts w:ascii="Arial" w:hAnsi="Arial" w:cs="Arial"/>
          <w:sz w:val="20"/>
        </w:rPr>
      </w:pPr>
      <w:r w:rsidRPr="00105AE4">
        <w:rPr>
          <w:rFonts w:ascii="Arial" w:hAnsi="Arial" w:cs="Arial"/>
          <w:sz w:val="20"/>
        </w:rPr>
        <w:t>SEAs and LEAs (with SEA approval) may consolidate federal funds received for administration under many ESEA programs, thus eliminating the need to account for these funds on a program-by-program basis. The amount from each applicable program set aside for state consolidation may not be more than the percentage, if any, authorized for state administration under that program. This also includes non-ESEA programs: the McKinney-Vento Homeless Assistance Act, ESSER, GEER (if administered by a SEA), and EANS.</w:t>
      </w:r>
    </w:p>
    <w:p w14:paraId="458F3BDF" w14:textId="10ABC680" w:rsidR="00105AE4" w:rsidRPr="008967E8" w:rsidRDefault="00105AE4" w:rsidP="00673094">
      <w:pPr>
        <w:pStyle w:val="ListParagraph"/>
        <w:numPr>
          <w:ilvl w:val="0"/>
          <w:numId w:val="53"/>
        </w:numPr>
        <w:tabs>
          <w:tab w:val="left" w:pos="860"/>
        </w:tabs>
        <w:spacing w:after="240"/>
        <w:ind w:left="900"/>
        <w:jc w:val="both"/>
        <w:rPr>
          <w:rFonts w:ascii="Arial" w:hAnsi="Arial" w:cs="Arial"/>
          <w:i/>
        </w:rPr>
      </w:pPr>
      <w:proofErr w:type="spellStart"/>
      <w:r w:rsidRPr="008967E8">
        <w:rPr>
          <w:rFonts w:ascii="Arial" w:hAnsi="Arial" w:cs="Arial"/>
          <w:i/>
        </w:rPr>
        <w:t>Schoolwide</w:t>
      </w:r>
      <w:proofErr w:type="spellEnd"/>
      <w:r w:rsidRPr="008967E8">
        <w:rPr>
          <w:rFonts w:ascii="Arial" w:hAnsi="Arial" w:cs="Arial"/>
          <w:i/>
        </w:rPr>
        <w:t xml:space="preserve"> Programs</w:t>
      </w:r>
    </w:p>
    <w:p w14:paraId="3B015964" w14:textId="1D57133C" w:rsidR="00105AE4" w:rsidRPr="00105AE4" w:rsidRDefault="00105AE4" w:rsidP="008967E8">
      <w:pPr>
        <w:tabs>
          <w:tab w:val="left" w:pos="860"/>
        </w:tabs>
        <w:spacing w:after="240"/>
        <w:ind w:left="900"/>
        <w:jc w:val="both"/>
        <w:rPr>
          <w:rFonts w:ascii="Arial" w:hAnsi="Arial" w:cs="Arial"/>
          <w:sz w:val="20"/>
        </w:rPr>
      </w:pPr>
      <w:r w:rsidRPr="00105AE4">
        <w:rPr>
          <w:rFonts w:ascii="Arial" w:hAnsi="Arial" w:cs="Arial"/>
          <w:sz w:val="20"/>
        </w:rPr>
        <w:t xml:space="preserve">Eligible schools are able to use their Title I, Part A funds, in combination with other federal, state, and local funds, in order to upgrade the entire educational program of the school and to raise academic achievement for all students. Except for some of the specific requirements of the Title I, Part A program, federal funds that a school consolidates in a </w:t>
      </w:r>
      <w:proofErr w:type="spellStart"/>
      <w:r w:rsidRPr="00105AE4">
        <w:rPr>
          <w:rFonts w:ascii="Arial" w:hAnsi="Arial" w:cs="Arial"/>
          <w:sz w:val="20"/>
        </w:rPr>
        <w:t>schoolwide</w:t>
      </w:r>
      <w:proofErr w:type="spellEnd"/>
      <w:r w:rsidRPr="00105AE4">
        <w:rPr>
          <w:rFonts w:ascii="Arial" w:hAnsi="Arial" w:cs="Arial"/>
          <w:sz w:val="20"/>
        </w:rPr>
        <w:t xml:space="preserve"> program are not subject to most of the statutory or regulatory requirements of the programs providing the funds as long as the </w:t>
      </w:r>
      <w:proofErr w:type="spellStart"/>
      <w:r w:rsidRPr="00105AE4">
        <w:rPr>
          <w:rFonts w:ascii="Arial" w:hAnsi="Arial" w:cs="Arial"/>
          <w:sz w:val="20"/>
        </w:rPr>
        <w:t>schoolwide</w:t>
      </w:r>
      <w:proofErr w:type="spellEnd"/>
      <w:r w:rsidRPr="00105AE4">
        <w:rPr>
          <w:rFonts w:ascii="Arial" w:hAnsi="Arial" w:cs="Arial"/>
          <w:sz w:val="20"/>
        </w:rPr>
        <w:t xml:space="preserve"> program meets the intent and purposes of those programs. The Title I, Part A requirements that apply to </w:t>
      </w:r>
      <w:proofErr w:type="spellStart"/>
      <w:r w:rsidRPr="00105AE4">
        <w:rPr>
          <w:rFonts w:ascii="Arial" w:hAnsi="Arial" w:cs="Arial"/>
          <w:sz w:val="20"/>
        </w:rPr>
        <w:t>schoolwide</w:t>
      </w:r>
      <w:proofErr w:type="spellEnd"/>
      <w:r w:rsidRPr="00105AE4">
        <w:rPr>
          <w:rFonts w:ascii="Arial" w:hAnsi="Arial" w:cs="Arial"/>
          <w:sz w:val="20"/>
        </w:rPr>
        <w:t xml:space="preserve"> programs are identified in the Title I, Part A program-specific section. If a school does not consolidate federal funds with state and local funds in its </w:t>
      </w:r>
      <w:proofErr w:type="spellStart"/>
      <w:r w:rsidRPr="00105AE4">
        <w:rPr>
          <w:rFonts w:ascii="Arial" w:hAnsi="Arial" w:cs="Arial"/>
          <w:sz w:val="20"/>
        </w:rPr>
        <w:t>schoolwide</w:t>
      </w:r>
      <w:proofErr w:type="spellEnd"/>
      <w:r w:rsidRPr="00105AE4">
        <w:rPr>
          <w:rFonts w:ascii="Arial" w:hAnsi="Arial" w:cs="Arial"/>
          <w:sz w:val="20"/>
        </w:rPr>
        <w:t xml:space="preserve"> program, the school has flexibility with respect to its use of Title I, Part A funds, consistent with Section 1114 of ESEA (20 USC 6314), but it must comply with all statutory and regulatory requirements of the other federal funds it uses in its </w:t>
      </w:r>
      <w:proofErr w:type="spellStart"/>
      <w:r w:rsidRPr="00105AE4">
        <w:rPr>
          <w:rFonts w:ascii="Arial" w:hAnsi="Arial" w:cs="Arial"/>
          <w:sz w:val="20"/>
        </w:rPr>
        <w:t>schoolwide</w:t>
      </w:r>
      <w:proofErr w:type="spellEnd"/>
      <w:r w:rsidRPr="00105AE4">
        <w:rPr>
          <w:rFonts w:ascii="Arial" w:hAnsi="Arial" w:cs="Arial"/>
          <w:sz w:val="20"/>
        </w:rPr>
        <w:t xml:space="preserve"> program.</w:t>
      </w:r>
    </w:p>
    <w:p w14:paraId="515E6F48" w14:textId="3FCA902F" w:rsidR="00105AE4" w:rsidRPr="008967E8" w:rsidRDefault="00105AE4" w:rsidP="00673094">
      <w:pPr>
        <w:pStyle w:val="ListParagraph"/>
        <w:numPr>
          <w:ilvl w:val="0"/>
          <w:numId w:val="53"/>
        </w:numPr>
        <w:tabs>
          <w:tab w:val="left" w:pos="860"/>
        </w:tabs>
        <w:spacing w:after="240"/>
        <w:ind w:left="900"/>
        <w:jc w:val="both"/>
        <w:rPr>
          <w:rFonts w:ascii="Arial" w:hAnsi="Arial" w:cs="Arial"/>
          <w:i/>
        </w:rPr>
      </w:pPr>
      <w:r w:rsidRPr="008967E8">
        <w:rPr>
          <w:rFonts w:ascii="Arial" w:hAnsi="Arial" w:cs="Arial"/>
          <w:i/>
        </w:rPr>
        <w:t>Transferability</w:t>
      </w:r>
    </w:p>
    <w:p w14:paraId="6235B93F" w14:textId="7976CBFF" w:rsidR="00105AE4" w:rsidRPr="00105AE4" w:rsidRDefault="00105AE4" w:rsidP="008967E8">
      <w:pPr>
        <w:tabs>
          <w:tab w:val="left" w:pos="860"/>
        </w:tabs>
        <w:spacing w:after="240"/>
        <w:ind w:left="900"/>
        <w:jc w:val="both"/>
        <w:rPr>
          <w:rFonts w:ascii="Arial" w:hAnsi="Arial" w:cs="Arial"/>
          <w:sz w:val="20"/>
        </w:rPr>
      </w:pPr>
      <w:r w:rsidRPr="00105AE4">
        <w:rPr>
          <w:rFonts w:ascii="Arial" w:hAnsi="Arial" w:cs="Arial"/>
          <w:sz w:val="20"/>
        </w:rPr>
        <w:t xml:space="preserve">SEAs and LEAs (with some limitations) may transfer up to 100 percent of their allotment from one or more applicable programs (Title II, Part A and Title IV, Part A for SEAs and LEAs; 21st CCLC for SEAs) to one or more of those programs or to other applicable programs: Title I, Part A; Title I, Part C; Title I, Part D; Title III, Part A; and Title V, Part B. Transferred funds are subject </w:t>
      </w:r>
      <w:r w:rsidRPr="00105AE4">
        <w:rPr>
          <w:rFonts w:ascii="Arial" w:hAnsi="Arial" w:cs="Arial"/>
          <w:sz w:val="20"/>
        </w:rPr>
        <w:lastRenderedPageBreak/>
        <w:t>to all of the requirements, set-asides, and limitations of the programs into which they are transferred.</w:t>
      </w:r>
    </w:p>
    <w:p w14:paraId="0ECCEB10" w14:textId="7F021F11" w:rsidR="00105AE4" w:rsidRPr="008967E8" w:rsidRDefault="00105AE4" w:rsidP="00673094">
      <w:pPr>
        <w:pStyle w:val="ListParagraph"/>
        <w:numPr>
          <w:ilvl w:val="0"/>
          <w:numId w:val="53"/>
        </w:numPr>
        <w:tabs>
          <w:tab w:val="left" w:pos="860"/>
        </w:tabs>
        <w:spacing w:after="240"/>
        <w:ind w:left="900"/>
        <w:jc w:val="both"/>
        <w:rPr>
          <w:rFonts w:ascii="Arial" w:hAnsi="Arial" w:cs="Arial"/>
          <w:i/>
        </w:rPr>
      </w:pPr>
      <w:r w:rsidRPr="008967E8">
        <w:rPr>
          <w:rFonts w:ascii="Arial" w:hAnsi="Arial" w:cs="Arial"/>
          <w:i/>
        </w:rPr>
        <w:t>Small Rural Schools Achievement Alternative Use of Funds</w:t>
      </w:r>
    </w:p>
    <w:p w14:paraId="6CC148A1" w14:textId="1E46B351" w:rsidR="00105AE4" w:rsidRDefault="00105AE4" w:rsidP="0032780C">
      <w:pPr>
        <w:tabs>
          <w:tab w:val="left" w:pos="860"/>
        </w:tabs>
        <w:spacing w:after="240"/>
        <w:ind w:left="900"/>
        <w:jc w:val="both"/>
        <w:rPr>
          <w:rFonts w:ascii="Arial" w:hAnsi="Arial" w:cs="Arial"/>
          <w:sz w:val="20"/>
        </w:rPr>
      </w:pPr>
      <w:r w:rsidRPr="00105AE4">
        <w:rPr>
          <w:rFonts w:ascii="Arial" w:hAnsi="Arial" w:cs="Arial"/>
          <w:sz w:val="20"/>
        </w:rPr>
        <w:t>Eligible LEAs may, after notifying the SEA, spend all or part of the formula funds they receive under two applicable programs (Title II, Part A and Title IV, Part A) for local activities authorized under one or more of five applicable programs (Title I, Part A; Title II, Part A; Title III; Title IV, Part A; and 21st CCLC).</w:t>
      </w:r>
    </w:p>
    <w:p w14:paraId="1959E64C" w14:textId="7FCB8B8E" w:rsidR="004C4E31" w:rsidRDefault="004C4E31" w:rsidP="004C4E31">
      <w:pPr>
        <w:tabs>
          <w:tab w:val="left" w:pos="860"/>
        </w:tabs>
        <w:spacing w:after="240"/>
        <w:jc w:val="both"/>
        <w:rPr>
          <w:rFonts w:ascii="Arial" w:hAnsi="Arial" w:cs="Arial"/>
          <w:bCs/>
          <w:i/>
          <w:sz w:val="20"/>
        </w:rPr>
      </w:pPr>
      <w:r>
        <w:rPr>
          <w:rFonts w:ascii="Arial" w:hAnsi="Arial" w:cs="Arial"/>
          <w:bCs/>
          <w:i/>
          <w:sz w:val="20"/>
        </w:rPr>
        <w:t>(Source: 2021 OMB Compliance Supplement Department of Education Crosscutting Procedures)</w:t>
      </w:r>
    </w:p>
    <w:p w14:paraId="3EB5B149" w14:textId="7226A06F" w:rsidR="004C4E31" w:rsidRDefault="004C4E31" w:rsidP="004C4E31">
      <w:pPr>
        <w:tabs>
          <w:tab w:val="left" w:pos="860"/>
        </w:tabs>
        <w:spacing w:after="240"/>
        <w:jc w:val="both"/>
        <w:rPr>
          <w:rFonts w:ascii="Arial" w:hAnsi="Arial" w:cs="Arial"/>
          <w:b/>
          <w:i/>
          <w:sz w:val="20"/>
        </w:rPr>
      </w:pPr>
      <w:r>
        <w:rPr>
          <w:rFonts w:ascii="Arial" w:hAnsi="Arial" w:cs="Arial"/>
          <w:b/>
          <w:i/>
          <w:sz w:val="20"/>
        </w:rPr>
        <w:t>US Department of Education Program Specific Information:</w:t>
      </w:r>
    </w:p>
    <w:p w14:paraId="3343C3D4" w14:textId="39708509" w:rsidR="004C4E31" w:rsidRDefault="004C4E31" w:rsidP="00673094">
      <w:pPr>
        <w:pStyle w:val="ListParagraph"/>
        <w:widowControl w:val="0"/>
        <w:numPr>
          <w:ilvl w:val="1"/>
          <w:numId w:val="61"/>
        </w:numPr>
        <w:tabs>
          <w:tab w:val="left" w:pos="1440"/>
        </w:tabs>
        <w:suppressAutoHyphens w:val="0"/>
        <w:adjustRightInd/>
        <w:ind w:left="360" w:hanging="360"/>
        <w:jc w:val="both"/>
        <w:rPr>
          <w:rFonts w:ascii="Arial" w:hAnsi="Arial" w:cs="Arial"/>
          <w:b/>
        </w:rPr>
      </w:pPr>
      <w:r w:rsidRPr="004C4E31">
        <w:rPr>
          <w:rFonts w:ascii="Arial" w:hAnsi="Arial" w:cs="Arial"/>
          <w:b/>
        </w:rPr>
        <w:t>Overview</w:t>
      </w:r>
    </w:p>
    <w:p w14:paraId="2CAC6FCE" w14:textId="77777777" w:rsidR="004C4E31" w:rsidRPr="004C4E31" w:rsidRDefault="004C4E31" w:rsidP="004C4E31">
      <w:pPr>
        <w:pStyle w:val="ListParagraph"/>
        <w:widowControl w:val="0"/>
        <w:tabs>
          <w:tab w:val="left" w:pos="1440"/>
        </w:tabs>
        <w:suppressAutoHyphens w:val="0"/>
        <w:adjustRightInd/>
        <w:ind w:left="1080" w:hanging="360"/>
        <w:jc w:val="both"/>
        <w:rPr>
          <w:rFonts w:ascii="Arial" w:hAnsi="Arial" w:cs="Arial"/>
          <w:b/>
        </w:rPr>
      </w:pPr>
    </w:p>
    <w:p w14:paraId="36E9334E" w14:textId="3438172F" w:rsidR="004C4E31" w:rsidRPr="004C4E31" w:rsidRDefault="004C4E31" w:rsidP="004C4E31">
      <w:pPr>
        <w:pStyle w:val="BodyText"/>
        <w:tabs>
          <w:tab w:val="left" w:pos="1440"/>
        </w:tabs>
        <w:ind w:left="720" w:right="349"/>
        <w:jc w:val="both"/>
        <w:rPr>
          <w:rFonts w:ascii="Arial" w:hAnsi="Arial" w:cs="Arial"/>
          <w:color w:val="221F1F"/>
          <w:sz w:val="20"/>
          <w:szCs w:val="20"/>
        </w:rPr>
      </w:pPr>
      <w:r w:rsidRPr="004C4E31">
        <w:rPr>
          <w:rFonts w:ascii="Arial" w:hAnsi="Arial" w:cs="Arial"/>
          <w:color w:val="221F1F"/>
          <w:sz w:val="20"/>
          <w:szCs w:val="20"/>
        </w:rPr>
        <w:t>Funds are obtained by a state on the basis of the Department of Education’s (ED) approval of either (1) an individual state plan as provided in Section 2101 of the ESEA (20 USC 6611) or (2) a consolidated application that includes the program, in accordance with Section 8302 of the ESEA (20 USC 7842).</w:t>
      </w:r>
    </w:p>
    <w:p w14:paraId="4AB4EEAA" w14:textId="34F43497" w:rsidR="004C4E31" w:rsidRPr="004C4E31" w:rsidRDefault="004C4E31" w:rsidP="001D0444">
      <w:pPr>
        <w:pStyle w:val="NoSpacing"/>
        <w:spacing w:after="240"/>
        <w:ind w:left="360" w:hanging="360"/>
        <w:rPr>
          <w:rFonts w:ascii="Arial" w:hAnsi="Arial" w:cs="Arial"/>
          <w:b/>
          <w:sz w:val="20"/>
          <w:szCs w:val="20"/>
        </w:rPr>
      </w:pPr>
      <w:r>
        <w:rPr>
          <w:rFonts w:ascii="Arial" w:hAnsi="Arial" w:cs="Arial"/>
          <w:b/>
          <w:sz w:val="20"/>
          <w:szCs w:val="20"/>
        </w:rPr>
        <w:t xml:space="preserve">B. </w:t>
      </w:r>
      <w:r>
        <w:rPr>
          <w:rFonts w:ascii="Arial" w:hAnsi="Arial" w:cs="Arial"/>
          <w:b/>
          <w:sz w:val="20"/>
          <w:szCs w:val="20"/>
        </w:rPr>
        <w:tab/>
      </w:r>
      <w:r w:rsidRPr="004C4E31">
        <w:rPr>
          <w:rFonts w:ascii="Arial" w:hAnsi="Arial" w:cs="Arial"/>
          <w:b/>
          <w:sz w:val="20"/>
          <w:szCs w:val="20"/>
        </w:rPr>
        <w:t>Equitable</w:t>
      </w:r>
      <w:r w:rsidRPr="004C4E31">
        <w:rPr>
          <w:rFonts w:ascii="Arial" w:hAnsi="Arial" w:cs="Arial"/>
          <w:b/>
          <w:spacing w:val="-2"/>
          <w:sz w:val="20"/>
          <w:szCs w:val="20"/>
        </w:rPr>
        <w:t xml:space="preserve"> </w:t>
      </w:r>
      <w:r w:rsidRPr="004C4E31">
        <w:rPr>
          <w:rFonts w:ascii="Arial" w:hAnsi="Arial" w:cs="Arial"/>
          <w:b/>
          <w:sz w:val="20"/>
          <w:szCs w:val="20"/>
        </w:rPr>
        <w:t>Service</w:t>
      </w:r>
    </w:p>
    <w:p w14:paraId="1A34D896" w14:textId="77777777" w:rsidR="004C4E31" w:rsidRPr="004C4E31" w:rsidRDefault="004C4E31" w:rsidP="001D0444">
      <w:pPr>
        <w:tabs>
          <w:tab w:val="left" w:pos="1440"/>
        </w:tabs>
        <w:spacing w:before="1" w:after="240"/>
        <w:ind w:left="720" w:right="325"/>
        <w:jc w:val="both"/>
        <w:rPr>
          <w:rFonts w:ascii="Arial" w:hAnsi="Arial" w:cs="Arial"/>
          <w:sz w:val="20"/>
        </w:rPr>
      </w:pPr>
      <w:r w:rsidRPr="004C4E31">
        <w:rPr>
          <w:rFonts w:ascii="Arial" w:hAnsi="Arial" w:cs="Arial"/>
          <w:color w:val="221F1F"/>
          <w:sz w:val="20"/>
        </w:rPr>
        <w:t xml:space="preserve">After timely and meaningful consultation with appropriate private school officials, SEAs and LEAs must provide services to teachers and other educational personnel in private schools on an equitable basis that address their needs under the program and are equitable to the level of services provided to teachers and other educational personnel in the SEA and LEA (see generally ESEA section 8501). For more information about equitable services for private school staff and when their participation is equitable, see </w:t>
      </w:r>
      <w:r w:rsidRPr="004C4E31">
        <w:rPr>
          <w:rFonts w:ascii="Arial" w:hAnsi="Arial" w:cs="Arial"/>
          <w:i/>
          <w:sz w:val="20"/>
        </w:rPr>
        <w:t xml:space="preserve">Non- Regulatory Guidance: Fiscal Changes and Equitable Services Requirements Under the Elementary and Secondary Education Act of 1965 (ESEA), as amended by the Every Student Succeeds Act (ESSA) </w:t>
      </w:r>
      <w:r w:rsidRPr="004C4E31">
        <w:rPr>
          <w:rFonts w:ascii="Arial" w:hAnsi="Arial" w:cs="Arial"/>
          <w:color w:val="221F1F"/>
          <w:sz w:val="20"/>
        </w:rPr>
        <w:t xml:space="preserve">available at </w:t>
      </w:r>
      <w:hyperlink r:id="rId29">
        <w:r w:rsidRPr="004C4E31">
          <w:rPr>
            <w:rFonts w:ascii="Arial" w:hAnsi="Arial" w:cs="Arial"/>
            <w:color w:val="0562C1"/>
            <w:sz w:val="20"/>
            <w:u w:val="single" w:color="0562C1"/>
          </w:rPr>
          <w:t>https://www2.ed.gov/policy/elsec/leg/essa/essaguidance160477.pdf</w:t>
        </w:r>
        <w:r w:rsidRPr="004C4E31">
          <w:rPr>
            <w:rFonts w:ascii="Arial" w:hAnsi="Arial" w:cs="Arial"/>
            <w:color w:val="221F1F"/>
            <w:sz w:val="20"/>
          </w:rPr>
          <w:t>.</w:t>
        </w:r>
      </w:hyperlink>
      <w:r w:rsidRPr="004C4E31">
        <w:rPr>
          <w:rFonts w:ascii="Arial" w:hAnsi="Arial" w:cs="Arial"/>
          <w:color w:val="221F1F"/>
          <w:sz w:val="20"/>
        </w:rPr>
        <w:t xml:space="preserve"> See also Section G of </w:t>
      </w:r>
      <w:r w:rsidRPr="004C4E31">
        <w:rPr>
          <w:rFonts w:ascii="Arial" w:hAnsi="Arial" w:cs="Arial"/>
          <w:i/>
          <w:sz w:val="20"/>
        </w:rPr>
        <w:t xml:space="preserve">Non-Regulatory Guidance: Improving Teacher Quality State Grants ESEA Title II, Part A </w:t>
      </w:r>
      <w:r w:rsidRPr="004C4E31">
        <w:rPr>
          <w:rFonts w:ascii="Arial" w:hAnsi="Arial" w:cs="Arial"/>
          <w:color w:val="221F1F"/>
          <w:sz w:val="20"/>
        </w:rPr>
        <w:t>available at</w:t>
      </w:r>
      <w:r w:rsidRPr="004C4E31">
        <w:rPr>
          <w:rFonts w:ascii="Arial" w:hAnsi="Arial" w:cs="Arial"/>
          <w:color w:val="221F1F"/>
          <w:spacing w:val="-5"/>
          <w:sz w:val="20"/>
        </w:rPr>
        <w:t xml:space="preserve"> </w:t>
      </w:r>
      <w:hyperlink r:id="rId30">
        <w:r w:rsidRPr="004C4E31">
          <w:rPr>
            <w:rFonts w:ascii="Arial" w:hAnsi="Arial" w:cs="Arial"/>
            <w:color w:val="0562C1"/>
            <w:sz w:val="20"/>
            <w:u w:val="single" w:color="0562C1"/>
          </w:rPr>
          <w:t>https://www2.ed.gov/programs/teacherqual/guidance.pdf</w:t>
        </w:r>
        <w:r w:rsidRPr="004C4E31">
          <w:rPr>
            <w:rFonts w:ascii="Arial" w:hAnsi="Arial" w:cs="Arial"/>
            <w:sz w:val="20"/>
          </w:rPr>
          <w:t>.</w:t>
        </w:r>
      </w:hyperlink>
    </w:p>
    <w:p w14:paraId="799C961B" w14:textId="671245BD" w:rsidR="004C4E31" w:rsidRPr="00105AE4" w:rsidRDefault="004C4E31" w:rsidP="004C4E31">
      <w:pPr>
        <w:tabs>
          <w:tab w:val="left" w:pos="860"/>
        </w:tabs>
        <w:spacing w:after="240"/>
        <w:jc w:val="both"/>
        <w:rPr>
          <w:rFonts w:ascii="Arial" w:hAnsi="Arial" w:cs="Arial"/>
          <w:sz w:val="20"/>
        </w:rPr>
      </w:pPr>
      <w:r>
        <w:rPr>
          <w:rFonts w:ascii="Arial" w:hAnsi="Arial" w:cs="Arial"/>
          <w:i/>
          <w:sz w:val="20"/>
        </w:rPr>
        <w:t>(Source: 2021 OMB Compliance Supplement, Part 4, Department of Education Assistance Listing 84.367 Supporting Effective Instruction State Grants (formerly Improving Teacher Quality State Grants))</w:t>
      </w:r>
    </w:p>
    <w:p w14:paraId="5F744DB7" w14:textId="77777777" w:rsidR="00622C51" w:rsidRPr="0032780C" w:rsidRDefault="00622C51" w:rsidP="00622C51">
      <w:pPr>
        <w:tabs>
          <w:tab w:val="left" w:pos="860"/>
        </w:tabs>
        <w:spacing w:after="240"/>
        <w:jc w:val="both"/>
        <w:rPr>
          <w:rFonts w:ascii="Arial" w:hAnsi="Arial" w:cs="Arial"/>
          <w:b/>
          <w:sz w:val="20"/>
        </w:rPr>
      </w:pPr>
      <w:r w:rsidRPr="0032780C">
        <w:rPr>
          <w:rFonts w:ascii="Arial" w:hAnsi="Arial" w:cs="Arial"/>
          <w:b/>
          <w:sz w:val="20"/>
        </w:rPr>
        <w:t>Availability of Other Program Information</w:t>
      </w:r>
    </w:p>
    <w:p w14:paraId="43EA44FE" w14:textId="1CA64BAF" w:rsidR="004C4E31" w:rsidRDefault="004C4E31" w:rsidP="00622C51">
      <w:pPr>
        <w:tabs>
          <w:tab w:val="left" w:pos="860"/>
        </w:tabs>
        <w:spacing w:after="240"/>
        <w:jc w:val="both"/>
        <w:rPr>
          <w:rFonts w:ascii="Arial" w:hAnsi="Arial" w:cs="Arial"/>
          <w:sz w:val="20"/>
        </w:rPr>
      </w:pPr>
      <w:r w:rsidRPr="0014517C">
        <w:rPr>
          <w:rFonts w:ascii="Arial" w:hAnsi="Arial" w:cs="Arial"/>
          <w:b/>
          <w:i/>
          <w:sz w:val="20"/>
        </w:rPr>
        <w:t>US Department of Education Crosscutting Information:</w:t>
      </w:r>
    </w:p>
    <w:p w14:paraId="0BD6586D" w14:textId="74964537" w:rsidR="00622C51" w:rsidRPr="00105AE4" w:rsidRDefault="00622C51" w:rsidP="00622C51">
      <w:pPr>
        <w:tabs>
          <w:tab w:val="left" w:pos="860"/>
        </w:tabs>
        <w:spacing w:after="240"/>
        <w:jc w:val="both"/>
        <w:rPr>
          <w:rFonts w:ascii="Arial" w:hAnsi="Arial" w:cs="Arial"/>
          <w:sz w:val="20"/>
        </w:rPr>
      </w:pPr>
      <w:r w:rsidRPr="00105AE4">
        <w:rPr>
          <w:rFonts w:ascii="Arial" w:hAnsi="Arial" w:cs="Arial"/>
          <w:sz w:val="20"/>
        </w:rPr>
        <w:t xml:space="preserve">The ESEA, as reauthorized by the ESSA, is available with a hypertext index at </w:t>
      </w:r>
      <w:hyperlink r:id="rId31" w:history="1">
        <w:r w:rsidRPr="0032780C">
          <w:rPr>
            <w:rStyle w:val="Hyperlink"/>
            <w:rFonts w:ascii="Arial" w:hAnsi="Arial" w:cs="Arial"/>
            <w:sz w:val="20"/>
          </w:rPr>
          <w:t>https://www2.ed.gov/policy/elsec/leg/essa/legislation/index.html</w:t>
        </w:r>
      </w:hyperlink>
      <w:r w:rsidRPr="00105AE4">
        <w:rPr>
          <w:rFonts w:ascii="Arial" w:hAnsi="Arial" w:cs="Arial"/>
          <w:sz w:val="20"/>
        </w:rPr>
        <w:t>.</w:t>
      </w:r>
    </w:p>
    <w:p w14:paraId="0C9B78F5" w14:textId="77777777" w:rsidR="001D0444" w:rsidRDefault="00622C51" w:rsidP="00622C51">
      <w:pPr>
        <w:tabs>
          <w:tab w:val="left" w:pos="860"/>
        </w:tabs>
        <w:spacing w:after="240"/>
        <w:jc w:val="both"/>
        <w:rPr>
          <w:rFonts w:ascii="Arial" w:hAnsi="Arial" w:cs="Arial"/>
          <w:sz w:val="20"/>
        </w:rPr>
      </w:pPr>
      <w:r w:rsidRPr="006A75FC">
        <w:rPr>
          <w:rFonts w:ascii="Arial" w:hAnsi="Arial" w:cs="Arial"/>
          <w:sz w:val="20"/>
        </w:rPr>
        <w:t xml:space="preserve">(Please use this link as the above link does not work: </w:t>
      </w:r>
      <w:hyperlink r:id="rId32" w:history="1">
        <w:r w:rsidRPr="006A75FC">
          <w:rPr>
            <w:rStyle w:val="Hyperlink"/>
            <w:rFonts w:ascii="Arial" w:hAnsi="Arial" w:cs="Arial"/>
            <w:sz w:val="20"/>
          </w:rPr>
          <w:t>Legislation - Office of Elementary and Secondary Education</w:t>
        </w:r>
      </w:hyperlink>
      <w:r w:rsidRPr="006A75FC">
        <w:rPr>
          <w:rFonts w:ascii="Arial" w:hAnsi="Arial" w:cs="Arial"/>
          <w:sz w:val="20"/>
        </w:rPr>
        <w:t xml:space="preserve">) </w:t>
      </w:r>
    </w:p>
    <w:p w14:paraId="390AF323" w14:textId="75A66C73" w:rsidR="00622C51" w:rsidRPr="006A75FC" w:rsidRDefault="00622C51" w:rsidP="00622C51">
      <w:pPr>
        <w:tabs>
          <w:tab w:val="left" w:pos="860"/>
        </w:tabs>
        <w:spacing w:after="240"/>
        <w:jc w:val="both"/>
        <w:rPr>
          <w:rFonts w:ascii="Arial" w:hAnsi="Arial" w:cs="Arial"/>
          <w:sz w:val="20"/>
        </w:rPr>
      </w:pPr>
      <w:r w:rsidRPr="006A75FC">
        <w:rPr>
          <w:rFonts w:ascii="Arial" w:hAnsi="Arial" w:cs="Arial"/>
          <w:i/>
          <w:sz w:val="20"/>
          <w:highlight w:val="green"/>
        </w:rPr>
        <w:t>Source: AOS CFAE</w:t>
      </w:r>
    </w:p>
    <w:p w14:paraId="741E5FA0" w14:textId="77777777" w:rsidR="00622C51" w:rsidRPr="00105AE4" w:rsidRDefault="00622C51" w:rsidP="00622C51">
      <w:pPr>
        <w:tabs>
          <w:tab w:val="left" w:pos="860"/>
        </w:tabs>
        <w:spacing w:after="240"/>
        <w:jc w:val="both"/>
        <w:rPr>
          <w:rFonts w:ascii="Arial" w:hAnsi="Arial" w:cs="Arial"/>
          <w:sz w:val="20"/>
        </w:rPr>
      </w:pPr>
      <w:r w:rsidRPr="00105AE4">
        <w:rPr>
          <w:rFonts w:ascii="Arial" w:hAnsi="Arial" w:cs="Arial"/>
          <w:sz w:val="20"/>
        </w:rPr>
        <w:t xml:space="preserve">An ED Federal Register notice, dated July 2, 2004 (69 FR 40360-40365), indicating which federal programs may be consolidated in a </w:t>
      </w:r>
      <w:proofErr w:type="spellStart"/>
      <w:r w:rsidRPr="00105AE4">
        <w:rPr>
          <w:rFonts w:ascii="Arial" w:hAnsi="Arial" w:cs="Arial"/>
          <w:sz w:val="20"/>
        </w:rPr>
        <w:t>schoolwide</w:t>
      </w:r>
      <w:proofErr w:type="spellEnd"/>
      <w:r w:rsidRPr="00105AE4">
        <w:rPr>
          <w:rFonts w:ascii="Arial" w:hAnsi="Arial" w:cs="Arial"/>
          <w:sz w:val="20"/>
        </w:rPr>
        <w:t xml:space="preserve"> program, is available at </w:t>
      </w:r>
      <w:hyperlink r:id="rId33" w:history="1">
        <w:r w:rsidRPr="00F679A0">
          <w:rPr>
            <w:rStyle w:val="Hyperlink"/>
            <w:rFonts w:ascii="Arial" w:hAnsi="Arial" w:cs="Arial"/>
            <w:sz w:val="20"/>
          </w:rPr>
          <w:t>http://www.gpo.gov/fdsys/pkg/FR-2004-07-02/pdf/04-15121.pdf</w:t>
        </w:r>
      </w:hyperlink>
      <w:r w:rsidRPr="00105AE4">
        <w:rPr>
          <w:rFonts w:ascii="Arial" w:hAnsi="Arial" w:cs="Arial"/>
          <w:sz w:val="20"/>
        </w:rPr>
        <w:t>.</w:t>
      </w:r>
    </w:p>
    <w:p w14:paraId="4C477C21" w14:textId="77777777" w:rsidR="00622C51" w:rsidRPr="00105AE4" w:rsidRDefault="00622C51" w:rsidP="00622C51">
      <w:pPr>
        <w:tabs>
          <w:tab w:val="left" w:pos="860"/>
        </w:tabs>
        <w:spacing w:after="240"/>
        <w:jc w:val="both"/>
        <w:rPr>
          <w:rFonts w:ascii="Arial" w:hAnsi="Arial" w:cs="Arial"/>
          <w:sz w:val="20"/>
        </w:rPr>
      </w:pPr>
      <w:r w:rsidRPr="00105AE4">
        <w:rPr>
          <w:rFonts w:ascii="Arial" w:hAnsi="Arial" w:cs="Arial"/>
          <w:sz w:val="20"/>
        </w:rPr>
        <w:lastRenderedPageBreak/>
        <w:t>A number of documents contain guidance applicable to the cross-cutting requirements in this section. Documents numbered 5–11 below, which were issued after enactment of the ESSA, are applicable to the extent they are not inconsistent with any changes made by ESSA. They include:</w:t>
      </w:r>
    </w:p>
    <w:p w14:paraId="6D71D354" w14:textId="77777777" w:rsidR="00622C51" w:rsidRDefault="00622C51" w:rsidP="00673094">
      <w:pPr>
        <w:pStyle w:val="ListParagraph"/>
        <w:numPr>
          <w:ilvl w:val="0"/>
          <w:numId w:val="54"/>
        </w:numPr>
        <w:tabs>
          <w:tab w:val="left" w:pos="860"/>
        </w:tabs>
        <w:spacing w:after="240"/>
        <w:ind w:left="900"/>
        <w:jc w:val="both"/>
        <w:rPr>
          <w:rFonts w:ascii="Arial" w:hAnsi="Arial" w:cs="Arial"/>
        </w:rPr>
      </w:pPr>
      <w:r w:rsidRPr="00F679A0">
        <w:rPr>
          <w:rFonts w:ascii="Arial" w:hAnsi="Arial" w:cs="Arial"/>
        </w:rPr>
        <w:t xml:space="preserve">ESSA Fiscal Changes &amp; Equitable Services (which includes guidance on Transferability Authority) (November 21, 2016) </w:t>
      </w:r>
      <w:hyperlink r:id="rId34" w:history="1">
        <w:r w:rsidRPr="00F83CB9">
          <w:rPr>
            <w:rStyle w:val="Hyperlink"/>
            <w:rFonts w:ascii="Arial" w:hAnsi="Arial" w:cs="Arial"/>
          </w:rPr>
          <w:t>https://oese.ed.gov/files/2020/07/essaguidance160477.pdf</w:t>
        </w:r>
      </w:hyperlink>
    </w:p>
    <w:p w14:paraId="42C53972" w14:textId="77777777" w:rsidR="00622C51" w:rsidRPr="00F679A0" w:rsidRDefault="00622C51" w:rsidP="00622C51">
      <w:pPr>
        <w:pStyle w:val="ListParagraph"/>
        <w:tabs>
          <w:tab w:val="left" w:pos="860"/>
        </w:tabs>
        <w:spacing w:after="240"/>
        <w:ind w:left="900"/>
        <w:jc w:val="both"/>
        <w:rPr>
          <w:rFonts w:ascii="Arial" w:hAnsi="Arial" w:cs="Arial"/>
        </w:rPr>
      </w:pPr>
      <w:r w:rsidRPr="00F83CB9">
        <w:rPr>
          <w:rFonts w:ascii="Arial" w:hAnsi="Arial" w:cs="Arial"/>
          <w:b/>
        </w:rPr>
        <w:t>Note</w:t>
      </w:r>
      <w:r w:rsidRPr="00F679A0">
        <w:rPr>
          <w:rFonts w:ascii="Arial" w:hAnsi="Arial" w:cs="Arial"/>
        </w:rPr>
        <w:t xml:space="preserve">: The information on Title I, Part A equitable services in this document is superseded by the </w:t>
      </w:r>
      <w:proofErr w:type="spellStart"/>
      <w:r w:rsidRPr="00F679A0">
        <w:rPr>
          <w:rFonts w:ascii="Arial" w:hAnsi="Arial" w:cs="Arial"/>
        </w:rPr>
        <w:t>nonregulatory</w:t>
      </w:r>
      <w:proofErr w:type="spellEnd"/>
      <w:r w:rsidRPr="00F679A0">
        <w:rPr>
          <w:rFonts w:ascii="Arial" w:hAnsi="Arial" w:cs="Arial"/>
        </w:rPr>
        <w:t xml:space="preserve"> guidance ED issued in October 2019. See below.</w:t>
      </w:r>
    </w:p>
    <w:p w14:paraId="2339B50A" w14:textId="77777777" w:rsidR="00622C51" w:rsidRDefault="00622C51" w:rsidP="00673094">
      <w:pPr>
        <w:pStyle w:val="ListParagraph"/>
        <w:numPr>
          <w:ilvl w:val="0"/>
          <w:numId w:val="54"/>
        </w:numPr>
        <w:tabs>
          <w:tab w:val="left" w:pos="860"/>
        </w:tabs>
        <w:spacing w:after="240"/>
        <w:ind w:left="900"/>
        <w:jc w:val="both"/>
        <w:rPr>
          <w:rFonts w:ascii="Arial" w:hAnsi="Arial" w:cs="Arial"/>
        </w:rPr>
      </w:pPr>
      <w:r w:rsidRPr="00F679A0">
        <w:rPr>
          <w:rFonts w:ascii="Arial" w:hAnsi="Arial" w:cs="Arial"/>
        </w:rPr>
        <w:t xml:space="preserve">ESSA </w:t>
      </w:r>
      <w:proofErr w:type="spellStart"/>
      <w:r w:rsidRPr="00F679A0">
        <w:rPr>
          <w:rFonts w:ascii="Arial" w:hAnsi="Arial" w:cs="Arial"/>
        </w:rPr>
        <w:t>Schoolwide</w:t>
      </w:r>
      <w:proofErr w:type="spellEnd"/>
      <w:r w:rsidRPr="00F679A0">
        <w:rPr>
          <w:rFonts w:ascii="Arial" w:hAnsi="Arial" w:cs="Arial"/>
        </w:rPr>
        <w:t xml:space="preserve"> Guidance (September 29, 2016) </w:t>
      </w:r>
      <w:hyperlink r:id="rId35" w:history="1">
        <w:r w:rsidRPr="00F83CB9">
          <w:rPr>
            <w:rStyle w:val="Hyperlink"/>
            <w:rFonts w:ascii="Arial" w:hAnsi="Arial" w:cs="Arial"/>
          </w:rPr>
          <w:t>https://oese.ed.gov/files/2020/07/essaswpguidance9192016.pdf</w:t>
        </w:r>
      </w:hyperlink>
    </w:p>
    <w:p w14:paraId="77E30650" w14:textId="77777777" w:rsidR="00622C51" w:rsidRDefault="00622C51" w:rsidP="00673094">
      <w:pPr>
        <w:pStyle w:val="ListParagraph"/>
        <w:numPr>
          <w:ilvl w:val="0"/>
          <w:numId w:val="54"/>
        </w:numPr>
        <w:tabs>
          <w:tab w:val="left" w:pos="860"/>
        </w:tabs>
        <w:spacing w:after="240"/>
        <w:ind w:left="900"/>
        <w:jc w:val="both"/>
        <w:rPr>
          <w:rFonts w:ascii="Arial" w:hAnsi="Arial" w:cs="Arial"/>
        </w:rPr>
      </w:pPr>
      <w:r w:rsidRPr="00F83CB9">
        <w:rPr>
          <w:rFonts w:ascii="Arial" w:hAnsi="Arial" w:cs="Arial"/>
        </w:rPr>
        <w:t xml:space="preserve">Title I, Part A of the ESEA: Providing Equitable Services to Eligible Private School Children, Teachers, and Families (October 7, 2019) </w:t>
      </w:r>
      <w:hyperlink r:id="rId36" w:history="1">
        <w:r w:rsidRPr="00F83CB9">
          <w:rPr>
            <w:rStyle w:val="Hyperlink"/>
            <w:rFonts w:ascii="Arial" w:hAnsi="Arial" w:cs="Arial"/>
          </w:rPr>
          <w:t>https://oese.ed.gov/files/2020/07/equitable-services-guidance-100419.pdf</w:t>
        </w:r>
      </w:hyperlink>
    </w:p>
    <w:p w14:paraId="5B76286B" w14:textId="77777777" w:rsidR="00622C51" w:rsidRDefault="00622C51" w:rsidP="00673094">
      <w:pPr>
        <w:pStyle w:val="ListParagraph"/>
        <w:numPr>
          <w:ilvl w:val="0"/>
          <w:numId w:val="54"/>
        </w:numPr>
        <w:tabs>
          <w:tab w:val="left" w:pos="860"/>
        </w:tabs>
        <w:spacing w:after="240"/>
        <w:ind w:left="900"/>
        <w:jc w:val="both"/>
        <w:rPr>
          <w:rFonts w:ascii="Arial" w:hAnsi="Arial" w:cs="Arial"/>
        </w:rPr>
      </w:pPr>
      <w:r w:rsidRPr="00F83CB9">
        <w:rPr>
          <w:rFonts w:ascii="Arial" w:hAnsi="Arial" w:cs="Arial"/>
        </w:rPr>
        <w:t xml:space="preserve">Informational Document on the Rural Education Achievement Program (REAP) (January 19, 2021) </w:t>
      </w:r>
      <w:hyperlink r:id="rId37" w:history="1">
        <w:r w:rsidRPr="00F83CB9">
          <w:rPr>
            <w:rStyle w:val="Hyperlink"/>
            <w:rFonts w:ascii="Arial" w:hAnsi="Arial" w:cs="Arial"/>
          </w:rPr>
          <w:t>https://oese.ed.gov/files/2021/01/19-0043-REAP-Informational-Document-final-OS-Approved-1.pdf</w:t>
        </w:r>
      </w:hyperlink>
    </w:p>
    <w:p w14:paraId="5EF9665D" w14:textId="77777777" w:rsidR="00622C51" w:rsidRDefault="00622C51" w:rsidP="00673094">
      <w:pPr>
        <w:pStyle w:val="ListParagraph"/>
        <w:numPr>
          <w:ilvl w:val="0"/>
          <w:numId w:val="54"/>
        </w:numPr>
        <w:tabs>
          <w:tab w:val="left" w:pos="860"/>
        </w:tabs>
        <w:spacing w:after="240"/>
        <w:ind w:left="900"/>
        <w:jc w:val="both"/>
        <w:rPr>
          <w:rFonts w:ascii="Arial" w:hAnsi="Arial" w:cs="Arial"/>
        </w:rPr>
      </w:pPr>
      <w:r w:rsidRPr="00F83CB9">
        <w:rPr>
          <w:rFonts w:ascii="Arial" w:hAnsi="Arial" w:cs="Arial"/>
        </w:rPr>
        <w:t xml:space="preserve">How Does a State or Local Educational Agency Allocate Funds to Charter Schools that are Opening for the First Time or Significantly Expanding Their Enrollment? (December 2000) </w:t>
      </w:r>
      <w:hyperlink r:id="rId38" w:history="1">
        <w:r w:rsidRPr="00F83CB9">
          <w:rPr>
            <w:rStyle w:val="Hyperlink"/>
            <w:rFonts w:ascii="Arial" w:hAnsi="Arial" w:cs="Arial"/>
          </w:rPr>
          <w:t>https://oese.ed.gov/files/2020/07/cguidedec2000.pdf</w:t>
        </w:r>
      </w:hyperlink>
    </w:p>
    <w:p w14:paraId="20D8E14B" w14:textId="77777777" w:rsidR="00622C51" w:rsidRDefault="00622C51" w:rsidP="00673094">
      <w:pPr>
        <w:pStyle w:val="ListParagraph"/>
        <w:numPr>
          <w:ilvl w:val="0"/>
          <w:numId w:val="54"/>
        </w:numPr>
        <w:tabs>
          <w:tab w:val="left" w:pos="860"/>
        </w:tabs>
        <w:spacing w:after="240"/>
        <w:ind w:left="900"/>
        <w:jc w:val="both"/>
        <w:rPr>
          <w:rFonts w:ascii="Arial" w:hAnsi="Arial" w:cs="Arial"/>
        </w:rPr>
      </w:pPr>
      <w:r w:rsidRPr="00F83CB9">
        <w:rPr>
          <w:rFonts w:ascii="Arial" w:hAnsi="Arial" w:cs="Arial"/>
        </w:rPr>
        <w:t xml:space="preserve">Title IX, Part E Uniform Provisions Subpart 1—Private Schools: Equitable Services to Eligible Private School Students, Teachers, and Other Educational Personnel (March 2009) </w:t>
      </w:r>
      <w:hyperlink r:id="rId39" w:history="1">
        <w:r w:rsidRPr="00F83CB9">
          <w:rPr>
            <w:rStyle w:val="Hyperlink"/>
            <w:rFonts w:ascii="Arial" w:hAnsi="Arial" w:cs="Arial"/>
          </w:rPr>
          <w:t>https://oese.ed.gov/files/2020/07/equitableserguidance.doc</w:t>
        </w:r>
      </w:hyperlink>
    </w:p>
    <w:p w14:paraId="3B47B61D" w14:textId="77777777" w:rsidR="00622C51" w:rsidRDefault="00622C51" w:rsidP="00673094">
      <w:pPr>
        <w:pStyle w:val="ListParagraph"/>
        <w:numPr>
          <w:ilvl w:val="0"/>
          <w:numId w:val="54"/>
        </w:numPr>
        <w:tabs>
          <w:tab w:val="left" w:pos="860"/>
        </w:tabs>
        <w:spacing w:after="240"/>
        <w:ind w:left="900"/>
        <w:jc w:val="both"/>
        <w:rPr>
          <w:rFonts w:ascii="Arial" w:hAnsi="Arial" w:cs="Arial"/>
        </w:rPr>
      </w:pPr>
      <w:r w:rsidRPr="00F83CB9">
        <w:rPr>
          <w:rFonts w:ascii="Arial" w:hAnsi="Arial" w:cs="Arial"/>
        </w:rPr>
        <w:t xml:space="preserve">Non-Regulatory Guidance: Early Learning in the Every Student Succeeds Act (November 2016) </w:t>
      </w:r>
      <w:hyperlink r:id="rId40" w:history="1">
        <w:r w:rsidRPr="00F83CB9">
          <w:rPr>
            <w:rStyle w:val="Hyperlink"/>
            <w:rFonts w:ascii="Arial" w:hAnsi="Arial" w:cs="Arial"/>
          </w:rPr>
          <w:t>https://oese.ed.gov/files/2020/07/essaelguidance10202016.pdf</w:t>
        </w:r>
      </w:hyperlink>
    </w:p>
    <w:p w14:paraId="49225565" w14:textId="77777777" w:rsidR="00622C51" w:rsidRDefault="00622C51" w:rsidP="00673094">
      <w:pPr>
        <w:pStyle w:val="ListParagraph"/>
        <w:numPr>
          <w:ilvl w:val="0"/>
          <w:numId w:val="54"/>
        </w:numPr>
        <w:tabs>
          <w:tab w:val="left" w:pos="860"/>
        </w:tabs>
        <w:spacing w:after="240"/>
        <w:ind w:left="900"/>
        <w:jc w:val="both"/>
        <w:rPr>
          <w:rFonts w:ascii="Arial" w:hAnsi="Arial" w:cs="Arial"/>
        </w:rPr>
      </w:pPr>
      <w:r w:rsidRPr="00F83CB9">
        <w:rPr>
          <w:rFonts w:ascii="Arial" w:hAnsi="Arial" w:cs="Arial"/>
        </w:rPr>
        <w:t xml:space="preserve">Title I Fiscal Issues: Maintenance of Effort; Comparability; Supplement, not Supplant; Carryover; Consolidating Funds in </w:t>
      </w:r>
      <w:proofErr w:type="spellStart"/>
      <w:r w:rsidRPr="00F83CB9">
        <w:rPr>
          <w:rFonts w:ascii="Arial" w:hAnsi="Arial" w:cs="Arial"/>
        </w:rPr>
        <w:t>Schoolwide</w:t>
      </w:r>
      <w:proofErr w:type="spellEnd"/>
      <w:r w:rsidRPr="00F83CB9">
        <w:rPr>
          <w:rFonts w:ascii="Arial" w:hAnsi="Arial" w:cs="Arial"/>
        </w:rPr>
        <w:t xml:space="preserve"> Programs; and </w:t>
      </w:r>
      <w:proofErr w:type="spellStart"/>
      <w:r w:rsidRPr="00F83CB9">
        <w:rPr>
          <w:rFonts w:ascii="Arial" w:hAnsi="Arial" w:cs="Arial"/>
        </w:rPr>
        <w:t>Grantback</w:t>
      </w:r>
      <w:proofErr w:type="spellEnd"/>
      <w:r w:rsidRPr="00F83CB9">
        <w:rPr>
          <w:rFonts w:ascii="Arial" w:hAnsi="Arial" w:cs="Arial"/>
        </w:rPr>
        <w:t xml:space="preserve"> Requirements (February 2008) </w:t>
      </w:r>
      <w:hyperlink r:id="rId41" w:history="1">
        <w:r w:rsidRPr="00F83CB9">
          <w:rPr>
            <w:rStyle w:val="Hyperlink"/>
            <w:rFonts w:ascii="Arial" w:hAnsi="Arial" w:cs="Arial"/>
          </w:rPr>
          <w:t>https://oese.ed.gov/files/2020/07/fiscalguid.pdf</w:t>
        </w:r>
      </w:hyperlink>
    </w:p>
    <w:p w14:paraId="4532DBE2" w14:textId="77777777" w:rsidR="00622C51" w:rsidRDefault="00622C51" w:rsidP="00673094">
      <w:pPr>
        <w:pStyle w:val="ListParagraph"/>
        <w:numPr>
          <w:ilvl w:val="0"/>
          <w:numId w:val="54"/>
        </w:numPr>
        <w:tabs>
          <w:tab w:val="left" w:pos="860"/>
        </w:tabs>
        <w:spacing w:after="240"/>
        <w:ind w:left="900"/>
        <w:jc w:val="both"/>
        <w:rPr>
          <w:rFonts w:ascii="Arial" w:hAnsi="Arial" w:cs="Arial"/>
        </w:rPr>
      </w:pPr>
      <w:r w:rsidRPr="00F83CB9">
        <w:rPr>
          <w:rFonts w:ascii="Arial" w:hAnsi="Arial" w:cs="Arial"/>
        </w:rPr>
        <w:t xml:space="preserve">Letter to Chief State School Officers on Granting Administrative Flexibility for Better Measures of Success (September 7, 2012) </w:t>
      </w:r>
      <w:hyperlink r:id="rId42" w:history="1">
        <w:r w:rsidRPr="00F83CB9">
          <w:rPr>
            <w:rStyle w:val="Hyperlink"/>
            <w:rFonts w:ascii="Arial" w:hAnsi="Arial" w:cs="Arial"/>
          </w:rPr>
          <w:t>http://www2.ed.gov/policy/fund/guid/gposbul/time-and-effort-reporting.html?exp=3</w:t>
        </w:r>
      </w:hyperlink>
    </w:p>
    <w:p w14:paraId="4B2A3EEC" w14:textId="77777777" w:rsidR="00622C51" w:rsidRDefault="00622C51" w:rsidP="00673094">
      <w:pPr>
        <w:pStyle w:val="ListParagraph"/>
        <w:numPr>
          <w:ilvl w:val="0"/>
          <w:numId w:val="54"/>
        </w:numPr>
        <w:tabs>
          <w:tab w:val="left" w:pos="860"/>
        </w:tabs>
        <w:spacing w:after="240"/>
        <w:ind w:left="900"/>
        <w:jc w:val="both"/>
        <w:rPr>
          <w:rFonts w:ascii="Arial" w:hAnsi="Arial" w:cs="Arial"/>
        </w:rPr>
      </w:pPr>
      <w:r w:rsidRPr="00F83CB9">
        <w:rPr>
          <w:rFonts w:ascii="Arial" w:hAnsi="Arial" w:cs="Arial"/>
        </w:rPr>
        <w:t>Within-District Allocations Under Title I, Part A of the Elementary and Secondary Education Act of 1965 (Draft)</w:t>
      </w:r>
      <w:r>
        <w:rPr>
          <w:rFonts w:ascii="Arial" w:hAnsi="Arial" w:cs="Arial"/>
        </w:rPr>
        <w:t xml:space="preserve"> </w:t>
      </w:r>
      <w:hyperlink r:id="rId43" w:history="1">
        <w:r w:rsidRPr="00F83CB9">
          <w:rPr>
            <w:rStyle w:val="Hyperlink"/>
            <w:rFonts w:ascii="Arial" w:hAnsi="Arial" w:cs="Arial"/>
          </w:rPr>
          <w:t>https://oese.ed.gov/files/2020/03/Draft-Within-District-Allocations-Guidance-3-11-2020-1.pdf</w:t>
        </w:r>
      </w:hyperlink>
    </w:p>
    <w:p w14:paraId="2EBCCB10" w14:textId="77777777" w:rsidR="00622C51" w:rsidRDefault="00622C51" w:rsidP="00673094">
      <w:pPr>
        <w:pStyle w:val="ListParagraph"/>
        <w:numPr>
          <w:ilvl w:val="0"/>
          <w:numId w:val="54"/>
        </w:numPr>
        <w:tabs>
          <w:tab w:val="left" w:pos="860"/>
        </w:tabs>
        <w:spacing w:after="240"/>
        <w:ind w:left="900"/>
        <w:jc w:val="both"/>
        <w:rPr>
          <w:rFonts w:ascii="Arial" w:hAnsi="Arial" w:cs="Arial"/>
        </w:rPr>
      </w:pPr>
      <w:r w:rsidRPr="00F83CB9">
        <w:rPr>
          <w:rFonts w:ascii="Arial" w:hAnsi="Arial" w:cs="Arial"/>
        </w:rPr>
        <w:t xml:space="preserve">Providing Equitable Services to Students and Teachers in Non-Public Schools under the CARES Act Programs (Oct 9, 2020) </w:t>
      </w:r>
      <w:hyperlink r:id="rId44" w:history="1">
        <w:r w:rsidRPr="00F83CB9">
          <w:rPr>
            <w:rStyle w:val="Hyperlink"/>
            <w:rFonts w:ascii="Arial" w:hAnsi="Arial" w:cs="Arial"/>
          </w:rPr>
          <w:t>https://oese.ed.gov/files/2020/10/Providing-Equitable-Services-under-the-CARES-Act-Programs-Update-10-9-2020.pdf</w:t>
        </w:r>
      </w:hyperlink>
    </w:p>
    <w:p w14:paraId="3D7F8C06" w14:textId="2AAB0C1D" w:rsidR="009656BB" w:rsidRDefault="00105AE4" w:rsidP="00622C51">
      <w:pPr>
        <w:spacing w:after="240"/>
        <w:jc w:val="both"/>
        <w:rPr>
          <w:rFonts w:ascii="Arial" w:hAnsi="Arial" w:cs="Arial"/>
          <w:bCs/>
          <w:i/>
          <w:sz w:val="20"/>
        </w:rPr>
      </w:pPr>
      <w:r>
        <w:rPr>
          <w:rFonts w:ascii="Arial" w:hAnsi="Arial" w:cs="Arial"/>
          <w:bCs/>
          <w:i/>
          <w:sz w:val="20"/>
        </w:rPr>
        <w:t xml:space="preserve">(Source: 2021 OMB Compliance Supplement Department of Education Crosscutting Procedures) </w:t>
      </w:r>
    </w:p>
    <w:p w14:paraId="7EFC6FBA" w14:textId="754F3062" w:rsidR="004C4E31" w:rsidRDefault="004C4E31" w:rsidP="00622C51">
      <w:pPr>
        <w:spacing w:after="240"/>
        <w:jc w:val="both"/>
        <w:rPr>
          <w:rFonts w:ascii="Arial" w:hAnsi="Arial" w:cs="Arial"/>
          <w:b/>
          <w:i/>
          <w:sz w:val="20"/>
        </w:rPr>
      </w:pPr>
      <w:r>
        <w:rPr>
          <w:rFonts w:ascii="Arial" w:hAnsi="Arial" w:cs="Arial"/>
          <w:b/>
          <w:i/>
          <w:sz w:val="20"/>
        </w:rPr>
        <w:t>US Department of Education Program Specific Information:</w:t>
      </w:r>
    </w:p>
    <w:p w14:paraId="5D94772B" w14:textId="77777777" w:rsidR="004C4E31" w:rsidRPr="004C4E31" w:rsidRDefault="004C4E31" w:rsidP="00673094">
      <w:pPr>
        <w:pStyle w:val="ListParagraph"/>
        <w:widowControl w:val="0"/>
        <w:numPr>
          <w:ilvl w:val="0"/>
          <w:numId w:val="62"/>
        </w:numPr>
        <w:tabs>
          <w:tab w:val="left" w:pos="900"/>
        </w:tabs>
        <w:suppressAutoHyphens w:val="0"/>
        <w:adjustRightInd/>
        <w:ind w:left="900" w:right="862" w:hanging="360"/>
        <w:jc w:val="both"/>
        <w:rPr>
          <w:rFonts w:ascii="Arial" w:hAnsi="Arial" w:cs="Arial"/>
        </w:rPr>
      </w:pPr>
      <w:r w:rsidRPr="004C4E31">
        <w:rPr>
          <w:rFonts w:ascii="Arial" w:hAnsi="Arial" w:cs="Arial"/>
          <w:color w:val="221F1F"/>
        </w:rPr>
        <w:t>Building Systems of Support for Excellent Teaching and Leading –</w:t>
      </w:r>
      <w:r w:rsidRPr="004C4E31">
        <w:rPr>
          <w:rFonts w:ascii="Arial" w:hAnsi="Arial" w:cs="Arial"/>
          <w:color w:val="221F1F"/>
          <w:spacing w:val="-23"/>
        </w:rPr>
        <w:t xml:space="preserve"> </w:t>
      </w:r>
      <w:r w:rsidRPr="004C4E31">
        <w:rPr>
          <w:rFonts w:ascii="Arial" w:hAnsi="Arial" w:cs="Arial"/>
          <w:color w:val="221F1F"/>
        </w:rPr>
        <w:t>Non-Regulatory Guidance (September 27, 2016)</w:t>
      </w:r>
      <w:r w:rsidRPr="004C4E31">
        <w:rPr>
          <w:rFonts w:ascii="Arial" w:hAnsi="Arial" w:cs="Arial"/>
          <w:color w:val="0562C1"/>
          <w:u w:val="single" w:color="0562C1"/>
        </w:rPr>
        <w:t xml:space="preserve"> </w:t>
      </w:r>
      <w:hyperlink r:id="rId45">
        <w:r w:rsidRPr="004C4E31">
          <w:rPr>
            <w:rFonts w:ascii="Arial" w:hAnsi="Arial" w:cs="Arial"/>
            <w:color w:val="0562C1"/>
            <w:u w:val="single" w:color="0562C1"/>
          </w:rPr>
          <w:t>https://www2.ed.gov/policy/elsec/leg/essa/essatitleiipartaguidance.pdf</w:t>
        </w:r>
      </w:hyperlink>
    </w:p>
    <w:p w14:paraId="149FCA53" w14:textId="00C4E1E4" w:rsidR="004C4E31" w:rsidRPr="004C4E31" w:rsidRDefault="004C4E31" w:rsidP="001D0444">
      <w:pPr>
        <w:pStyle w:val="ListParagraph"/>
        <w:widowControl w:val="0"/>
        <w:numPr>
          <w:ilvl w:val="0"/>
          <w:numId w:val="62"/>
        </w:numPr>
        <w:tabs>
          <w:tab w:val="left" w:pos="900"/>
        </w:tabs>
        <w:suppressAutoHyphens w:val="0"/>
        <w:adjustRightInd/>
        <w:spacing w:before="1" w:after="240" w:line="276" w:lineRule="exact"/>
        <w:ind w:left="900" w:hanging="360"/>
        <w:jc w:val="both"/>
        <w:rPr>
          <w:rFonts w:ascii="Arial" w:hAnsi="Arial" w:cs="Arial"/>
          <w:color w:val="221F1F"/>
        </w:rPr>
      </w:pPr>
      <w:r w:rsidRPr="004C4E31">
        <w:rPr>
          <w:rFonts w:ascii="Arial" w:hAnsi="Arial" w:cs="Arial"/>
          <w:color w:val="221F1F"/>
        </w:rPr>
        <w:lastRenderedPageBreak/>
        <w:t>Improving Teacher Quality State Grants – Non-Regulatory Guidance (October 5,</w:t>
      </w:r>
      <w:r w:rsidRPr="004C4E31">
        <w:rPr>
          <w:rFonts w:ascii="Arial" w:hAnsi="Arial" w:cs="Arial"/>
          <w:color w:val="221F1F"/>
          <w:spacing w:val="-13"/>
        </w:rPr>
        <w:t xml:space="preserve"> </w:t>
      </w:r>
      <w:r w:rsidRPr="004C4E31">
        <w:rPr>
          <w:rFonts w:ascii="Arial" w:hAnsi="Arial" w:cs="Arial"/>
          <w:color w:val="221F1F"/>
        </w:rPr>
        <w:t>2006)</w:t>
      </w:r>
      <w:r>
        <w:rPr>
          <w:rFonts w:ascii="Arial" w:hAnsi="Arial" w:cs="Arial"/>
          <w:color w:val="221F1F"/>
        </w:rPr>
        <w:t xml:space="preserve"> </w:t>
      </w:r>
      <w:hyperlink r:id="rId46">
        <w:r w:rsidRPr="004C4E31">
          <w:rPr>
            <w:rFonts w:ascii="Arial" w:hAnsi="Arial" w:cs="Arial"/>
            <w:color w:val="0562C1"/>
            <w:u w:val="single" w:color="0562C1"/>
          </w:rPr>
          <w:t>https://www2.ed.gov/programs/teacherqual/guidance.pdf</w:t>
        </w:r>
      </w:hyperlink>
    </w:p>
    <w:p w14:paraId="0CF0D019" w14:textId="77777777" w:rsidR="004C4E31" w:rsidRPr="004C4E31" w:rsidRDefault="004C4E31" w:rsidP="001D0444">
      <w:pPr>
        <w:pStyle w:val="ListParagraph"/>
        <w:widowControl w:val="0"/>
        <w:numPr>
          <w:ilvl w:val="0"/>
          <w:numId w:val="62"/>
        </w:numPr>
        <w:tabs>
          <w:tab w:val="left" w:pos="900"/>
        </w:tabs>
        <w:suppressAutoHyphens w:val="0"/>
        <w:adjustRightInd/>
        <w:spacing w:after="240"/>
        <w:ind w:left="900" w:right="353" w:hanging="360"/>
        <w:jc w:val="both"/>
        <w:rPr>
          <w:rFonts w:ascii="Arial" w:hAnsi="Arial" w:cs="Arial"/>
          <w:color w:val="221F1F"/>
        </w:rPr>
      </w:pPr>
      <w:r w:rsidRPr="004C4E31">
        <w:rPr>
          <w:rFonts w:ascii="Arial" w:hAnsi="Arial" w:cs="Arial"/>
          <w:color w:val="221F1F"/>
        </w:rPr>
        <w:t>Non-Regulatory Guidance: Fiscal Changes and Equitable Services Requirements Under the Elementary and Secondary Education Act of 1965 (ESEA), as Amended by the</w:t>
      </w:r>
      <w:r w:rsidRPr="004C4E31">
        <w:rPr>
          <w:rFonts w:ascii="Arial" w:hAnsi="Arial" w:cs="Arial"/>
          <w:color w:val="221F1F"/>
          <w:spacing w:val="-18"/>
        </w:rPr>
        <w:t xml:space="preserve"> </w:t>
      </w:r>
      <w:r w:rsidRPr="004C4E31">
        <w:rPr>
          <w:rFonts w:ascii="Arial" w:hAnsi="Arial" w:cs="Arial"/>
          <w:color w:val="221F1F"/>
        </w:rPr>
        <w:t>Every Student Succeeds Act (ESSA) (November 21, 2016)</w:t>
      </w:r>
      <w:r w:rsidRPr="004C4E31">
        <w:rPr>
          <w:rFonts w:ascii="Arial" w:hAnsi="Arial" w:cs="Arial"/>
          <w:color w:val="0562C1"/>
          <w:u w:val="single" w:color="0562C1"/>
        </w:rPr>
        <w:t xml:space="preserve"> </w:t>
      </w:r>
      <w:hyperlink r:id="rId47">
        <w:r w:rsidRPr="004C4E31">
          <w:rPr>
            <w:rFonts w:ascii="Arial" w:hAnsi="Arial" w:cs="Arial"/>
            <w:color w:val="0562C1"/>
            <w:u w:val="single" w:color="0562C1"/>
          </w:rPr>
          <w:t>https://www2.ed.gov/policy/elsec/leg/essa/essaguidance160477.pdf</w:t>
        </w:r>
      </w:hyperlink>
    </w:p>
    <w:p w14:paraId="430C4683" w14:textId="196336E8" w:rsidR="004C4E31" w:rsidRPr="00D94F69" w:rsidRDefault="004C4E31" w:rsidP="00622C51">
      <w:pPr>
        <w:spacing w:after="240"/>
        <w:jc w:val="both"/>
        <w:rPr>
          <w:rFonts w:ascii="Arial" w:hAnsi="Arial" w:cs="Arial"/>
          <w:bCs/>
          <w:sz w:val="20"/>
        </w:rPr>
      </w:pPr>
      <w:r>
        <w:rPr>
          <w:rFonts w:ascii="Arial" w:hAnsi="Arial" w:cs="Arial"/>
          <w:i/>
          <w:sz w:val="20"/>
        </w:rPr>
        <w:t>(Source: 2021 OMB Compliance Supplement, Part 4, Department of Education Assistance Listing 84.367 Supporting Effective Instruction State Grants (formerly Improving Teacher Quality State Grants))</w:t>
      </w:r>
    </w:p>
    <w:p w14:paraId="612B87C9" w14:textId="77777777" w:rsidR="009656BB" w:rsidRPr="00D94F69" w:rsidRDefault="009656BB" w:rsidP="006672EA">
      <w:pPr>
        <w:pStyle w:val="Heading3"/>
        <w:jc w:val="both"/>
        <w:rPr>
          <w:rFonts w:cs="Arial"/>
          <w:sz w:val="28"/>
          <w:szCs w:val="28"/>
        </w:rPr>
      </w:pPr>
      <w:bookmarkStart w:id="12" w:name="_Toc86047248"/>
      <w:r w:rsidRPr="00D94F69">
        <w:rPr>
          <w:rFonts w:cs="Arial"/>
        </w:rPr>
        <w:t>III. Source of Governing Requirements</w:t>
      </w:r>
      <w:bookmarkEnd w:id="12"/>
    </w:p>
    <w:p w14:paraId="5E052068" w14:textId="2A030BBF" w:rsidR="006F570B" w:rsidRPr="004C4E31" w:rsidRDefault="004C4E31" w:rsidP="006672EA">
      <w:pPr>
        <w:spacing w:after="240"/>
        <w:jc w:val="both"/>
        <w:rPr>
          <w:rFonts w:ascii="Arial" w:hAnsi="Arial" w:cs="Arial"/>
          <w:color w:val="221F1F"/>
          <w:sz w:val="20"/>
        </w:rPr>
      </w:pPr>
      <w:r w:rsidRPr="004C4E31">
        <w:rPr>
          <w:rFonts w:ascii="Arial" w:hAnsi="Arial" w:cs="Arial"/>
          <w:color w:val="221F1F"/>
          <w:sz w:val="20"/>
        </w:rPr>
        <w:t xml:space="preserve">This program is authorized by Title II, Part A, of the ESEA, as amended by the </w:t>
      </w:r>
      <w:r w:rsidRPr="004C4E31">
        <w:rPr>
          <w:rFonts w:ascii="Arial" w:hAnsi="Arial" w:cs="Arial"/>
          <w:sz w:val="20"/>
        </w:rPr>
        <w:t xml:space="preserve">ESEA sections 2101-2104 (which is 20 USC 6611-6614). </w:t>
      </w:r>
      <w:r w:rsidRPr="004C4E31">
        <w:rPr>
          <w:rFonts w:ascii="Arial" w:hAnsi="Arial" w:cs="Arial"/>
          <w:color w:val="221F1F"/>
          <w:sz w:val="20"/>
        </w:rPr>
        <w:t>The program purpose and definitions in ESEA Title II, sections 2101 and 2102 (20 USC 6601 and 6602) also apply to this program.</w:t>
      </w:r>
    </w:p>
    <w:p w14:paraId="05B90F53" w14:textId="49048772" w:rsidR="006F570B" w:rsidRPr="00D94F69" w:rsidRDefault="004C4E31" w:rsidP="006672EA">
      <w:pPr>
        <w:spacing w:after="240"/>
        <w:jc w:val="both"/>
        <w:rPr>
          <w:rFonts w:ascii="Arial" w:hAnsi="Arial" w:cs="Arial"/>
          <w:bCs/>
          <w:sz w:val="20"/>
        </w:rPr>
      </w:pPr>
      <w:r>
        <w:rPr>
          <w:rFonts w:ascii="Arial" w:hAnsi="Arial" w:cs="Arial"/>
          <w:i/>
          <w:sz w:val="20"/>
        </w:rPr>
        <w:t>(Source: 2021 OMB Compliance Supplement, Part 4, Department of Education Assistance Listing 84.367 Supporting Effective Instruction State Grants (formerly Improving Teacher Quality State Grants))</w:t>
      </w:r>
    </w:p>
    <w:p w14:paraId="278D98F4" w14:textId="77777777" w:rsidR="006F570B" w:rsidRPr="00D94F69" w:rsidRDefault="00386445" w:rsidP="006672EA">
      <w:pPr>
        <w:pStyle w:val="Heading3"/>
        <w:jc w:val="both"/>
        <w:rPr>
          <w:rFonts w:cs="Arial"/>
        </w:rPr>
      </w:pPr>
      <w:bookmarkStart w:id="13" w:name="_Toc86047249"/>
      <w:r w:rsidRPr="00D94F69">
        <w:rPr>
          <w:rFonts w:cs="Arial"/>
        </w:rPr>
        <w:t xml:space="preserve">IV. </w:t>
      </w:r>
      <w:r w:rsidR="009C1FCD" w:rsidRPr="00D94F69">
        <w:rPr>
          <w:rFonts w:cs="Arial"/>
        </w:rPr>
        <w:t>Other Information</w:t>
      </w:r>
      <w:bookmarkEnd w:id="13"/>
    </w:p>
    <w:p w14:paraId="487AC656" w14:textId="2CB3BA4A" w:rsidR="00A04E75" w:rsidRDefault="00A04E75" w:rsidP="00A04E75">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w:t>
      </w:r>
    </w:p>
    <w:p w14:paraId="3BB5F02F" w14:textId="77777777" w:rsidR="001A6C57" w:rsidRPr="001A6C57" w:rsidRDefault="001A6C57" w:rsidP="001A6C57">
      <w:pPr>
        <w:spacing w:after="240"/>
        <w:jc w:val="both"/>
        <w:rPr>
          <w:rFonts w:ascii="Arial" w:hAnsi="Arial" w:cs="Arial"/>
          <w:b/>
          <w:sz w:val="20"/>
        </w:rPr>
      </w:pPr>
      <w:r w:rsidRPr="001A6C57">
        <w:rPr>
          <w:rFonts w:ascii="Arial" w:hAnsi="Arial" w:cs="Arial"/>
          <w:b/>
          <w:sz w:val="20"/>
        </w:rPr>
        <w:t xml:space="preserve">Other Information </w:t>
      </w:r>
    </w:p>
    <w:p w14:paraId="5A5F178E" w14:textId="4839D8FD" w:rsidR="00A04E75" w:rsidRPr="00A90A66" w:rsidRDefault="00A04E75" w:rsidP="00673094">
      <w:pPr>
        <w:pStyle w:val="ListParagraph"/>
        <w:numPr>
          <w:ilvl w:val="0"/>
          <w:numId w:val="55"/>
        </w:numPr>
        <w:spacing w:after="240"/>
        <w:jc w:val="both"/>
        <w:rPr>
          <w:rFonts w:ascii="Arial" w:hAnsi="Arial" w:cs="Arial"/>
          <w:bCs/>
          <w:i/>
        </w:rPr>
      </w:pPr>
      <w:r w:rsidRPr="00A90A66">
        <w:rPr>
          <w:rFonts w:ascii="Arial" w:hAnsi="Arial" w:cs="Arial"/>
          <w:bCs/>
          <w:i/>
        </w:rPr>
        <w:t>Consolidation of Administrative Funds (SEAs and LEAs)</w:t>
      </w:r>
    </w:p>
    <w:p w14:paraId="5C7FAB91" w14:textId="02F5031C" w:rsidR="00A04E75" w:rsidRPr="001A6C57" w:rsidRDefault="00A04E75" w:rsidP="00A90A66">
      <w:pPr>
        <w:spacing w:after="240"/>
        <w:ind w:left="1080"/>
        <w:jc w:val="both"/>
        <w:rPr>
          <w:rFonts w:ascii="Arial" w:hAnsi="Arial" w:cs="Arial"/>
          <w:bCs/>
          <w:i/>
          <w:sz w:val="20"/>
        </w:rPr>
      </w:pPr>
      <w:r w:rsidRPr="001A6C57">
        <w:rPr>
          <w:rFonts w:ascii="Arial" w:hAnsi="Arial" w:cs="Arial"/>
          <w:bCs/>
          <w:i/>
          <w:sz w:val="20"/>
        </w:rPr>
        <w:t xml:space="preserve">ESEA programs in this Supplement to which this section applies are Title I, Part </w:t>
      </w:r>
      <w:proofErr w:type="gramStart"/>
      <w:r w:rsidRPr="001A6C57">
        <w:rPr>
          <w:rFonts w:ascii="Arial" w:hAnsi="Arial" w:cs="Arial"/>
          <w:bCs/>
          <w:i/>
          <w:sz w:val="20"/>
        </w:rPr>
        <w:t>A</w:t>
      </w:r>
      <w:proofErr w:type="gramEnd"/>
      <w:r w:rsidRPr="001A6C57">
        <w:rPr>
          <w:rFonts w:ascii="Arial" w:hAnsi="Arial" w:cs="Arial"/>
          <w:bCs/>
          <w:i/>
          <w:sz w:val="20"/>
        </w:rPr>
        <w:t xml:space="preserve"> (84.010); MEP (84.011); CSP (84.282); 21st CCLC (84.287); Title III, Part A (84.365); Title II, Part A (84.367); and Title IV, Part A (84.424).</w:t>
      </w:r>
    </w:p>
    <w:p w14:paraId="0F32FFFB" w14:textId="03818D90" w:rsidR="00A04E75" w:rsidRPr="001A6C57" w:rsidRDefault="00A04E75" w:rsidP="00A90A66">
      <w:pPr>
        <w:spacing w:after="240"/>
        <w:ind w:left="1080"/>
        <w:jc w:val="both"/>
        <w:rPr>
          <w:rFonts w:ascii="Arial" w:hAnsi="Arial" w:cs="Arial"/>
          <w:bCs/>
          <w:i/>
          <w:sz w:val="20"/>
        </w:rPr>
      </w:pPr>
      <w:r w:rsidRPr="001A6C57">
        <w:rPr>
          <w:rFonts w:ascii="Arial" w:hAnsi="Arial" w:cs="Arial"/>
          <w:bCs/>
          <w:i/>
          <w:sz w:val="20"/>
        </w:rPr>
        <w:t>This section also applies to ESSER, GEER, and EANS (</w:t>
      </w:r>
      <w:proofErr w:type="spellStart"/>
      <w:r w:rsidRPr="001A6C57">
        <w:rPr>
          <w:rFonts w:ascii="Arial" w:hAnsi="Arial" w:cs="Arial"/>
          <w:bCs/>
          <w:i/>
          <w:sz w:val="20"/>
        </w:rPr>
        <w:t>84.425C</w:t>
      </w:r>
      <w:proofErr w:type="spellEnd"/>
      <w:r w:rsidRPr="001A6C57">
        <w:rPr>
          <w:rFonts w:ascii="Arial" w:hAnsi="Arial" w:cs="Arial"/>
          <w:bCs/>
          <w:i/>
          <w:sz w:val="20"/>
        </w:rPr>
        <w:t>, D, and R).</w:t>
      </w:r>
    </w:p>
    <w:p w14:paraId="4D326E31" w14:textId="4AD6D9BF" w:rsidR="00A04E75" w:rsidRPr="00A04E75" w:rsidRDefault="00A04E75" w:rsidP="00A90A66">
      <w:pPr>
        <w:spacing w:after="240"/>
        <w:ind w:left="1080"/>
        <w:jc w:val="both"/>
        <w:rPr>
          <w:rFonts w:ascii="Arial" w:hAnsi="Arial" w:cs="Arial"/>
          <w:bCs/>
          <w:sz w:val="20"/>
        </w:rPr>
      </w:pPr>
      <w:r w:rsidRPr="00A04E75">
        <w:rPr>
          <w:rFonts w:ascii="Arial" w:hAnsi="Arial" w:cs="Arial"/>
          <w:bCs/>
          <w:sz w:val="20"/>
        </w:rPr>
        <w:t xml:space="preserve">State and local administrative funds that are consolidated (as described in III.A.1, “Activities Allowed or </w:t>
      </w:r>
      <w:proofErr w:type="spellStart"/>
      <w:r w:rsidRPr="00A04E75">
        <w:rPr>
          <w:rFonts w:ascii="Arial" w:hAnsi="Arial" w:cs="Arial"/>
          <w:bCs/>
          <w:sz w:val="20"/>
        </w:rPr>
        <w:t>Unallowed</w:t>
      </w:r>
      <w:proofErr w:type="spellEnd"/>
      <w:r w:rsidRPr="00A04E75">
        <w:rPr>
          <w:rFonts w:ascii="Arial" w:hAnsi="Arial" w:cs="Arial"/>
          <w:bCs/>
          <w:sz w:val="20"/>
        </w:rPr>
        <w:t xml:space="preserve"> – Consolidation of Administrative Funds (SEAs and LEAs”)) should be included in the audit universe and the total expenditures of the programs from which they originated for purposes of (1) determining Type A programs and (2) completing the Schedule of Expenditures of Federal Awards (SEFA). A footnote showing, by program, amounts of administrative fu</w:t>
      </w:r>
      <w:r>
        <w:rPr>
          <w:rFonts w:ascii="Arial" w:hAnsi="Arial" w:cs="Arial"/>
          <w:bCs/>
          <w:sz w:val="20"/>
        </w:rPr>
        <w:t>nds consolidated is encouraged.</w:t>
      </w:r>
    </w:p>
    <w:p w14:paraId="5B8F64BD" w14:textId="283BF3E7" w:rsidR="00A04E75" w:rsidRPr="00A90A66" w:rsidRDefault="00A04E75" w:rsidP="00673094">
      <w:pPr>
        <w:pStyle w:val="ListParagraph"/>
        <w:numPr>
          <w:ilvl w:val="0"/>
          <w:numId w:val="55"/>
        </w:numPr>
        <w:spacing w:after="240"/>
        <w:jc w:val="both"/>
        <w:rPr>
          <w:rFonts w:ascii="Arial" w:hAnsi="Arial" w:cs="Arial"/>
          <w:bCs/>
          <w:i/>
        </w:rPr>
      </w:pPr>
      <w:proofErr w:type="spellStart"/>
      <w:r w:rsidRPr="00A90A66">
        <w:rPr>
          <w:rFonts w:ascii="Arial" w:hAnsi="Arial" w:cs="Arial"/>
          <w:bCs/>
          <w:i/>
        </w:rPr>
        <w:t>Schoolwide</w:t>
      </w:r>
      <w:proofErr w:type="spellEnd"/>
      <w:r w:rsidRPr="00A90A66">
        <w:rPr>
          <w:rFonts w:ascii="Arial" w:hAnsi="Arial" w:cs="Arial"/>
          <w:bCs/>
          <w:i/>
        </w:rPr>
        <w:t xml:space="preserve"> Programs (LEAs)</w:t>
      </w:r>
    </w:p>
    <w:p w14:paraId="747C03D9" w14:textId="186D7270" w:rsidR="00A04E75" w:rsidRPr="001A6C57" w:rsidRDefault="00A04E75" w:rsidP="00A90A66">
      <w:pPr>
        <w:spacing w:after="240"/>
        <w:ind w:left="1080"/>
        <w:jc w:val="both"/>
        <w:rPr>
          <w:rFonts w:ascii="Arial" w:hAnsi="Arial" w:cs="Arial"/>
          <w:bCs/>
          <w:i/>
          <w:sz w:val="20"/>
        </w:rPr>
      </w:pPr>
      <w:r w:rsidRPr="001A6C57">
        <w:rPr>
          <w:rFonts w:ascii="Arial" w:hAnsi="Arial" w:cs="Arial"/>
          <w:bCs/>
          <w:i/>
          <w:sz w:val="20"/>
        </w:rPr>
        <w:t xml:space="preserve">ESEA programs in this Supplement to which this section applies are Title I, Part </w:t>
      </w:r>
      <w:proofErr w:type="gramStart"/>
      <w:r w:rsidRPr="001A6C57">
        <w:rPr>
          <w:rFonts w:ascii="Arial" w:hAnsi="Arial" w:cs="Arial"/>
          <w:bCs/>
          <w:i/>
          <w:sz w:val="20"/>
        </w:rPr>
        <w:t>A</w:t>
      </w:r>
      <w:proofErr w:type="gramEnd"/>
      <w:r w:rsidRPr="001A6C57">
        <w:rPr>
          <w:rFonts w:ascii="Arial" w:hAnsi="Arial" w:cs="Arial"/>
          <w:bCs/>
          <w:i/>
          <w:sz w:val="20"/>
        </w:rPr>
        <w:t xml:space="preserve"> (84.010); MEP (84.011); Title III, Part A (84.365); Title II, Part A (84.367); and Title IV, Part A (84.424).</w:t>
      </w:r>
    </w:p>
    <w:p w14:paraId="79D45A81" w14:textId="6490162E" w:rsidR="00A04E75" w:rsidRPr="001A6C57" w:rsidRDefault="00A04E75" w:rsidP="00A90A66">
      <w:pPr>
        <w:spacing w:after="240"/>
        <w:ind w:left="1080"/>
        <w:jc w:val="both"/>
        <w:rPr>
          <w:rFonts w:ascii="Arial" w:hAnsi="Arial" w:cs="Arial"/>
          <w:bCs/>
          <w:i/>
          <w:sz w:val="20"/>
        </w:rPr>
      </w:pPr>
      <w:r w:rsidRPr="001A6C57">
        <w:rPr>
          <w:rFonts w:ascii="Arial" w:hAnsi="Arial" w:cs="Arial"/>
          <w:bCs/>
          <w:i/>
          <w:sz w:val="20"/>
        </w:rPr>
        <w:t>This section also applies to IDEA (84.027 and 84.173) and CTE (84.048).</w:t>
      </w:r>
    </w:p>
    <w:p w14:paraId="53E4282A" w14:textId="359B3698" w:rsidR="00A04E75" w:rsidRPr="00A04E75" w:rsidRDefault="00A04E75" w:rsidP="00A90A66">
      <w:pPr>
        <w:spacing w:after="240"/>
        <w:ind w:left="1080"/>
        <w:jc w:val="both"/>
        <w:rPr>
          <w:rFonts w:ascii="Arial" w:hAnsi="Arial" w:cs="Arial"/>
          <w:bCs/>
          <w:sz w:val="20"/>
        </w:rPr>
      </w:pPr>
      <w:r w:rsidRPr="00A04E75">
        <w:rPr>
          <w:rFonts w:ascii="Arial" w:hAnsi="Arial" w:cs="Arial"/>
          <w:bCs/>
          <w:sz w:val="20"/>
        </w:rPr>
        <w:t xml:space="preserve">Since </w:t>
      </w:r>
      <w:proofErr w:type="spellStart"/>
      <w:r w:rsidRPr="00A04E75">
        <w:rPr>
          <w:rFonts w:ascii="Arial" w:hAnsi="Arial" w:cs="Arial"/>
          <w:bCs/>
          <w:sz w:val="20"/>
        </w:rPr>
        <w:t>schoolwide</w:t>
      </w:r>
      <w:proofErr w:type="spellEnd"/>
      <w:r w:rsidRPr="00A04E75">
        <w:rPr>
          <w:rFonts w:ascii="Arial" w:hAnsi="Arial" w:cs="Arial"/>
          <w:bCs/>
          <w:sz w:val="20"/>
        </w:rPr>
        <w:t xml:space="preserve"> programs are not separate federal programs, as defined in 2 CFR section 200.42, expenditures of federal funds consolidated in </w:t>
      </w:r>
      <w:proofErr w:type="spellStart"/>
      <w:r w:rsidRPr="00A04E75">
        <w:rPr>
          <w:rFonts w:ascii="Arial" w:hAnsi="Arial" w:cs="Arial"/>
          <w:bCs/>
          <w:sz w:val="20"/>
        </w:rPr>
        <w:t>schoolwide</w:t>
      </w:r>
      <w:proofErr w:type="spellEnd"/>
      <w:r w:rsidRPr="00A04E75">
        <w:rPr>
          <w:rFonts w:ascii="Arial" w:hAnsi="Arial" w:cs="Arial"/>
          <w:bCs/>
          <w:sz w:val="20"/>
        </w:rPr>
        <w:t xml:space="preserve"> programs should be included in the audit universe and the total expenditures of the programs from which they originated for purposes of (1) determining Type </w:t>
      </w:r>
      <w:proofErr w:type="gramStart"/>
      <w:r w:rsidRPr="00A04E75">
        <w:rPr>
          <w:rFonts w:ascii="Arial" w:hAnsi="Arial" w:cs="Arial"/>
          <w:bCs/>
          <w:sz w:val="20"/>
        </w:rPr>
        <w:t>A</w:t>
      </w:r>
      <w:proofErr w:type="gramEnd"/>
      <w:r w:rsidRPr="00A04E75">
        <w:rPr>
          <w:rFonts w:ascii="Arial" w:hAnsi="Arial" w:cs="Arial"/>
          <w:bCs/>
          <w:sz w:val="20"/>
        </w:rPr>
        <w:t xml:space="preserve"> programs and (2) completing the SEFA. A footnote showing, by program, amounts consolidated in </w:t>
      </w:r>
      <w:proofErr w:type="spellStart"/>
      <w:r w:rsidRPr="00A04E75">
        <w:rPr>
          <w:rFonts w:ascii="Arial" w:hAnsi="Arial" w:cs="Arial"/>
          <w:bCs/>
          <w:sz w:val="20"/>
        </w:rPr>
        <w:t>sch</w:t>
      </w:r>
      <w:r>
        <w:rPr>
          <w:rFonts w:ascii="Arial" w:hAnsi="Arial" w:cs="Arial"/>
          <w:bCs/>
          <w:sz w:val="20"/>
        </w:rPr>
        <w:t>oolwide</w:t>
      </w:r>
      <w:proofErr w:type="spellEnd"/>
      <w:r>
        <w:rPr>
          <w:rFonts w:ascii="Arial" w:hAnsi="Arial" w:cs="Arial"/>
          <w:bCs/>
          <w:sz w:val="20"/>
        </w:rPr>
        <w:t xml:space="preserve"> programs is encouraged.</w:t>
      </w:r>
    </w:p>
    <w:p w14:paraId="718FF9D8" w14:textId="2D0D08DF" w:rsidR="00A04E75" w:rsidRPr="00A90A66" w:rsidRDefault="00A04E75" w:rsidP="00673094">
      <w:pPr>
        <w:pStyle w:val="ListParagraph"/>
        <w:numPr>
          <w:ilvl w:val="0"/>
          <w:numId w:val="55"/>
        </w:numPr>
        <w:spacing w:after="240"/>
        <w:jc w:val="both"/>
        <w:rPr>
          <w:rFonts w:ascii="Arial" w:hAnsi="Arial" w:cs="Arial"/>
          <w:bCs/>
          <w:i/>
        </w:rPr>
      </w:pPr>
      <w:r w:rsidRPr="00A90A66">
        <w:rPr>
          <w:rFonts w:ascii="Arial" w:hAnsi="Arial" w:cs="Arial"/>
          <w:bCs/>
          <w:i/>
        </w:rPr>
        <w:t>Transferability (SEAs and LEAs)</w:t>
      </w:r>
    </w:p>
    <w:p w14:paraId="712D8DF9" w14:textId="56AB4B6F" w:rsidR="00A04E75" w:rsidRPr="001A6C57" w:rsidRDefault="00A04E75" w:rsidP="00A90A66">
      <w:pPr>
        <w:spacing w:after="240"/>
        <w:ind w:left="1080"/>
        <w:jc w:val="both"/>
        <w:rPr>
          <w:rFonts w:ascii="Arial" w:hAnsi="Arial" w:cs="Arial"/>
          <w:bCs/>
          <w:i/>
          <w:sz w:val="20"/>
        </w:rPr>
      </w:pPr>
      <w:r w:rsidRPr="001A6C57">
        <w:rPr>
          <w:rFonts w:ascii="Arial" w:hAnsi="Arial" w:cs="Arial"/>
          <w:bCs/>
          <w:i/>
          <w:sz w:val="20"/>
        </w:rPr>
        <w:lastRenderedPageBreak/>
        <w:t>ESEA programs in this Supplement to which this section applies are Title II, Part A (84.367) and Title IV, Part A (84.424).</w:t>
      </w:r>
    </w:p>
    <w:p w14:paraId="21CE70BD" w14:textId="339F226D" w:rsidR="00A04E75" w:rsidRPr="00A04E75" w:rsidRDefault="00A04E75" w:rsidP="00A90A66">
      <w:pPr>
        <w:spacing w:after="240"/>
        <w:ind w:left="1080"/>
        <w:jc w:val="both"/>
        <w:rPr>
          <w:rFonts w:ascii="Arial" w:hAnsi="Arial" w:cs="Arial"/>
          <w:bCs/>
          <w:sz w:val="20"/>
        </w:rPr>
      </w:pPr>
      <w:r w:rsidRPr="00A04E75">
        <w:rPr>
          <w:rFonts w:ascii="Arial" w:hAnsi="Arial" w:cs="Arial"/>
          <w:bCs/>
          <w:sz w:val="20"/>
        </w:rPr>
        <w:t xml:space="preserve">Expenditures of funds transferred from one program to another (as described in III.A.3, “Activities Allowed or </w:t>
      </w:r>
      <w:proofErr w:type="spellStart"/>
      <w:r w:rsidRPr="00A04E75">
        <w:rPr>
          <w:rFonts w:ascii="Arial" w:hAnsi="Arial" w:cs="Arial"/>
          <w:bCs/>
          <w:sz w:val="20"/>
        </w:rPr>
        <w:t>Unallowed</w:t>
      </w:r>
      <w:proofErr w:type="spellEnd"/>
      <w:r w:rsidRPr="00A04E75">
        <w:rPr>
          <w:rFonts w:ascii="Arial" w:hAnsi="Arial" w:cs="Arial"/>
          <w:bCs/>
          <w:sz w:val="20"/>
        </w:rPr>
        <w:t xml:space="preserve"> – Transferability (SEAs and LEAs)”) should be included in the audit universe and total expenditures of the receiving program for purposes of (1) determining Type A programs, and (2) completing the SEFA. A footnote showing amounts transferred between programs is encouraged.</w:t>
      </w:r>
    </w:p>
    <w:p w14:paraId="14442726" w14:textId="14BB14AB" w:rsidR="00A04E75" w:rsidRPr="00A90A66" w:rsidRDefault="00A04E75" w:rsidP="00673094">
      <w:pPr>
        <w:pStyle w:val="ListParagraph"/>
        <w:numPr>
          <w:ilvl w:val="0"/>
          <w:numId w:val="55"/>
        </w:numPr>
        <w:spacing w:after="240"/>
        <w:jc w:val="both"/>
        <w:rPr>
          <w:rFonts w:ascii="Arial" w:hAnsi="Arial" w:cs="Arial"/>
          <w:bCs/>
          <w:i/>
        </w:rPr>
      </w:pPr>
      <w:r w:rsidRPr="00A90A66">
        <w:rPr>
          <w:rFonts w:ascii="Arial" w:hAnsi="Arial" w:cs="Arial"/>
          <w:bCs/>
          <w:i/>
        </w:rPr>
        <w:t>Prima Facie Case Requirement for Audit Findings</w:t>
      </w:r>
    </w:p>
    <w:p w14:paraId="7EE9ADA3" w14:textId="018378F4" w:rsidR="00A04E75" w:rsidRPr="00A04E75" w:rsidRDefault="00A04E75" w:rsidP="00A90A66">
      <w:pPr>
        <w:spacing w:after="240"/>
        <w:ind w:left="1080"/>
        <w:jc w:val="both"/>
        <w:rPr>
          <w:rFonts w:ascii="Arial" w:hAnsi="Arial" w:cs="Arial"/>
          <w:bCs/>
          <w:sz w:val="20"/>
        </w:rPr>
      </w:pPr>
      <w:r w:rsidRPr="00A04E75">
        <w:rPr>
          <w:rFonts w:ascii="Arial" w:hAnsi="Arial" w:cs="Arial"/>
          <w:bCs/>
          <w:sz w:val="20"/>
        </w:rPr>
        <w:t>Section 452(a</w:t>
      </w:r>
      <w:proofErr w:type="gramStart"/>
      <w:r w:rsidRPr="00A04E75">
        <w:rPr>
          <w:rFonts w:ascii="Arial" w:hAnsi="Arial" w:cs="Arial"/>
          <w:bCs/>
          <w:sz w:val="20"/>
        </w:rPr>
        <w:t>)(</w:t>
      </w:r>
      <w:proofErr w:type="gramEnd"/>
      <w:r w:rsidRPr="00A04E75">
        <w:rPr>
          <w:rFonts w:ascii="Arial" w:hAnsi="Arial" w:cs="Arial"/>
          <w:bCs/>
          <w:sz w:val="20"/>
        </w:rPr>
        <w:t xml:space="preserve">2) of the General Education Provisions Act (20 USC </w:t>
      </w:r>
      <w:proofErr w:type="spellStart"/>
      <w:r w:rsidRPr="00A04E75">
        <w:rPr>
          <w:rFonts w:ascii="Arial" w:hAnsi="Arial" w:cs="Arial"/>
          <w:bCs/>
          <w:sz w:val="20"/>
        </w:rPr>
        <w:t>1234a</w:t>
      </w:r>
      <w:proofErr w:type="spellEnd"/>
      <w:r w:rsidRPr="00A04E75">
        <w:rPr>
          <w:rFonts w:ascii="Arial" w:hAnsi="Arial" w:cs="Arial"/>
          <w:bCs/>
          <w:sz w:val="20"/>
        </w:rPr>
        <w:t>(a)(2)) requires that ED officials establish a prima facie case when they seek recoveries of unallowable costs charged to ED programs. When the preliminary ED decision to seek recovery is based on an audit under 2 CFR Part 200, Subpart F, upon request, auditors will need to provide ED program officials audit documentation. For this purpose, audit documentation (part of which is the auditor’s working papers) includes information the auditor is required to report and document that is not already inclu</w:t>
      </w:r>
      <w:r>
        <w:rPr>
          <w:rFonts w:ascii="Arial" w:hAnsi="Arial" w:cs="Arial"/>
          <w:bCs/>
          <w:sz w:val="20"/>
        </w:rPr>
        <w:t>ded in the reporting package.</w:t>
      </w:r>
    </w:p>
    <w:p w14:paraId="7E318C26" w14:textId="20F40570" w:rsidR="008148E3" w:rsidRDefault="00A04E75" w:rsidP="00A90A66">
      <w:pPr>
        <w:spacing w:after="240"/>
        <w:ind w:left="1080"/>
        <w:jc w:val="both"/>
        <w:rPr>
          <w:rFonts w:ascii="Arial" w:hAnsi="Arial" w:cs="Arial"/>
          <w:bCs/>
          <w:sz w:val="20"/>
        </w:rPr>
      </w:pPr>
      <w:r w:rsidRPr="00A04E75">
        <w:rPr>
          <w:rFonts w:ascii="Arial" w:hAnsi="Arial" w:cs="Arial"/>
          <w:bCs/>
          <w:sz w:val="20"/>
        </w:rPr>
        <w:t>The requirement to establish a prima facie case for the recovery of funds applies to all programs administered by ED, with the exception of Impact Aid (Assistance Listing 84.041) and programs under the Higher Education Act (i.e., the Family Federal Education Loan Program (Assistance Listing 84.032) and the other ED programs covered in the Student Financial Assistance Cluster in Part 5 of the Supplement).</w:t>
      </w:r>
    </w:p>
    <w:p w14:paraId="4C815FAC" w14:textId="5DBD5C56" w:rsidR="00A04E75" w:rsidRDefault="00A04E75" w:rsidP="00A04E75">
      <w:pPr>
        <w:spacing w:after="240"/>
        <w:jc w:val="both"/>
        <w:rPr>
          <w:rFonts w:ascii="Arial" w:hAnsi="Arial" w:cs="Arial"/>
          <w:bCs/>
          <w:i/>
          <w:sz w:val="20"/>
        </w:rPr>
      </w:pPr>
      <w:r>
        <w:rPr>
          <w:rFonts w:ascii="Arial" w:hAnsi="Arial" w:cs="Arial"/>
          <w:bCs/>
          <w:i/>
          <w:sz w:val="20"/>
        </w:rPr>
        <w:t>(Source: 2021 OMB Compliance Supplement Department of Education Crosscutting Procedures)</w:t>
      </w:r>
    </w:p>
    <w:p w14:paraId="448C28B5" w14:textId="2E979259" w:rsidR="004C4E31" w:rsidRDefault="004C4E31" w:rsidP="00A04E75">
      <w:pPr>
        <w:spacing w:after="240"/>
        <w:jc w:val="both"/>
        <w:rPr>
          <w:rFonts w:ascii="Arial" w:hAnsi="Arial" w:cs="Arial"/>
          <w:b/>
          <w:i/>
          <w:sz w:val="20"/>
        </w:rPr>
      </w:pPr>
      <w:r>
        <w:rPr>
          <w:rFonts w:ascii="Arial" w:hAnsi="Arial" w:cs="Arial"/>
          <w:b/>
          <w:i/>
          <w:sz w:val="20"/>
        </w:rPr>
        <w:t>US Department of Education Program Specific Information:</w:t>
      </w:r>
    </w:p>
    <w:p w14:paraId="326FA810" w14:textId="77777777" w:rsidR="004C4E31" w:rsidRPr="004C4E31" w:rsidRDefault="004C4E31" w:rsidP="004C4E31">
      <w:pPr>
        <w:spacing w:after="240"/>
        <w:jc w:val="both"/>
        <w:rPr>
          <w:rFonts w:ascii="Arial" w:hAnsi="Arial" w:cs="Arial"/>
          <w:sz w:val="20"/>
        </w:rPr>
      </w:pPr>
      <w:r w:rsidRPr="004C4E31">
        <w:rPr>
          <w:rFonts w:ascii="Arial" w:hAnsi="Arial" w:cs="Arial"/>
          <w:sz w:val="20"/>
        </w:rPr>
        <w:t xml:space="preserve">Funds under the Small, Rural School Achievement (SRSA) program (Assistance Listing </w:t>
      </w:r>
      <w:proofErr w:type="spellStart"/>
      <w:r w:rsidRPr="004C4E31">
        <w:rPr>
          <w:rFonts w:ascii="Arial" w:hAnsi="Arial" w:cs="Arial"/>
          <w:sz w:val="20"/>
        </w:rPr>
        <w:t>84.358A</w:t>
      </w:r>
      <w:proofErr w:type="spellEnd"/>
      <w:r w:rsidRPr="004C4E31">
        <w:rPr>
          <w:rFonts w:ascii="Arial" w:hAnsi="Arial" w:cs="Arial"/>
          <w:sz w:val="20"/>
        </w:rPr>
        <w:t>) may be used for activities allowed under other programs, including this program Title II, Part A.</w:t>
      </w:r>
    </w:p>
    <w:p w14:paraId="07D62366" w14:textId="7E8BFD97" w:rsidR="004C4E31" w:rsidRDefault="004C4E31" w:rsidP="004C4E31">
      <w:pPr>
        <w:spacing w:after="240"/>
        <w:jc w:val="both"/>
        <w:rPr>
          <w:rFonts w:ascii="Arial" w:hAnsi="Arial" w:cs="Arial"/>
          <w:b/>
          <w:i/>
          <w:sz w:val="20"/>
        </w:rPr>
      </w:pPr>
      <w:r w:rsidRPr="004C4E31">
        <w:rPr>
          <w:rFonts w:ascii="Arial" w:hAnsi="Arial" w:cs="Arial"/>
          <w:sz w:val="20"/>
        </w:rPr>
        <w:t xml:space="preserve">Expenditures for allowable activities under Title II, Part A from funds awarded for the SRSA Funds Program should be included in the audit universe and total expenditures of Assistance Listing </w:t>
      </w:r>
      <w:proofErr w:type="spellStart"/>
      <w:r w:rsidRPr="004C4E31">
        <w:rPr>
          <w:rFonts w:ascii="Arial" w:hAnsi="Arial" w:cs="Arial"/>
          <w:sz w:val="20"/>
        </w:rPr>
        <w:t>84.358A</w:t>
      </w:r>
      <w:proofErr w:type="spellEnd"/>
      <w:r w:rsidRPr="004C4E31">
        <w:rPr>
          <w:rFonts w:ascii="Arial" w:hAnsi="Arial" w:cs="Arial"/>
          <w:sz w:val="20"/>
        </w:rPr>
        <w:t xml:space="preserve"> (i.e., from the program from which they originated) for purposes of (1) determining Type A programs and (2) completing the Schedule of Expenditures of Federal Awards (SEFA).</w:t>
      </w:r>
    </w:p>
    <w:p w14:paraId="583F2964" w14:textId="046FA717" w:rsidR="004C4E31" w:rsidRPr="00D94F69" w:rsidRDefault="004C4E31" w:rsidP="00A04E75">
      <w:pPr>
        <w:spacing w:after="240"/>
        <w:jc w:val="both"/>
        <w:rPr>
          <w:rFonts w:ascii="Arial" w:hAnsi="Arial" w:cs="Arial"/>
          <w:bCs/>
          <w:sz w:val="20"/>
        </w:rPr>
      </w:pPr>
      <w:r>
        <w:rPr>
          <w:rFonts w:ascii="Arial" w:hAnsi="Arial" w:cs="Arial"/>
          <w:i/>
          <w:sz w:val="20"/>
        </w:rPr>
        <w:t>(Source: 2021 OMB Compliance Supplement, Part 4, Department of Education Assistance Listing 84.367 Supporting Effective Instruction State Grants (formerly Improving Teacher Quality State Grants))</w:t>
      </w:r>
    </w:p>
    <w:p w14:paraId="4DDA80E5" w14:textId="77777777"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48"/>
          <w:pgSz w:w="12240" w:h="15840" w:code="1"/>
          <w:pgMar w:top="1440" w:right="1440" w:bottom="1440" w:left="1440" w:header="720" w:footer="720" w:gutter="0"/>
          <w:cols w:space="720"/>
          <w:noEndnote/>
        </w:sectPr>
      </w:pPr>
    </w:p>
    <w:p w14:paraId="7CDEBE27" w14:textId="2CF05D8B" w:rsidR="003644ED" w:rsidRPr="00D94F69" w:rsidRDefault="006F570B" w:rsidP="00274D62">
      <w:pPr>
        <w:pStyle w:val="Heading1"/>
        <w:jc w:val="both"/>
      </w:pPr>
      <w:bookmarkStart w:id="14" w:name="_Toc442267684"/>
      <w:bookmarkStart w:id="15" w:name="_Toc86047250"/>
      <w:r w:rsidRPr="00D94F69">
        <w:rPr>
          <w:rFonts w:cs="Arial"/>
        </w:rPr>
        <w:lastRenderedPageBreak/>
        <w:t>Part II</w:t>
      </w:r>
      <w:bookmarkEnd w:id="14"/>
      <w:r w:rsidR="003644ED" w:rsidRPr="00D94F69">
        <w:rPr>
          <w:rFonts w:cs="Arial"/>
        </w:rPr>
        <w:t xml:space="preserve"> – Pass through Agency and Grant Specific Information</w:t>
      </w:r>
      <w:bookmarkEnd w:id="15"/>
    </w:p>
    <w:p w14:paraId="0831D2D6" w14:textId="77777777" w:rsidR="003644ED" w:rsidRPr="00D94F69" w:rsidRDefault="003644ED" w:rsidP="006672EA">
      <w:pPr>
        <w:pStyle w:val="Heading3"/>
        <w:jc w:val="both"/>
        <w:rPr>
          <w:rFonts w:cs="Arial"/>
        </w:rPr>
      </w:pPr>
      <w:bookmarkStart w:id="16" w:name="_Toc86047251"/>
      <w:r w:rsidRPr="00D94F69">
        <w:rPr>
          <w:rFonts w:cs="Arial"/>
        </w:rPr>
        <w:t>Program Overview</w:t>
      </w:r>
      <w:bookmarkEnd w:id="16"/>
    </w:p>
    <w:p w14:paraId="0FE479C0" w14:textId="36AD3BB2" w:rsidR="00362085" w:rsidRPr="00934497" w:rsidRDefault="00362085" w:rsidP="00362085">
      <w:pPr>
        <w:spacing w:after="240"/>
        <w:jc w:val="both"/>
        <w:rPr>
          <w:rFonts w:ascii="Arial" w:hAnsi="Arial" w:cs="Arial"/>
          <w:b/>
          <w:sz w:val="20"/>
        </w:rPr>
      </w:pPr>
      <w:r w:rsidRPr="00934497">
        <w:rPr>
          <w:rFonts w:ascii="Arial" w:hAnsi="Arial" w:cs="Arial"/>
          <w:b/>
          <w:sz w:val="20"/>
        </w:rPr>
        <w:t>State of Ohio</w:t>
      </w:r>
    </w:p>
    <w:p w14:paraId="4B1F830E" w14:textId="77777777" w:rsidR="00362085" w:rsidRPr="00934497" w:rsidRDefault="00362085" w:rsidP="00362085">
      <w:pPr>
        <w:spacing w:after="240"/>
        <w:jc w:val="both"/>
        <w:rPr>
          <w:rFonts w:ascii="Arial" w:hAnsi="Arial" w:cs="Arial"/>
          <w:sz w:val="20"/>
        </w:rPr>
      </w:pPr>
      <w:r w:rsidRPr="00934497">
        <w:rPr>
          <w:rFonts w:ascii="Arial" w:hAnsi="Arial" w:cs="Arial"/>
          <w:sz w:val="20"/>
        </w:rPr>
        <w:t>Application Access</w:t>
      </w:r>
    </w:p>
    <w:p w14:paraId="12F394CB" w14:textId="77777777" w:rsidR="00362085" w:rsidRPr="00934497" w:rsidRDefault="00362085" w:rsidP="00362085">
      <w:pPr>
        <w:spacing w:after="240"/>
        <w:jc w:val="both"/>
        <w:rPr>
          <w:rFonts w:ascii="Arial" w:hAnsi="Arial" w:cs="Arial"/>
          <w:sz w:val="20"/>
        </w:rPr>
      </w:pPr>
      <w:r w:rsidRPr="00934497">
        <w:rPr>
          <w:rFonts w:ascii="Arial" w:hAnsi="Arial" w:cs="Arial"/>
          <w:sz w:val="20"/>
        </w:rPr>
        <w:t xml:space="preserve">The Ohio Department of Education (ODE) administers a number of federal programs under which </w:t>
      </w:r>
      <w:proofErr w:type="spellStart"/>
      <w:r w:rsidRPr="00934497">
        <w:rPr>
          <w:rFonts w:ascii="Arial" w:hAnsi="Arial" w:cs="Arial"/>
          <w:sz w:val="20"/>
        </w:rPr>
        <w:t>subawards</w:t>
      </w:r>
      <w:proofErr w:type="spellEnd"/>
      <w:r w:rsidRPr="00934497">
        <w:rPr>
          <w:rFonts w:ascii="Arial" w:hAnsi="Arial" w:cs="Arial"/>
          <w:sz w:val="20"/>
        </w:rPr>
        <w:t xml:space="preserve"> are made to Local Educational Agencies (LEAs). ODE uses a Funding Application (FA), known as the Comprehensive Continuous Improvement Plan (CCIP), for several of these programs. The </w:t>
      </w:r>
      <w:r w:rsidRPr="00330AF1">
        <w:rPr>
          <w:rFonts w:ascii="Arial" w:hAnsi="Arial" w:cs="Arial"/>
          <w:sz w:val="20"/>
        </w:rPr>
        <w:t>CA</w:t>
      </w:r>
      <w:r w:rsidRPr="00934497">
        <w:rPr>
          <w:rFonts w:ascii="Arial" w:hAnsi="Arial" w:cs="Arial"/>
          <w:sz w:val="20"/>
        </w:rPr>
        <w:t xml:space="preserve"> is an online form completed by the LEA and constitutes the LEA’s application for various federal programs (certain federal programs administered by ODE are not awarded through the consolidated application).</w:t>
      </w:r>
    </w:p>
    <w:p w14:paraId="259FE805" w14:textId="77777777" w:rsidR="00362085" w:rsidRPr="00934497" w:rsidRDefault="00820913" w:rsidP="00362085">
      <w:pPr>
        <w:spacing w:after="240"/>
        <w:jc w:val="both"/>
        <w:rPr>
          <w:rFonts w:ascii="Arial" w:hAnsi="Arial" w:cs="Arial"/>
          <w:sz w:val="20"/>
        </w:rPr>
      </w:pPr>
      <w:hyperlink r:id="rId49" w:history="1">
        <w:r w:rsidR="00362085" w:rsidRPr="00934497">
          <w:rPr>
            <w:rFonts w:ascii="Arial" w:hAnsi="Arial" w:cs="Arial"/>
            <w:sz w:val="20"/>
          </w:rPr>
          <w:t xml:space="preserve">Each LEA’s application is available on ODE’s website under the </w:t>
        </w:r>
        <w:r w:rsidR="00362085" w:rsidRPr="00934497">
          <w:rPr>
            <w:rStyle w:val="Hyperlink"/>
            <w:rFonts w:ascii="Arial" w:hAnsi="Arial" w:cs="Arial"/>
            <w:sz w:val="20"/>
          </w:rPr>
          <w:t>Comprehensive Continuous Improvement Planning section (CCIP)</w:t>
        </w:r>
      </w:hyperlink>
      <w:r w:rsidR="00362085" w:rsidRPr="00934497">
        <w:rPr>
          <w:rFonts w:ascii="Arial" w:hAnsi="Arial" w:cs="Arial"/>
          <w:sz w:val="20"/>
        </w:rPr>
        <w:t xml:space="preserve">. </w:t>
      </w:r>
    </w:p>
    <w:p w14:paraId="0294CB1B" w14:textId="77777777" w:rsidR="00362085" w:rsidRPr="00A75A4E" w:rsidRDefault="00362085" w:rsidP="00362085">
      <w:pPr>
        <w:spacing w:after="240"/>
        <w:jc w:val="both"/>
        <w:rPr>
          <w:rFonts w:ascii="Arial" w:hAnsi="Arial" w:cs="Arial"/>
          <w:sz w:val="20"/>
        </w:rPr>
      </w:pPr>
      <w:r w:rsidRPr="00A75A4E">
        <w:rPr>
          <w:rFonts w:ascii="Arial" w:hAnsi="Arial" w:cs="Arial"/>
          <w:sz w:val="20"/>
        </w:rPr>
        <w:t xml:space="preserve">Also, see </w:t>
      </w:r>
      <w:hyperlink r:id="rId50" w:history="1">
        <w:r w:rsidRPr="00A75A4E">
          <w:rPr>
            <w:rStyle w:val="Hyperlink"/>
            <w:rFonts w:ascii="Arial" w:hAnsi="Arial" w:cs="Arial"/>
            <w:sz w:val="20"/>
          </w:rPr>
          <w:t>Additional Grants Management Guidance and Forms</w:t>
        </w:r>
      </w:hyperlink>
      <w:r w:rsidRPr="00A75A4E">
        <w:rPr>
          <w:rFonts w:ascii="Arial" w:hAnsi="Arial" w:cs="Arial"/>
          <w:sz w:val="20"/>
        </w:rPr>
        <w:t xml:space="preserve"> and </w:t>
      </w:r>
      <w:r>
        <w:rPr>
          <w:rFonts w:ascii="Arial" w:hAnsi="Arial" w:cs="Arial"/>
          <w:sz w:val="20"/>
        </w:rPr>
        <w:t xml:space="preserve">ODE </w:t>
      </w:r>
      <w:hyperlink r:id="rId51" w:history="1">
        <w:r w:rsidRPr="00A75A4E">
          <w:rPr>
            <w:rStyle w:val="Hyperlink"/>
            <w:rFonts w:ascii="Arial" w:hAnsi="Arial" w:cs="Arial"/>
            <w:sz w:val="20"/>
          </w:rPr>
          <w:t>Grants Manual</w:t>
        </w:r>
      </w:hyperlink>
      <w:r>
        <w:rPr>
          <w:rFonts w:ascii="Arial" w:hAnsi="Arial" w:cs="Arial"/>
          <w:sz w:val="20"/>
        </w:rPr>
        <w:t xml:space="preserve">. </w:t>
      </w:r>
    </w:p>
    <w:p w14:paraId="03B0752D" w14:textId="70877F2E" w:rsidR="003644ED" w:rsidRPr="00D94F69" w:rsidRDefault="00362085" w:rsidP="006672EA">
      <w:pPr>
        <w:spacing w:after="240"/>
        <w:jc w:val="both"/>
        <w:rPr>
          <w:rFonts w:ascii="Arial" w:hAnsi="Arial" w:cs="Arial"/>
          <w:sz w:val="20"/>
        </w:rPr>
      </w:pPr>
      <w:r w:rsidRPr="00934497">
        <w:rPr>
          <w:rFonts w:ascii="Arial" w:hAnsi="Arial" w:cs="Arial"/>
          <w:i/>
          <w:sz w:val="20"/>
          <w:highlight w:val="cyan"/>
        </w:rPr>
        <w:t>(Source:  Ohio Department of Education Office of Federal and State Grants Management)</w:t>
      </w:r>
    </w:p>
    <w:p w14:paraId="238BF61F" w14:textId="77777777" w:rsidR="003644ED" w:rsidRPr="00D94F69" w:rsidRDefault="003644ED" w:rsidP="006672EA">
      <w:pPr>
        <w:pStyle w:val="Heading3"/>
        <w:jc w:val="both"/>
        <w:rPr>
          <w:rFonts w:cs="Arial"/>
        </w:rPr>
      </w:pPr>
      <w:bookmarkStart w:id="17" w:name="_Toc86047252"/>
      <w:r w:rsidRPr="00D94F69">
        <w:rPr>
          <w:rFonts w:cs="Arial"/>
        </w:rPr>
        <w:t>Testing Considerations</w:t>
      </w:r>
      <w:bookmarkEnd w:id="17"/>
    </w:p>
    <w:p w14:paraId="52C8E5F4" w14:textId="77777777" w:rsidR="00362085" w:rsidRPr="00233C60" w:rsidRDefault="00362085" w:rsidP="00362085">
      <w:pPr>
        <w:spacing w:after="240"/>
        <w:jc w:val="both"/>
        <w:rPr>
          <w:rFonts w:ascii="Arial" w:hAnsi="Arial" w:cs="Arial"/>
          <w:b/>
          <w:sz w:val="20"/>
          <w:u w:val="single"/>
        </w:rPr>
      </w:pPr>
      <w:r w:rsidRPr="00233C60">
        <w:rPr>
          <w:rFonts w:ascii="Arial" w:hAnsi="Arial" w:cs="Arial"/>
          <w:b/>
          <w:sz w:val="20"/>
          <w:u w:val="single"/>
        </w:rPr>
        <w:t>Consolidation of Administrative Funds and Coordination Services Projects</w:t>
      </w:r>
    </w:p>
    <w:p w14:paraId="002A9ABC" w14:textId="77777777" w:rsidR="00362085" w:rsidRPr="00233C60" w:rsidRDefault="00362085" w:rsidP="00362085">
      <w:pPr>
        <w:spacing w:after="240"/>
        <w:jc w:val="both"/>
        <w:rPr>
          <w:rFonts w:ascii="Arial" w:hAnsi="Arial" w:cs="Arial"/>
          <w:sz w:val="20"/>
        </w:rPr>
      </w:pPr>
      <w:r w:rsidRPr="00233C60">
        <w:rPr>
          <w:rFonts w:ascii="Arial" w:hAnsi="Arial" w:cs="Arial"/>
          <w:sz w:val="20"/>
        </w:rPr>
        <w:t xml:space="preserve">The Ohio Department of Education has not implemented consolidation of administrative funds or the coordination services projects for its ESEA programs. Consolidation is not prohibited by ODE however; the CCIP is not setup for the consolidation of administrative funds and services. </w:t>
      </w:r>
    </w:p>
    <w:p w14:paraId="7D7ED0A5" w14:textId="77777777" w:rsidR="00362085" w:rsidRDefault="00362085" w:rsidP="00362085">
      <w:pPr>
        <w:spacing w:after="240"/>
        <w:jc w:val="both"/>
        <w:rPr>
          <w:rFonts w:ascii="Arial" w:hAnsi="Arial" w:cs="Arial"/>
          <w:i/>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r w:rsidRPr="00233C60">
        <w:rPr>
          <w:rFonts w:ascii="Arial" w:hAnsi="Arial" w:cs="Arial"/>
          <w:i/>
          <w:sz w:val="20"/>
        </w:rPr>
        <w:t xml:space="preserve"> </w:t>
      </w:r>
    </w:p>
    <w:p w14:paraId="05174C8C" w14:textId="77777777" w:rsidR="00362085" w:rsidRPr="00D94F69" w:rsidRDefault="00362085" w:rsidP="00362085">
      <w:pPr>
        <w:spacing w:after="240"/>
        <w:jc w:val="both"/>
        <w:rPr>
          <w:rFonts w:ascii="Arial" w:hAnsi="Arial" w:cs="Arial"/>
          <w:sz w:val="20"/>
        </w:rPr>
      </w:pPr>
      <w:r>
        <w:rPr>
          <w:rFonts w:ascii="Arial" w:hAnsi="Arial" w:cs="Arial"/>
          <w:sz w:val="20"/>
        </w:rPr>
        <w:t>For assistance with transfers, please contact the Office of Federal Programs at 614-466-4161 and ask to speak with an educational specialist if there are questions.</w:t>
      </w:r>
    </w:p>
    <w:p w14:paraId="4F832EBB" w14:textId="23412FFF" w:rsidR="003644ED" w:rsidRPr="00D94F69" w:rsidRDefault="00362085" w:rsidP="006672EA">
      <w:pPr>
        <w:spacing w:after="240"/>
        <w:jc w:val="both"/>
        <w:rPr>
          <w:rFonts w:ascii="Arial" w:hAnsi="Arial" w:cs="Arial"/>
          <w:sz w:val="20"/>
        </w:rPr>
      </w:pPr>
      <w:r w:rsidRPr="00233C60">
        <w:rPr>
          <w:rFonts w:ascii="Arial" w:hAnsi="Arial" w:cs="Arial"/>
          <w:i/>
          <w:sz w:val="20"/>
          <w:highlight w:val="cyan"/>
        </w:rPr>
        <w:t xml:space="preserve">(Source: Ohio Department of Education </w:t>
      </w:r>
      <w:r>
        <w:rPr>
          <w:rFonts w:ascii="Arial" w:hAnsi="Arial" w:cs="Arial"/>
          <w:i/>
          <w:sz w:val="20"/>
          <w:highlight w:val="cyan"/>
        </w:rPr>
        <w:t>Office</w:t>
      </w:r>
      <w:r w:rsidRPr="00233C60">
        <w:rPr>
          <w:rFonts w:ascii="Arial" w:hAnsi="Arial" w:cs="Arial"/>
          <w:i/>
          <w:sz w:val="20"/>
          <w:highlight w:val="cyan"/>
        </w:rPr>
        <w:t xml:space="preserve"> of Federal Programs)</w:t>
      </w:r>
    </w:p>
    <w:p w14:paraId="76A49AA4" w14:textId="77777777" w:rsidR="003644ED" w:rsidRPr="00D94F69" w:rsidRDefault="003644ED" w:rsidP="006672EA">
      <w:pPr>
        <w:pStyle w:val="Heading3"/>
        <w:jc w:val="both"/>
        <w:rPr>
          <w:rFonts w:cs="Arial"/>
        </w:rPr>
      </w:pPr>
      <w:bookmarkStart w:id="18" w:name="_Toc86047253"/>
      <w:r w:rsidRPr="00D94F69">
        <w:rPr>
          <w:rFonts w:cs="Arial"/>
        </w:rPr>
        <w:t>Reporting</w:t>
      </w:r>
      <w:bookmarkEnd w:id="18"/>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52"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673094">
      <w:pPr>
        <w:pStyle w:val="ListParagraph"/>
        <w:numPr>
          <w:ilvl w:val="0"/>
          <w:numId w:val="49"/>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6105EF7C" w:rsidR="00F13178" w:rsidRPr="000C192B" w:rsidRDefault="000C192B" w:rsidP="00673094">
      <w:pPr>
        <w:pStyle w:val="ListParagraph"/>
        <w:numPr>
          <w:ilvl w:val="0"/>
          <w:numId w:val="49"/>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4CFC1584" w14:textId="37E58146" w:rsidR="003644ED"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53"/>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9" w:name="_Toc442267685"/>
      <w:bookmarkStart w:id="20" w:name="_Toc86047254"/>
      <w:r w:rsidRPr="00D94F69">
        <w:rPr>
          <w:rFonts w:cs="Arial"/>
        </w:rPr>
        <w:lastRenderedPageBreak/>
        <w:t>PART III – APPLICABLE COMPLIANCE REQUIREMENTS</w:t>
      </w:r>
      <w:bookmarkEnd w:id="19"/>
      <w:bookmarkEnd w:id="20"/>
    </w:p>
    <w:p w14:paraId="5009BB8E" w14:textId="77777777" w:rsidR="007E5B12" w:rsidRPr="00D94F69" w:rsidRDefault="007E5B12" w:rsidP="006672EA">
      <w:pPr>
        <w:pStyle w:val="Heading2"/>
        <w:jc w:val="both"/>
        <w:rPr>
          <w:rFonts w:cs="Arial"/>
        </w:rPr>
      </w:pPr>
      <w:bookmarkStart w:id="21" w:name="_Toc442267686"/>
      <w:bookmarkStart w:id="22" w:name="_Toc86047255"/>
      <w:r w:rsidRPr="00D94F69">
        <w:rPr>
          <w:rFonts w:cs="Arial"/>
        </w:rPr>
        <w:t>A.  ACTIVITIES ALLOWED OR UNALLOWED</w:t>
      </w:r>
      <w:bookmarkEnd w:id="21"/>
      <w:bookmarkEnd w:id="22"/>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54"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3" w:name="_Toc442267687"/>
      <w:bookmarkStart w:id="24" w:name="_Toc86047256"/>
      <w:r w:rsidRPr="00D94F69">
        <w:rPr>
          <w:rFonts w:cs="Arial"/>
        </w:rPr>
        <w:t xml:space="preserve">OMB </w:t>
      </w:r>
      <w:r w:rsidR="007E5B12" w:rsidRPr="00D94F69">
        <w:rPr>
          <w:rFonts w:cs="Arial"/>
        </w:rPr>
        <w:t>Compliance Requirements</w:t>
      </w:r>
      <w:bookmarkEnd w:id="23"/>
      <w:bookmarkEnd w:id="24"/>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55"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09CD592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56"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w:t>
      </w:r>
      <w:proofErr w:type="spellStart"/>
      <w:r w:rsidRPr="00D94F69">
        <w:rPr>
          <w:rFonts w:ascii="Arial" w:hAnsi="Arial" w:cs="Arial"/>
          <w:color w:val="FF0000"/>
          <w:sz w:val="20"/>
        </w:rPr>
        <w:t>unallowed</w:t>
      </w:r>
      <w:proofErr w:type="spellEnd"/>
      <w:r w:rsidRPr="00D94F69">
        <w:rPr>
          <w:rFonts w:ascii="Arial" w:hAnsi="Arial" w:cs="Arial"/>
          <w:color w:val="FF0000"/>
          <w:sz w:val="20"/>
        </w:rPr>
        <w:t xml:space="preserve">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 xml:space="preserve">The requirements for activities allowed or </w:t>
      </w:r>
      <w:proofErr w:type="spellStart"/>
      <w:r w:rsidRPr="00D94F69">
        <w:rPr>
          <w:rFonts w:ascii="Arial" w:hAnsi="Arial" w:cs="Arial"/>
          <w:sz w:val="20"/>
        </w:rPr>
        <w:t>unallowed</w:t>
      </w:r>
      <w:proofErr w:type="spellEnd"/>
      <w:r w:rsidRPr="00D94F69">
        <w:rPr>
          <w:rFonts w:ascii="Arial" w:hAnsi="Arial" w:cs="Arial"/>
          <w:sz w:val="20"/>
        </w:rPr>
        <w:t xml:space="preserve">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221A394E" w14:textId="2A45F488" w:rsidR="00CE1720" w:rsidRDefault="00CE1720" w:rsidP="00CE1720">
      <w:pPr>
        <w:spacing w:after="240"/>
        <w:jc w:val="both"/>
        <w:rPr>
          <w:rFonts w:ascii="Arial" w:hAnsi="Arial" w:cs="Arial"/>
          <w:sz w:val="20"/>
        </w:rPr>
      </w:pPr>
      <w:r>
        <w:rPr>
          <w:rFonts w:ascii="Arial" w:hAnsi="Arial" w:cs="Arial"/>
          <w:sz w:val="20"/>
        </w:rPr>
        <w:t xml:space="preserve">Per 2 CFR 3474.5, in unusual circumstances and with the exception of Subpart F – Audit Requirements of 2 CFR part 200, the Secretary of Education, after consultation with OMB, may allow exceptions for classes of Federal awards or non-Federal entities subject to the requirements of 2 CFR part 200 when exceptions are not prohibited by statute.  Exceptions will be published on the OMB website at </w:t>
      </w:r>
      <w:hyperlink r:id="rId57" w:history="1">
        <w:r w:rsidRPr="000E5CFE">
          <w:rPr>
            <w:rStyle w:val="Hyperlink"/>
            <w:rFonts w:ascii="Arial" w:hAnsi="Arial" w:cs="Arial"/>
            <w:sz w:val="20"/>
          </w:rPr>
          <w:t>www.whitehouse.gov/omb</w:t>
        </w:r>
      </w:hyperlink>
      <w:r>
        <w:rPr>
          <w:rFonts w:ascii="Arial" w:hAnsi="Arial" w:cs="Arial"/>
          <w:sz w:val="20"/>
        </w:rPr>
        <w:t xml:space="preserve">. </w:t>
      </w:r>
    </w:p>
    <w:p w14:paraId="1097F1BD" w14:textId="2D68A1F7" w:rsidR="00430811" w:rsidRPr="00CE1720" w:rsidRDefault="00430811" w:rsidP="00CE1720">
      <w:pPr>
        <w:spacing w:after="240"/>
        <w:jc w:val="both"/>
        <w:rPr>
          <w:rFonts w:ascii="Arial" w:hAnsi="Arial" w:cs="Arial"/>
          <w:sz w:val="20"/>
        </w:rPr>
      </w:pPr>
      <w:r w:rsidRPr="00CE1720">
        <w:rPr>
          <w:rFonts w:ascii="Arial" w:hAnsi="Arial" w:cs="Arial"/>
          <w:sz w:val="20"/>
        </w:rPr>
        <w:lastRenderedPageBreak/>
        <w:t>The most recent compilation of agency additions and exceptions is provided on the C</w:t>
      </w:r>
      <w:r w:rsidR="00216FD6" w:rsidRPr="00CE1720">
        <w:rPr>
          <w:rFonts w:ascii="Arial" w:hAnsi="Arial" w:cs="Arial"/>
          <w:sz w:val="20"/>
        </w:rPr>
        <w:t>FO</w:t>
      </w:r>
      <w:r w:rsidRPr="00CE1720">
        <w:rPr>
          <w:rFonts w:ascii="Arial" w:hAnsi="Arial" w:cs="Arial"/>
          <w:sz w:val="20"/>
        </w:rPr>
        <w:t xml:space="preserve"> website here</w:t>
      </w:r>
      <w:r w:rsidR="00155515" w:rsidRPr="00CE1720">
        <w:rPr>
          <w:rFonts w:ascii="Arial" w:hAnsi="Arial" w:cs="Arial"/>
          <w:sz w:val="20"/>
        </w:rPr>
        <w:t>:</w:t>
      </w:r>
      <w:r w:rsidRPr="00CE1720">
        <w:rPr>
          <w:rFonts w:ascii="Arial" w:hAnsi="Arial" w:cs="Arial"/>
          <w:sz w:val="20"/>
        </w:rPr>
        <w:t xml:space="preserve"> </w:t>
      </w:r>
      <w:hyperlink r:id="rId58" w:history="1">
        <w:r w:rsidR="00AB6B37" w:rsidRPr="00CE1720">
          <w:rPr>
            <w:rStyle w:val="Hyperlink"/>
            <w:rFonts w:ascii="Arial" w:hAnsi="Arial" w:cs="Arial"/>
            <w:sz w:val="20"/>
          </w:rPr>
          <w:t>https://www.cfo.gov/wp-content/uploads/2014/12/Agency-Exceptions.pdf</w:t>
        </w:r>
      </w:hyperlink>
      <w:r w:rsidR="00AB6B37" w:rsidRPr="00CE1720">
        <w:rPr>
          <w:rFonts w:ascii="Arial" w:hAnsi="Arial" w:cs="Arial"/>
          <w:sz w:val="20"/>
        </w:rPr>
        <w:t xml:space="preserve">.  </w:t>
      </w:r>
      <w:r w:rsidRPr="00CE1720">
        <w:rPr>
          <w:rFonts w:ascii="Arial" w:hAnsi="Arial" w:cs="Arial"/>
          <w:sz w:val="20"/>
        </w:rPr>
        <w:t xml:space="preserve">However, this list is only updated through 12/2014.  </w:t>
      </w:r>
      <w:r w:rsidR="00EE18FB" w:rsidRPr="00CE1720">
        <w:rPr>
          <w:rFonts w:ascii="Arial" w:hAnsi="Arial" w:cs="Arial"/>
          <w:sz w:val="20"/>
        </w:rPr>
        <w:t xml:space="preserve">AOS evaluated agency exceptions through </w:t>
      </w:r>
      <w:r w:rsidR="00B14D6C" w:rsidRPr="00CE1720">
        <w:rPr>
          <w:rFonts w:ascii="Arial" w:hAnsi="Arial" w:cs="Arial"/>
          <w:sz w:val="20"/>
        </w:rPr>
        <w:t>August 2019</w:t>
      </w:r>
      <w:r w:rsidR="00EE18FB" w:rsidRPr="00CE1720">
        <w:rPr>
          <w:rFonts w:ascii="Arial" w:hAnsi="Arial" w:cs="Arial"/>
          <w:sz w:val="20"/>
        </w:rPr>
        <w:t xml:space="preserve">. For further evaluation of exceptions, AOS auditors </w:t>
      </w:r>
      <w:r w:rsidR="00AC388D" w:rsidRPr="00CE1720">
        <w:rPr>
          <w:rFonts w:ascii="Arial" w:hAnsi="Arial" w:cs="Arial"/>
          <w:sz w:val="20"/>
        </w:rPr>
        <w:t xml:space="preserve">only </w:t>
      </w:r>
      <w:r w:rsidR="00EE18FB" w:rsidRPr="00CE1720">
        <w:rPr>
          <w:rFonts w:ascii="Arial" w:hAnsi="Arial" w:cs="Arial"/>
          <w:sz w:val="20"/>
        </w:rPr>
        <w:t>will need to reference our internal AOS evaluation process</w:t>
      </w:r>
      <w:r w:rsidRPr="00CE1720">
        <w:rPr>
          <w:rFonts w:ascii="Arial" w:hAnsi="Arial" w:cs="Arial"/>
          <w:color w:val="FF0000"/>
          <w:sz w:val="20"/>
        </w:rPr>
        <w:t xml:space="preserve"> </w:t>
      </w:r>
      <w:hyperlink r:id="rId59" w:history="1">
        <w:r w:rsidRPr="00CE1720">
          <w:rPr>
            <w:rStyle w:val="Hyperlink"/>
            <w:rFonts w:ascii="Arial" w:hAnsi="Arial" w:cs="Arial"/>
            <w:color w:val="FF0000"/>
            <w:sz w:val="20"/>
          </w:rPr>
          <w:t>at the following link</w:t>
        </w:r>
      </w:hyperlink>
      <w:r w:rsidRPr="00CE1720">
        <w:rPr>
          <w:rFonts w:ascii="Arial" w:hAnsi="Arial" w:cs="Arial"/>
          <w:color w:val="FF0000"/>
          <w:sz w:val="20"/>
        </w:rPr>
        <w:t>.</w:t>
      </w:r>
    </w:p>
    <w:p w14:paraId="59DCE6D7" w14:textId="3A76412A" w:rsidR="00225F9C" w:rsidRDefault="00225F9C" w:rsidP="006672EA">
      <w:pPr>
        <w:spacing w:after="240"/>
        <w:jc w:val="both"/>
        <w:rPr>
          <w:rFonts w:ascii="Arial" w:hAnsi="Arial" w:cs="Arial"/>
          <w:b/>
          <w:sz w:val="20"/>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1AAC64BA" w14:textId="4C5B6E68" w:rsidR="00390EFF" w:rsidRDefault="00390EFF" w:rsidP="00390EFF">
      <w:pPr>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60" w:history="1">
        <w:r w:rsidRPr="0014517C">
          <w:rPr>
            <w:rStyle w:val="Hyperlink"/>
            <w:rFonts w:ascii="Arial" w:hAnsi="Arial" w:cs="Arial"/>
            <w:b/>
            <w:i/>
            <w:sz w:val="20"/>
          </w:rPr>
          <w:t>link</w:t>
        </w:r>
      </w:hyperlink>
      <w:r w:rsidRPr="0014517C">
        <w:rPr>
          <w:rFonts w:ascii="Arial" w:hAnsi="Arial" w:cs="Arial"/>
          <w:b/>
          <w:i/>
          <w:sz w:val="20"/>
        </w:rPr>
        <w:t xml:space="preserve">: </w:t>
      </w:r>
    </w:p>
    <w:p w14:paraId="62A0E15A" w14:textId="77777777" w:rsidR="00390EFF" w:rsidRPr="0014517C" w:rsidRDefault="00390EFF" w:rsidP="00390EFF">
      <w:pPr>
        <w:spacing w:after="240"/>
        <w:ind w:left="720" w:hanging="720"/>
        <w:jc w:val="both"/>
        <w:rPr>
          <w:rFonts w:ascii="Arial" w:hAnsi="Arial" w:cs="Arial"/>
          <w:sz w:val="20"/>
        </w:rPr>
      </w:pPr>
      <w:r w:rsidRPr="0014517C">
        <w:rPr>
          <w:rFonts w:ascii="Arial" w:hAnsi="Arial" w:cs="Arial"/>
          <w:sz w:val="20"/>
        </w:rPr>
        <w:t>1.</w:t>
      </w:r>
      <w:r w:rsidRPr="0014517C">
        <w:rPr>
          <w:rFonts w:ascii="Arial" w:hAnsi="Arial" w:cs="Arial"/>
          <w:sz w:val="20"/>
        </w:rPr>
        <w:tab/>
      </w:r>
      <w:r w:rsidRPr="0014517C">
        <w:rPr>
          <w:rFonts w:ascii="Arial" w:hAnsi="Arial" w:cs="Arial"/>
          <w:b/>
          <w:bCs/>
          <w:i/>
          <w:sz w:val="20"/>
        </w:rPr>
        <w:t>Co</w:t>
      </w:r>
      <w:r w:rsidRPr="0014517C">
        <w:rPr>
          <w:rFonts w:ascii="Arial" w:hAnsi="Arial" w:cs="Arial"/>
          <w:b/>
          <w:bCs/>
          <w:i/>
          <w:spacing w:val="1"/>
          <w:sz w:val="20"/>
        </w:rPr>
        <w:t>n</w:t>
      </w:r>
      <w:r w:rsidRPr="0014517C">
        <w:rPr>
          <w:rFonts w:ascii="Arial" w:hAnsi="Arial" w:cs="Arial"/>
          <w:b/>
          <w:bCs/>
          <w:i/>
          <w:sz w:val="20"/>
        </w:rPr>
        <w:t>sol</w:t>
      </w:r>
      <w:r w:rsidRPr="0014517C">
        <w:rPr>
          <w:rFonts w:ascii="Arial" w:hAnsi="Arial" w:cs="Arial"/>
          <w:b/>
          <w:bCs/>
          <w:i/>
          <w:spacing w:val="1"/>
          <w:sz w:val="20"/>
        </w:rPr>
        <w:t>i</w:t>
      </w:r>
      <w:r w:rsidRPr="0014517C">
        <w:rPr>
          <w:rFonts w:ascii="Arial" w:hAnsi="Arial" w:cs="Arial"/>
          <w:b/>
          <w:bCs/>
          <w:i/>
          <w:sz w:val="20"/>
        </w:rPr>
        <w:t>da</w:t>
      </w:r>
      <w:r w:rsidRPr="0014517C">
        <w:rPr>
          <w:rFonts w:ascii="Arial" w:hAnsi="Arial" w:cs="Arial"/>
          <w:b/>
          <w:bCs/>
          <w:i/>
          <w:spacing w:val="-2"/>
          <w:sz w:val="20"/>
        </w:rPr>
        <w:t>t</w:t>
      </w:r>
      <w:r w:rsidRPr="0014517C">
        <w:rPr>
          <w:rFonts w:ascii="Arial" w:hAnsi="Arial" w:cs="Arial"/>
          <w:b/>
          <w:bCs/>
          <w:i/>
          <w:sz w:val="20"/>
        </w:rPr>
        <w:t>ion</w:t>
      </w:r>
      <w:r w:rsidRPr="0014517C">
        <w:rPr>
          <w:rFonts w:ascii="Arial" w:hAnsi="Arial" w:cs="Arial"/>
          <w:b/>
          <w:bCs/>
          <w:i/>
          <w:spacing w:val="1"/>
          <w:sz w:val="20"/>
        </w:rPr>
        <w:t xml:space="preserve"> </w:t>
      </w:r>
      <w:r w:rsidRPr="0014517C">
        <w:rPr>
          <w:rFonts w:ascii="Arial" w:hAnsi="Arial" w:cs="Arial"/>
          <w:b/>
          <w:bCs/>
          <w:i/>
          <w:sz w:val="20"/>
        </w:rPr>
        <w:t>of A</w:t>
      </w:r>
      <w:r w:rsidRPr="0014517C">
        <w:rPr>
          <w:rFonts w:ascii="Arial" w:hAnsi="Arial" w:cs="Arial"/>
          <w:b/>
          <w:bCs/>
          <w:i/>
          <w:spacing w:val="-2"/>
          <w:sz w:val="20"/>
        </w:rPr>
        <w:t>d</w:t>
      </w:r>
      <w:r w:rsidRPr="0014517C">
        <w:rPr>
          <w:rFonts w:ascii="Arial" w:hAnsi="Arial" w:cs="Arial"/>
          <w:b/>
          <w:bCs/>
          <w:i/>
          <w:spacing w:val="3"/>
          <w:sz w:val="20"/>
        </w:rPr>
        <w:t>m</w:t>
      </w:r>
      <w:r w:rsidRPr="0014517C">
        <w:rPr>
          <w:rFonts w:ascii="Arial" w:hAnsi="Arial" w:cs="Arial"/>
          <w:b/>
          <w:bCs/>
          <w:i/>
          <w:spacing w:val="-2"/>
          <w:sz w:val="20"/>
        </w:rPr>
        <w:t>i</w:t>
      </w:r>
      <w:r w:rsidRPr="0014517C">
        <w:rPr>
          <w:rFonts w:ascii="Arial" w:hAnsi="Arial" w:cs="Arial"/>
          <w:b/>
          <w:bCs/>
          <w:i/>
          <w:spacing w:val="1"/>
          <w:sz w:val="20"/>
        </w:rPr>
        <w:t>n</w:t>
      </w:r>
      <w:r w:rsidRPr="0014517C">
        <w:rPr>
          <w:rFonts w:ascii="Arial" w:hAnsi="Arial" w:cs="Arial"/>
          <w:b/>
          <w:bCs/>
          <w:i/>
          <w:spacing w:val="-2"/>
          <w:sz w:val="20"/>
        </w:rPr>
        <w:t>i</w:t>
      </w:r>
      <w:r w:rsidRPr="0014517C">
        <w:rPr>
          <w:rFonts w:ascii="Arial" w:hAnsi="Arial" w:cs="Arial"/>
          <w:b/>
          <w:bCs/>
          <w:i/>
          <w:sz w:val="20"/>
        </w:rPr>
        <w:t>st</w:t>
      </w:r>
      <w:r w:rsidRPr="0014517C">
        <w:rPr>
          <w:rFonts w:ascii="Arial" w:hAnsi="Arial" w:cs="Arial"/>
          <w:b/>
          <w:bCs/>
          <w:i/>
          <w:spacing w:val="1"/>
          <w:sz w:val="20"/>
        </w:rPr>
        <w:t>r</w:t>
      </w:r>
      <w:r w:rsidRPr="0014517C">
        <w:rPr>
          <w:rFonts w:ascii="Arial" w:hAnsi="Arial" w:cs="Arial"/>
          <w:b/>
          <w:bCs/>
          <w:i/>
          <w:sz w:val="20"/>
        </w:rPr>
        <w:t>at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2"/>
          <w:sz w:val="20"/>
        </w:rPr>
        <w:t xml:space="preserve"> </w:t>
      </w:r>
      <w:r w:rsidRPr="0014517C">
        <w:rPr>
          <w:rFonts w:ascii="Arial" w:hAnsi="Arial" w:cs="Arial"/>
          <w:b/>
          <w:bCs/>
          <w:i/>
          <w:sz w:val="20"/>
        </w:rPr>
        <w:t>F</w:t>
      </w:r>
      <w:r w:rsidRPr="0014517C">
        <w:rPr>
          <w:rFonts w:ascii="Arial" w:hAnsi="Arial" w:cs="Arial"/>
          <w:b/>
          <w:bCs/>
          <w:i/>
          <w:spacing w:val="1"/>
          <w:sz w:val="20"/>
        </w:rPr>
        <w:t>un</w:t>
      </w:r>
      <w:r w:rsidRPr="0014517C">
        <w:rPr>
          <w:rFonts w:ascii="Arial" w:hAnsi="Arial" w:cs="Arial"/>
          <w:b/>
          <w:bCs/>
          <w:i/>
          <w:sz w:val="20"/>
        </w:rPr>
        <w:t>ds</w:t>
      </w:r>
      <w:r w:rsidRPr="0014517C">
        <w:rPr>
          <w:rFonts w:ascii="Arial" w:hAnsi="Arial" w:cs="Arial"/>
          <w:b/>
          <w:bCs/>
          <w:i/>
          <w:spacing w:val="1"/>
          <w:sz w:val="20"/>
        </w:rPr>
        <w:t xml:space="preserve"> </w:t>
      </w:r>
      <w:r w:rsidRPr="0014517C">
        <w:rPr>
          <w:rFonts w:ascii="Arial" w:hAnsi="Arial" w:cs="Arial"/>
          <w:sz w:val="20"/>
        </w:rPr>
        <w:t>(SEAs/</w:t>
      </w:r>
      <w:r w:rsidRPr="0014517C">
        <w:rPr>
          <w:rFonts w:ascii="Arial" w:hAnsi="Arial" w:cs="Arial"/>
          <w:spacing w:val="-2"/>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50F212DC" w14:textId="77777777" w:rsidR="00390EFF" w:rsidRPr="0014517C" w:rsidRDefault="00390EFF" w:rsidP="00390EFF">
      <w:pPr>
        <w:spacing w:after="240"/>
        <w:ind w:left="720" w:hanging="720"/>
        <w:jc w:val="both"/>
        <w:rPr>
          <w:rFonts w:ascii="Arial" w:hAnsi="Arial" w:cs="Arial"/>
          <w:sz w:val="20"/>
        </w:rPr>
      </w:pPr>
      <w:r w:rsidRPr="0014517C">
        <w:rPr>
          <w:rFonts w:ascii="Arial" w:hAnsi="Arial" w:cs="Arial"/>
          <w:sz w:val="20"/>
        </w:rPr>
        <w:t>2.</w:t>
      </w:r>
      <w:r w:rsidRPr="0014517C">
        <w:rPr>
          <w:rFonts w:ascii="Arial" w:hAnsi="Arial" w:cs="Arial"/>
          <w:sz w:val="20"/>
        </w:rPr>
        <w:tab/>
      </w:r>
      <w:proofErr w:type="spellStart"/>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ool</w:t>
      </w:r>
      <w:r w:rsidRPr="0014517C">
        <w:rPr>
          <w:rFonts w:ascii="Arial" w:hAnsi="Arial" w:cs="Arial"/>
          <w:b/>
          <w:bCs/>
          <w:i/>
          <w:spacing w:val="1"/>
          <w:sz w:val="20"/>
        </w:rPr>
        <w:t>w</w:t>
      </w:r>
      <w:r w:rsidRPr="0014517C">
        <w:rPr>
          <w:rFonts w:ascii="Arial" w:hAnsi="Arial" w:cs="Arial"/>
          <w:b/>
          <w:bCs/>
          <w:i/>
          <w:sz w:val="20"/>
        </w:rPr>
        <w:t>ide</w:t>
      </w:r>
      <w:proofErr w:type="spellEnd"/>
      <w:r w:rsidRPr="0014517C">
        <w:rPr>
          <w:rFonts w:ascii="Arial" w:hAnsi="Arial" w:cs="Arial"/>
          <w:b/>
          <w:bCs/>
          <w:i/>
          <w:sz w:val="20"/>
        </w:rPr>
        <w:t xml:space="preserve"> </w:t>
      </w:r>
      <w:r w:rsidRPr="0014517C">
        <w:rPr>
          <w:rFonts w:ascii="Arial" w:hAnsi="Arial" w:cs="Arial"/>
          <w:b/>
          <w:bCs/>
          <w:i/>
          <w:spacing w:val="-1"/>
          <w:sz w:val="20"/>
        </w:rPr>
        <w:t>P</w:t>
      </w:r>
      <w:r w:rsidRPr="0014517C">
        <w:rPr>
          <w:rFonts w:ascii="Arial" w:hAnsi="Arial" w:cs="Arial"/>
          <w:b/>
          <w:bCs/>
          <w:i/>
          <w:sz w:val="20"/>
        </w:rPr>
        <w:t>rogr</w:t>
      </w:r>
      <w:r w:rsidRPr="0014517C">
        <w:rPr>
          <w:rFonts w:ascii="Arial" w:hAnsi="Arial" w:cs="Arial"/>
          <w:b/>
          <w:bCs/>
          <w:i/>
          <w:spacing w:val="-2"/>
          <w:sz w:val="20"/>
        </w:rPr>
        <w:t>a</w:t>
      </w:r>
      <w:r w:rsidRPr="0014517C">
        <w:rPr>
          <w:rFonts w:ascii="Arial" w:hAnsi="Arial" w:cs="Arial"/>
          <w:b/>
          <w:bCs/>
          <w:i/>
          <w:spacing w:val="3"/>
          <w:sz w:val="20"/>
        </w:rPr>
        <w:t>m</w:t>
      </w:r>
      <w:r w:rsidRPr="0014517C">
        <w:rPr>
          <w:rFonts w:ascii="Arial" w:hAnsi="Arial" w:cs="Arial"/>
          <w:b/>
          <w:bCs/>
          <w:i/>
          <w:sz w:val="20"/>
        </w:rPr>
        <w:t>s</w:t>
      </w:r>
      <w:r w:rsidRPr="0014517C">
        <w:rPr>
          <w:rFonts w:ascii="Arial" w:hAnsi="Arial" w:cs="Arial"/>
          <w:b/>
          <w:bCs/>
          <w:i/>
          <w:spacing w:val="2"/>
          <w:sz w:val="20"/>
        </w:rPr>
        <w:t xml:space="preserve"> </w:t>
      </w:r>
      <w:r w:rsidRPr="0014517C">
        <w:rPr>
          <w:rFonts w:ascii="Arial" w:hAnsi="Arial" w:cs="Arial"/>
          <w:sz w:val="20"/>
        </w:rPr>
        <w:t>(</w:t>
      </w:r>
      <w:r w:rsidRPr="0014517C">
        <w:rPr>
          <w:rFonts w:ascii="Arial" w:hAnsi="Arial" w:cs="Arial"/>
          <w:spacing w:val="-3"/>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71CA619A" w14:textId="77777777" w:rsidR="00390EFF" w:rsidRPr="0014517C" w:rsidRDefault="00390EFF" w:rsidP="00390EFF">
      <w:pPr>
        <w:spacing w:after="240"/>
        <w:ind w:left="720" w:hanging="720"/>
        <w:jc w:val="both"/>
        <w:rPr>
          <w:rFonts w:ascii="Arial" w:hAnsi="Arial" w:cs="Arial"/>
          <w:sz w:val="20"/>
        </w:rPr>
      </w:pPr>
      <w:r w:rsidRPr="0014517C">
        <w:rPr>
          <w:rFonts w:ascii="Arial" w:hAnsi="Arial" w:cs="Arial"/>
          <w:sz w:val="20"/>
        </w:rPr>
        <w:t>3.</w:t>
      </w:r>
      <w:r w:rsidRPr="0014517C">
        <w:rPr>
          <w:rFonts w:ascii="Arial" w:hAnsi="Arial" w:cs="Arial"/>
          <w:sz w:val="20"/>
        </w:rPr>
        <w:tab/>
      </w:r>
      <w:r w:rsidRPr="0014517C">
        <w:rPr>
          <w:rFonts w:ascii="Arial" w:hAnsi="Arial" w:cs="Arial"/>
          <w:b/>
          <w:bCs/>
          <w:i/>
          <w:sz w:val="20"/>
        </w:rPr>
        <w:t>Tra</w:t>
      </w:r>
      <w:r w:rsidRPr="0014517C">
        <w:rPr>
          <w:rFonts w:ascii="Arial" w:hAnsi="Arial" w:cs="Arial"/>
          <w:b/>
          <w:bCs/>
          <w:i/>
          <w:spacing w:val="1"/>
          <w:sz w:val="20"/>
        </w:rPr>
        <w:t>n</w:t>
      </w:r>
      <w:r w:rsidRPr="0014517C">
        <w:rPr>
          <w:rFonts w:ascii="Arial" w:hAnsi="Arial" w:cs="Arial"/>
          <w:b/>
          <w:bCs/>
          <w:i/>
          <w:sz w:val="20"/>
        </w:rPr>
        <w:t>sf</w:t>
      </w:r>
      <w:r w:rsidRPr="0014517C">
        <w:rPr>
          <w:rFonts w:ascii="Arial" w:hAnsi="Arial" w:cs="Arial"/>
          <w:b/>
          <w:bCs/>
          <w:i/>
          <w:spacing w:val="-1"/>
          <w:sz w:val="20"/>
        </w:rPr>
        <w:t>e</w:t>
      </w:r>
      <w:r w:rsidRPr="0014517C">
        <w:rPr>
          <w:rFonts w:ascii="Arial" w:hAnsi="Arial" w:cs="Arial"/>
          <w:b/>
          <w:bCs/>
          <w:i/>
          <w:sz w:val="20"/>
        </w:rPr>
        <w:t>rabil</w:t>
      </w:r>
      <w:r w:rsidRPr="0014517C">
        <w:rPr>
          <w:rFonts w:ascii="Arial" w:hAnsi="Arial" w:cs="Arial"/>
          <w:b/>
          <w:bCs/>
          <w:i/>
          <w:spacing w:val="1"/>
          <w:sz w:val="20"/>
        </w:rPr>
        <w:t>i</w:t>
      </w:r>
      <w:r w:rsidRPr="0014517C">
        <w:rPr>
          <w:rFonts w:ascii="Arial" w:hAnsi="Arial" w:cs="Arial"/>
          <w:b/>
          <w:bCs/>
          <w:i/>
          <w:sz w:val="20"/>
        </w:rPr>
        <w:t>ty</w:t>
      </w:r>
      <w:r w:rsidRPr="0014517C">
        <w:rPr>
          <w:rFonts w:ascii="Arial" w:hAnsi="Arial" w:cs="Arial"/>
          <w:b/>
          <w:bCs/>
          <w:i/>
          <w:spacing w:val="1"/>
          <w:sz w:val="20"/>
        </w:rPr>
        <w:t xml:space="preserve"> </w:t>
      </w:r>
      <w:r w:rsidRPr="0014517C">
        <w:rPr>
          <w:rFonts w:ascii="Arial" w:hAnsi="Arial" w:cs="Arial"/>
          <w:sz w:val="20"/>
        </w:rPr>
        <w:t xml:space="preserve">(SEAs </w:t>
      </w:r>
      <w:r w:rsidRPr="0014517C">
        <w:rPr>
          <w:rFonts w:ascii="Arial" w:hAnsi="Arial" w:cs="Arial"/>
          <w:spacing w:val="-1"/>
          <w:sz w:val="20"/>
        </w:rPr>
        <w:t>a</w:t>
      </w:r>
      <w:r w:rsidRPr="0014517C">
        <w:rPr>
          <w:rFonts w:ascii="Arial" w:hAnsi="Arial" w:cs="Arial"/>
          <w:sz w:val="20"/>
        </w:rPr>
        <w:t>nd</w:t>
      </w:r>
      <w:r w:rsidRPr="0014517C">
        <w:rPr>
          <w:rFonts w:ascii="Arial" w:hAnsi="Arial" w:cs="Arial"/>
          <w:spacing w:val="2"/>
          <w:sz w:val="20"/>
        </w:rPr>
        <w:t xml:space="preserve"> </w:t>
      </w:r>
      <w:r w:rsidRPr="0014517C">
        <w:rPr>
          <w:rFonts w:ascii="Arial" w:hAnsi="Arial" w:cs="Arial"/>
          <w:spacing w:val="-5"/>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pacing w:val="2"/>
          <w:sz w:val="20"/>
        </w:rPr>
        <w:t>s</w:t>
      </w:r>
      <w:r w:rsidRPr="0014517C">
        <w:rPr>
          <w:rFonts w:ascii="Arial" w:hAnsi="Arial" w:cs="Arial"/>
          <w:sz w:val="20"/>
        </w:rPr>
        <w:t>)</w:t>
      </w:r>
    </w:p>
    <w:p w14:paraId="7C0F4F6C" w14:textId="77777777" w:rsidR="00390EFF" w:rsidRPr="0014517C" w:rsidRDefault="00390EFF" w:rsidP="00390EFF">
      <w:pPr>
        <w:spacing w:after="240"/>
        <w:ind w:left="720" w:hanging="720"/>
        <w:jc w:val="both"/>
        <w:rPr>
          <w:rFonts w:ascii="Arial" w:hAnsi="Arial" w:cs="Arial"/>
          <w:sz w:val="20"/>
        </w:rPr>
      </w:pPr>
      <w:r w:rsidRPr="0014517C">
        <w:rPr>
          <w:rFonts w:ascii="Arial" w:hAnsi="Arial" w:cs="Arial"/>
          <w:sz w:val="20"/>
        </w:rPr>
        <w:t>4.</w:t>
      </w:r>
      <w:r w:rsidRPr="0014517C">
        <w:rPr>
          <w:rFonts w:ascii="Arial" w:hAnsi="Arial" w:cs="Arial"/>
          <w:sz w:val="20"/>
        </w:rPr>
        <w:tab/>
      </w:r>
      <w:r w:rsidRPr="0014517C">
        <w:rPr>
          <w:rFonts w:ascii="Arial" w:hAnsi="Arial" w:cs="Arial"/>
          <w:b/>
          <w:bCs/>
          <w:i/>
          <w:spacing w:val="-1"/>
          <w:sz w:val="20"/>
        </w:rPr>
        <w:t>S</w:t>
      </w:r>
      <w:r w:rsidRPr="0014517C">
        <w:rPr>
          <w:rFonts w:ascii="Arial" w:hAnsi="Arial" w:cs="Arial"/>
          <w:b/>
          <w:bCs/>
          <w:i/>
          <w:spacing w:val="3"/>
          <w:sz w:val="20"/>
        </w:rPr>
        <w:t>m</w:t>
      </w:r>
      <w:r w:rsidRPr="0014517C">
        <w:rPr>
          <w:rFonts w:ascii="Arial" w:hAnsi="Arial" w:cs="Arial"/>
          <w:b/>
          <w:bCs/>
          <w:i/>
          <w:sz w:val="20"/>
        </w:rPr>
        <w:t>all</w:t>
      </w:r>
      <w:r w:rsidRPr="0014517C">
        <w:rPr>
          <w:rFonts w:ascii="Arial" w:hAnsi="Arial" w:cs="Arial"/>
          <w:b/>
          <w:bCs/>
          <w:i/>
          <w:spacing w:val="1"/>
          <w:sz w:val="20"/>
        </w:rPr>
        <w:t xml:space="preserve"> </w:t>
      </w:r>
      <w:r w:rsidRPr="0014517C">
        <w:rPr>
          <w:rFonts w:ascii="Arial" w:hAnsi="Arial" w:cs="Arial"/>
          <w:b/>
          <w:bCs/>
          <w:i/>
          <w:spacing w:val="-2"/>
          <w:sz w:val="20"/>
        </w:rPr>
        <w:t>R</w:t>
      </w:r>
      <w:r w:rsidRPr="0014517C">
        <w:rPr>
          <w:rFonts w:ascii="Arial" w:hAnsi="Arial" w:cs="Arial"/>
          <w:b/>
          <w:bCs/>
          <w:i/>
          <w:spacing w:val="1"/>
          <w:sz w:val="20"/>
        </w:rPr>
        <w:t>u</w:t>
      </w:r>
      <w:r w:rsidRPr="0014517C">
        <w:rPr>
          <w:rFonts w:ascii="Arial" w:hAnsi="Arial" w:cs="Arial"/>
          <w:b/>
          <w:bCs/>
          <w:i/>
          <w:sz w:val="20"/>
        </w:rPr>
        <w:t xml:space="preserve">ral </w:t>
      </w:r>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w:t>
      </w:r>
      <w:r w:rsidRPr="0014517C">
        <w:rPr>
          <w:rFonts w:ascii="Arial" w:hAnsi="Arial" w:cs="Arial"/>
          <w:b/>
          <w:bCs/>
          <w:i/>
          <w:spacing w:val="-2"/>
          <w:sz w:val="20"/>
        </w:rPr>
        <w:t>o</w:t>
      </w:r>
      <w:r w:rsidRPr="0014517C">
        <w:rPr>
          <w:rFonts w:ascii="Arial" w:hAnsi="Arial" w:cs="Arial"/>
          <w:b/>
          <w:bCs/>
          <w:i/>
          <w:sz w:val="20"/>
        </w:rPr>
        <w:t xml:space="preserve">ls </w:t>
      </w:r>
      <w:r w:rsidRPr="0014517C">
        <w:rPr>
          <w:rFonts w:ascii="Arial" w:hAnsi="Arial" w:cs="Arial"/>
          <w:b/>
          <w:bCs/>
          <w:i/>
          <w:spacing w:val="1"/>
          <w:sz w:val="20"/>
        </w:rPr>
        <w:t>A</w:t>
      </w:r>
      <w:r w:rsidRPr="0014517C">
        <w:rPr>
          <w:rFonts w:ascii="Arial" w:hAnsi="Arial" w:cs="Arial"/>
          <w:b/>
          <w:bCs/>
          <w:i/>
          <w:spacing w:val="-3"/>
          <w:sz w:val="20"/>
        </w:rPr>
        <w:t>c</w:t>
      </w:r>
      <w:r w:rsidRPr="0014517C">
        <w:rPr>
          <w:rFonts w:ascii="Arial" w:hAnsi="Arial" w:cs="Arial"/>
          <w:b/>
          <w:bCs/>
          <w:i/>
          <w:spacing w:val="1"/>
          <w:sz w:val="20"/>
        </w:rPr>
        <w:t>h</w:t>
      </w:r>
      <w:r w:rsidRPr="0014517C">
        <w:rPr>
          <w:rFonts w:ascii="Arial" w:hAnsi="Arial" w:cs="Arial"/>
          <w:b/>
          <w:bCs/>
          <w:i/>
          <w:sz w:val="20"/>
        </w:rPr>
        <w:t>ie</w:t>
      </w:r>
      <w:r w:rsidRPr="0014517C">
        <w:rPr>
          <w:rFonts w:ascii="Arial" w:hAnsi="Arial" w:cs="Arial"/>
          <w:b/>
          <w:bCs/>
          <w:i/>
          <w:spacing w:val="-1"/>
          <w:sz w:val="20"/>
        </w:rPr>
        <w:t>ve</w:t>
      </w:r>
      <w:r w:rsidRPr="0014517C">
        <w:rPr>
          <w:rFonts w:ascii="Arial" w:hAnsi="Arial" w:cs="Arial"/>
          <w:b/>
          <w:bCs/>
          <w:i/>
          <w:spacing w:val="3"/>
          <w:sz w:val="20"/>
        </w:rPr>
        <w:t>m</w:t>
      </w:r>
      <w:r w:rsidRPr="0014517C">
        <w:rPr>
          <w:rFonts w:ascii="Arial" w:hAnsi="Arial" w:cs="Arial"/>
          <w:b/>
          <w:bCs/>
          <w:i/>
          <w:spacing w:val="-1"/>
          <w:sz w:val="20"/>
        </w:rPr>
        <w:t>e</w:t>
      </w:r>
      <w:r w:rsidRPr="0014517C">
        <w:rPr>
          <w:rFonts w:ascii="Arial" w:hAnsi="Arial" w:cs="Arial"/>
          <w:b/>
          <w:bCs/>
          <w:i/>
          <w:spacing w:val="1"/>
          <w:sz w:val="20"/>
        </w:rPr>
        <w:t>n</w:t>
      </w:r>
      <w:r w:rsidRPr="0014517C">
        <w:rPr>
          <w:rFonts w:ascii="Arial" w:hAnsi="Arial" w:cs="Arial"/>
          <w:b/>
          <w:bCs/>
          <w:i/>
          <w:sz w:val="20"/>
        </w:rPr>
        <w:t>t (S</w:t>
      </w:r>
      <w:r w:rsidRPr="0014517C">
        <w:rPr>
          <w:rFonts w:ascii="Arial" w:hAnsi="Arial" w:cs="Arial"/>
          <w:b/>
          <w:bCs/>
          <w:i/>
          <w:spacing w:val="-2"/>
          <w:sz w:val="20"/>
        </w:rPr>
        <w:t>R</w:t>
      </w:r>
      <w:r w:rsidRPr="0014517C">
        <w:rPr>
          <w:rFonts w:ascii="Arial" w:hAnsi="Arial" w:cs="Arial"/>
          <w:b/>
          <w:bCs/>
          <w:i/>
          <w:spacing w:val="1"/>
          <w:sz w:val="20"/>
        </w:rPr>
        <w:t>S</w:t>
      </w:r>
      <w:r w:rsidRPr="0014517C">
        <w:rPr>
          <w:rFonts w:ascii="Arial" w:hAnsi="Arial" w:cs="Arial"/>
          <w:b/>
          <w:bCs/>
          <w:i/>
          <w:sz w:val="20"/>
        </w:rPr>
        <w:t>A) Al</w:t>
      </w:r>
      <w:r w:rsidRPr="0014517C">
        <w:rPr>
          <w:rFonts w:ascii="Arial" w:hAnsi="Arial" w:cs="Arial"/>
          <w:b/>
          <w:bCs/>
          <w:i/>
          <w:spacing w:val="1"/>
          <w:sz w:val="20"/>
        </w:rPr>
        <w:t>t</w:t>
      </w:r>
      <w:r w:rsidRPr="0014517C">
        <w:rPr>
          <w:rFonts w:ascii="Arial" w:hAnsi="Arial" w:cs="Arial"/>
          <w:b/>
          <w:bCs/>
          <w:i/>
          <w:spacing w:val="-1"/>
          <w:sz w:val="20"/>
        </w:rPr>
        <w:t>e</w:t>
      </w:r>
      <w:r w:rsidRPr="0014517C">
        <w:rPr>
          <w:rFonts w:ascii="Arial" w:hAnsi="Arial" w:cs="Arial"/>
          <w:b/>
          <w:bCs/>
          <w:i/>
          <w:spacing w:val="-2"/>
          <w:sz w:val="20"/>
        </w:rPr>
        <w:t>r</w:t>
      </w:r>
      <w:r w:rsidRPr="0014517C">
        <w:rPr>
          <w:rFonts w:ascii="Arial" w:hAnsi="Arial" w:cs="Arial"/>
          <w:b/>
          <w:bCs/>
          <w:i/>
          <w:spacing w:val="1"/>
          <w:sz w:val="20"/>
        </w:rPr>
        <w:t>n</w:t>
      </w:r>
      <w:r w:rsidRPr="0014517C">
        <w:rPr>
          <w:rFonts w:ascii="Arial" w:hAnsi="Arial" w:cs="Arial"/>
          <w:b/>
          <w:bCs/>
          <w:i/>
          <w:sz w:val="20"/>
        </w:rPr>
        <w:t>at</w:t>
      </w:r>
      <w:r w:rsidRPr="0014517C">
        <w:rPr>
          <w:rFonts w:ascii="Arial" w:hAnsi="Arial" w:cs="Arial"/>
          <w:b/>
          <w:bCs/>
          <w:i/>
          <w:spacing w:val="1"/>
          <w:sz w:val="20"/>
        </w:rPr>
        <w:t>i</w:t>
      </w:r>
      <w:r w:rsidRPr="0014517C">
        <w:rPr>
          <w:rFonts w:ascii="Arial" w:hAnsi="Arial" w:cs="Arial"/>
          <w:b/>
          <w:bCs/>
          <w:i/>
          <w:spacing w:val="-1"/>
          <w:sz w:val="20"/>
        </w:rPr>
        <w:t>v</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Us</w:t>
      </w:r>
      <w:r w:rsidRPr="0014517C">
        <w:rPr>
          <w:rFonts w:ascii="Arial" w:hAnsi="Arial" w:cs="Arial"/>
          <w:b/>
          <w:bCs/>
          <w:i/>
          <w:spacing w:val="-1"/>
          <w:sz w:val="20"/>
        </w:rPr>
        <w:t>e</w:t>
      </w:r>
      <w:r w:rsidRPr="0014517C">
        <w:rPr>
          <w:rFonts w:ascii="Arial" w:hAnsi="Arial" w:cs="Arial"/>
          <w:b/>
          <w:bCs/>
          <w:i/>
          <w:sz w:val="20"/>
        </w:rPr>
        <w:t>s of F</w:t>
      </w:r>
      <w:r w:rsidRPr="0014517C">
        <w:rPr>
          <w:rFonts w:ascii="Arial" w:hAnsi="Arial" w:cs="Arial"/>
          <w:b/>
          <w:bCs/>
          <w:i/>
          <w:spacing w:val="1"/>
          <w:sz w:val="20"/>
        </w:rPr>
        <w:t>un</w:t>
      </w:r>
      <w:r w:rsidRPr="0014517C">
        <w:rPr>
          <w:rFonts w:ascii="Arial" w:hAnsi="Arial" w:cs="Arial"/>
          <w:b/>
          <w:bCs/>
          <w:i/>
          <w:sz w:val="20"/>
        </w:rPr>
        <w:t>ds Program</w:t>
      </w:r>
    </w:p>
    <w:p w14:paraId="162F861F" w14:textId="756DFF00" w:rsidR="00390EFF" w:rsidRDefault="00390EFF" w:rsidP="006672EA">
      <w:pPr>
        <w:spacing w:after="240"/>
        <w:jc w:val="both"/>
        <w:rPr>
          <w:rFonts w:ascii="Arial" w:hAnsi="Arial" w:cs="Arial"/>
          <w:i/>
          <w:sz w:val="20"/>
        </w:rPr>
      </w:pPr>
      <w:r w:rsidRPr="0014517C">
        <w:rPr>
          <w:rFonts w:ascii="Arial" w:hAnsi="Arial" w:cs="Arial"/>
          <w:i/>
          <w:sz w:val="20"/>
        </w:rPr>
        <w:t>(Source: 20</w:t>
      </w:r>
      <w:r>
        <w:rPr>
          <w:rFonts w:ascii="Arial" w:hAnsi="Arial" w:cs="Arial"/>
          <w:i/>
          <w:sz w:val="20"/>
        </w:rPr>
        <w:t>21</w:t>
      </w:r>
      <w:r w:rsidRPr="0014517C">
        <w:rPr>
          <w:rFonts w:ascii="Arial" w:hAnsi="Arial" w:cs="Arial"/>
          <w:i/>
          <w:sz w:val="20"/>
        </w:rPr>
        <w:t xml:space="preserve"> OMB Compliance Supplement Department of Education Crosscutting Procedures)</w:t>
      </w:r>
    </w:p>
    <w:p w14:paraId="17DCA7ED" w14:textId="1E19BFB7" w:rsidR="00274D62" w:rsidRDefault="00274D62" w:rsidP="006672EA">
      <w:pPr>
        <w:spacing w:after="240"/>
        <w:jc w:val="both"/>
        <w:rPr>
          <w:rFonts w:ascii="Arial" w:hAnsi="Arial" w:cs="Arial"/>
          <w:b/>
          <w:i/>
          <w:sz w:val="20"/>
        </w:rPr>
      </w:pPr>
      <w:r>
        <w:rPr>
          <w:rFonts w:ascii="Arial" w:hAnsi="Arial" w:cs="Arial"/>
          <w:b/>
          <w:i/>
          <w:sz w:val="20"/>
        </w:rPr>
        <w:t>US Department of Education Program Specific Information:</w:t>
      </w:r>
    </w:p>
    <w:p w14:paraId="64D23B50" w14:textId="203E2EBE" w:rsidR="00274D62" w:rsidRPr="00274D62" w:rsidRDefault="00274D62" w:rsidP="001D0444">
      <w:pPr>
        <w:pStyle w:val="ListParagraph"/>
        <w:widowControl w:val="0"/>
        <w:numPr>
          <w:ilvl w:val="1"/>
          <w:numId w:val="63"/>
        </w:numPr>
        <w:tabs>
          <w:tab w:val="left" w:pos="1760"/>
        </w:tabs>
        <w:suppressAutoHyphens w:val="0"/>
        <w:adjustRightInd/>
        <w:spacing w:after="240"/>
        <w:ind w:hanging="721"/>
        <w:jc w:val="both"/>
        <w:rPr>
          <w:rFonts w:ascii="Arial" w:hAnsi="Arial" w:cs="Arial"/>
          <w:i/>
        </w:rPr>
      </w:pPr>
      <w:r w:rsidRPr="00274D62">
        <w:rPr>
          <w:rFonts w:ascii="Arial" w:hAnsi="Arial" w:cs="Arial"/>
          <w:i/>
        </w:rPr>
        <w:t>State Use of</w:t>
      </w:r>
      <w:r w:rsidRPr="00274D62">
        <w:rPr>
          <w:rFonts w:ascii="Arial" w:hAnsi="Arial" w:cs="Arial"/>
          <w:i/>
          <w:spacing w:val="-3"/>
        </w:rPr>
        <w:t xml:space="preserve"> </w:t>
      </w:r>
      <w:r w:rsidRPr="00274D62">
        <w:rPr>
          <w:rFonts w:ascii="Arial" w:hAnsi="Arial" w:cs="Arial"/>
          <w:i/>
        </w:rPr>
        <w:t>Funds</w:t>
      </w:r>
      <w:r w:rsidR="00673094">
        <w:rPr>
          <w:rFonts w:ascii="Arial" w:hAnsi="Arial" w:cs="Arial"/>
          <w:i/>
        </w:rPr>
        <w:t xml:space="preserve"> – </w:t>
      </w:r>
      <w:r w:rsidR="00673094">
        <w:rPr>
          <w:rFonts w:ascii="Arial" w:hAnsi="Arial" w:cs="Arial"/>
        </w:rPr>
        <w:t>N/A – Applies to SEAs only.</w:t>
      </w:r>
    </w:p>
    <w:p w14:paraId="4FB53E32" w14:textId="2F1EB37F" w:rsidR="00274D62" w:rsidRDefault="00274D62" w:rsidP="001D0444">
      <w:pPr>
        <w:pStyle w:val="ListParagraph"/>
        <w:widowControl w:val="0"/>
        <w:numPr>
          <w:ilvl w:val="1"/>
          <w:numId w:val="63"/>
        </w:numPr>
        <w:tabs>
          <w:tab w:val="left" w:pos="1760"/>
        </w:tabs>
        <w:suppressAutoHyphens w:val="0"/>
        <w:adjustRightInd/>
        <w:spacing w:before="1" w:after="240"/>
        <w:jc w:val="both"/>
        <w:rPr>
          <w:rFonts w:ascii="Arial" w:hAnsi="Arial" w:cs="Arial"/>
          <w:i/>
        </w:rPr>
      </w:pPr>
      <w:r w:rsidRPr="00274D62">
        <w:rPr>
          <w:rFonts w:ascii="Arial" w:hAnsi="Arial" w:cs="Arial"/>
          <w:i/>
        </w:rPr>
        <w:t>LEA Use of</w:t>
      </w:r>
      <w:r w:rsidRPr="00274D62">
        <w:rPr>
          <w:rFonts w:ascii="Arial" w:hAnsi="Arial" w:cs="Arial"/>
          <w:i/>
          <w:spacing w:val="-3"/>
        </w:rPr>
        <w:t xml:space="preserve"> </w:t>
      </w:r>
      <w:r w:rsidRPr="00274D62">
        <w:rPr>
          <w:rFonts w:ascii="Arial" w:hAnsi="Arial" w:cs="Arial"/>
          <w:i/>
        </w:rPr>
        <w:t>Funds</w:t>
      </w:r>
    </w:p>
    <w:p w14:paraId="1DB1313C" w14:textId="7C4FB2BF" w:rsidR="00274D62" w:rsidRPr="00274D62" w:rsidRDefault="00274D62" w:rsidP="001D0444">
      <w:pPr>
        <w:pStyle w:val="BodyText"/>
        <w:spacing w:before="1"/>
        <w:ind w:left="1760" w:right="882"/>
        <w:jc w:val="both"/>
        <w:rPr>
          <w:rFonts w:ascii="Arial" w:hAnsi="Arial" w:cs="Arial"/>
          <w:sz w:val="20"/>
          <w:szCs w:val="20"/>
        </w:rPr>
      </w:pPr>
      <w:r w:rsidRPr="00274D62">
        <w:rPr>
          <w:rFonts w:ascii="Arial" w:hAnsi="Arial" w:cs="Arial"/>
          <w:color w:val="221F1F"/>
          <w:sz w:val="20"/>
          <w:szCs w:val="20"/>
        </w:rPr>
        <w:t>After conducting meaningful consultation, as required by ESEA Section 2102(b</w:t>
      </w:r>
      <w:proofErr w:type="gramStart"/>
      <w:r w:rsidRPr="00274D62">
        <w:rPr>
          <w:rFonts w:ascii="Arial" w:hAnsi="Arial" w:cs="Arial"/>
          <w:color w:val="221F1F"/>
          <w:sz w:val="20"/>
          <w:szCs w:val="20"/>
        </w:rPr>
        <w:t>)(</w:t>
      </w:r>
      <w:proofErr w:type="gramEnd"/>
      <w:r w:rsidRPr="00274D62">
        <w:rPr>
          <w:rFonts w:ascii="Arial" w:hAnsi="Arial" w:cs="Arial"/>
          <w:color w:val="221F1F"/>
          <w:sz w:val="20"/>
          <w:szCs w:val="20"/>
        </w:rPr>
        <w:t>3), LEAs may use funds for a broad range of activities designed to improve educator effectiveness that are identified in ESEA Section 2103(b). While not an exhaustive list, examples of allowable activities include:</w:t>
      </w:r>
    </w:p>
    <w:p w14:paraId="5C963D90" w14:textId="414AEF67" w:rsidR="00274D62" w:rsidRDefault="00274D62" w:rsidP="001D0444">
      <w:pPr>
        <w:pStyle w:val="ListParagraph"/>
        <w:widowControl w:val="0"/>
        <w:numPr>
          <w:ilvl w:val="2"/>
          <w:numId w:val="63"/>
        </w:numPr>
        <w:tabs>
          <w:tab w:val="left" w:pos="2480"/>
        </w:tabs>
        <w:suppressAutoHyphens w:val="0"/>
        <w:adjustRightInd/>
        <w:spacing w:after="240"/>
        <w:ind w:right="453"/>
        <w:jc w:val="both"/>
        <w:rPr>
          <w:rFonts w:ascii="Arial" w:hAnsi="Arial" w:cs="Arial"/>
          <w:color w:val="221F1F"/>
        </w:rPr>
      </w:pPr>
      <w:r w:rsidRPr="00274D62">
        <w:rPr>
          <w:rFonts w:ascii="Arial" w:hAnsi="Arial" w:cs="Arial"/>
          <w:color w:val="221F1F"/>
        </w:rPr>
        <w:t>Providing “professional development” (as the term is defined in ESEA Section 8101(42) (20 USC 7801(42)) to teachers, instructional</w:t>
      </w:r>
      <w:r w:rsidRPr="00274D62">
        <w:rPr>
          <w:rFonts w:ascii="Arial" w:hAnsi="Arial" w:cs="Arial"/>
          <w:color w:val="221F1F"/>
          <w:spacing w:val="-14"/>
        </w:rPr>
        <w:t xml:space="preserve"> </w:t>
      </w:r>
      <w:r w:rsidRPr="00274D62">
        <w:rPr>
          <w:rFonts w:ascii="Arial" w:hAnsi="Arial" w:cs="Arial"/>
          <w:color w:val="221F1F"/>
        </w:rPr>
        <w:t>leadership teams, principals, or other school leaders that is focused on improving teaching and student learning and</w:t>
      </w:r>
      <w:r w:rsidRPr="00274D62">
        <w:rPr>
          <w:rFonts w:ascii="Arial" w:hAnsi="Arial" w:cs="Arial"/>
          <w:color w:val="221F1F"/>
          <w:spacing w:val="-1"/>
        </w:rPr>
        <w:t xml:space="preserve"> </w:t>
      </w:r>
      <w:r w:rsidRPr="00274D62">
        <w:rPr>
          <w:rFonts w:ascii="Arial" w:hAnsi="Arial" w:cs="Arial"/>
          <w:color w:val="221F1F"/>
        </w:rPr>
        <w:t>achievement;</w:t>
      </w:r>
    </w:p>
    <w:p w14:paraId="356B67DF" w14:textId="215D8457" w:rsidR="00274D62" w:rsidRDefault="00274D62" w:rsidP="001D0444">
      <w:pPr>
        <w:pStyle w:val="ListParagraph"/>
        <w:widowControl w:val="0"/>
        <w:numPr>
          <w:ilvl w:val="2"/>
          <w:numId w:val="63"/>
        </w:numPr>
        <w:tabs>
          <w:tab w:val="left" w:pos="2480"/>
        </w:tabs>
        <w:suppressAutoHyphens w:val="0"/>
        <w:adjustRightInd/>
        <w:spacing w:after="240"/>
        <w:ind w:right="1073"/>
        <w:jc w:val="both"/>
        <w:rPr>
          <w:rFonts w:ascii="Arial" w:hAnsi="Arial" w:cs="Arial"/>
          <w:color w:val="221F1F"/>
        </w:rPr>
      </w:pPr>
      <w:r w:rsidRPr="00274D62">
        <w:rPr>
          <w:rFonts w:ascii="Arial" w:hAnsi="Arial" w:cs="Arial"/>
          <w:color w:val="221F1F"/>
        </w:rPr>
        <w:t>Developing and implementing initiatives to recruit, hire, and retain teachers, principals, and other school</w:t>
      </w:r>
      <w:r w:rsidRPr="00274D62">
        <w:rPr>
          <w:rFonts w:ascii="Arial" w:hAnsi="Arial" w:cs="Arial"/>
          <w:color w:val="221F1F"/>
          <w:spacing w:val="-1"/>
        </w:rPr>
        <w:t xml:space="preserve"> </w:t>
      </w:r>
      <w:r w:rsidRPr="00274D62">
        <w:rPr>
          <w:rFonts w:ascii="Arial" w:hAnsi="Arial" w:cs="Arial"/>
          <w:color w:val="221F1F"/>
        </w:rPr>
        <w:t>leaders;</w:t>
      </w:r>
    </w:p>
    <w:p w14:paraId="3159133B" w14:textId="6CBC9476" w:rsidR="00274D62" w:rsidRPr="00673094" w:rsidRDefault="00274D62" w:rsidP="001D0444">
      <w:pPr>
        <w:pStyle w:val="ListParagraph"/>
        <w:widowControl w:val="0"/>
        <w:numPr>
          <w:ilvl w:val="2"/>
          <w:numId w:val="63"/>
        </w:numPr>
        <w:tabs>
          <w:tab w:val="left" w:pos="2480"/>
        </w:tabs>
        <w:suppressAutoHyphens w:val="0"/>
        <w:adjustRightInd/>
        <w:spacing w:after="240"/>
        <w:ind w:right="470"/>
        <w:jc w:val="both"/>
        <w:rPr>
          <w:rFonts w:ascii="Arial" w:hAnsi="Arial" w:cs="Arial"/>
        </w:rPr>
      </w:pPr>
      <w:r w:rsidRPr="00274D62">
        <w:rPr>
          <w:rFonts w:ascii="Arial" w:hAnsi="Arial" w:cs="Arial"/>
          <w:color w:val="221F1F"/>
        </w:rPr>
        <w:t>Providing training, technical assistance, and capacity-building in local educational agencies to assist teachers, principals, or other school</w:t>
      </w:r>
      <w:r w:rsidRPr="00274D62">
        <w:rPr>
          <w:rFonts w:ascii="Arial" w:hAnsi="Arial" w:cs="Arial"/>
          <w:color w:val="221F1F"/>
          <w:spacing w:val="-18"/>
        </w:rPr>
        <w:t xml:space="preserve"> </w:t>
      </w:r>
      <w:r w:rsidRPr="00274D62">
        <w:rPr>
          <w:rFonts w:ascii="Arial" w:hAnsi="Arial" w:cs="Arial"/>
          <w:color w:val="221F1F"/>
        </w:rPr>
        <w:t>leaders with selecting and implementing formative assessments, designing classroom-based assessments, and using data from such assessments</w:t>
      </w:r>
      <w:r w:rsidRPr="00274D62">
        <w:rPr>
          <w:rFonts w:ascii="Arial" w:hAnsi="Arial" w:cs="Arial"/>
          <w:color w:val="221F1F"/>
          <w:spacing w:val="-8"/>
        </w:rPr>
        <w:t xml:space="preserve"> </w:t>
      </w:r>
      <w:r w:rsidRPr="00274D62">
        <w:rPr>
          <w:rFonts w:ascii="Arial" w:hAnsi="Arial" w:cs="Arial"/>
          <w:color w:val="221F1F"/>
        </w:rPr>
        <w:t>to</w:t>
      </w:r>
      <w:r w:rsidR="00673094">
        <w:rPr>
          <w:rFonts w:ascii="Arial" w:hAnsi="Arial" w:cs="Arial"/>
          <w:color w:val="221F1F"/>
        </w:rPr>
        <w:t xml:space="preserve"> </w:t>
      </w:r>
      <w:r w:rsidRPr="00673094">
        <w:rPr>
          <w:rFonts w:ascii="Arial" w:hAnsi="Arial" w:cs="Arial"/>
          <w:color w:val="221F1F"/>
        </w:rPr>
        <w:t>improve instruction and student academic achievement carrying out initiatives that provide teacher, paraprofessional, principal, or other school leader advancement and professional growth, and an emphasis on leadership opportunities, multiple career paths, and pay differentiation.</w:t>
      </w:r>
    </w:p>
    <w:p w14:paraId="41437D99" w14:textId="77777777" w:rsidR="00274D62" w:rsidRPr="00274D62" w:rsidRDefault="00274D62" w:rsidP="001D0444">
      <w:pPr>
        <w:pStyle w:val="BodyText"/>
        <w:ind w:left="2480" w:right="855"/>
        <w:jc w:val="both"/>
        <w:rPr>
          <w:rFonts w:ascii="Arial" w:hAnsi="Arial" w:cs="Arial"/>
          <w:sz w:val="20"/>
          <w:szCs w:val="20"/>
        </w:rPr>
      </w:pPr>
      <w:r w:rsidRPr="00274D62">
        <w:rPr>
          <w:rFonts w:ascii="Arial" w:hAnsi="Arial" w:cs="Arial"/>
          <w:color w:val="221F1F"/>
          <w:sz w:val="20"/>
          <w:szCs w:val="20"/>
        </w:rPr>
        <w:t>LEAs also may use funds to hire teachers to reduce class size (ESEA sections 2103(b) (20 USC 6613(b))).</w:t>
      </w:r>
    </w:p>
    <w:p w14:paraId="5CDCA0A0" w14:textId="3171CB58" w:rsidR="00274D62" w:rsidRPr="00390EFF" w:rsidRDefault="00274D62" w:rsidP="001D0444">
      <w:pPr>
        <w:spacing w:after="240"/>
        <w:jc w:val="both"/>
        <w:rPr>
          <w:rFonts w:ascii="Arial" w:hAnsi="Arial" w:cs="Arial"/>
          <w:i/>
          <w:sz w:val="20"/>
        </w:rPr>
      </w:pPr>
      <w:r>
        <w:rPr>
          <w:rFonts w:ascii="Arial" w:hAnsi="Arial" w:cs="Arial"/>
          <w:i/>
          <w:sz w:val="20"/>
        </w:rPr>
        <w:t>(Source: 2021 OMB Compliance Supplement, Part 4, Department of Education Assistance Listing 84.367 Supporting Effective Instruction State Grants (formerly Improving Teacher Quality State Grants))</w:t>
      </w:r>
    </w:p>
    <w:p w14:paraId="0A90B4EE" w14:textId="77777777" w:rsidR="00A712B0" w:rsidRPr="00D94F69" w:rsidRDefault="00A712B0" w:rsidP="001D0444">
      <w:pPr>
        <w:pStyle w:val="Heading3"/>
        <w:jc w:val="both"/>
        <w:rPr>
          <w:rFonts w:cs="Arial"/>
        </w:rPr>
      </w:pPr>
      <w:bookmarkStart w:id="25" w:name="_Toc442267688"/>
      <w:bookmarkStart w:id="26" w:name="_Toc86047257"/>
      <w:r w:rsidRPr="00D94F69">
        <w:rPr>
          <w:rFonts w:cs="Arial"/>
        </w:rPr>
        <w:lastRenderedPageBreak/>
        <w:t>Additional Program Specific Information</w:t>
      </w:r>
      <w:bookmarkEnd w:id="25"/>
      <w:bookmarkEnd w:id="26"/>
    </w:p>
    <w:p w14:paraId="4E954901" w14:textId="77777777" w:rsidR="00A8505F" w:rsidRPr="001E5D1D" w:rsidRDefault="00A8505F" w:rsidP="00A8505F">
      <w:pPr>
        <w:spacing w:after="240"/>
        <w:jc w:val="both"/>
        <w:rPr>
          <w:rFonts w:ascii="Arial" w:hAnsi="Arial" w:cs="Arial"/>
          <w:sz w:val="20"/>
        </w:rPr>
      </w:pPr>
      <w:r w:rsidRPr="001E5D1D">
        <w:rPr>
          <w:rFonts w:ascii="Arial" w:hAnsi="Arial" w:cs="Arial"/>
          <w:sz w:val="20"/>
        </w:rPr>
        <w:t xml:space="preserve">Program funds may be used for Consolidation of Administrative Funds, Coordinated Services Projects, and </w:t>
      </w:r>
      <w:proofErr w:type="spellStart"/>
      <w:r w:rsidRPr="001E5D1D">
        <w:rPr>
          <w:rFonts w:ascii="Arial" w:hAnsi="Arial" w:cs="Arial"/>
          <w:sz w:val="20"/>
        </w:rPr>
        <w:t>Schoolwide</w:t>
      </w:r>
      <w:proofErr w:type="spellEnd"/>
      <w:r w:rsidRPr="001E5D1D">
        <w:rPr>
          <w:rFonts w:ascii="Arial" w:hAnsi="Arial" w:cs="Arial"/>
          <w:sz w:val="20"/>
        </w:rPr>
        <w:t xml:space="preserve"> Programs under Title I. Also, unneeded Program Funds may be transferred to certain other federal programs.  The requirements for these options and related testing guidance are included in Section G and N of this FACCR.</w:t>
      </w:r>
    </w:p>
    <w:p w14:paraId="501E8A99" w14:textId="77777777" w:rsidR="00A8505F" w:rsidRPr="001E5D1D" w:rsidRDefault="00A8505F" w:rsidP="00A8505F">
      <w:pPr>
        <w:spacing w:after="240"/>
        <w:jc w:val="both"/>
        <w:rPr>
          <w:rFonts w:ascii="Arial" w:hAnsi="Arial" w:cs="Arial"/>
          <w:sz w:val="20"/>
        </w:rPr>
      </w:pPr>
      <w:r w:rsidRPr="001E5D1D">
        <w:rPr>
          <w:rFonts w:ascii="Arial" w:hAnsi="Arial" w:cs="Arial"/>
          <w:sz w:val="20"/>
        </w:rPr>
        <w:t xml:space="preserve">The ODE has additional guidance related to implementation of the UG and written policy requirements.  It can be found in the </w:t>
      </w:r>
      <w:hyperlink r:id="rId61" w:history="1">
        <w:r w:rsidRPr="001E5D1D">
          <w:rPr>
            <w:rStyle w:val="Hyperlink"/>
            <w:rFonts w:ascii="Arial" w:hAnsi="Arial" w:cs="Arial"/>
            <w:sz w:val="20"/>
          </w:rPr>
          <w:t>Grants Management Guidance</w:t>
        </w:r>
      </w:hyperlink>
      <w:r w:rsidRPr="00A75A4E">
        <w:rPr>
          <w:rFonts w:ascii="Arial" w:hAnsi="Arial" w:cs="Arial"/>
          <w:sz w:val="20"/>
        </w:rPr>
        <w:t xml:space="preserve"> and </w:t>
      </w:r>
      <w:r>
        <w:rPr>
          <w:rFonts w:ascii="Arial" w:hAnsi="Arial" w:cs="Arial"/>
          <w:sz w:val="20"/>
        </w:rPr>
        <w:t xml:space="preserve">ODE </w:t>
      </w:r>
      <w:hyperlink r:id="rId62" w:history="1">
        <w:r w:rsidRPr="00A75A4E">
          <w:rPr>
            <w:rStyle w:val="Hyperlink"/>
            <w:rFonts w:ascii="Arial" w:hAnsi="Arial" w:cs="Arial"/>
            <w:sz w:val="20"/>
          </w:rPr>
          <w:t>Grants Manual</w:t>
        </w:r>
      </w:hyperlink>
      <w:r w:rsidRPr="001E5D1D">
        <w:rPr>
          <w:rFonts w:ascii="Arial" w:hAnsi="Arial" w:cs="Arial"/>
          <w:sz w:val="20"/>
        </w:rPr>
        <w:t>.</w:t>
      </w:r>
    </w:p>
    <w:p w14:paraId="3EB7E440" w14:textId="77777777" w:rsidR="00A8505F" w:rsidRPr="0020678E" w:rsidRDefault="00A8505F" w:rsidP="00A8505F">
      <w:pPr>
        <w:spacing w:after="240"/>
        <w:jc w:val="both"/>
        <w:rPr>
          <w:rFonts w:ascii="Arial" w:hAnsi="Arial" w:cs="Arial"/>
          <w:i/>
          <w:sz w:val="20"/>
        </w:rPr>
      </w:pPr>
      <w:r w:rsidRPr="001E5D1D">
        <w:rPr>
          <w:rFonts w:ascii="Arial" w:hAnsi="Arial" w:cs="Arial"/>
          <w:i/>
          <w:sz w:val="20"/>
          <w:highlight w:val="cyan"/>
        </w:rPr>
        <w:t>(Source:  Ohio Department of Education Office of Federal and State Grants Management)</w:t>
      </w:r>
    </w:p>
    <w:p w14:paraId="2FBC4ED5" w14:textId="77777777" w:rsidR="00A8505F" w:rsidRPr="001E5D1D" w:rsidRDefault="00A8505F" w:rsidP="00A8505F">
      <w:pPr>
        <w:spacing w:after="240"/>
        <w:jc w:val="both"/>
        <w:rPr>
          <w:rFonts w:ascii="Arial" w:hAnsi="Arial" w:cs="Arial"/>
          <w:b/>
          <w:sz w:val="20"/>
        </w:rPr>
      </w:pPr>
      <w:r w:rsidRPr="001E5D1D">
        <w:rPr>
          <w:rFonts w:ascii="Arial" w:hAnsi="Arial" w:cs="Arial"/>
          <w:b/>
          <w:sz w:val="20"/>
        </w:rPr>
        <w:t>Unallowable Activities:</w:t>
      </w:r>
    </w:p>
    <w:p w14:paraId="66290437" w14:textId="77777777" w:rsidR="00A8505F" w:rsidRPr="001E5D1D" w:rsidRDefault="00A8505F" w:rsidP="00A8505F">
      <w:pPr>
        <w:spacing w:after="240"/>
        <w:jc w:val="both"/>
        <w:rPr>
          <w:rFonts w:ascii="Arial" w:hAnsi="Arial" w:cs="Arial"/>
          <w:sz w:val="20"/>
        </w:rPr>
      </w:pPr>
      <w:r w:rsidRPr="001E5D1D">
        <w:rPr>
          <w:rFonts w:ascii="Arial" w:hAnsi="Arial" w:cs="Arial"/>
          <w:sz w:val="20"/>
        </w:rPr>
        <w:t>No Federal funding may be used for the acquisition of real property unless specifically permitted by the authorizing statute or implementing regulations for the program (2 CFR 200.311).</w:t>
      </w:r>
    </w:p>
    <w:p w14:paraId="4E938CB8" w14:textId="09D290BA" w:rsidR="00A8505F" w:rsidRPr="001E5D1D" w:rsidRDefault="00A8505F" w:rsidP="00A8505F">
      <w:pPr>
        <w:spacing w:after="240"/>
        <w:jc w:val="both"/>
        <w:rPr>
          <w:rFonts w:ascii="Arial" w:hAnsi="Arial" w:cs="Arial"/>
          <w:i/>
          <w:sz w:val="20"/>
        </w:rPr>
      </w:pPr>
      <w:r w:rsidRPr="001E5D1D">
        <w:rPr>
          <w:rFonts w:ascii="Arial" w:hAnsi="Arial" w:cs="Arial"/>
          <w:i/>
          <w:sz w:val="20"/>
          <w:highlight w:val="cyan"/>
        </w:rPr>
        <w:t xml:space="preserve">(Source:  Ohio Department of Education Office of Federal and State </w:t>
      </w:r>
      <w:hyperlink r:id="rId63" w:history="1">
        <w:r w:rsidRPr="001E5D1D">
          <w:rPr>
            <w:rStyle w:val="Hyperlink"/>
            <w:rFonts w:ascii="Arial" w:hAnsi="Arial" w:cs="Arial"/>
            <w:i/>
            <w:sz w:val="20"/>
            <w:highlight w:val="cyan"/>
          </w:rPr>
          <w:t>Grants Management Assurances</w:t>
        </w:r>
      </w:hyperlink>
      <w:r w:rsidRPr="001E5D1D">
        <w:rPr>
          <w:rFonts w:ascii="Arial" w:hAnsi="Arial" w:cs="Arial"/>
          <w:i/>
          <w:sz w:val="20"/>
          <w:highlight w:val="cyan"/>
        </w:rPr>
        <w:t xml:space="preserve"> #1</w:t>
      </w:r>
      <w:r w:rsidR="0098518C">
        <w:rPr>
          <w:rFonts w:ascii="Arial" w:hAnsi="Arial" w:cs="Arial"/>
          <w:i/>
          <w:sz w:val="20"/>
          <w:highlight w:val="cyan"/>
        </w:rPr>
        <w:t>4</w:t>
      </w:r>
      <w:r w:rsidRPr="001E5D1D">
        <w:rPr>
          <w:rFonts w:ascii="Arial" w:hAnsi="Arial" w:cs="Arial"/>
          <w:i/>
          <w:sz w:val="20"/>
          <w:highlight w:val="cyan"/>
        </w:rPr>
        <w:t>)</w:t>
      </w:r>
    </w:p>
    <w:p w14:paraId="0D8A476A" w14:textId="77777777" w:rsidR="00A8505F" w:rsidRPr="00233C60" w:rsidRDefault="00A8505F" w:rsidP="00A8505F">
      <w:pPr>
        <w:spacing w:after="240"/>
        <w:jc w:val="both"/>
        <w:rPr>
          <w:rFonts w:ascii="Arial" w:hAnsi="Arial" w:cs="Arial"/>
          <w:sz w:val="20"/>
        </w:rPr>
      </w:pPr>
      <w:r w:rsidRPr="00233C60">
        <w:rPr>
          <w:rFonts w:ascii="Arial" w:hAnsi="Arial" w:cs="Arial"/>
          <w:sz w:val="20"/>
        </w:rPr>
        <w:t>Ohio Revised Code 3313.24 states, in part: The board of education of each local, exempted village or city school district shall fix the compensation of its treasurer which shall be paid from the general fund of the district.</w:t>
      </w:r>
    </w:p>
    <w:p w14:paraId="0CE25573" w14:textId="77777777" w:rsidR="00A8505F" w:rsidRPr="00233C60" w:rsidRDefault="00A8505F" w:rsidP="00A8505F">
      <w:pPr>
        <w:spacing w:after="240"/>
        <w:jc w:val="both"/>
        <w:rPr>
          <w:rFonts w:ascii="Arial" w:hAnsi="Arial" w:cs="Arial"/>
          <w:sz w:val="20"/>
        </w:rPr>
      </w:pPr>
      <w:r w:rsidRPr="00233C60">
        <w:rPr>
          <w:rFonts w:ascii="Arial" w:hAnsi="Arial" w:cs="Arial"/>
          <w:sz w:val="20"/>
        </w:rPr>
        <w:t xml:space="preserve">In spite of any additional duties in managing Federal or State funds, Federal and state law prohibits treasurers from receiving a supplemental contract for managing Federal or State funds. </w:t>
      </w:r>
    </w:p>
    <w:p w14:paraId="61F4C922" w14:textId="77777777" w:rsidR="00A8505F" w:rsidRPr="00233C60" w:rsidRDefault="00A8505F" w:rsidP="00A8505F">
      <w:pPr>
        <w:spacing w:after="240"/>
        <w:jc w:val="both"/>
        <w:rPr>
          <w:rFonts w:ascii="Arial" w:hAnsi="Arial" w:cs="Arial"/>
          <w:sz w:val="20"/>
        </w:rPr>
      </w:pPr>
      <w:r>
        <w:rPr>
          <w:rFonts w:ascii="Arial" w:hAnsi="Arial" w:cs="Arial"/>
          <w:sz w:val="20"/>
        </w:rPr>
        <w:t>T</w:t>
      </w:r>
      <w:r w:rsidRPr="00233C60">
        <w:rPr>
          <w:rFonts w:ascii="Arial" w:hAnsi="Arial" w:cs="Arial"/>
          <w:sz w:val="20"/>
        </w:rPr>
        <w:t xml:space="preserve">he Department considers all chief financial officers of educational entities, including but not limited to, non-profit corporations, </w:t>
      </w:r>
      <w:r>
        <w:rPr>
          <w:rFonts w:ascii="Arial" w:hAnsi="Arial" w:cs="Arial"/>
          <w:sz w:val="20"/>
        </w:rPr>
        <w:t xml:space="preserve">community schools, </w:t>
      </w:r>
      <w:r w:rsidRPr="00233C60">
        <w:rPr>
          <w:rFonts w:ascii="Arial" w:hAnsi="Arial" w:cs="Arial"/>
          <w:sz w:val="20"/>
        </w:rPr>
        <w:t xml:space="preserve">colleges and universities to be similarly situated to treasurers of school districts. </w:t>
      </w:r>
    </w:p>
    <w:p w14:paraId="14099D45" w14:textId="1411889E" w:rsidR="00A97A20" w:rsidRPr="00A8505F" w:rsidRDefault="00A8505F" w:rsidP="006672EA">
      <w:pPr>
        <w:spacing w:after="240"/>
        <w:jc w:val="both"/>
        <w:rPr>
          <w:rFonts w:ascii="Arial" w:hAnsi="Arial" w:cs="Arial"/>
          <w:i/>
          <w:sz w:val="20"/>
        </w:rPr>
      </w:pPr>
      <w:r w:rsidRPr="00B44F77">
        <w:rPr>
          <w:rFonts w:ascii="Arial" w:hAnsi="Arial" w:cs="Arial"/>
          <w:i/>
          <w:sz w:val="20"/>
          <w:highlight w:val="cyan"/>
        </w:rPr>
        <w:t>(Source:</w:t>
      </w:r>
      <w:r w:rsidRPr="00B44F77">
        <w:rPr>
          <w:rFonts w:ascii="Arial" w:hAnsi="Arial" w:cs="Arial"/>
          <w:highlight w:val="cyan"/>
        </w:rPr>
        <w:t xml:space="preserve"> </w:t>
      </w:r>
      <w:hyperlink r:id="rId64" w:history="1">
        <w:r w:rsidRPr="00B44F77">
          <w:rPr>
            <w:rStyle w:val="Hyperlink"/>
            <w:rFonts w:ascii="Arial" w:hAnsi="Arial" w:cs="Arial"/>
            <w:i/>
            <w:sz w:val="20"/>
            <w:highlight w:val="cyan"/>
          </w:rPr>
          <w:t>ODE Treasurer Supplemental Contracts</w:t>
        </w:r>
      </w:hyperlink>
      <w:r w:rsidRPr="00B44F77">
        <w:rPr>
          <w:rFonts w:ascii="Arial" w:hAnsi="Arial" w:cs="Arial"/>
          <w:i/>
          <w:sz w:val="20"/>
          <w:highlight w:val="cyan"/>
        </w:rPr>
        <w:t>)</w:t>
      </w:r>
    </w:p>
    <w:p w14:paraId="4C3882CA" w14:textId="189417D8" w:rsidR="002E0390" w:rsidRPr="00233C60" w:rsidRDefault="002E0390" w:rsidP="002E0390">
      <w:pPr>
        <w:spacing w:after="240"/>
        <w:jc w:val="both"/>
        <w:rPr>
          <w:rFonts w:ascii="Arial" w:hAnsi="Arial" w:cs="Arial"/>
          <w:b/>
          <w:sz w:val="20"/>
          <w:u w:val="single"/>
        </w:rPr>
      </w:pPr>
      <w:r w:rsidRPr="00233C60">
        <w:rPr>
          <w:rFonts w:ascii="Arial" w:hAnsi="Arial" w:cs="Arial"/>
          <w:b/>
          <w:sz w:val="20"/>
          <w:u w:val="single"/>
        </w:rPr>
        <w:t>Transferability</w:t>
      </w:r>
    </w:p>
    <w:p w14:paraId="2EFE5720" w14:textId="77777777" w:rsidR="002E0390" w:rsidRPr="00233C60" w:rsidRDefault="002E0390" w:rsidP="002E0390">
      <w:pPr>
        <w:spacing w:after="240"/>
        <w:jc w:val="both"/>
        <w:rPr>
          <w:rFonts w:ascii="Arial" w:hAnsi="Arial" w:cs="Arial"/>
          <w:sz w:val="20"/>
        </w:rPr>
      </w:pPr>
      <w:r w:rsidRPr="00233C60">
        <w:rPr>
          <w:rFonts w:ascii="Arial" w:hAnsi="Arial" w:cs="Arial"/>
          <w:sz w:val="20"/>
        </w:rPr>
        <w:t xml:space="preserve">Transfers between federal program funds that are covered by ESEA flexibility for federal purposes are allowable. Federal law takes precedence over State Laws and no Ohio Revised Code citations should be issued. </w:t>
      </w:r>
    </w:p>
    <w:p w14:paraId="6E6134FF" w14:textId="77777777" w:rsidR="002E0390" w:rsidRPr="00D94F69" w:rsidRDefault="002E0390" w:rsidP="002E0390">
      <w:pPr>
        <w:spacing w:after="240"/>
        <w:jc w:val="both"/>
        <w:rPr>
          <w:rFonts w:ascii="Arial" w:hAnsi="Arial" w:cs="Arial"/>
          <w:b/>
          <w:sz w:val="20"/>
        </w:rPr>
      </w:pPr>
      <w:r w:rsidRPr="00233C60">
        <w:rPr>
          <w:rFonts w:ascii="Arial" w:hAnsi="Arial" w:cs="Arial"/>
          <w:i/>
          <w:sz w:val="20"/>
          <w:highlight w:val="green"/>
        </w:rPr>
        <w:t>(Source: CFAE)</w:t>
      </w:r>
    </w:p>
    <w:p w14:paraId="14BFE921" w14:textId="77777777" w:rsidR="002E0390" w:rsidRPr="00D94F69" w:rsidRDefault="002E0390" w:rsidP="006672EA">
      <w:pPr>
        <w:spacing w:after="240"/>
        <w:jc w:val="both"/>
        <w:rPr>
          <w:rFonts w:ascii="Arial" w:hAnsi="Arial" w:cs="Arial"/>
          <w:b/>
          <w:sz w:val="20"/>
        </w:rPr>
        <w:sectPr w:rsidR="002E0390" w:rsidRPr="00D94F69" w:rsidSect="00FE4777">
          <w:headerReference w:type="default" r:id="rId65"/>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7" w:name="_Toc86047258"/>
      <w:r w:rsidRPr="00D94F69">
        <w:rPr>
          <w:rFonts w:cs="Arial"/>
        </w:rPr>
        <w:lastRenderedPageBreak/>
        <w:t>Audit Objectives</w:t>
      </w:r>
      <w:r w:rsidR="00EF51CC" w:rsidRPr="00D94F69">
        <w:rPr>
          <w:rFonts w:cs="Arial"/>
        </w:rPr>
        <w:t xml:space="preserve"> and Control Testing</w:t>
      </w:r>
      <w:bookmarkEnd w:id="27"/>
    </w:p>
    <w:p w14:paraId="215157BD" w14:textId="56EFB0FC" w:rsidR="007942F3" w:rsidRPr="00D94F69" w:rsidRDefault="00820913" w:rsidP="006672EA">
      <w:pPr>
        <w:spacing w:after="240"/>
        <w:ind w:left="720" w:hanging="720"/>
        <w:jc w:val="both"/>
        <w:rPr>
          <w:rFonts w:ascii="Arial" w:hAnsi="Arial" w:cs="Arial"/>
          <w:b/>
          <w:sz w:val="20"/>
        </w:rPr>
      </w:pPr>
      <w:hyperlink r:id="rId66"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67"/>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8" w:name="_Toc86047259"/>
      <w:r w:rsidRPr="00D94F69">
        <w:rPr>
          <w:rFonts w:cs="Arial"/>
        </w:rPr>
        <w:lastRenderedPageBreak/>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When </w:t>
            </w:r>
            <w:proofErr w:type="spellStart"/>
            <w:r w:rsidRPr="00D94F69">
              <w:rPr>
                <w:rFonts w:ascii="Arial" w:hAnsi="Arial" w:cs="Arial"/>
                <w:sz w:val="20"/>
              </w:rPr>
              <w:t>allowability</w:t>
            </w:r>
            <w:proofErr w:type="spellEnd"/>
            <w:r w:rsidRPr="00D94F69">
              <w:rPr>
                <w:rFonts w:ascii="Arial" w:hAnsi="Arial" w:cs="Arial"/>
                <w:sz w:val="20"/>
              </w:rPr>
              <w:t xml:space="preserve">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When </w:t>
            </w:r>
            <w:proofErr w:type="spellStart"/>
            <w:r w:rsidRPr="00D94F69">
              <w:rPr>
                <w:rFonts w:ascii="Arial" w:hAnsi="Arial" w:cs="Arial"/>
                <w:sz w:val="20"/>
              </w:rPr>
              <w:t>allowability</w:t>
            </w:r>
            <w:proofErr w:type="spellEnd"/>
            <w:r w:rsidRPr="00D94F69">
              <w:rPr>
                <w:rFonts w:ascii="Arial" w:hAnsi="Arial" w:cs="Arial"/>
                <w:sz w:val="20"/>
              </w:rPr>
              <w:t xml:space="preserve">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68"/>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9" w:name="_Toc86047260"/>
      <w:r w:rsidRPr="00D94F69">
        <w:rPr>
          <w:rFonts w:cs="Arial"/>
        </w:rPr>
        <w:lastRenderedPageBreak/>
        <w:t>Audit Implications Summary</w:t>
      </w:r>
      <w:bookmarkEnd w:id="29"/>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105AE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105AE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105AE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105AE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105AE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69"/>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0" w:name="_Toc442267689"/>
      <w:bookmarkStart w:id="31" w:name="_Toc86047261"/>
      <w:r w:rsidRPr="00D94F69">
        <w:rPr>
          <w:rFonts w:cs="Arial"/>
        </w:rPr>
        <w:lastRenderedPageBreak/>
        <w:t>B.  ALLOWABLE COSTS/COST PRINCIPLES</w:t>
      </w:r>
      <w:bookmarkEnd w:id="30"/>
      <w:bookmarkEnd w:id="31"/>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7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2" w:name="B___ALLOWABLE_COSTS_COST_PRINCIPLES"/>
      <w:bookmarkStart w:id="33" w:name="_Toc86047262"/>
      <w:bookmarkEnd w:id="32"/>
      <w:r w:rsidRPr="00D94F69">
        <w:rPr>
          <w:rFonts w:cs="Arial"/>
        </w:rPr>
        <w:t>Applicability of Cost Principles</w:t>
      </w:r>
      <w:bookmarkEnd w:id="33"/>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71"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105AE4">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105AE4">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105AE4">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0BABE1AD" w:rsidR="00CE7224"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72"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providing food commodities; agreements for loans, loan guarantees, interest subsidies, insurance; and programs listed in </w:t>
      </w:r>
      <w:hyperlink r:id="rId73"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74"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75"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76"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77"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673094">
      <w:pPr>
        <w:pStyle w:val="ListParagraph"/>
        <w:numPr>
          <w:ilvl w:val="0"/>
          <w:numId w:val="48"/>
        </w:numPr>
        <w:spacing w:after="240"/>
        <w:ind w:hanging="720"/>
        <w:jc w:val="both"/>
        <w:rPr>
          <w:rFonts w:ascii="Arial" w:hAnsi="Arial" w:cs="Arial"/>
        </w:rPr>
      </w:pPr>
      <w:r w:rsidRPr="00D94F69">
        <w:rPr>
          <w:rFonts w:ascii="Arial" w:hAnsi="Arial" w:cs="Arial"/>
        </w:rPr>
        <w:t xml:space="preserve">Appendix III to Part 200—Indirect (F&amp;A) </w:t>
      </w:r>
      <w:proofErr w:type="spellStart"/>
      <w:r w:rsidRPr="00D94F69">
        <w:rPr>
          <w:rFonts w:ascii="Arial" w:hAnsi="Arial" w:cs="Arial"/>
        </w:rPr>
        <w:t>Const</w:t>
      </w:r>
      <w:proofErr w:type="spellEnd"/>
      <w:r w:rsidRPr="00D94F69">
        <w:rPr>
          <w:rFonts w:ascii="Arial" w:hAnsi="Arial" w:cs="Arial"/>
        </w:rPr>
        <w:t xml:space="preserve">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105AE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105AE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105AE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105AE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1C5FB5E7" w:rsidR="00134E0E" w:rsidRPr="00CE1720" w:rsidRDefault="001A6C57" w:rsidP="00CE1720">
      <w:pPr>
        <w:spacing w:after="240"/>
        <w:jc w:val="both"/>
        <w:rPr>
          <w:rFonts w:ascii="Arial" w:hAnsi="Arial" w:cs="Arial"/>
          <w:sz w:val="20"/>
        </w:rPr>
      </w:pPr>
      <w:r w:rsidRPr="00FA5310">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78" w:history="1">
        <w:r w:rsidRPr="00FA5310">
          <w:rPr>
            <w:rStyle w:val="Hyperlink"/>
            <w:rFonts w:ascii="Arial" w:hAnsi="Arial" w:cs="Arial"/>
            <w:sz w:val="20"/>
          </w:rPr>
          <w:t>www.whitehouse.gov/omb/</w:t>
        </w:r>
      </w:hyperlink>
      <w:r w:rsidRPr="00FA5310">
        <w:rPr>
          <w:rFonts w:ascii="Arial" w:hAnsi="Arial" w:cs="Arial"/>
          <w:sz w:val="20"/>
        </w:rPr>
        <w:t>.  The most recent compilation of agency additions and exceptions is provided on th</w:t>
      </w:r>
      <w:r w:rsidRPr="00F41923">
        <w:rPr>
          <w:rFonts w:ascii="Arial" w:hAnsi="Arial" w:cs="Arial"/>
          <w:sz w:val="20"/>
        </w:rPr>
        <w:t xml:space="preserve">e CFO website here </w:t>
      </w:r>
      <w:hyperlink r:id="rId79" w:history="1">
        <w:r w:rsidRPr="00F41923">
          <w:rPr>
            <w:rStyle w:val="Hyperlink"/>
            <w:rFonts w:ascii="Arial" w:hAnsi="Arial" w:cs="Arial"/>
            <w:sz w:val="20"/>
          </w:rPr>
          <w:t>https://www.cfo.gov/wp-content/uploads/2014/12/Agency-Exceptions.pdf</w:t>
        </w:r>
      </w:hyperlink>
      <w:r w:rsidRPr="00F41923">
        <w:rPr>
          <w:rFonts w:ascii="Arial" w:hAnsi="Arial" w:cs="Arial"/>
          <w:sz w:val="20"/>
        </w:rPr>
        <w:t xml:space="preserve">.  </w:t>
      </w:r>
      <w:r w:rsidRPr="00FA5310">
        <w:rPr>
          <w:rFonts w:ascii="Arial" w:hAnsi="Arial" w:cs="Arial"/>
          <w:sz w:val="20"/>
        </w:rPr>
        <w:t xml:space="preserve">However, this list is only updated through 12/2014.  AOS evaluated agency exceptions through August 2019. For further evaluation of exceptions, AOS auditors (only) will need to reference our internal AOS evaluation process </w:t>
      </w:r>
      <w:hyperlink r:id="rId80" w:history="1">
        <w:r w:rsidRPr="00FA5310">
          <w:rPr>
            <w:rStyle w:val="Hyperlink"/>
            <w:rFonts w:ascii="Arial" w:hAnsi="Arial" w:cs="Arial"/>
            <w:color w:val="FF0000"/>
            <w:sz w:val="20"/>
          </w:rPr>
          <w:t>at the following link</w:t>
        </w:r>
      </w:hyperlink>
      <w:r w:rsidRPr="00FA5310">
        <w:rPr>
          <w:rFonts w:ascii="Arial" w:hAnsi="Arial" w:cs="Arial"/>
          <w:color w:val="FF0000"/>
          <w:sz w:val="2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81"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proofErr w:type="gramStart"/>
      <w:r w:rsidRPr="00D94F69">
        <w:rPr>
          <w:rFonts w:ascii="Arial" w:hAnsi="Arial" w:cs="Arial"/>
          <w:sz w:val="20"/>
        </w:rPr>
        <w:t>Be</w:t>
      </w:r>
      <w:proofErr w:type="gramEnd"/>
      <w:r w:rsidRPr="00D94F69">
        <w:rPr>
          <w:rFonts w:ascii="Arial" w:hAnsi="Arial" w:cs="Arial"/>
          <w:sz w:val="20"/>
        </w:rPr>
        <w:t xml:space="preserv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06B5BF8E" w:rsidR="00BB2F29" w:rsidRPr="00D94F69" w:rsidRDefault="00820913" w:rsidP="006672EA">
      <w:pPr>
        <w:spacing w:after="240"/>
        <w:jc w:val="both"/>
        <w:rPr>
          <w:rFonts w:ascii="Arial" w:hAnsi="Arial" w:cs="Arial"/>
          <w:sz w:val="20"/>
        </w:rPr>
      </w:pPr>
      <w:hyperlink r:id="rId82"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w:t>
      </w:r>
      <w:proofErr w:type="spellStart"/>
      <w:r w:rsidR="00BB2F29" w:rsidRPr="00465218">
        <w:rPr>
          <w:rFonts w:ascii="Arial" w:hAnsi="Arial" w:cs="Arial"/>
          <w:sz w:val="20"/>
        </w:rPr>
        <w:t>allowability</w:t>
      </w:r>
      <w:proofErr w:type="spellEnd"/>
      <w:r w:rsidR="00BB2F29" w:rsidRPr="00465218">
        <w:rPr>
          <w:rFonts w:ascii="Arial" w:hAnsi="Arial" w:cs="Arial"/>
          <w:sz w:val="20"/>
        </w:rPr>
        <w:t xml:space="preserve">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(F&amp;A) cost.  Failure to mention a particular item of cost is not intended to imply that it is either allowable or unallowable; rather, determination of </w:t>
      </w:r>
      <w:proofErr w:type="spellStart"/>
      <w:r w:rsidR="00BB2F29" w:rsidRPr="00D94F69">
        <w:rPr>
          <w:rFonts w:ascii="Arial" w:hAnsi="Arial" w:cs="Arial"/>
          <w:sz w:val="20"/>
        </w:rPr>
        <w:t>allowability</w:t>
      </w:r>
      <w:proofErr w:type="spellEnd"/>
      <w:r w:rsidR="00BB2F29" w:rsidRPr="00D94F69">
        <w:rPr>
          <w:rFonts w:ascii="Arial" w:hAnsi="Arial" w:cs="Arial"/>
          <w:sz w:val="20"/>
        </w:rPr>
        <w:t xml:space="preserve"> in each case should be based on the treatment provided for similar or related items of cost and the principles described in </w:t>
      </w:r>
      <w:hyperlink r:id="rId83"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820913" w:rsidP="006672EA">
      <w:pPr>
        <w:spacing w:after="240"/>
        <w:jc w:val="both"/>
        <w:rPr>
          <w:rFonts w:ascii="Arial" w:hAnsi="Arial" w:cs="Arial"/>
          <w:sz w:val="20"/>
        </w:rPr>
      </w:pPr>
      <w:hyperlink r:id="rId84"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95E5A3E" w14:textId="04CC465F" w:rsidR="00155515" w:rsidRDefault="003E1821" w:rsidP="00F13178">
      <w:pPr>
        <w:spacing w:after="240"/>
        <w:jc w:val="both"/>
        <w:rPr>
          <w:rFonts w:ascii="Arial" w:hAnsi="Arial" w:cs="Arial"/>
          <w:b/>
          <w:sz w:val="20"/>
        </w:rPr>
      </w:pPr>
      <w:r w:rsidRPr="00D94F69">
        <w:rPr>
          <w:rFonts w:ascii="Arial" w:hAnsi="Arial" w:cs="Arial"/>
          <w:b/>
        </w:rPr>
        <w:t>Part 4 OMB Program Specific Requirements</w:t>
      </w:r>
    </w:p>
    <w:p w14:paraId="18A663F3" w14:textId="6A3778CA" w:rsidR="00CB0330" w:rsidRPr="0014517C" w:rsidRDefault="00CB0330" w:rsidP="00CB0330">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85" w:history="1">
        <w:r w:rsidRPr="0014517C">
          <w:rPr>
            <w:rStyle w:val="Hyperlink"/>
            <w:rFonts w:ascii="Arial" w:hAnsi="Arial" w:cs="Arial"/>
            <w:b/>
            <w:i/>
            <w:sz w:val="20"/>
          </w:rPr>
          <w:t>link</w:t>
        </w:r>
      </w:hyperlink>
      <w:r w:rsidRPr="0014517C">
        <w:rPr>
          <w:rFonts w:ascii="Arial" w:hAnsi="Arial" w:cs="Arial"/>
          <w:b/>
          <w:i/>
          <w:sz w:val="20"/>
        </w:rPr>
        <w:t>:</w:t>
      </w:r>
    </w:p>
    <w:p w14:paraId="42551940" w14:textId="77777777" w:rsidR="00CB0330" w:rsidRPr="0014517C" w:rsidRDefault="00CB0330" w:rsidP="00CB0330">
      <w:pPr>
        <w:spacing w:after="240"/>
        <w:ind w:left="720" w:hanging="720"/>
        <w:jc w:val="both"/>
        <w:rPr>
          <w:rFonts w:ascii="Arial" w:hAnsi="Arial" w:cs="Arial"/>
          <w:sz w:val="20"/>
        </w:rPr>
      </w:pPr>
      <w:r w:rsidRPr="0014517C">
        <w:rPr>
          <w:rFonts w:ascii="Arial" w:hAnsi="Arial" w:cs="Arial"/>
          <w:sz w:val="20"/>
        </w:rPr>
        <w:t>1.</w:t>
      </w:r>
      <w:r w:rsidRPr="0014517C">
        <w:rPr>
          <w:rFonts w:ascii="Arial" w:hAnsi="Arial" w:cs="Arial"/>
          <w:sz w:val="20"/>
        </w:rPr>
        <w:tab/>
      </w:r>
      <w:r w:rsidRPr="0014517C">
        <w:rPr>
          <w:rFonts w:ascii="Arial" w:hAnsi="Arial" w:cs="Arial"/>
          <w:b/>
          <w:bCs/>
          <w:i/>
          <w:sz w:val="20"/>
        </w:rPr>
        <w:t>Do</w:t>
      </w:r>
      <w:r w:rsidRPr="0014517C">
        <w:rPr>
          <w:rFonts w:ascii="Arial" w:hAnsi="Arial" w:cs="Arial"/>
          <w:b/>
          <w:bCs/>
          <w:i/>
          <w:spacing w:val="-1"/>
          <w:sz w:val="20"/>
        </w:rPr>
        <w:t>c</w:t>
      </w:r>
      <w:r w:rsidRPr="0014517C">
        <w:rPr>
          <w:rFonts w:ascii="Arial" w:hAnsi="Arial" w:cs="Arial"/>
          <w:b/>
          <w:bCs/>
          <w:i/>
          <w:spacing w:val="1"/>
          <w:sz w:val="20"/>
        </w:rPr>
        <w:t>u</w:t>
      </w:r>
      <w:r w:rsidRPr="0014517C">
        <w:rPr>
          <w:rFonts w:ascii="Arial" w:hAnsi="Arial" w:cs="Arial"/>
          <w:b/>
          <w:bCs/>
          <w:i/>
          <w:spacing w:val="3"/>
          <w:sz w:val="20"/>
        </w:rPr>
        <w:t>m</w:t>
      </w:r>
      <w:r w:rsidRPr="0014517C">
        <w:rPr>
          <w:rFonts w:ascii="Arial" w:hAnsi="Arial" w:cs="Arial"/>
          <w:b/>
          <w:bCs/>
          <w:i/>
          <w:spacing w:val="-1"/>
          <w:sz w:val="20"/>
        </w:rPr>
        <w:t>e</w:t>
      </w:r>
      <w:r w:rsidRPr="0014517C">
        <w:rPr>
          <w:rFonts w:ascii="Arial" w:hAnsi="Arial" w:cs="Arial"/>
          <w:b/>
          <w:bCs/>
          <w:i/>
          <w:spacing w:val="1"/>
          <w:sz w:val="20"/>
        </w:rPr>
        <w:t>n</w:t>
      </w:r>
      <w:r w:rsidRPr="0014517C">
        <w:rPr>
          <w:rFonts w:ascii="Arial" w:hAnsi="Arial" w:cs="Arial"/>
          <w:b/>
          <w:bCs/>
          <w:i/>
          <w:sz w:val="20"/>
        </w:rPr>
        <w:t>ta</w:t>
      </w:r>
      <w:r w:rsidRPr="0014517C">
        <w:rPr>
          <w:rFonts w:ascii="Arial" w:hAnsi="Arial" w:cs="Arial"/>
          <w:b/>
          <w:bCs/>
          <w:i/>
          <w:spacing w:val="-1"/>
          <w:sz w:val="20"/>
        </w:rPr>
        <w:t>t</w:t>
      </w:r>
      <w:r w:rsidRPr="0014517C">
        <w:rPr>
          <w:rFonts w:ascii="Arial" w:hAnsi="Arial" w:cs="Arial"/>
          <w:b/>
          <w:bCs/>
          <w:i/>
          <w:sz w:val="20"/>
        </w:rPr>
        <w:t>ion</w:t>
      </w:r>
      <w:r w:rsidRPr="0014517C">
        <w:rPr>
          <w:rFonts w:ascii="Arial" w:hAnsi="Arial" w:cs="Arial"/>
          <w:b/>
          <w:bCs/>
          <w:i/>
          <w:spacing w:val="1"/>
          <w:sz w:val="20"/>
        </w:rPr>
        <w:t xml:space="preserve"> </w:t>
      </w:r>
      <w:r w:rsidRPr="0014517C">
        <w:rPr>
          <w:rFonts w:ascii="Arial" w:hAnsi="Arial" w:cs="Arial"/>
          <w:b/>
          <w:bCs/>
          <w:i/>
          <w:sz w:val="20"/>
        </w:rPr>
        <w:t xml:space="preserve">of </w:t>
      </w:r>
      <w:r w:rsidRPr="0014517C">
        <w:rPr>
          <w:rFonts w:ascii="Arial" w:hAnsi="Arial" w:cs="Arial"/>
          <w:b/>
          <w:bCs/>
          <w:i/>
          <w:spacing w:val="-2"/>
          <w:sz w:val="20"/>
        </w:rPr>
        <w:t>E</w:t>
      </w:r>
      <w:r w:rsidRPr="0014517C">
        <w:rPr>
          <w:rFonts w:ascii="Arial" w:hAnsi="Arial" w:cs="Arial"/>
          <w:b/>
          <w:bCs/>
          <w:i/>
          <w:spacing w:val="3"/>
          <w:sz w:val="20"/>
        </w:rPr>
        <w:t>m</w:t>
      </w:r>
      <w:r w:rsidRPr="0014517C">
        <w:rPr>
          <w:rFonts w:ascii="Arial" w:hAnsi="Arial" w:cs="Arial"/>
          <w:b/>
          <w:bCs/>
          <w:i/>
          <w:sz w:val="20"/>
        </w:rPr>
        <w:t>p</w:t>
      </w:r>
      <w:r w:rsidRPr="0014517C">
        <w:rPr>
          <w:rFonts w:ascii="Arial" w:hAnsi="Arial" w:cs="Arial"/>
          <w:b/>
          <w:bCs/>
          <w:i/>
          <w:spacing w:val="-2"/>
          <w:sz w:val="20"/>
        </w:rPr>
        <w:t>l</w:t>
      </w:r>
      <w:r w:rsidRPr="0014517C">
        <w:rPr>
          <w:rFonts w:ascii="Arial" w:hAnsi="Arial" w:cs="Arial"/>
          <w:b/>
          <w:bCs/>
          <w:i/>
          <w:sz w:val="20"/>
        </w:rPr>
        <w:t>o</w:t>
      </w:r>
      <w:r w:rsidRPr="0014517C">
        <w:rPr>
          <w:rFonts w:ascii="Arial" w:hAnsi="Arial" w:cs="Arial"/>
          <w:b/>
          <w:bCs/>
          <w:i/>
          <w:spacing w:val="-1"/>
          <w:sz w:val="20"/>
        </w:rPr>
        <w:t>ye</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Ti</w:t>
      </w:r>
      <w:r w:rsidRPr="0014517C">
        <w:rPr>
          <w:rFonts w:ascii="Arial" w:hAnsi="Arial" w:cs="Arial"/>
          <w:b/>
          <w:bCs/>
          <w:i/>
          <w:spacing w:val="3"/>
          <w:sz w:val="20"/>
        </w:rPr>
        <w:t>m</w:t>
      </w:r>
      <w:r w:rsidRPr="0014517C">
        <w:rPr>
          <w:rFonts w:ascii="Arial" w:hAnsi="Arial" w:cs="Arial"/>
          <w:b/>
          <w:bCs/>
          <w:i/>
          <w:sz w:val="20"/>
        </w:rPr>
        <w:t>e</w:t>
      </w:r>
      <w:r w:rsidRPr="0014517C">
        <w:rPr>
          <w:rFonts w:ascii="Arial" w:hAnsi="Arial" w:cs="Arial"/>
          <w:b/>
          <w:bCs/>
          <w:i/>
          <w:spacing w:val="-1"/>
          <w:sz w:val="20"/>
        </w:rPr>
        <w:t xml:space="preserve"> </w:t>
      </w:r>
      <w:r w:rsidRPr="0014517C">
        <w:rPr>
          <w:rFonts w:ascii="Arial" w:hAnsi="Arial" w:cs="Arial"/>
          <w:b/>
          <w:bCs/>
          <w:i/>
          <w:sz w:val="20"/>
        </w:rPr>
        <w:t>a</w:t>
      </w:r>
      <w:r w:rsidRPr="0014517C">
        <w:rPr>
          <w:rFonts w:ascii="Arial" w:hAnsi="Arial" w:cs="Arial"/>
          <w:b/>
          <w:bCs/>
          <w:i/>
          <w:spacing w:val="1"/>
          <w:sz w:val="20"/>
        </w:rPr>
        <w:t>n</w:t>
      </w:r>
      <w:r w:rsidRPr="0014517C">
        <w:rPr>
          <w:rFonts w:ascii="Arial" w:hAnsi="Arial" w:cs="Arial"/>
          <w:b/>
          <w:bCs/>
          <w:i/>
          <w:sz w:val="20"/>
        </w:rPr>
        <w:t>d Ef</w:t>
      </w:r>
      <w:r w:rsidRPr="0014517C">
        <w:rPr>
          <w:rFonts w:ascii="Arial" w:hAnsi="Arial" w:cs="Arial"/>
          <w:b/>
          <w:bCs/>
          <w:i/>
          <w:spacing w:val="-1"/>
          <w:sz w:val="20"/>
        </w:rPr>
        <w:t>f</w:t>
      </w:r>
      <w:r w:rsidRPr="0014517C">
        <w:rPr>
          <w:rFonts w:ascii="Arial" w:hAnsi="Arial" w:cs="Arial"/>
          <w:b/>
          <w:bCs/>
          <w:i/>
          <w:sz w:val="20"/>
        </w:rPr>
        <w:t>ort (Co</w:t>
      </w:r>
      <w:r w:rsidRPr="0014517C">
        <w:rPr>
          <w:rFonts w:ascii="Arial" w:hAnsi="Arial" w:cs="Arial"/>
          <w:b/>
          <w:bCs/>
          <w:i/>
          <w:spacing w:val="1"/>
          <w:sz w:val="20"/>
        </w:rPr>
        <w:t>n</w:t>
      </w:r>
      <w:r w:rsidRPr="0014517C">
        <w:rPr>
          <w:rFonts w:ascii="Arial" w:hAnsi="Arial" w:cs="Arial"/>
          <w:b/>
          <w:bCs/>
          <w:i/>
          <w:sz w:val="20"/>
        </w:rPr>
        <w:t>sol</w:t>
      </w:r>
      <w:r w:rsidRPr="0014517C">
        <w:rPr>
          <w:rFonts w:ascii="Arial" w:hAnsi="Arial" w:cs="Arial"/>
          <w:b/>
          <w:bCs/>
          <w:i/>
          <w:spacing w:val="1"/>
          <w:sz w:val="20"/>
        </w:rPr>
        <w:t>i</w:t>
      </w:r>
      <w:r w:rsidRPr="0014517C">
        <w:rPr>
          <w:rFonts w:ascii="Arial" w:hAnsi="Arial" w:cs="Arial"/>
          <w:b/>
          <w:bCs/>
          <w:i/>
          <w:sz w:val="20"/>
        </w:rPr>
        <w:t>dated A</w:t>
      </w:r>
      <w:r w:rsidRPr="0014517C">
        <w:rPr>
          <w:rFonts w:ascii="Arial" w:hAnsi="Arial" w:cs="Arial"/>
          <w:b/>
          <w:bCs/>
          <w:i/>
          <w:spacing w:val="-2"/>
          <w:sz w:val="20"/>
        </w:rPr>
        <w:t>d</w:t>
      </w:r>
      <w:r w:rsidRPr="0014517C">
        <w:rPr>
          <w:rFonts w:ascii="Arial" w:hAnsi="Arial" w:cs="Arial"/>
          <w:b/>
          <w:bCs/>
          <w:i/>
          <w:spacing w:val="3"/>
          <w:sz w:val="20"/>
        </w:rPr>
        <w:t>m</w:t>
      </w:r>
      <w:r w:rsidRPr="0014517C">
        <w:rPr>
          <w:rFonts w:ascii="Arial" w:hAnsi="Arial" w:cs="Arial"/>
          <w:b/>
          <w:bCs/>
          <w:i/>
          <w:spacing w:val="-2"/>
          <w:sz w:val="20"/>
        </w:rPr>
        <w:t>i</w:t>
      </w:r>
      <w:r w:rsidRPr="0014517C">
        <w:rPr>
          <w:rFonts w:ascii="Arial" w:hAnsi="Arial" w:cs="Arial"/>
          <w:b/>
          <w:bCs/>
          <w:i/>
          <w:spacing w:val="1"/>
          <w:sz w:val="20"/>
        </w:rPr>
        <w:t>n</w:t>
      </w:r>
      <w:r w:rsidRPr="0014517C">
        <w:rPr>
          <w:rFonts w:ascii="Arial" w:hAnsi="Arial" w:cs="Arial"/>
          <w:b/>
          <w:bCs/>
          <w:i/>
          <w:sz w:val="20"/>
        </w:rPr>
        <w:t>is</w:t>
      </w:r>
      <w:r w:rsidRPr="0014517C">
        <w:rPr>
          <w:rFonts w:ascii="Arial" w:hAnsi="Arial" w:cs="Arial"/>
          <w:b/>
          <w:bCs/>
          <w:i/>
          <w:spacing w:val="1"/>
          <w:sz w:val="20"/>
        </w:rPr>
        <w:t>t</w:t>
      </w:r>
      <w:r w:rsidRPr="0014517C">
        <w:rPr>
          <w:rFonts w:ascii="Arial" w:hAnsi="Arial" w:cs="Arial"/>
          <w:b/>
          <w:bCs/>
          <w:i/>
          <w:sz w:val="20"/>
        </w:rPr>
        <w:t>r</w:t>
      </w:r>
      <w:r w:rsidRPr="0014517C">
        <w:rPr>
          <w:rFonts w:ascii="Arial" w:hAnsi="Arial" w:cs="Arial"/>
          <w:b/>
          <w:bCs/>
          <w:i/>
          <w:spacing w:val="-2"/>
          <w:sz w:val="20"/>
        </w:rPr>
        <w:t>a</w:t>
      </w:r>
      <w:r w:rsidRPr="0014517C">
        <w:rPr>
          <w:rFonts w:ascii="Arial" w:hAnsi="Arial" w:cs="Arial"/>
          <w:b/>
          <w:bCs/>
          <w:i/>
          <w:sz w:val="20"/>
        </w:rPr>
        <w:t>t</w:t>
      </w:r>
      <w:r w:rsidRPr="0014517C">
        <w:rPr>
          <w:rFonts w:ascii="Arial" w:hAnsi="Arial" w:cs="Arial"/>
          <w:b/>
          <w:bCs/>
          <w:i/>
          <w:spacing w:val="-1"/>
          <w:sz w:val="20"/>
        </w:rPr>
        <w:t>iv</w:t>
      </w:r>
      <w:r w:rsidRPr="0014517C">
        <w:rPr>
          <w:rFonts w:ascii="Arial" w:hAnsi="Arial" w:cs="Arial"/>
          <w:b/>
          <w:bCs/>
          <w:i/>
          <w:sz w:val="20"/>
        </w:rPr>
        <w:t>e F</w:t>
      </w:r>
      <w:r w:rsidRPr="0014517C">
        <w:rPr>
          <w:rFonts w:ascii="Arial" w:hAnsi="Arial" w:cs="Arial"/>
          <w:b/>
          <w:bCs/>
          <w:i/>
          <w:spacing w:val="1"/>
          <w:sz w:val="20"/>
        </w:rPr>
        <w:t>un</w:t>
      </w:r>
      <w:r w:rsidRPr="0014517C">
        <w:rPr>
          <w:rFonts w:ascii="Arial" w:hAnsi="Arial" w:cs="Arial"/>
          <w:b/>
          <w:bCs/>
          <w:i/>
          <w:sz w:val="20"/>
        </w:rPr>
        <w:t xml:space="preserve">ds </w:t>
      </w:r>
      <w:r w:rsidRPr="0014517C">
        <w:rPr>
          <w:rFonts w:ascii="Arial" w:hAnsi="Arial" w:cs="Arial"/>
          <w:b/>
          <w:bCs/>
          <w:i/>
          <w:spacing w:val="-2"/>
          <w:sz w:val="20"/>
        </w:rPr>
        <w:t>a</w:t>
      </w:r>
      <w:r w:rsidRPr="0014517C">
        <w:rPr>
          <w:rFonts w:ascii="Arial" w:hAnsi="Arial" w:cs="Arial"/>
          <w:b/>
          <w:bCs/>
          <w:i/>
          <w:spacing w:val="1"/>
          <w:sz w:val="20"/>
        </w:rPr>
        <w:t>n</w:t>
      </w:r>
      <w:r w:rsidRPr="0014517C">
        <w:rPr>
          <w:rFonts w:ascii="Arial" w:hAnsi="Arial" w:cs="Arial"/>
          <w:b/>
          <w:bCs/>
          <w:i/>
          <w:sz w:val="20"/>
        </w:rPr>
        <w:t xml:space="preserve">d </w:t>
      </w:r>
      <w:proofErr w:type="spellStart"/>
      <w:r w:rsidRPr="0014517C">
        <w:rPr>
          <w:rFonts w:ascii="Arial" w:hAnsi="Arial" w:cs="Arial"/>
          <w:b/>
          <w:bCs/>
          <w:i/>
          <w:spacing w:val="1"/>
          <w:sz w:val="20"/>
        </w:rPr>
        <w:t>S</w:t>
      </w:r>
      <w:r w:rsidRPr="0014517C">
        <w:rPr>
          <w:rFonts w:ascii="Arial" w:hAnsi="Arial" w:cs="Arial"/>
          <w:b/>
          <w:bCs/>
          <w:i/>
          <w:spacing w:val="-1"/>
          <w:sz w:val="20"/>
        </w:rPr>
        <w:t>c</w:t>
      </w:r>
      <w:r w:rsidRPr="0014517C">
        <w:rPr>
          <w:rFonts w:ascii="Arial" w:hAnsi="Arial" w:cs="Arial"/>
          <w:b/>
          <w:bCs/>
          <w:i/>
          <w:spacing w:val="1"/>
          <w:sz w:val="20"/>
        </w:rPr>
        <w:t>h</w:t>
      </w:r>
      <w:r w:rsidRPr="0014517C">
        <w:rPr>
          <w:rFonts w:ascii="Arial" w:hAnsi="Arial" w:cs="Arial"/>
          <w:b/>
          <w:bCs/>
          <w:i/>
          <w:sz w:val="20"/>
        </w:rPr>
        <w:t>ool</w:t>
      </w:r>
      <w:r w:rsidRPr="0014517C">
        <w:rPr>
          <w:rFonts w:ascii="Arial" w:hAnsi="Arial" w:cs="Arial"/>
          <w:b/>
          <w:bCs/>
          <w:i/>
          <w:spacing w:val="-1"/>
          <w:sz w:val="20"/>
        </w:rPr>
        <w:t>w</w:t>
      </w:r>
      <w:r w:rsidRPr="0014517C">
        <w:rPr>
          <w:rFonts w:ascii="Arial" w:hAnsi="Arial" w:cs="Arial"/>
          <w:b/>
          <w:bCs/>
          <w:i/>
          <w:sz w:val="20"/>
        </w:rPr>
        <w:t>ide</w:t>
      </w:r>
      <w:proofErr w:type="spellEnd"/>
      <w:r w:rsidRPr="0014517C">
        <w:rPr>
          <w:rFonts w:ascii="Arial" w:hAnsi="Arial" w:cs="Arial"/>
          <w:b/>
          <w:bCs/>
          <w:i/>
          <w:sz w:val="20"/>
        </w:rPr>
        <w:t xml:space="preserve"> </w:t>
      </w:r>
      <w:r w:rsidRPr="0014517C">
        <w:rPr>
          <w:rFonts w:ascii="Arial" w:hAnsi="Arial" w:cs="Arial"/>
          <w:b/>
          <w:bCs/>
          <w:i/>
          <w:spacing w:val="-1"/>
          <w:sz w:val="20"/>
        </w:rPr>
        <w:t>P</w:t>
      </w:r>
      <w:r w:rsidRPr="0014517C">
        <w:rPr>
          <w:rFonts w:ascii="Arial" w:hAnsi="Arial" w:cs="Arial"/>
          <w:b/>
          <w:bCs/>
          <w:i/>
          <w:sz w:val="20"/>
        </w:rPr>
        <w:t>rogra</w:t>
      </w:r>
      <w:r w:rsidRPr="0014517C">
        <w:rPr>
          <w:rFonts w:ascii="Arial" w:hAnsi="Arial" w:cs="Arial"/>
          <w:b/>
          <w:bCs/>
          <w:i/>
          <w:spacing w:val="3"/>
          <w:sz w:val="20"/>
        </w:rPr>
        <w:t>m</w:t>
      </w:r>
      <w:r w:rsidRPr="0014517C">
        <w:rPr>
          <w:rFonts w:ascii="Arial" w:hAnsi="Arial" w:cs="Arial"/>
          <w:b/>
          <w:bCs/>
          <w:i/>
          <w:sz w:val="20"/>
        </w:rPr>
        <w:t>s)</w:t>
      </w:r>
    </w:p>
    <w:p w14:paraId="55B67A06" w14:textId="77777777" w:rsidR="00CB0330" w:rsidRPr="0014517C" w:rsidRDefault="00CB0330" w:rsidP="00CB0330">
      <w:pPr>
        <w:tabs>
          <w:tab w:val="left" w:pos="720"/>
          <w:tab w:val="left" w:pos="1580"/>
        </w:tabs>
        <w:spacing w:after="240"/>
        <w:ind w:left="720" w:hanging="720"/>
        <w:jc w:val="both"/>
        <w:rPr>
          <w:rFonts w:ascii="Arial" w:hAnsi="Arial" w:cs="Arial"/>
          <w:sz w:val="20"/>
        </w:rPr>
      </w:pPr>
      <w:r>
        <w:rPr>
          <w:rFonts w:ascii="Arial" w:hAnsi="Arial" w:cs="Arial"/>
          <w:sz w:val="20"/>
        </w:rPr>
        <w:t>2</w:t>
      </w:r>
      <w:r w:rsidRPr="0014517C">
        <w:rPr>
          <w:rFonts w:ascii="Arial" w:hAnsi="Arial" w:cs="Arial"/>
          <w:sz w:val="20"/>
        </w:rPr>
        <w:t>.</w:t>
      </w:r>
      <w:r w:rsidRPr="0014517C">
        <w:rPr>
          <w:rFonts w:ascii="Arial" w:hAnsi="Arial" w:cs="Arial"/>
          <w:sz w:val="20"/>
        </w:rPr>
        <w:tab/>
      </w:r>
      <w:r w:rsidRPr="0014517C">
        <w:rPr>
          <w:rFonts w:ascii="Arial" w:hAnsi="Arial" w:cs="Arial"/>
          <w:b/>
          <w:bCs/>
          <w:i/>
          <w:sz w:val="20"/>
        </w:rPr>
        <w:t>I</w:t>
      </w:r>
      <w:r w:rsidRPr="0014517C">
        <w:rPr>
          <w:rFonts w:ascii="Arial" w:hAnsi="Arial" w:cs="Arial"/>
          <w:b/>
          <w:bCs/>
          <w:i/>
          <w:spacing w:val="1"/>
          <w:sz w:val="20"/>
        </w:rPr>
        <w:t>n</w:t>
      </w:r>
      <w:r w:rsidRPr="0014517C">
        <w:rPr>
          <w:rFonts w:ascii="Arial" w:hAnsi="Arial" w:cs="Arial"/>
          <w:b/>
          <w:bCs/>
          <w:i/>
          <w:sz w:val="20"/>
        </w:rPr>
        <w:t>dire</w:t>
      </w:r>
      <w:r w:rsidRPr="0014517C">
        <w:rPr>
          <w:rFonts w:ascii="Arial" w:hAnsi="Arial" w:cs="Arial"/>
          <w:b/>
          <w:bCs/>
          <w:i/>
          <w:spacing w:val="-1"/>
          <w:sz w:val="20"/>
        </w:rPr>
        <w:t>c</w:t>
      </w:r>
      <w:r w:rsidRPr="0014517C">
        <w:rPr>
          <w:rFonts w:ascii="Arial" w:hAnsi="Arial" w:cs="Arial"/>
          <w:b/>
          <w:bCs/>
          <w:i/>
          <w:sz w:val="20"/>
        </w:rPr>
        <w:t xml:space="preserve">t </w:t>
      </w:r>
      <w:r w:rsidRPr="0014517C">
        <w:rPr>
          <w:rFonts w:ascii="Arial" w:hAnsi="Arial" w:cs="Arial"/>
          <w:b/>
          <w:bCs/>
          <w:i/>
          <w:spacing w:val="1"/>
          <w:sz w:val="20"/>
        </w:rPr>
        <w:t>C</w:t>
      </w:r>
      <w:r w:rsidRPr="0014517C">
        <w:rPr>
          <w:rFonts w:ascii="Arial" w:hAnsi="Arial" w:cs="Arial"/>
          <w:b/>
          <w:bCs/>
          <w:i/>
          <w:sz w:val="20"/>
        </w:rPr>
        <w:t>osts</w:t>
      </w:r>
    </w:p>
    <w:p w14:paraId="547426D9" w14:textId="77777777" w:rsidR="00CB0330" w:rsidRPr="0014517C" w:rsidRDefault="00CB0330" w:rsidP="00CB0330">
      <w:pPr>
        <w:tabs>
          <w:tab w:val="left" w:pos="1580"/>
        </w:tabs>
        <w:spacing w:after="240"/>
        <w:ind w:left="720" w:hanging="720"/>
        <w:jc w:val="both"/>
        <w:rPr>
          <w:rFonts w:ascii="Arial" w:hAnsi="Arial" w:cs="Arial"/>
          <w:sz w:val="20"/>
        </w:rPr>
      </w:pPr>
      <w:r>
        <w:rPr>
          <w:rFonts w:ascii="Arial" w:hAnsi="Arial" w:cs="Arial"/>
          <w:sz w:val="20"/>
        </w:rPr>
        <w:t>3</w:t>
      </w:r>
      <w:r w:rsidRPr="0014517C">
        <w:rPr>
          <w:rFonts w:ascii="Arial" w:hAnsi="Arial" w:cs="Arial"/>
          <w:sz w:val="20"/>
        </w:rPr>
        <w:t>.</w:t>
      </w:r>
      <w:r w:rsidRPr="0014517C">
        <w:rPr>
          <w:rFonts w:ascii="Arial" w:hAnsi="Arial" w:cs="Arial"/>
          <w:sz w:val="20"/>
        </w:rPr>
        <w:tab/>
      </w:r>
      <w:r w:rsidRPr="0014517C">
        <w:rPr>
          <w:rFonts w:ascii="Arial" w:hAnsi="Arial" w:cs="Arial"/>
          <w:b/>
          <w:bCs/>
          <w:i/>
          <w:sz w:val="20"/>
        </w:rPr>
        <w:t>Una</w:t>
      </w:r>
      <w:r w:rsidRPr="0014517C">
        <w:rPr>
          <w:rFonts w:ascii="Arial" w:hAnsi="Arial" w:cs="Arial"/>
          <w:b/>
          <w:bCs/>
          <w:i/>
          <w:spacing w:val="1"/>
          <w:sz w:val="20"/>
        </w:rPr>
        <w:t>l</w:t>
      </w:r>
      <w:r w:rsidRPr="0014517C">
        <w:rPr>
          <w:rFonts w:ascii="Arial" w:hAnsi="Arial" w:cs="Arial"/>
          <w:b/>
          <w:bCs/>
          <w:i/>
          <w:sz w:val="20"/>
        </w:rPr>
        <w:t>lo</w:t>
      </w:r>
      <w:r w:rsidRPr="0014517C">
        <w:rPr>
          <w:rFonts w:ascii="Arial" w:hAnsi="Arial" w:cs="Arial"/>
          <w:b/>
          <w:bCs/>
          <w:i/>
          <w:spacing w:val="1"/>
          <w:sz w:val="20"/>
        </w:rPr>
        <w:t>w</w:t>
      </w:r>
      <w:r w:rsidRPr="0014517C">
        <w:rPr>
          <w:rFonts w:ascii="Arial" w:hAnsi="Arial" w:cs="Arial"/>
          <w:b/>
          <w:bCs/>
          <w:i/>
          <w:sz w:val="20"/>
        </w:rPr>
        <w:t xml:space="preserve">able </w:t>
      </w:r>
      <w:r w:rsidRPr="0014517C">
        <w:rPr>
          <w:rFonts w:ascii="Arial" w:hAnsi="Arial" w:cs="Arial"/>
          <w:b/>
          <w:bCs/>
          <w:i/>
          <w:spacing w:val="-1"/>
          <w:sz w:val="20"/>
        </w:rPr>
        <w:t>D</w:t>
      </w:r>
      <w:r w:rsidRPr="0014517C">
        <w:rPr>
          <w:rFonts w:ascii="Arial" w:hAnsi="Arial" w:cs="Arial"/>
          <w:b/>
          <w:bCs/>
          <w:i/>
          <w:sz w:val="20"/>
        </w:rPr>
        <w:t>ire</w:t>
      </w:r>
      <w:r w:rsidRPr="0014517C">
        <w:rPr>
          <w:rFonts w:ascii="Arial" w:hAnsi="Arial" w:cs="Arial"/>
          <w:b/>
          <w:bCs/>
          <w:i/>
          <w:spacing w:val="-1"/>
          <w:sz w:val="20"/>
        </w:rPr>
        <w:t>c</w:t>
      </w:r>
      <w:r w:rsidRPr="0014517C">
        <w:rPr>
          <w:rFonts w:ascii="Arial" w:hAnsi="Arial" w:cs="Arial"/>
          <w:b/>
          <w:bCs/>
          <w:i/>
          <w:sz w:val="20"/>
        </w:rPr>
        <w:t xml:space="preserve">t </w:t>
      </w:r>
      <w:r w:rsidRPr="0014517C">
        <w:rPr>
          <w:rFonts w:ascii="Arial" w:hAnsi="Arial" w:cs="Arial"/>
          <w:b/>
          <w:bCs/>
          <w:i/>
          <w:spacing w:val="1"/>
          <w:sz w:val="20"/>
        </w:rPr>
        <w:t>C</w:t>
      </w:r>
      <w:r w:rsidRPr="0014517C">
        <w:rPr>
          <w:rFonts w:ascii="Arial" w:hAnsi="Arial" w:cs="Arial"/>
          <w:b/>
          <w:bCs/>
          <w:i/>
          <w:sz w:val="20"/>
        </w:rPr>
        <w:t>os</w:t>
      </w:r>
      <w:r w:rsidRPr="0014517C">
        <w:rPr>
          <w:rFonts w:ascii="Arial" w:hAnsi="Arial" w:cs="Arial"/>
          <w:b/>
          <w:bCs/>
          <w:i/>
          <w:spacing w:val="-2"/>
          <w:sz w:val="20"/>
        </w:rPr>
        <w:t>t</w:t>
      </w:r>
      <w:r w:rsidRPr="0014517C">
        <w:rPr>
          <w:rFonts w:ascii="Arial" w:hAnsi="Arial" w:cs="Arial"/>
          <w:b/>
          <w:bCs/>
          <w:i/>
          <w:sz w:val="20"/>
        </w:rPr>
        <w:t>s to Progr</w:t>
      </w:r>
      <w:r w:rsidRPr="0014517C">
        <w:rPr>
          <w:rFonts w:ascii="Arial" w:hAnsi="Arial" w:cs="Arial"/>
          <w:b/>
          <w:bCs/>
          <w:i/>
          <w:spacing w:val="-2"/>
          <w:sz w:val="20"/>
        </w:rPr>
        <w:t>a</w:t>
      </w:r>
      <w:r w:rsidRPr="0014517C">
        <w:rPr>
          <w:rFonts w:ascii="Arial" w:hAnsi="Arial" w:cs="Arial"/>
          <w:b/>
          <w:bCs/>
          <w:i/>
          <w:spacing w:val="3"/>
          <w:sz w:val="20"/>
        </w:rPr>
        <w:t>m</w:t>
      </w:r>
      <w:r w:rsidRPr="0014517C">
        <w:rPr>
          <w:rFonts w:ascii="Arial" w:hAnsi="Arial" w:cs="Arial"/>
          <w:b/>
          <w:bCs/>
          <w:i/>
          <w:sz w:val="20"/>
        </w:rPr>
        <w:t>s</w:t>
      </w:r>
    </w:p>
    <w:p w14:paraId="0703378A" w14:textId="77777777" w:rsidR="00CB0330" w:rsidRPr="0014517C" w:rsidRDefault="00CB0330" w:rsidP="00CB0330">
      <w:pPr>
        <w:tabs>
          <w:tab w:val="left" w:pos="1580"/>
        </w:tabs>
        <w:spacing w:after="240"/>
        <w:ind w:left="720" w:hanging="720"/>
        <w:jc w:val="both"/>
        <w:rPr>
          <w:rFonts w:ascii="Arial" w:hAnsi="Arial" w:cs="Arial"/>
          <w:sz w:val="20"/>
        </w:rPr>
      </w:pPr>
      <w:r>
        <w:rPr>
          <w:rFonts w:ascii="Arial" w:hAnsi="Arial" w:cs="Arial"/>
          <w:sz w:val="20"/>
        </w:rPr>
        <w:t>4</w:t>
      </w:r>
      <w:r w:rsidRPr="0014517C">
        <w:rPr>
          <w:rFonts w:ascii="Arial" w:hAnsi="Arial" w:cs="Arial"/>
          <w:sz w:val="20"/>
        </w:rPr>
        <w:t>.</w:t>
      </w:r>
      <w:r w:rsidRPr="0014517C">
        <w:rPr>
          <w:rFonts w:ascii="Arial" w:hAnsi="Arial" w:cs="Arial"/>
          <w:sz w:val="20"/>
        </w:rPr>
        <w:tab/>
      </w:r>
      <w:r w:rsidRPr="0014517C">
        <w:rPr>
          <w:rFonts w:ascii="Arial" w:hAnsi="Arial" w:cs="Arial"/>
          <w:b/>
          <w:bCs/>
          <w:i/>
          <w:sz w:val="20"/>
        </w:rPr>
        <w:t>Una</w:t>
      </w:r>
      <w:r w:rsidRPr="0014517C">
        <w:rPr>
          <w:rFonts w:ascii="Arial" w:hAnsi="Arial" w:cs="Arial"/>
          <w:b/>
          <w:bCs/>
          <w:i/>
          <w:spacing w:val="1"/>
          <w:sz w:val="20"/>
        </w:rPr>
        <w:t>l</w:t>
      </w:r>
      <w:r w:rsidRPr="0014517C">
        <w:rPr>
          <w:rFonts w:ascii="Arial" w:hAnsi="Arial" w:cs="Arial"/>
          <w:b/>
          <w:bCs/>
          <w:i/>
          <w:sz w:val="20"/>
        </w:rPr>
        <w:t>lo</w:t>
      </w:r>
      <w:r w:rsidRPr="0014517C">
        <w:rPr>
          <w:rFonts w:ascii="Arial" w:hAnsi="Arial" w:cs="Arial"/>
          <w:b/>
          <w:bCs/>
          <w:i/>
          <w:spacing w:val="1"/>
          <w:sz w:val="20"/>
        </w:rPr>
        <w:t>w</w:t>
      </w:r>
      <w:r w:rsidRPr="0014517C">
        <w:rPr>
          <w:rFonts w:ascii="Arial" w:hAnsi="Arial" w:cs="Arial"/>
          <w:b/>
          <w:bCs/>
          <w:i/>
          <w:sz w:val="20"/>
        </w:rPr>
        <w:t>able Costs</w:t>
      </w:r>
      <w:r w:rsidRPr="0014517C">
        <w:rPr>
          <w:rFonts w:ascii="Arial" w:hAnsi="Arial" w:cs="Arial"/>
          <w:b/>
          <w:bCs/>
          <w:i/>
          <w:spacing w:val="-2"/>
          <w:sz w:val="20"/>
        </w:rPr>
        <w:t xml:space="preserve"> </w:t>
      </w:r>
      <w:r w:rsidRPr="0014517C">
        <w:rPr>
          <w:rFonts w:ascii="Arial" w:hAnsi="Arial" w:cs="Arial"/>
          <w:b/>
          <w:bCs/>
          <w:i/>
          <w:sz w:val="20"/>
        </w:rPr>
        <w:t>to P</w:t>
      </w:r>
      <w:r w:rsidRPr="0014517C">
        <w:rPr>
          <w:rFonts w:ascii="Arial" w:hAnsi="Arial" w:cs="Arial"/>
          <w:b/>
          <w:bCs/>
          <w:i/>
          <w:spacing w:val="-2"/>
          <w:sz w:val="20"/>
        </w:rPr>
        <w:t>r</w:t>
      </w:r>
      <w:r w:rsidRPr="0014517C">
        <w:rPr>
          <w:rFonts w:ascii="Arial" w:hAnsi="Arial" w:cs="Arial"/>
          <w:b/>
          <w:bCs/>
          <w:i/>
          <w:sz w:val="20"/>
        </w:rPr>
        <w:t>ogra</w:t>
      </w:r>
      <w:r w:rsidRPr="0014517C">
        <w:rPr>
          <w:rFonts w:ascii="Arial" w:hAnsi="Arial" w:cs="Arial"/>
          <w:b/>
          <w:bCs/>
          <w:i/>
          <w:spacing w:val="3"/>
          <w:sz w:val="20"/>
        </w:rPr>
        <w:t>m</w:t>
      </w:r>
      <w:r w:rsidRPr="0014517C">
        <w:rPr>
          <w:rFonts w:ascii="Arial" w:hAnsi="Arial" w:cs="Arial"/>
          <w:b/>
          <w:bCs/>
          <w:i/>
          <w:sz w:val="20"/>
        </w:rPr>
        <w:t>s (</w:t>
      </w:r>
      <w:r w:rsidRPr="0014517C">
        <w:rPr>
          <w:rFonts w:ascii="Arial" w:hAnsi="Arial" w:cs="Arial"/>
          <w:b/>
          <w:bCs/>
          <w:i/>
          <w:spacing w:val="-1"/>
          <w:sz w:val="20"/>
        </w:rPr>
        <w:t>D</w:t>
      </w:r>
      <w:r w:rsidRPr="0014517C">
        <w:rPr>
          <w:rFonts w:ascii="Arial" w:hAnsi="Arial" w:cs="Arial"/>
          <w:b/>
          <w:bCs/>
          <w:i/>
          <w:sz w:val="20"/>
        </w:rPr>
        <w:t>ire</w:t>
      </w:r>
      <w:r w:rsidRPr="0014517C">
        <w:rPr>
          <w:rFonts w:ascii="Arial" w:hAnsi="Arial" w:cs="Arial"/>
          <w:b/>
          <w:bCs/>
          <w:i/>
          <w:spacing w:val="-1"/>
          <w:sz w:val="20"/>
        </w:rPr>
        <w:t>c</w:t>
      </w:r>
      <w:r w:rsidRPr="0014517C">
        <w:rPr>
          <w:rFonts w:ascii="Arial" w:hAnsi="Arial" w:cs="Arial"/>
          <w:b/>
          <w:bCs/>
          <w:i/>
          <w:sz w:val="20"/>
        </w:rPr>
        <w:t xml:space="preserve">t or </w:t>
      </w:r>
      <w:r w:rsidRPr="0014517C">
        <w:rPr>
          <w:rFonts w:ascii="Arial" w:hAnsi="Arial" w:cs="Arial"/>
          <w:b/>
          <w:bCs/>
          <w:i/>
          <w:spacing w:val="1"/>
          <w:sz w:val="20"/>
        </w:rPr>
        <w:t>In</w:t>
      </w:r>
      <w:r w:rsidRPr="0014517C">
        <w:rPr>
          <w:rFonts w:ascii="Arial" w:hAnsi="Arial" w:cs="Arial"/>
          <w:b/>
          <w:bCs/>
          <w:i/>
          <w:sz w:val="20"/>
        </w:rPr>
        <w:t>dir</w:t>
      </w:r>
      <w:r w:rsidRPr="0014517C">
        <w:rPr>
          <w:rFonts w:ascii="Arial" w:hAnsi="Arial" w:cs="Arial"/>
          <w:b/>
          <w:bCs/>
          <w:i/>
          <w:spacing w:val="-3"/>
          <w:sz w:val="20"/>
        </w:rPr>
        <w:t>e</w:t>
      </w:r>
      <w:r w:rsidRPr="0014517C">
        <w:rPr>
          <w:rFonts w:ascii="Arial" w:hAnsi="Arial" w:cs="Arial"/>
          <w:b/>
          <w:bCs/>
          <w:i/>
          <w:spacing w:val="-1"/>
          <w:sz w:val="20"/>
        </w:rPr>
        <w:t>c</w:t>
      </w:r>
      <w:r w:rsidRPr="0014517C">
        <w:rPr>
          <w:rFonts w:ascii="Arial" w:hAnsi="Arial" w:cs="Arial"/>
          <w:b/>
          <w:bCs/>
          <w:i/>
          <w:sz w:val="20"/>
        </w:rPr>
        <w:t>t)</w:t>
      </w:r>
    </w:p>
    <w:p w14:paraId="21766168" w14:textId="33118BE7" w:rsidR="00CB0330" w:rsidRPr="0014517C" w:rsidRDefault="00CB0330" w:rsidP="00CB0330">
      <w:pPr>
        <w:spacing w:after="240"/>
        <w:jc w:val="both"/>
        <w:rPr>
          <w:rFonts w:ascii="Arial" w:hAnsi="Arial" w:cs="Arial"/>
          <w:i/>
          <w:sz w:val="20"/>
        </w:rPr>
      </w:pPr>
      <w:r w:rsidRPr="0014517C">
        <w:rPr>
          <w:rFonts w:ascii="Arial" w:hAnsi="Arial" w:cs="Arial"/>
          <w:i/>
          <w:sz w:val="20"/>
        </w:rPr>
        <w:t>(Source: 20</w:t>
      </w:r>
      <w:r>
        <w:rPr>
          <w:rFonts w:ascii="Arial" w:hAnsi="Arial" w:cs="Arial"/>
          <w:i/>
          <w:sz w:val="20"/>
        </w:rPr>
        <w:t>21</w:t>
      </w:r>
      <w:r w:rsidRPr="0014517C">
        <w:rPr>
          <w:rFonts w:ascii="Arial" w:hAnsi="Arial" w:cs="Arial"/>
          <w:i/>
          <w:sz w:val="20"/>
        </w:rPr>
        <w:t xml:space="preserve"> OMB Compliance Supplement Department of Education Crosscutting Procedures)</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820913" w:rsidP="00F105A5">
      <w:pPr>
        <w:spacing w:after="240"/>
        <w:jc w:val="both"/>
        <w:rPr>
          <w:rFonts w:ascii="Arial" w:hAnsi="Arial" w:cs="Arial"/>
          <w:sz w:val="20"/>
        </w:rPr>
      </w:pPr>
      <w:hyperlink r:id="rId86" w:history="1">
        <w:r w:rsidR="00B328D1" w:rsidRPr="00D94F69">
          <w:rPr>
            <w:rStyle w:val="Hyperlink"/>
            <w:rFonts w:ascii="Arial" w:hAnsi="Arial" w:cs="Arial"/>
            <w:sz w:val="20"/>
          </w:rPr>
          <w:t>2 CFR 200.302</w:t>
        </w:r>
      </w:hyperlink>
      <w:r w:rsidR="00B328D1" w:rsidRPr="00D94F69">
        <w:rPr>
          <w:rFonts w:ascii="Arial" w:hAnsi="Arial" w:cs="Arial"/>
          <w:sz w:val="20"/>
        </w:rPr>
        <w:t>(b</w:t>
      </w:r>
      <w:proofErr w:type="gramStart"/>
      <w:r w:rsidR="00B328D1" w:rsidRPr="00D94F69">
        <w:rPr>
          <w:rFonts w:ascii="Arial" w:hAnsi="Arial" w:cs="Arial"/>
          <w:sz w:val="20"/>
        </w:rPr>
        <w:t>)(</w:t>
      </w:r>
      <w:proofErr w:type="gramEnd"/>
      <w:r w:rsidR="00B328D1" w:rsidRPr="00D94F69">
        <w:rPr>
          <w:rFonts w:ascii="Arial" w:hAnsi="Arial" w:cs="Arial"/>
          <w:sz w:val="20"/>
        </w:rPr>
        <w:t xml:space="preserve">7) requires written procedures for determining the </w:t>
      </w:r>
      <w:proofErr w:type="spellStart"/>
      <w:r w:rsidR="00B328D1" w:rsidRPr="00D94F69">
        <w:rPr>
          <w:rFonts w:ascii="Arial" w:hAnsi="Arial" w:cs="Arial"/>
          <w:sz w:val="20"/>
        </w:rPr>
        <w:t>allowability</w:t>
      </w:r>
      <w:proofErr w:type="spellEnd"/>
      <w:r w:rsidR="00B328D1" w:rsidRPr="00D94F69">
        <w:rPr>
          <w:rFonts w:ascii="Arial" w:hAnsi="Arial" w:cs="Arial"/>
          <w:sz w:val="20"/>
        </w:rPr>
        <w:t xml:space="preserve"> of costs in accordance with Subpart E-Cost Principles of this part and the terms and conditions of the Federal award.</w:t>
      </w:r>
    </w:p>
    <w:p w14:paraId="5290B39D" w14:textId="3494CFCF" w:rsidR="00B328D1" w:rsidRPr="00D94F69" w:rsidRDefault="00820913" w:rsidP="00F105A5">
      <w:pPr>
        <w:spacing w:after="240"/>
        <w:jc w:val="both"/>
        <w:rPr>
          <w:rFonts w:ascii="Arial" w:hAnsi="Arial" w:cs="Arial"/>
          <w:sz w:val="20"/>
        </w:rPr>
      </w:pPr>
      <w:hyperlink r:id="rId87"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820913" w:rsidP="00F105A5">
      <w:pPr>
        <w:spacing w:after="240"/>
        <w:jc w:val="both"/>
        <w:rPr>
          <w:rFonts w:ascii="Arial" w:hAnsi="Arial" w:cs="Arial"/>
          <w:sz w:val="20"/>
        </w:rPr>
      </w:pPr>
      <w:hyperlink r:id="rId88"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820913" w:rsidP="00F105A5">
      <w:pPr>
        <w:spacing w:after="240"/>
        <w:jc w:val="both"/>
        <w:rPr>
          <w:rFonts w:ascii="Arial" w:hAnsi="Arial" w:cs="Arial"/>
          <w:sz w:val="20"/>
        </w:rPr>
      </w:pPr>
      <w:hyperlink r:id="rId89" w:history="1">
        <w:r w:rsidR="00B328D1" w:rsidRPr="00D94F69">
          <w:rPr>
            <w:rStyle w:val="Hyperlink"/>
            <w:rFonts w:ascii="Arial" w:hAnsi="Arial" w:cs="Arial"/>
            <w:sz w:val="20"/>
          </w:rPr>
          <w:t>2 CFR 200.464</w:t>
        </w:r>
      </w:hyperlink>
      <w:r w:rsidR="00B328D1" w:rsidRPr="00D94F69">
        <w:rPr>
          <w:rFonts w:ascii="Arial" w:hAnsi="Arial" w:cs="Arial"/>
          <w:sz w:val="20"/>
        </w:rPr>
        <w:t>(a</w:t>
      </w:r>
      <w:proofErr w:type="gramStart"/>
      <w:r w:rsidR="00B328D1" w:rsidRPr="00D94F69">
        <w:rPr>
          <w:rFonts w:ascii="Arial" w:hAnsi="Arial" w:cs="Arial"/>
          <w:sz w:val="20"/>
        </w:rPr>
        <w:t>)(</w:t>
      </w:r>
      <w:proofErr w:type="gramEnd"/>
      <w:r w:rsidR="00B328D1" w:rsidRPr="00D94F69">
        <w:rPr>
          <w:rFonts w:ascii="Arial" w:hAnsi="Arial" w:cs="Arial"/>
          <w:sz w:val="20"/>
        </w:rPr>
        <w:t xml:space="preserve">2) requires reimbursement of relocation costs to employees be in accordance with an established written policy must be consistently followed by the employer. </w:t>
      </w:r>
    </w:p>
    <w:p w14:paraId="3D808877" w14:textId="5D1DD32A" w:rsidR="00B328D1" w:rsidRPr="00D94F69" w:rsidRDefault="00820913" w:rsidP="00F105A5">
      <w:pPr>
        <w:spacing w:after="240"/>
        <w:jc w:val="both"/>
        <w:rPr>
          <w:rFonts w:ascii="Arial" w:hAnsi="Arial" w:cs="Arial"/>
          <w:sz w:val="20"/>
        </w:rPr>
      </w:pPr>
      <w:hyperlink r:id="rId90"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w:t>
      </w:r>
      <w:proofErr w:type="spellStart"/>
      <w:r w:rsidRPr="00D94F69">
        <w:rPr>
          <w:rFonts w:ascii="Arial" w:hAnsi="Arial" w:cs="Arial"/>
          <w:i/>
          <w:sz w:val="20"/>
          <w:highlight w:val="green"/>
        </w:rPr>
        <w:t>eCFR</w:t>
      </w:r>
      <w:proofErr w:type="spellEnd"/>
      <w:r w:rsidRPr="00D94F69">
        <w:rPr>
          <w:rFonts w:ascii="Arial" w:hAnsi="Arial" w:cs="Arial"/>
          <w:i/>
          <w:sz w:val="20"/>
          <w:highlight w:val="green"/>
        </w:rPr>
        <w:t>)</w:t>
      </w:r>
    </w:p>
    <w:p w14:paraId="29AA1D67" w14:textId="77777777" w:rsidR="007F204B" w:rsidRPr="00D94F69" w:rsidRDefault="007F204B" w:rsidP="00F13178">
      <w:pPr>
        <w:pStyle w:val="Heading3"/>
        <w:spacing w:line="240" w:lineRule="auto"/>
        <w:jc w:val="both"/>
        <w:rPr>
          <w:rFonts w:cs="Arial"/>
        </w:rPr>
      </w:pPr>
      <w:bookmarkStart w:id="34" w:name="_Toc86047263"/>
      <w:r w:rsidRPr="00D94F69">
        <w:rPr>
          <w:rFonts w:cs="Arial"/>
        </w:rPr>
        <w:t>Additional Program Specific Information</w:t>
      </w:r>
      <w:bookmarkEnd w:id="34"/>
    </w:p>
    <w:p w14:paraId="3865A9AC" w14:textId="5FB12147" w:rsidR="006E62FA" w:rsidRPr="00233C60" w:rsidRDefault="006E62FA" w:rsidP="006E62FA">
      <w:pPr>
        <w:spacing w:after="240"/>
        <w:jc w:val="both"/>
        <w:rPr>
          <w:rFonts w:ascii="Arial" w:hAnsi="Arial" w:cs="Arial"/>
          <w:sz w:val="20"/>
        </w:rPr>
      </w:pPr>
      <w:r w:rsidRPr="00B44F77">
        <w:rPr>
          <w:rFonts w:ascii="Arial" w:hAnsi="Arial" w:cs="Arial"/>
          <w:sz w:val="20"/>
        </w:rPr>
        <w:t xml:space="preserve">ODE </w:t>
      </w:r>
      <w:r w:rsidR="00170442">
        <w:rPr>
          <w:rFonts w:ascii="Arial" w:hAnsi="Arial" w:cs="Arial"/>
          <w:sz w:val="20"/>
        </w:rPr>
        <w:t>uses a</w:t>
      </w:r>
      <w:r w:rsidRPr="00B44F77">
        <w:rPr>
          <w:rFonts w:ascii="Arial" w:hAnsi="Arial" w:cs="Arial"/>
          <w:sz w:val="20"/>
        </w:rPr>
        <w:t xml:space="preserve"> CCIP functionality designed to verify that there is a correct approved restricted indirect cost rate during the budget process.  When an original budget (Rev 0) or a budget revision is done, a budget error message will appear if the district’s budget for indirect costs under object code 800</w:t>
      </w:r>
      <w:r>
        <w:rPr>
          <w:rFonts w:ascii="Arial" w:hAnsi="Arial" w:cs="Arial"/>
          <w:sz w:val="20"/>
        </w:rPr>
        <w:t xml:space="preserve"> – function indirect cost</w:t>
      </w:r>
      <w:r w:rsidR="00A11406">
        <w:rPr>
          <w:rFonts w:ascii="Arial" w:hAnsi="Arial" w:cs="Arial"/>
          <w:sz w:val="20"/>
        </w:rPr>
        <w:t>,</w:t>
      </w:r>
      <w:r w:rsidRPr="00B44F77">
        <w:rPr>
          <w:rFonts w:ascii="Arial" w:hAnsi="Arial" w:cs="Arial"/>
          <w:sz w:val="20"/>
        </w:rPr>
        <w:t xml:space="preserve"> without an approved indirect cost rate, or if the budgeted indirect costs exceed the approved rate.</w:t>
      </w:r>
    </w:p>
    <w:p w14:paraId="2F2AEC4C" w14:textId="77777777" w:rsidR="006E62FA" w:rsidRDefault="006E62FA" w:rsidP="006E62FA">
      <w:pPr>
        <w:spacing w:after="240"/>
        <w:rPr>
          <w:rFonts w:ascii="Arial" w:hAnsi="Arial" w:cs="Arial"/>
          <w:i/>
          <w:sz w:val="20"/>
        </w:rPr>
      </w:pPr>
      <w:r>
        <w:rPr>
          <w:rFonts w:ascii="Arial" w:hAnsi="Arial" w:cs="Arial"/>
          <w:i/>
          <w:sz w:val="20"/>
          <w:highlight w:val="cyan"/>
        </w:rPr>
        <w:t>(Source:</w:t>
      </w:r>
      <w:r w:rsidRPr="00086D02">
        <w:rPr>
          <w:rFonts w:ascii="Arial" w:hAnsi="Arial" w:cs="Arial"/>
          <w:i/>
          <w:sz w:val="20"/>
          <w:highlight w:val="cyan"/>
        </w:rPr>
        <w:t xml:space="preserve"> ODE CCIP Note #331 - </w:t>
      </w:r>
      <w:hyperlink r:id="rId91" w:history="1">
        <w:r w:rsidRPr="00086D02">
          <w:rPr>
            <w:rStyle w:val="Hyperlink"/>
            <w:rFonts w:ascii="Arial" w:hAnsi="Arial" w:cs="Arial"/>
            <w:sz w:val="20"/>
            <w:highlight w:val="cyan"/>
          </w:rPr>
          <w:t>https://ccip.ode.state.oh.us/documentlibrary/ViewDocument.aspx?DocumentKey=79206</w:t>
        </w:r>
      </w:hyperlink>
      <w:r w:rsidRPr="00086D02">
        <w:rPr>
          <w:rFonts w:ascii="Arial" w:hAnsi="Arial" w:cs="Arial"/>
          <w:i/>
          <w:sz w:val="20"/>
          <w:highlight w:val="cyan"/>
        </w:rPr>
        <w:t>)</w:t>
      </w:r>
      <w:r w:rsidRPr="00086D02">
        <w:rPr>
          <w:rFonts w:ascii="Arial" w:hAnsi="Arial" w:cs="Arial"/>
          <w:i/>
          <w:sz w:val="20"/>
        </w:rPr>
        <w:t xml:space="preserve"> </w:t>
      </w:r>
    </w:p>
    <w:p w14:paraId="1CB7FE06" w14:textId="77777777" w:rsidR="006E62FA" w:rsidRPr="00A75A4E" w:rsidRDefault="006E62FA" w:rsidP="006E62FA">
      <w:pPr>
        <w:spacing w:after="240"/>
        <w:jc w:val="both"/>
        <w:rPr>
          <w:rFonts w:ascii="Arial" w:hAnsi="Arial" w:cs="Arial"/>
          <w:b/>
          <w:sz w:val="20"/>
          <w:u w:val="single"/>
        </w:rPr>
      </w:pPr>
      <w:r w:rsidRPr="00A75A4E">
        <w:rPr>
          <w:rFonts w:ascii="Arial" w:hAnsi="Arial" w:cs="Arial"/>
          <w:b/>
          <w:sz w:val="20"/>
          <w:u w:val="single"/>
        </w:rPr>
        <w:t>Time and Effort</w:t>
      </w:r>
    </w:p>
    <w:p w14:paraId="5998DA8F" w14:textId="77777777" w:rsidR="006E62FA" w:rsidRPr="00A75A4E" w:rsidRDefault="006E62FA" w:rsidP="006E62FA">
      <w:pPr>
        <w:tabs>
          <w:tab w:val="left" w:pos="0"/>
        </w:tabs>
        <w:spacing w:after="240"/>
        <w:jc w:val="both"/>
        <w:rPr>
          <w:rFonts w:ascii="Arial" w:hAnsi="Arial" w:cs="Arial"/>
          <w:sz w:val="20"/>
        </w:rPr>
      </w:pPr>
      <w:r w:rsidRPr="00A75A4E">
        <w:rPr>
          <w:rFonts w:ascii="Arial" w:hAnsi="Arial" w:cs="Arial"/>
          <w:sz w:val="20"/>
        </w:rPr>
        <w:t xml:space="preserve">Federal regulation requires that all employees who are paid with federal funds, in full or in part, retain specific documentation to demonstrate the amount of time personnel spent on grant activities (Time and Effort records). </w:t>
      </w:r>
    </w:p>
    <w:p w14:paraId="58058A7F" w14:textId="77777777" w:rsidR="006E62FA" w:rsidRPr="00A75A4E" w:rsidRDefault="006E62FA" w:rsidP="006E62FA">
      <w:pPr>
        <w:tabs>
          <w:tab w:val="left" w:pos="0"/>
        </w:tabs>
        <w:spacing w:after="240"/>
        <w:jc w:val="both"/>
        <w:rPr>
          <w:rFonts w:ascii="Arial" w:hAnsi="Arial" w:cs="Arial"/>
          <w:i/>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92"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9</w:t>
      </w:r>
      <w:r w:rsidRPr="00A75A4E">
        <w:rPr>
          <w:rFonts w:ascii="Arial" w:hAnsi="Arial" w:cs="Arial"/>
          <w:i/>
          <w:sz w:val="20"/>
          <w:highlight w:val="cyan"/>
        </w:rPr>
        <w:t>)</w:t>
      </w:r>
    </w:p>
    <w:p w14:paraId="679F0F37" w14:textId="77777777" w:rsidR="006E62FA" w:rsidRPr="00A75A4E" w:rsidRDefault="006E62FA" w:rsidP="006E62FA">
      <w:pPr>
        <w:tabs>
          <w:tab w:val="left" w:pos="0"/>
        </w:tabs>
        <w:spacing w:after="240"/>
        <w:jc w:val="both"/>
        <w:rPr>
          <w:rFonts w:ascii="Arial" w:hAnsi="Arial" w:cs="Arial"/>
          <w:sz w:val="20"/>
        </w:rPr>
      </w:pPr>
      <w:r w:rsidRPr="00A75A4E">
        <w:rPr>
          <w:rFonts w:ascii="Arial" w:hAnsi="Arial" w:cs="Arial"/>
          <w:sz w:val="20"/>
        </w:rPr>
        <w:t xml:space="preserve">Under </w:t>
      </w:r>
      <w:hyperlink r:id="rId93" w:history="1">
        <w:r w:rsidRPr="00A75A4E">
          <w:rPr>
            <w:rStyle w:val="Hyperlink"/>
            <w:rFonts w:ascii="Arial" w:hAnsi="Arial" w:cs="Arial"/>
            <w:sz w:val="20"/>
          </w:rPr>
          <w:t>2 CFR 200.430</w:t>
        </w:r>
      </w:hyperlink>
      <w:r w:rsidRPr="00A75A4E">
        <w:rPr>
          <w:rFonts w:ascii="Arial" w:hAnsi="Arial" w:cs="Arial"/>
          <w:sz w:val="20"/>
        </w:rPr>
        <w:t xml:space="preserve"> Time and Effort is principles based and requires written policies establishing Time and Effort documentation and procedures. ODE approved a substitute system of time-and-effort reporting in their memo dated 3/17/2014:  </w:t>
      </w:r>
      <w:hyperlink r:id="rId94" w:history="1">
        <w:r w:rsidRPr="00A75A4E">
          <w:rPr>
            <w:rStyle w:val="Hyperlink"/>
            <w:rFonts w:ascii="Arial" w:hAnsi="Arial" w:cs="Arial"/>
            <w:sz w:val="20"/>
          </w:rPr>
          <w:t>2014-002-ODE-Time-and-Effort-Guidance-03-17-14</w:t>
        </w:r>
      </w:hyperlink>
      <w:r w:rsidRPr="00A75A4E">
        <w:rPr>
          <w:rFonts w:ascii="Arial" w:hAnsi="Arial" w:cs="Arial"/>
          <w:sz w:val="20"/>
        </w:rPr>
        <w:t>. This policy was revised in June 2016.</w:t>
      </w:r>
    </w:p>
    <w:p w14:paraId="5C178C18" w14:textId="77777777" w:rsidR="006E62FA" w:rsidRPr="00A75A4E" w:rsidRDefault="006E62FA" w:rsidP="006E62FA">
      <w:pPr>
        <w:tabs>
          <w:tab w:val="left" w:pos="0"/>
        </w:tabs>
        <w:spacing w:after="240"/>
        <w:jc w:val="both"/>
        <w:rPr>
          <w:rFonts w:ascii="Arial" w:hAnsi="Arial" w:cs="Arial"/>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95"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25-27</w:t>
      </w:r>
      <w:r w:rsidRPr="00A75A4E">
        <w:rPr>
          <w:rFonts w:ascii="Arial" w:hAnsi="Arial" w:cs="Arial"/>
          <w:i/>
          <w:sz w:val="20"/>
          <w:highlight w:val="cyan"/>
        </w:rPr>
        <w:t>)</w:t>
      </w:r>
    </w:p>
    <w:p w14:paraId="1F806016" w14:textId="77777777" w:rsidR="00A11406" w:rsidRPr="00233C60" w:rsidRDefault="00A11406" w:rsidP="00A11406">
      <w:pPr>
        <w:spacing w:after="240"/>
        <w:jc w:val="both"/>
        <w:rPr>
          <w:rFonts w:ascii="Arial" w:hAnsi="Arial" w:cs="Arial"/>
          <w:b/>
          <w:sz w:val="20"/>
          <w:u w:val="single"/>
        </w:rPr>
      </w:pPr>
      <w:r w:rsidRPr="00233C60">
        <w:rPr>
          <w:rFonts w:ascii="Arial" w:hAnsi="Arial" w:cs="Arial"/>
          <w:b/>
          <w:sz w:val="20"/>
          <w:u w:val="single"/>
        </w:rPr>
        <w:t>Transferability</w:t>
      </w:r>
    </w:p>
    <w:p w14:paraId="1AF2DF78" w14:textId="77777777" w:rsidR="00A11406" w:rsidRPr="00233C60" w:rsidRDefault="00A11406" w:rsidP="00A11406">
      <w:pPr>
        <w:spacing w:after="240"/>
        <w:jc w:val="both"/>
        <w:rPr>
          <w:rFonts w:ascii="Arial" w:hAnsi="Arial" w:cs="Arial"/>
          <w:sz w:val="20"/>
        </w:rPr>
      </w:pPr>
      <w:r w:rsidRPr="00233C60">
        <w:rPr>
          <w:rFonts w:ascii="Arial" w:hAnsi="Arial" w:cs="Arial"/>
          <w:sz w:val="20"/>
        </w:rPr>
        <w:t xml:space="preserve">Transfers between federal program funds that are covered by ESEA flexibility for federal purposes are allowable. Federal law takes precedence over State Laws and no Ohio Revised Code citations should be issued. </w:t>
      </w:r>
    </w:p>
    <w:p w14:paraId="7149EB2A" w14:textId="63335B0C" w:rsidR="00170442" w:rsidRPr="00170442" w:rsidRDefault="00A11406" w:rsidP="006672EA">
      <w:pPr>
        <w:jc w:val="both"/>
        <w:rPr>
          <w:rFonts w:ascii="Arial" w:hAnsi="Arial" w:cs="Arial"/>
          <w:i/>
          <w:sz w:val="20"/>
          <w:highlight w:val="green"/>
        </w:rPr>
      </w:pPr>
      <w:r w:rsidRPr="00233C60">
        <w:rPr>
          <w:rFonts w:ascii="Arial" w:hAnsi="Arial" w:cs="Arial"/>
          <w:i/>
          <w:sz w:val="20"/>
          <w:highlight w:val="green"/>
        </w:rPr>
        <w:t>(Source: CFAE)</w:t>
      </w:r>
    </w:p>
    <w:p w14:paraId="58BB29B5" w14:textId="75371799" w:rsidR="00921E9F" w:rsidRPr="00D94F69" w:rsidRDefault="00921E9F" w:rsidP="006672EA">
      <w:pPr>
        <w:keepNext/>
        <w:keepLines/>
        <w:spacing w:after="240"/>
        <w:jc w:val="both"/>
        <w:rPr>
          <w:rFonts w:ascii="Arial" w:hAnsi="Arial" w:cs="Arial"/>
        </w:rPr>
        <w:sectPr w:rsidR="00921E9F" w:rsidRPr="00D94F69" w:rsidSect="00FE4777">
          <w:headerReference w:type="default" r:id="rId96"/>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5" w:name="_Toc86047264"/>
      <w:r w:rsidRPr="00D94F69">
        <w:rPr>
          <w:rFonts w:cs="Arial"/>
        </w:rPr>
        <w:lastRenderedPageBreak/>
        <w:t>Indirect Cost Rate</w:t>
      </w:r>
      <w:bookmarkEnd w:id="35"/>
    </w:p>
    <w:p w14:paraId="599D3EF2" w14:textId="5C17A1B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97" w:history="1">
        <w:r w:rsidRPr="00D94F69">
          <w:rPr>
            <w:rStyle w:val="Hyperlink"/>
            <w:rFonts w:ascii="Arial" w:hAnsi="Arial" w:cs="Arial"/>
            <w:sz w:val="20"/>
          </w:rPr>
          <w:t xml:space="preserve">2 CFR part 200, Appendix VII, paragraph </w:t>
        </w:r>
        <w:proofErr w:type="spellStart"/>
        <w:r w:rsidRPr="00D94F69">
          <w:rPr>
            <w:rStyle w:val="Hyperlink"/>
            <w:rFonts w:ascii="Arial" w:hAnsi="Arial" w:cs="Arial"/>
            <w:sz w:val="20"/>
          </w:rPr>
          <w:t>D.1.b</w:t>
        </w:r>
        <w:proofErr w:type="spellEnd"/>
      </w:hyperlink>
      <w:r w:rsidRPr="00D94F69">
        <w:rPr>
          <w:rFonts w:ascii="Arial" w:hAnsi="Arial" w:cs="Arial"/>
          <w:sz w:val="20"/>
        </w:rPr>
        <w:t xml:space="preserve">, if a non-Federal entity has never received a negotiated indirect cost rate, it may elect to charge a de </w:t>
      </w:r>
      <w:proofErr w:type="spellStart"/>
      <w:r w:rsidRPr="00D94F69">
        <w:rPr>
          <w:rFonts w:ascii="Arial" w:hAnsi="Arial" w:cs="Arial"/>
          <w:sz w:val="20"/>
        </w:rPr>
        <w:t>minimis</w:t>
      </w:r>
      <w:proofErr w:type="spellEnd"/>
      <w:r w:rsidRPr="00D94F69">
        <w:rPr>
          <w:rFonts w:ascii="Arial" w:hAnsi="Arial" w:cs="Arial"/>
          <w:sz w:val="20"/>
        </w:rPr>
        <w:t xml:space="preserve"> rate of 10 percent of modified total direct costs (MTDC). </w:t>
      </w:r>
      <w:r w:rsidR="00B13B41" w:rsidRPr="00B13B41">
        <w:rPr>
          <w:rFonts w:ascii="Arial" w:hAnsi="Arial" w:cs="Arial"/>
          <w:sz w:val="20"/>
        </w:rPr>
        <w:t xml:space="preserve">Effective on November 12, 2020, any non-federal entity can use the de </w:t>
      </w:r>
      <w:proofErr w:type="spellStart"/>
      <w:r w:rsidR="00B13B41" w:rsidRPr="00B13B41">
        <w:rPr>
          <w:rFonts w:ascii="Arial" w:hAnsi="Arial" w:cs="Arial"/>
          <w:sz w:val="20"/>
        </w:rPr>
        <w:t>minimus</w:t>
      </w:r>
      <w:proofErr w:type="spellEnd"/>
      <w:r w:rsidR="00B13B41" w:rsidRPr="00B13B41">
        <w:rPr>
          <w:rFonts w:ascii="Arial" w:hAnsi="Arial" w:cs="Arial"/>
          <w:sz w:val="20"/>
        </w:rPr>
        <w:t xml:space="preserve">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w:t>
      </w:r>
      <w:proofErr w:type="spellStart"/>
      <w:r w:rsidRPr="00D94F69">
        <w:rPr>
          <w:rFonts w:ascii="Arial" w:hAnsi="Arial" w:cs="Arial"/>
          <w:sz w:val="20"/>
        </w:rPr>
        <w:t>minimis</w:t>
      </w:r>
      <w:proofErr w:type="spellEnd"/>
      <w:r w:rsidRPr="00D94F69">
        <w:rPr>
          <w:rFonts w:ascii="Arial" w:hAnsi="Arial" w:cs="Arial"/>
          <w:sz w:val="20"/>
        </w:rPr>
        <w:t xml:space="preserve"> rate, that rate must be used consistently for all of its Federal awards.  Also, as described in </w:t>
      </w:r>
      <w:hyperlink r:id="rId98"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99"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w:t>
      </w:r>
      <w:proofErr w:type="spellStart"/>
      <w:r w:rsidR="00A442CC">
        <w:rPr>
          <w:rFonts w:ascii="Arial" w:hAnsi="Arial" w:cs="Arial"/>
          <w:sz w:val="20"/>
        </w:rPr>
        <w:t>minimis</w:t>
      </w:r>
      <w:proofErr w:type="spellEnd"/>
      <w:r w:rsidR="00A442CC">
        <w:rPr>
          <w:rFonts w:ascii="Arial" w:hAnsi="Arial" w:cs="Arial"/>
          <w:sz w:val="20"/>
        </w:rPr>
        <w:t xml:space="preserve">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Audit Objectives (</w:t>
      </w:r>
      <w:proofErr w:type="spellStart"/>
      <w:r w:rsidRPr="00D94F69">
        <w:rPr>
          <w:rFonts w:ascii="Arial" w:hAnsi="Arial" w:cs="Arial"/>
        </w:rPr>
        <w:t>Deminimis</w:t>
      </w:r>
      <w:proofErr w:type="spellEnd"/>
      <w:r w:rsidRPr="00D94F69">
        <w:rPr>
          <w:rFonts w:ascii="Arial" w:hAnsi="Arial" w:cs="Arial"/>
        </w:rPr>
        <w:t xml:space="preserve"> Indirect Cost Rate) and Control Testing Procedures </w:t>
      </w:r>
    </w:p>
    <w:p w14:paraId="7AF3FCEE" w14:textId="66C1298F" w:rsidR="00A71AD9" w:rsidRPr="00D94F69" w:rsidRDefault="00820913" w:rsidP="006672EA">
      <w:pPr>
        <w:spacing w:after="240"/>
        <w:jc w:val="both"/>
        <w:rPr>
          <w:rFonts w:ascii="Arial" w:hAnsi="Arial" w:cs="Arial"/>
          <w:b/>
          <w:i/>
          <w:sz w:val="20"/>
        </w:rPr>
      </w:pPr>
      <w:hyperlink r:id="rId100"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1A819A18"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w:t>
            </w:r>
            <w:proofErr w:type="spellStart"/>
            <w:r w:rsidRPr="00D94F69">
              <w:rPr>
                <w:rFonts w:ascii="Arial" w:hAnsi="Arial" w:cs="Arial"/>
                <w:sz w:val="20"/>
              </w:rPr>
              <w:t>minimis</w:t>
            </w:r>
            <w:proofErr w:type="spellEnd"/>
            <w:r w:rsidRPr="00D94F69">
              <w:rPr>
                <w:rFonts w:ascii="Arial" w:hAnsi="Arial" w:cs="Arial"/>
                <w:sz w:val="20"/>
              </w:rPr>
              <w:t xml:space="preserve"> indirect cost rate, whether as a recipient or a </w:t>
            </w:r>
            <w:proofErr w:type="spellStart"/>
            <w:r w:rsidRPr="00D94F69">
              <w:rPr>
                <w:rFonts w:ascii="Arial" w:hAnsi="Arial" w:cs="Arial"/>
                <w:sz w:val="20"/>
              </w:rPr>
              <w:t>subrecipient</w:t>
            </w:r>
            <w:proofErr w:type="spellEnd"/>
            <w:r w:rsidRPr="00D94F69">
              <w:rPr>
                <w:rFonts w:ascii="Arial" w:hAnsi="Arial" w:cs="Arial"/>
                <w:sz w:val="20"/>
              </w:rPr>
              <w:t xml:space="preserve">.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w:t>
            </w:r>
            <w:proofErr w:type="spellStart"/>
            <w:r w:rsidRPr="00D94F69">
              <w:rPr>
                <w:rFonts w:ascii="Arial" w:hAnsi="Arial" w:cs="Arial"/>
                <w:sz w:val="20"/>
              </w:rPr>
              <w:t>minimis</w:t>
            </w:r>
            <w:proofErr w:type="spellEnd"/>
            <w:r w:rsidRPr="00D94F69">
              <w:rPr>
                <w:rFonts w:ascii="Arial" w:hAnsi="Arial" w:cs="Arial"/>
                <w:sz w:val="20"/>
              </w:rPr>
              <w:t xml:space="preserve">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101"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w:t>
            </w:r>
            <w:proofErr w:type="spellStart"/>
            <w:r w:rsidRPr="00D94F69">
              <w:rPr>
                <w:rFonts w:ascii="Arial" w:hAnsi="Arial" w:cs="Arial"/>
                <w:sz w:val="20"/>
              </w:rPr>
              <w:t>minimis</w:t>
            </w:r>
            <w:proofErr w:type="spellEnd"/>
            <w:r w:rsidRPr="00D94F69">
              <w:rPr>
                <w:rFonts w:ascii="Arial" w:hAnsi="Arial" w:cs="Arial"/>
                <w:sz w:val="20"/>
              </w:rPr>
              <w:t xml:space="preserve">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a non-Federal entity conducting a single function, which is predominately funded by Federal awards, determine whether use of the de </w:t>
            </w:r>
            <w:proofErr w:type="spellStart"/>
            <w:r w:rsidRPr="00D94F69">
              <w:rPr>
                <w:rFonts w:ascii="Arial" w:hAnsi="Arial" w:cs="Arial"/>
                <w:sz w:val="20"/>
              </w:rPr>
              <w:t>minimis</w:t>
            </w:r>
            <w:proofErr w:type="spellEnd"/>
            <w:r w:rsidRPr="00D94F69">
              <w:rPr>
                <w:rFonts w:ascii="Arial" w:hAnsi="Arial" w:cs="Arial"/>
                <w:sz w:val="20"/>
              </w:rPr>
              <w:t xml:space="preserve">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102"/>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6" w:name="_Toc86047265"/>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6"/>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774D0BB6" w:rsidR="00CE7224" w:rsidRDefault="00820913" w:rsidP="006672EA">
      <w:pPr>
        <w:spacing w:after="240"/>
        <w:jc w:val="both"/>
        <w:rPr>
          <w:rFonts w:ascii="Arial" w:hAnsi="Arial" w:cs="Arial"/>
          <w:sz w:val="20"/>
        </w:rPr>
      </w:pPr>
      <w:hyperlink r:id="rId103"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04"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7D91C5B" w:rsidR="00CE7224" w:rsidRPr="00D94F69" w:rsidRDefault="00820913" w:rsidP="006672EA">
      <w:pPr>
        <w:spacing w:after="240"/>
        <w:jc w:val="both"/>
        <w:rPr>
          <w:rFonts w:ascii="Arial" w:hAnsi="Arial" w:cs="Arial"/>
          <w:sz w:val="20"/>
        </w:rPr>
      </w:pPr>
      <w:hyperlink r:id="rId105"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06" w:history="1">
        <w:r w:rsidR="00E309F3">
          <w:rPr>
            <w:rStyle w:val="Hyperlink"/>
            <w:rFonts w:ascii="Arial" w:hAnsi="Arial" w:cs="Arial"/>
            <w:sz w:val="20"/>
          </w:rPr>
          <w:t xml:space="preserve">2 CFR section </w:t>
        </w:r>
        <w:proofErr w:type="spellStart"/>
        <w:r w:rsidR="00E309F3">
          <w:rPr>
            <w:rStyle w:val="Hyperlink"/>
            <w:rFonts w:ascii="Arial" w:hAnsi="Arial" w:cs="Arial"/>
            <w:sz w:val="20"/>
          </w:rPr>
          <w:t>200.1_Cognizant_Agency</w:t>
        </w:r>
        <w:proofErr w:type="spellEnd"/>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w:t>
      </w:r>
      <w:proofErr w:type="gramStart"/>
      <w:r w:rsidRPr="00D94F69">
        <w:rPr>
          <w:rFonts w:ascii="Arial" w:hAnsi="Arial" w:cs="Arial"/>
          <w:sz w:val="20"/>
        </w:rPr>
        <w:t>local park</w:t>
      </w:r>
      <w:proofErr w:type="gramEnd"/>
      <w:r w:rsidRPr="00D94F69">
        <w:rPr>
          <w:rFonts w:ascii="Arial" w:hAnsi="Arial" w:cs="Arial"/>
          <w:sz w:val="20"/>
        </w:rPr>
        <w:t xml:space="preserve">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07"/>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08"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09"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820913" w:rsidP="006672EA">
      <w:pPr>
        <w:spacing w:after="240"/>
        <w:jc w:val="both"/>
        <w:rPr>
          <w:rStyle w:val="Hyperlink"/>
          <w:rFonts w:ascii="Arial" w:hAnsi="Arial" w:cs="Arial"/>
          <w:b/>
          <w:sz w:val="20"/>
        </w:rPr>
      </w:pPr>
      <w:hyperlink r:id="rId110"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09801A6" w:rsidR="009138DB" w:rsidRPr="00D94F69" w:rsidRDefault="009138DB" w:rsidP="00673094">
      <w:pPr>
        <w:pStyle w:val="ListParagraph"/>
        <w:numPr>
          <w:ilvl w:val="0"/>
          <w:numId w:val="46"/>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11" w:history="1">
        <w:r w:rsidRPr="00D94F69">
          <w:rPr>
            <w:rStyle w:val="Hyperlink"/>
            <w:rFonts w:ascii="Arial" w:hAnsi="Arial" w:cs="Arial"/>
          </w:rPr>
          <w:t>2 CFR 200.302</w:t>
        </w:r>
      </w:hyperlink>
      <w:r w:rsidRPr="00D94F69">
        <w:rPr>
          <w:rStyle w:val="Hyperlink"/>
          <w:rFonts w:ascii="Arial" w:hAnsi="Arial" w:cs="Arial"/>
          <w:color w:val="auto"/>
          <w:u w:val="none"/>
        </w:rPr>
        <w:t>(b</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7), </w:t>
      </w:r>
      <w:hyperlink r:id="rId112"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13"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14"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15"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673094">
      <w:pPr>
        <w:pStyle w:val="AuditProcedureHeading"/>
        <w:numPr>
          <w:ilvl w:val="0"/>
          <w:numId w:val="46"/>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673094">
      <w:pPr>
        <w:pStyle w:val="AuditProcedureHeading"/>
        <w:numPr>
          <w:ilvl w:val="1"/>
          <w:numId w:val="46"/>
        </w:numPr>
        <w:spacing w:after="240"/>
        <w:jc w:val="both"/>
        <w:rPr>
          <w:rFonts w:cs="Arial"/>
          <w:bCs/>
          <w:szCs w:val="20"/>
        </w:rPr>
      </w:pPr>
      <w:r w:rsidRPr="00D94F69">
        <w:rPr>
          <w:rFonts w:cs="Arial"/>
          <w:bCs/>
          <w:szCs w:val="20"/>
        </w:rPr>
        <w:t>2 CFR 200.302(b</w:t>
      </w:r>
      <w:proofErr w:type="gramStart"/>
      <w:r w:rsidRPr="00D94F69">
        <w:rPr>
          <w:rFonts w:cs="Arial"/>
          <w:bCs/>
          <w:szCs w:val="20"/>
        </w:rPr>
        <w:t>)(</w:t>
      </w:r>
      <w:proofErr w:type="gramEnd"/>
      <w:r w:rsidRPr="00D94F69">
        <w:rPr>
          <w:rFonts w:cs="Arial"/>
          <w:bCs/>
          <w:szCs w:val="20"/>
        </w:rPr>
        <w:t xml:space="preserve">7) </w:t>
      </w:r>
      <w:r w:rsidRPr="00D94F69">
        <w:rPr>
          <w:rFonts w:cs="Arial"/>
          <w:szCs w:val="20"/>
        </w:rPr>
        <w:t xml:space="preserve">for determining the </w:t>
      </w:r>
      <w:proofErr w:type="spellStart"/>
      <w:r w:rsidRPr="00D94F69">
        <w:rPr>
          <w:rFonts w:cs="Arial"/>
          <w:szCs w:val="20"/>
        </w:rPr>
        <w:t>allowability</w:t>
      </w:r>
      <w:proofErr w:type="spellEnd"/>
      <w:r w:rsidRPr="00D94F69">
        <w:rPr>
          <w:rFonts w:cs="Arial"/>
          <w:szCs w:val="20"/>
        </w:rPr>
        <w:t xml:space="preserve"> of costs in accordance with Subpart E-Cost Principles</w:t>
      </w:r>
      <w:r w:rsidRPr="00D94F69">
        <w:rPr>
          <w:rFonts w:cs="Arial"/>
          <w:bCs/>
          <w:szCs w:val="20"/>
        </w:rPr>
        <w:t xml:space="preserve">. </w:t>
      </w:r>
    </w:p>
    <w:p w14:paraId="34343CFB" w14:textId="77777777" w:rsidR="009138DB" w:rsidRPr="00D94F69" w:rsidRDefault="009138DB" w:rsidP="00673094">
      <w:pPr>
        <w:pStyle w:val="AuditProcedureHeading"/>
        <w:numPr>
          <w:ilvl w:val="1"/>
          <w:numId w:val="46"/>
        </w:numPr>
        <w:spacing w:after="240"/>
        <w:jc w:val="both"/>
        <w:rPr>
          <w:rFonts w:cs="Arial"/>
          <w:bCs/>
          <w:szCs w:val="20"/>
        </w:rPr>
      </w:pPr>
      <w:r w:rsidRPr="00D94F69">
        <w:rPr>
          <w:rFonts w:cs="Arial"/>
          <w:bCs/>
          <w:szCs w:val="20"/>
        </w:rPr>
        <w:t xml:space="preserve">2 CFR 200.430 </w:t>
      </w:r>
      <w:r w:rsidRPr="00D94F69">
        <w:rPr>
          <w:rFonts w:cs="Arial"/>
          <w:szCs w:val="20"/>
        </w:rPr>
        <w:t xml:space="preserve">for </w:t>
      </w:r>
      <w:proofErr w:type="spellStart"/>
      <w:r w:rsidRPr="00D94F69">
        <w:rPr>
          <w:rFonts w:cs="Arial"/>
          <w:szCs w:val="20"/>
        </w:rPr>
        <w:t>allowability</w:t>
      </w:r>
      <w:proofErr w:type="spellEnd"/>
      <w:r w:rsidRPr="00D94F69">
        <w:rPr>
          <w:rFonts w:cs="Arial"/>
          <w:szCs w:val="20"/>
        </w:rPr>
        <w:t xml:space="preserve"> of compensation costs. </w:t>
      </w:r>
    </w:p>
    <w:p w14:paraId="53143CE1" w14:textId="77777777" w:rsidR="009138DB" w:rsidRPr="00D94F69" w:rsidRDefault="009138DB" w:rsidP="00673094">
      <w:pPr>
        <w:pStyle w:val="AuditProcedureHeading"/>
        <w:numPr>
          <w:ilvl w:val="1"/>
          <w:numId w:val="46"/>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673094">
      <w:pPr>
        <w:pStyle w:val="AuditProcedureHeading"/>
        <w:numPr>
          <w:ilvl w:val="1"/>
          <w:numId w:val="46"/>
        </w:numPr>
        <w:spacing w:after="240"/>
        <w:jc w:val="both"/>
        <w:rPr>
          <w:rFonts w:cs="Arial"/>
          <w:bCs/>
          <w:szCs w:val="20"/>
        </w:rPr>
      </w:pPr>
      <w:r w:rsidRPr="00D94F69">
        <w:rPr>
          <w:rFonts w:cs="Arial"/>
          <w:bCs/>
          <w:szCs w:val="20"/>
        </w:rPr>
        <w:t>2 CFR 200.464(a</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reimbursement of relocation costs. </w:t>
      </w:r>
    </w:p>
    <w:p w14:paraId="5324AF8D" w14:textId="72842CA5" w:rsidR="009138DB" w:rsidRPr="00D94F69" w:rsidRDefault="009138DB" w:rsidP="00673094">
      <w:pPr>
        <w:pStyle w:val="AuditProcedureHeading"/>
        <w:numPr>
          <w:ilvl w:val="1"/>
          <w:numId w:val="46"/>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673094">
      <w:pPr>
        <w:pStyle w:val="AuditProcedureHeading"/>
        <w:numPr>
          <w:ilvl w:val="0"/>
          <w:numId w:val="46"/>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673094">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673094">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673094">
      <w:pPr>
        <w:pStyle w:val="ListParagraph"/>
        <w:numPr>
          <w:ilvl w:val="2"/>
          <w:numId w:val="46"/>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105AE4">
            <w:pPr>
              <w:pStyle w:val="ListParagraph"/>
              <w:numPr>
                <w:ilvl w:val="0"/>
                <w:numId w:val="26"/>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105AE4">
            <w:pPr>
              <w:numPr>
                <w:ilvl w:val="0"/>
                <w:numId w:val="26"/>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16"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105AE4">
            <w:pPr>
              <w:keepNext/>
              <w:keepLines/>
              <w:numPr>
                <w:ilvl w:val="0"/>
                <w:numId w:val="26"/>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17"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943C3B">
            <w:pPr>
              <w:spacing w:after="240"/>
              <w:ind w:left="2862"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18"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0F32F3B3" w:rsidR="001E4E2E" w:rsidRPr="00D94F69" w:rsidRDefault="001E4E2E" w:rsidP="00943C3B">
            <w:pPr>
              <w:spacing w:after="240"/>
              <w:ind w:left="2862"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The principles to establish </w:t>
            </w:r>
            <w:proofErr w:type="spellStart"/>
            <w:r w:rsidRPr="00D94F69">
              <w:rPr>
                <w:rFonts w:ascii="Arial" w:hAnsi="Arial" w:cs="Arial"/>
                <w:sz w:val="20"/>
              </w:rPr>
              <w:t>allowability</w:t>
            </w:r>
            <w:proofErr w:type="spellEnd"/>
            <w:r w:rsidRPr="00D94F69">
              <w:rPr>
                <w:rFonts w:ascii="Arial" w:hAnsi="Arial" w:cs="Arial"/>
                <w:sz w:val="20"/>
              </w:rPr>
              <w:t xml:space="preserve">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19"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601EC8B6" w:rsidR="004B3573" w:rsidRPr="00D94F69" w:rsidRDefault="004B3573" w:rsidP="00943C3B">
            <w:pPr>
              <w:spacing w:after="240"/>
              <w:ind w:left="2862"/>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r w:rsidR="009C21EC" w:rsidRPr="00D94F69">
              <w:rPr>
                <w:rFonts w:ascii="Arial" w:hAnsi="Arial" w:cs="Arial"/>
                <w:sz w:val="20"/>
                <w:highlight w:val="green"/>
              </w:rPr>
              <w:t>1,</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20"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21"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122"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23"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943C3B">
            <w:pPr>
              <w:spacing w:after="240"/>
              <w:ind w:left="3582"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943C3B">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Identify significant changes in expense categories between the prior ICRP and the current ICRP.  Test a sample of transactions to verify the </w:t>
            </w:r>
            <w:proofErr w:type="spellStart"/>
            <w:r w:rsidRPr="00D94F69">
              <w:rPr>
                <w:rFonts w:ascii="Arial" w:hAnsi="Arial" w:cs="Arial"/>
                <w:sz w:val="20"/>
              </w:rPr>
              <w:t>allowability</w:t>
            </w:r>
            <w:proofErr w:type="spellEnd"/>
            <w:r w:rsidRPr="00D94F69">
              <w:rPr>
                <w:rFonts w:ascii="Arial" w:hAnsi="Arial" w:cs="Arial"/>
                <w:sz w:val="20"/>
              </w:rPr>
              <w:t xml:space="preserve"> of the costs.</w:t>
            </w:r>
          </w:p>
          <w:p w14:paraId="598DD825" w14:textId="77777777" w:rsidR="001E4E2E" w:rsidRPr="00D94F69" w:rsidRDefault="001E4E2E" w:rsidP="00943C3B">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943C3B">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943C3B">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w:t>
            </w:r>
            <w:proofErr w:type="spellStart"/>
            <w:r w:rsidRPr="00D94F69">
              <w:rPr>
                <w:rFonts w:ascii="Arial" w:hAnsi="Arial" w:cs="Arial"/>
                <w:sz w:val="20"/>
              </w:rPr>
              <w:t>subaward</w:t>
            </w:r>
            <w:proofErr w:type="spellEnd"/>
            <w:r w:rsidRPr="00D94F69">
              <w:rPr>
                <w:rFonts w:ascii="Arial" w:hAnsi="Arial" w:cs="Arial"/>
                <w:sz w:val="20"/>
              </w:rPr>
              <w:t xml:space="preserve"> costs in excess of $25,000 per </w:t>
            </w:r>
            <w:proofErr w:type="spellStart"/>
            <w:r w:rsidRPr="00D94F69">
              <w:rPr>
                <w:rFonts w:ascii="Arial" w:hAnsi="Arial" w:cs="Arial"/>
                <w:sz w:val="20"/>
              </w:rPr>
              <w:t>subaward</w:t>
            </w:r>
            <w:proofErr w:type="spellEnd"/>
            <w:r w:rsidRPr="00D94F69">
              <w:rPr>
                <w:rFonts w:ascii="Arial" w:hAnsi="Arial" w:cs="Arial"/>
                <w:sz w:val="20"/>
              </w:rPr>
              <w:t>.</w:t>
            </w:r>
          </w:p>
          <w:p w14:paraId="78E4F01B" w14:textId="77777777" w:rsidR="001E4E2E" w:rsidRPr="00D94F69" w:rsidRDefault="001E4E2E" w:rsidP="00943C3B">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943C3B">
            <w:pPr>
              <w:keepNext/>
              <w:keepLines/>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24"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943C3B">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w:t>
            </w:r>
            <w:r w:rsidRPr="00D94F69">
              <w:rPr>
                <w:rFonts w:ascii="Arial" w:hAnsi="Arial" w:cs="Arial"/>
                <w:sz w:val="20"/>
              </w:rPr>
              <w:lastRenderedPageBreak/>
              <w:t>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If an indirect cost rate has not been negotiated by a cognizant agency for indirect costs, the auditor should determine whether documentation exists to support the costs.  Where the auditee has documentation, the suggested general audit procedures under paragraph </w:t>
            </w:r>
            <w:proofErr w:type="spellStart"/>
            <w:r w:rsidRPr="00D94F69">
              <w:rPr>
                <w:rFonts w:ascii="Arial" w:hAnsi="Arial" w:cs="Arial"/>
                <w:sz w:val="20"/>
              </w:rPr>
              <w:t>3.b</w:t>
            </w:r>
            <w:proofErr w:type="spellEnd"/>
            <w:r w:rsidRPr="00D94F69">
              <w:rPr>
                <w:rFonts w:ascii="Arial" w:hAnsi="Arial" w:cs="Arial"/>
                <w:sz w:val="20"/>
              </w:rPr>
              <w:t xml:space="preserve">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7" w:name="_Toc86047266"/>
      <w:r w:rsidRPr="00D94F69">
        <w:rPr>
          <w:rFonts w:cs="Arial"/>
        </w:rPr>
        <w:lastRenderedPageBreak/>
        <w:t>Allowable Costs – State/Local Government-wide Central Service Costs</w:t>
      </w:r>
      <w:bookmarkEnd w:id="37"/>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25"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820913" w:rsidP="006672EA">
      <w:pPr>
        <w:spacing w:after="240"/>
        <w:jc w:val="both"/>
        <w:rPr>
          <w:rFonts w:ascii="Arial" w:hAnsi="Arial" w:cs="Arial"/>
          <w:b/>
          <w:sz w:val="20"/>
        </w:rPr>
      </w:pPr>
      <w:hyperlink r:id="rId126"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27"/>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28"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29" w:history="1">
              <w:r w:rsidRPr="00D94F69">
                <w:rPr>
                  <w:rStyle w:val="Hyperlink"/>
                  <w:rFonts w:ascii="Arial" w:hAnsi="Arial" w:cs="Arial"/>
                  <w:sz w:val="20"/>
                </w:rPr>
                <w:t>200.402 through 200.411</w:t>
              </w:r>
            </w:hyperlink>
            <w:r w:rsidRPr="00D94F69">
              <w:rPr>
                <w:rFonts w:ascii="Arial" w:hAnsi="Arial" w:cs="Arial"/>
                <w:sz w:val="20"/>
              </w:rPr>
              <w:t>).</w:t>
            </w:r>
          </w:p>
          <w:p w14:paraId="5B26E283" w14:textId="72B17671"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w:t>
            </w:r>
            <w:proofErr w:type="spellStart"/>
            <w:r w:rsidRPr="00D94F69">
              <w:rPr>
                <w:rFonts w:ascii="Arial" w:hAnsi="Arial" w:cs="Arial"/>
                <w:sz w:val="20"/>
              </w:rPr>
              <w:t>allowability</w:t>
            </w:r>
            <w:proofErr w:type="spellEnd"/>
            <w:r w:rsidRPr="00D94F69">
              <w:rPr>
                <w:rFonts w:ascii="Arial" w:hAnsi="Arial" w:cs="Arial"/>
                <w:sz w:val="20"/>
              </w:rPr>
              <w:t xml:space="preserve">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30"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31"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Identify the central service costs that incurred a significant increase in actual costs from the prior year’s costs.  Test a sample of transactions to verify the </w:t>
            </w:r>
            <w:proofErr w:type="spellStart"/>
            <w:r w:rsidRPr="00D94F69">
              <w:rPr>
                <w:rFonts w:ascii="Arial" w:hAnsi="Arial" w:cs="Arial"/>
                <w:sz w:val="20"/>
              </w:rPr>
              <w:t>allowability</w:t>
            </w:r>
            <w:proofErr w:type="spellEnd"/>
            <w:r w:rsidRPr="00D94F69">
              <w:rPr>
                <w:rFonts w:ascii="Arial" w:hAnsi="Arial" w:cs="Arial"/>
                <w:sz w:val="20"/>
              </w:rPr>
              <w:t xml:space="preserve">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32" w:history="1">
              <w:r w:rsidRPr="00D94F69">
                <w:rPr>
                  <w:rStyle w:val="Hyperlink"/>
                  <w:rFonts w:ascii="Arial" w:hAnsi="Arial" w:cs="Arial"/>
                  <w:sz w:val="20"/>
                </w:rPr>
                <w:t xml:space="preserve">2 CFR part 200, Appendix V, paragraph </w:t>
              </w:r>
              <w:proofErr w:type="spellStart"/>
              <w:r w:rsidRPr="00D94F69">
                <w:rPr>
                  <w:rStyle w:val="Hyperlink"/>
                  <w:rFonts w:ascii="Arial" w:hAnsi="Arial" w:cs="Arial"/>
                  <w:sz w:val="20"/>
                </w:rPr>
                <w:t>G.3</w:t>
              </w:r>
              <w:proofErr w:type="spellEnd"/>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8" w:name="_Toc86047267"/>
      <w:r w:rsidRPr="00D94F69">
        <w:rPr>
          <w:rFonts w:cs="Arial"/>
        </w:rPr>
        <w:lastRenderedPageBreak/>
        <w:t>Allowable Costs – State Public Assistance Agency Costs</w:t>
      </w:r>
      <w:bookmarkEnd w:id="38"/>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820913" w:rsidP="006672EA">
      <w:pPr>
        <w:spacing w:after="240"/>
        <w:jc w:val="both"/>
        <w:rPr>
          <w:rFonts w:ascii="Arial" w:hAnsi="Arial" w:cs="Arial"/>
          <w:sz w:val="20"/>
        </w:rPr>
      </w:pPr>
      <w:hyperlink r:id="rId133"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34"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820913" w:rsidP="006672EA">
      <w:pPr>
        <w:spacing w:after="240"/>
        <w:jc w:val="both"/>
        <w:rPr>
          <w:rFonts w:ascii="Arial" w:hAnsi="Arial" w:cs="Arial"/>
          <w:b/>
          <w:sz w:val="20"/>
        </w:rPr>
      </w:pPr>
      <w:hyperlink r:id="rId135"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36"/>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37"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7C921AD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The principles to establish </w:t>
            </w:r>
            <w:proofErr w:type="spellStart"/>
            <w:r w:rsidRPr="00D94F69">
              <w:rPr>
                <w:rFonts w:ascii="Arial" w:hAnsi="Arial" w:cs="Arial"/>
                <w:sz w:val="20"/>
              </w:rPr>
              <w:t>allowability</w:t>
            </w:r>
            <w:proofErr w:type="spellEnd"/>
            <w:r w:rsidRPr="00D94F69">
              <w:rPr>
                <w:rFonts w:ascii="Arial" w:hAnsi="Arial" w:cs="Arial"/>
                <w:sz w:val="20"/>
              </w:rPr>
              <w:t xml:space="preserve">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38"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39"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40"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41"/>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9" w:name="_Toc86047268"/>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9"/>
    </w:p>
    <w:p w14:paraId="2E863FC5" w14:textId="35D21165"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42"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43"/>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0" w:name="_Toc86047269"/>
      <w:r w:rsidRPr="00D94F69">
        <w:rPr>
          <w:rFonts w:cs="Arial"/>
        </w:rPr>
        <w:lastRenderedPageBreak/>
        <w:t>Audit Implications Summary</w:t>
      </w:r>
      <w:bookmarkEnd w:id="40"/>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105AE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105AE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105AE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105AE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105AE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44"/>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41" w:name="B__LIST_OF_SELECTED_ITEMS"/>
      <w:bookmarkStart w:id="42" w:name="C___CASH_MANAGEMENT"/>
      <w:bookmarkStart w:id="43" w:name="_Toc86047270"/>
      <w:bookmarkEnd w:id="41"/>
      <w:bookmarkEnd w:id="42"/>
      <w:r w:rsidRPr="00D94F69">
        <w:rPr>
          <w:rFonts w:cs="Arial"/>
        </w:rPr>
        <w:lastRenderedPageBreak/>
        <w:t xml:space="preserve">G.  </w:t>
      </w:r>
      <w:bookmarkStart w:id="44" w:name="_Toc442267697"/>
      <w:r w:rsidRPr="00D94F69">
        <w:rPr>
          <w:rFonts w:cs="Arial"/>
        </w:rPr>
        <w:t>MATCHING, LEVEL OF EFFORT, EARMARKING</w:t>
      </w:r>
      <w:bookmarkEnd w:id="44"/>
      <w:bookmarkEnd w:id="43"/>
    </w:p>
    <w:p w14:paraId="4FBE7CDD" w14:textId="623B299A"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4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45" w:name="_Toc86047271"/>
      <w:r w:rsidRPr="00D94F69">
        <w:rPr>
          <w:rFonts w:cs="Arial"/>
        </w:rPr>
        <w:t xml:space="preserve">OMB </w:t>
      </w:r>
      <w:r w:rsidR="00223898" w:rsidRPr="00D94F69">
        <w:rPr>
          <w:rFonts w:cs="Arial"/>
        </w:rPr>
        <w:t>Compliance Requirements</w:t>
      </w:r>
      <w:bookmarkEnd w:id="45"/>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12B7F6E7"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46"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3687BC5B"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47"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w:t>
      </w:r>
      <w:proofErr w:type="spellStart"/>
      <w:r w:rsidRPr="00D94F69">
        <w:rPr>
          <w:rFonts w:ascii="Arial" w:hAnsi="Arial" w:cs="Arial"/>
          <w:sz w:val="20"/>
        </w:rPr>
        <w:t>subrecipients</w:t>
      </w:r>
      <w:proofErr w:type="spellEnd"/>
      <w:r w:rsidRPr="00D94F69">
        <w:rPr>
          <w:rFonts w:ascii="Arial" w:hAnsi="Arial" w:cs="Arial"/>
          <w:sz w:val="20"/>
        </w:rPr>
        <w:t xml:space="preserve">.  Earmarking may also be specified in relation to the types of participants covered.  </w:t>
      </w:r>
    </w:p>
    <w:p w14:paraId="3276B286" w14:textId="508DABA3" w:rsidR="00223898" w:rsidRDefault="00223898" w:rsidP="00155515">
      <w:pPr>
        <w:rPr>
          <w:rFonts w:ascii="Arial" w:hAnsi="Arial" w:cs="Arial"/>
          <w:b/>
          <w:sz w:val="20"/>
        </w:rPr>
      </w:pPr>
      <w:r w:rsidRPr="00D94F69">
        <w:rPr>
          <w:rFonts w:ascii="Arial" w:hAnsi="Arial" w:cs="Arial"/>
          <w:b/>
          <w:sz w:val="20"/>
        </w:rPr>
        <w:t>Source of Governing Requirements</w:t>
      </w:r>
    </w:p>
    <w:p w14:paraId="0EAB9BBE" w14:textId="1051D0FE"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48"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16AF33A9"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90FD6" w:rsidRPr="00D94F69">
        <w:rPr>
          <w:rFonts w:ascii="Arial" w:hAnsi="Arial" w:cs="Arial"/>
          <w:i/>
          <w:sz w:val="20"/>
        </w:rPr>
        <w:t>20</w:t>
      </w:r>
      <w:r w:rsidR="00D90FD6">
        <w:rPr>
          <w:rFonts w:ascii="Arial" w:hAnsi="Arial" w:cs="Arial"/>
          <w:i/>
          <w:sz w:val="20"/>
        </w:rPr>
        <w:t>21</w:t>
      </w:r>
      <w:r w:rsidR="00D90FD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2E1F96EB" w14:textId="3521D5D2" w:rsidR="0092446F" w:rsidRPr="00E65C6B" w:rsidRDefault="001A6C57" w:rsidP="00E65C6B">
      <w:pPr>
        <w:spacing w:after="240"/>
        <w:jc w:val="both"/>
        <w:rPr>
          <w:rFonts w:ascii="Arial" w:hAnsi="Arial" w:cs="Arial"/>
          <w:sz w:val="20"/>
        </w:rPr>
      </w:pPr>
      <w:r w:rsidRPr="008C5E95">
        <w:rPr>
          <w:rFonts w:ascii="Arial" w:hAnsi="Arial" w:cs="Arial"/>
          <w:sz w:val="20"/>
        </w:rPr>
        <w:t xml:space="preserve">ED has clarified 2 CFR 200.207 and how exceptions will be granted.  The most recent compilation of agency additions and exceptions is provided on the </w:t>
      </w:r>
      <w:r w:rsidRPr="00F41923">
        <w:rPr>
          <w:rFonts w:ascii="Arial" w:hAnsi="Arial" w:cs="Arial"/>
          <w:sz w:val="20"/>
        </w:rPr>
        <w:t xml:space="preserve">CFO website here </w:t>
      </w:r>
      <w:hyperlink r:id="rId149" w:history="1">
        <w:r w:rsidRPr="00F41923">
          <w:rPr>
            <w:rStyle w:val="Hyperlink"/>
            <w:rFonts w:ascii="Arial" w:hAnsi="Arial" w:cs="Arial"/>
            <w:sz w:val="20"/>
          </w:rPr>
          <w:t>https://www.cfo.gov/wp-content/uploads/2014/12/Agency-Exceptions.pdf</w:t>
        </w:r>
      </w:hyperlink>
      <w:r w:rsidRPr="00F41923">
        <w:rPr>
          <w:rFonts w:ascii="Arial" w:hAnsi="Arial" w:cs="Arial"/>
          <w:sz w:val="20"/>
        </w:rPr>
        <w:t xml:space="preserve">.  </w:t>
      </w:r>
      <w:r w:rsidRPr="008C5E95">
        <w:rPr>
          <w:rFonts w:ascii="Arial" w:hAnsi="Arial" w:cs="Arial"/>
          <w:sz w:val="20"/>
        </w:rPr>
        <w:t xml:space="preserve">However, this list is only updated through 12/2014.  AOS evaluated agency exceptions through </w:t>
      </w:r>
      <w:r>
        <w:rPr>
          <w:rFonts w:ascii="Arial" w:hAnsi="Arial" w:cs="Arial"/>
          <w:sz w:val="20"/>
        </w:rPr>
        <w:t>August 2019</w:t>
      </w:r>
      <w:r w:rsidRPr="008C5E95">
        <w:rPr>
          <w:rFonts w:ascii="Arial" w:hAnsi="Arial" w:cs="Arial"/>
          <w:sz w:val="20"/>
        </w:rPr>
        <w:t xml:space="preserve">. For further evaluation of exceptions, AOS auditors </w:t>
      </w:r>
      <w:r>
        <w:rPr>
          <w:rFonts w:ascii="Arial" w:hAnsi="Arial" w:cs="Arial"/>
          <w:sz w:val="20"/>
        </w:rPr>
        <w:t xml:space="preserve">(only) </w:t>
      </w:r>
      <w:r w:rsidRPr="008C5E95">
        <w:rPr>
          <w:rFonts w:ascii="Arial" w:hAnsi="Arial" w:cs="Arial"/>
          <w:sz w:val="20"/>
        </w:rPr>
        <w:t xml:space="preserve">will need to reference our internal AOS evaluation process </w:t>
      </w:r>
      <w:hyperlink r:id="rId150" w:history="1">
        <w:r w:rsidRPr="008C5E95">
          <w:rPr>
            <w:rStyle w:val="Hyperlink"/>
            <w:rFonts w:ascii="Arial" w:hAnsi="Arial" w:cs="Arial"/>
            <w:color w:val="FF0000"/>
            <w:sz w:val="20"/>
          </w:rPr>
          <w:t>at the following link</w:t>
        </w:r>
      </w:hyperlink>
      <w:r w:rsidRPr="008C5E95">
        <w:rPr>
          <w:rFonts w:ascii="Arial" w:hAnsi="Arial" w:cs="Arial"/>
          <w:color w:val="FF0000"/>
          <w:sz w:val="20"/>
        </w:rPr>
        <w:t>.</w:t>
      </w:r>
    </w:p>
    <w:p w14:paraId="5A5CADC4" w14:textId="461C5999" w:rsidR="00FC7102" w:rsidRDefault="009F5C5E" w:rsidP="000D5001">
      <w:pPr>
        <w:spacing w:after="240"/>
        <w:jc w:val="both"/>
        <w:rPr>
          <w:rFonts w:ascii="Arial" w:hAnsi="Arial" w:cs="Arial"/>
          <w:b/>
          <w:sz w:val="20"/>
        </w:rPr>
      </w:pPr>
      <w:r w:rsidRPr="00D94F69">
        <w:rPr>
          <w:rFonts w:ascii="Arial" w:hAnsi="Arial" w:cs="Arial"/>
          <w:b/>
        </w:rPr>
        <w:t>Part 4 OMB Program Specific Requirements</w:t>
      </w:r>
    </w:p>
    <w:p w14:paraId="124BACE8" w14:textId="11DB40CB" w:rsidR="0018051D" w:rsidRPr="0014517C" w:rsidRDefault="0018051D" w:rsidP="0018051D">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151" w:history="1">
        <w:r w:rsidRPr="0014517C">
          <w:rPr>
            <w:rStyle w:val="Hyperlink"/>
            <w:rFonts w:ascii="Arial" w:hAnsi="Arial" w:cs="Arial"/>
            <w:b/>
            <w:i/>
            <w:sz w:val="20"/>
          </w:rPr>
          <w:t>link</w:t>
        </w:r>
      </w:hyperlink>
      <w:r w:rsidRPr="0014517C">
        <w:rPr>
          <w:rFonts w:ascii="Arial" w:hAnsi="Arial" w:cs="Arial"/>
          <w:b/>
          <w:i/>
          <w:sz w:val="20"/>
        </w:rPr>
        <w:t>:</w:t>
      </w:r>
    </w:p>
    <w:p w14:paraId="7C350297" w14:textId="11543ABE" w:rsidR="0018051D" w:rsidRPr="0014517C" w:rsidRDefault="0018051D" w:rsidP="0018051D">
      <w:pPr>
        <w:tabs>
          <w:tab w:val="left" w:pos="1580"/>
        </w:tabs>
        <w:spacing w:after="240"/>
        <w:ind w:left="720" w:hanging="720"/>
        <w:jc w:val="both"/>
        <w:rPr>
          <w:rFonts w:ascii="Arial" w:hAnsi="Arial" w:cs="Arial"/>
          <w:bCs/>
          <w:sz w:val="20"/>
        </w:rPr>
      </w:pPr>
      <w:r w:rsidRPr="0014517C">
        <w:rPr>
          <w:rFonts w:ascii="Arial" w:hAnsi="Arial" w:cs="Arial"/>
          <w:bCs/>
          <w:sz w:val="20"/>
        </w:rPr>
        <w:t>1.</w:t>
      </w:r>
      <w:r w:rsidRPr="0014517C">
        <w:rPr>
          <w:rFonts w:ascii="Arial" w:hAnsi="Arial" w:cs="Arial"/>
          <w:bCs/>
          <w:sz w:val="20"/>
        </w:rPr>
        <w:tab/>
      </w:r>
      <w:r w:rsidRPr="0014517C">
        <w:rPr>
          <w:rFonts w:ascii="Arial" w:hAnsi="Arial" w:cs="Arial"/>
          <w:b/>
          <w:bCs/>
          <w:sz w:val="20"/>
        </w:rPr>
        <w:t>Matching</w:t>
      </w:r>
      <w:r w:rsidR="001D0444">
        <w:rPr>
          <w:rFonts w:ascii="Arial" w:hAnsi="Arial" w:cs="Arial"/>
          <w:b/>
          <w:bCs/>
          <w:sz w:val="20"/>
        </w:rPr>
        <w:t xml:space="preserve"> - </w:t>
      </w:r>
      <w:r w:rsidR="001D0444" w:rsidRPr="00232D42">
        <w:rPr>
          <w:rFonts w:ascii="Arial" w:hAnsi="Arial" w:cs="Arial"/>
          <w:sz w:val="20"/>
        </w:rPr>
        <w:t>Not</w:t>
      </w:r>
      <w:r w:rsidR="001D0444" w:rsidRPr="00232D42">
        <w:rPr>
          <w:rFonts w:ascii="Arial" w:hAnsi="Arial" w:cs="Arial"/>
          <w:spacing w:val="3"/>
          <w:sz w:val="20"/>
        </w:rPr>
        <w:t xml:space="preserve"> </w:t>
      </w:r>
      <w:r w:rsidR="001D0444" w:rsidRPr="00232D42">
        <w:rPr>
          <w:rFonts w:ascii="Arial" w:hAnsi="Arial" w:cs="Arial"/>
          <w:sz w:val="20"/>
        </w:rPr>
        <w:t>Applic</w:t>
      </w:r>
      <w:r w:rsidR="001D0444" w:rsidRPr="00232D42">
        <w:rPr>
          <w:rFonts w:ascii="Arial" w:hAnsi="Arial" w:cs="Arial"/>
          <w:spacing w:val="-1"/>
          <w:sz w:val="20"/>
        </w:rPr>
        <w:t>a</w:t>
      </w:r>
      <w:r w:rsidR="001D0444" w:rsidRPr="00232D42">
        <w:rPr>
          <w:rFonts w:ascii="Arial" w:hAnsi="Arial" w:cs="Arial"/>
          <w:sz w:val="20"/>
        </w:rPr>
        <w:t>ble</w:t>
      </w:r>
    </w:p>
    <w:p w14:paraId="18B1518B" w14:textId="77777777" w:rsidR="0018051D" w:rsidRPr="0014517C" w:rsidRDefault="0018051D" w:rsidP="0018051D">
      <w:pPr>
        <w:tabs>
          <w:tab w:val="left" w:pos="1580"/>
        </w:tabs>
        <w:spacing w:after="240"/>
        <w:ind w:left="720" w:hanging="720"/>
        <w:jc w:val="both"/>
        <w:rPr>
          <w:rFonts w:ascii="Arial" w:hAnsi="Arial" w:cs="Arial"/>
          <w:sz w:val="20"/>
        </w:rPr>
      </w:pPr>
      <w:r w:rsidRPr="0014517C">
        <w:rPr>
          <w:rFonts w:ascii="Arial" w:hAnsi="Arial" w:cs="Arial"/>
          <w:bCs/>
          <w:sz w:val="20"/>
        </w:rPr>
        <w:t>2.1</w:t>
      </w:r>
      <w:r w:rsidRPr="0014517C">
        <w:rPr>
          <w:rFonts w:ascii="Arial" w:hAnsi="Arial" w:cs="Arial"/>
          <w:b/>
          <w:bCs/>
          <w:sz w:val="20"/>
        </w:rPr>
        <w:tab/>
        <w:t>L</w:t>
      </w:r>
      <w:r w:rsidRPr="0014517C">
        <w:rPr>
          <w:rFonts w:ascii="Arial" w:hAnsi="Arial" w:cs="Arial"/>
          <w:b/>
          <w:bCs/>
          <w:spacing w:val="-1"/>
          <w:sz w:val="20"/>
        </w:rPr>
        <w:t>e</w:t>
      </w:r>
      <w:r w:rsidRPr="0014517C">
        <w:rPr>
          <w:rFonts w:ascii="Arial" w:hAnsi="Arial" w:cs="Arial"/>
          <w:b/>
          <w:bCs/>
          <w:sz w:val="20"/>
        </w:rPr>
        <w:t>v</w:t>
      </w:r>
      <w:r w:rsidRPr="0014517C">
        <w:rPr>
          <w:rFonts w:ascii="Arial" w:hAnsi="Arial" w:cs="Arial"/>
          <w:b/>
          <w:bCs/>
          <w:spacing w:val="-1"/>
          <w:sz w:val="20"/>
        </w:rPr>
        <w:t>e</w:t>
      </w:r>
      <w:r w:rsidRPr="0014517C">
        <w:rPr>
          <w:rFonts w:ascii="Arial" w:hAnsi="Arial" w:cs="Arial"/>
          <w:b/>
          <w:bCs/>
          <w:sz w:val="20"/>
        </w:rPr>
        <w:t>l of</w:t>
      </w:r>
      <w:r w:rsidRPr="0014517C">
        <w:rPr>
          <w:rFonts w:ascii="Arial" w:hAnsi="Arial" w:cs="Arial"/>
          <w:b/>
          <w:bCs/>
          <w:spacing w:val="2"/>
          <w:sz w:val="20"/>
        </w:rPr>
        <w:t xml:space="preserve"> </w:t>
      </w:r>
      <w:r w:rsidRPr="0014517C">
        <w:rPr>
          <w:rFonts w:ascii="Arial" w:hAnsi="Arial" w:cs="Arial"/>
          <w:b/>
          <w:bCs/>
          <w:sz w:val="20"/>
        </w:rPr>
        <w:t>Ef</w:t>
      </w:r>
      <w:r w:rsidRPr="0014517C">
        <w:rPr>
          <w:rFonts w:ascii="Arial" w:hAnsi="Arial" w:cs="Arial"/>
          <w:b/>
          <w:bCs/>
          <w:spacing w:val="1"/>
          <w:sz w:val="20"/>
        </w:rPr>
        <w:t>f</w:t>
      </w:r>
      <w:r w:rsidRPr="0014517C">
        <w:rPr>
          <w:rFonts w:ascii="Arial" w:hAnsi="Arial" w:cs="Arial"/>
          <w:b/>
          <w:bCs/>
          <w:sz w:val="20"/>
        </w:rPr>
        <w:t>o</w:t>
      </w:r>
      <w:r w:rsidRPr="0014517C">
        <w:rPr>
          <w:rFonts w:ascii="Arial" w:hAnsi="Arial" w:cs="Arial"/>
          <w:b/>
          <w:bCs/>
          <w:spacing w:val="-1"/>
          <w:sz w:val="20"/>
        </w:rPr>
        <w:t>r</w:t>
      </w:r>
      <w:r w:rsidRPr="0014517C">
        <w:rPr>
          <w:rFonts w:ascii="Arial" w:hAnsi="Arial" w:cs="Arial"/>
          <w:b/>
          <w:bCs/>
          <w:sz w:val="20"/>
        </w:rPr>
        <w:t>t</w:t>
      </w:r>
      <w:r w:rsidRPr="0014517C">
        <w:rPr>
          <w:rFonts w:ascii="Arial" w:hAnsi="Arial" w:cs="Arial"/>
          <w:b/>
          <w:bCs/>
          <w:spacing w:val="1"/>
          <w:sz w:val="20"/>
        </w:rPr>
        <w:t xml:space="preserve"> </w:t>
      </w:r>
      <w:r w:rsidRPr="0014517C">
        <w:rPr>
          <w:rFonts w:ascii="Arial" w:hAnsi="Arial" w:cs="Arial"/>
          <w:sz w:val="20"/>
        </w:rPr>
        <w:t xml:space="preserve">– </w:t>
      </w:r>
      <w:r w:rsidRPr="0014517C">
        <w:rPr>
          <w:rFonts w:ascii="Arial" w:hAnsi="Arial" w:cs="Arial"/>
          <w:i/>
          <w:spacing w:val="-1"/>
          <w:sz w:val="20"/>
        </w:rPr>
        <w:t>M</w:t>
      </w:r>
      <w:r w:rsidRPr="0014517C">
        <w:rPr>
          <w:rFonts w:ascii="Arial" w:hAnsi="Arial" w:cs="Arial"/>
          <w:i/>
          <w:sz w:val="20"/>
        </w:rPr>
        <w:t>ain</w:t>
      </w:r>
      <w:r w:rsidRPr="0014517C">
        <w:rPr>
          <w:rFonts w:ascii="Arial" w:hAnsi="Arial" w:cs="Arial"/>
          <w:i/>
          <w:spacing w:val="1"/>
          <w:sz w:val="20"/>
        </w:rPr>
        <w:t>t</w:t>
      </w:r>
      <w:r w:rsidRPr="0014517C">
        <w:rPr>
          <w:rFonts w:ascii="Arial" w:hAnsi="Arial" w:cs="Arial"/>
          <w:i/>
          <w:spacing w:val="-1"/>
          <w:sz w:val="20"/>
        </w:rPr>
        <w:t>e</w:t>
      </w:r>
      <w:r w:rsidRPr="0014517C">
        <w:rPr>
          <w:rFonts w:ascii="Arial" w:hAnsi="Arial" w:cs="Arial"/>
          <w:i/>
          <w:sz w:val="20"/>
        </w:rPr>
        <w:t>nan</w:t>
      </w:r>
      <w:r w:rsidRPr="0014517C">
        <w:rPr>
          <w:rFonts w:ascii="Arial" w:hAnsi="Arial" w:cs="Arial"/>
          <w:i/>
          <w:spacing w:val="-1"/>
          <w:sz w:val="20"/>
        </w:rPr>
        <w:t>c</w:t>
      </w:r>
      <w:r w:rsidRPr="0014517C">
        <w:rPr>
          <w:rFonts w:ascii="Arial" w:hAnsi="Arial" w:cs="Arial"/>
          <w:i/>
          <w:sz w:val="20"/>
        </w:rPr>
        <w:t>e</w:t>
      </w:r>
      <w:r w:rsidRPr="0014517C">
        <w:rPr>
          <w:rFonts w:ascii="Arial" w:hAnsi="Arial" w:cs="Arial"/>
          <w:i/>
          <w:spacing w:val="-1"/>
          <w:sz w:val="20"/>
        </w:rPr>
        <w:t xml:space="preserve"> </w:t>
      </w:r>
      <w:r w:rsidRPr="0014517C">
        <w:rPr>
          <w:rFonts w:ascii="Arial" w:hAnsi="Arial" w:cs="Arial"/>
          <w:i/>
          <w:sz w:val="20"/>
        </w:rPr>
        <w:t>of Effort</w:t>
      </w:r>
      <w:r w:rsidRPr="0014517C">
        <w:rPr>
          <w:rFonts w:ascii="Arial" w:hAnsi="Arial" w:cs="Arial"/>
          <w:i/>
          <w:spacing w:val="2"/>
          <w:sz w:val="20"/>
        </w:rPr>
        <w:t xml:space="preserve"> </w:t>
      </w:r>
      <w:r w:rsidRPr="0014517C">
        <w:rPr>
          <w:rFonts w:ascii="Arial" w:hAnsi="Arial" w:cs="Arial"/>
          <w:sz w:val="20"/>
        </w:rPr>
        <w:t>(SEAs</w:t>
      </w:r>
      <w:r w:rsidRPr="0014517C">
        <w:rPr>
          <w:rFonts w:ascii="Arial" w:hAnsi="Arial" w:cs="Arial"/>
          <w:spacing w:val="2"/>
          <w:sz w:val="20"/>
        </w:rPr>
        <w:t>/</w:t>
      </w:r>
      <w:r w:rsidRPr="0014517C">
        <w:rPr>
          <w:rFonts w:ascii="Arial" w:hAnsi="Arial" w:cs="Arial"/>
          <w:spacing w:val="-3"/>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6592108B" w14:textId="77777777" w:rsidR="0018051D" w:rsidRPr="0014517C" w:rsidRDefault="0018051D" w:rsidP="0018051D">
      <w:pPr>
        <w:tabs>
          <w:tab w:val="left" w:pos="1580"/>
        </w:tabs>
        <w:spacing w:after="240"/>
        <w:ind w:left="720" w:hanging="720"/>
        <w:jc w:val="both"/>
        <w:rPr>
          <w:rFonts w:ascii="Arial" w:hAnsi="Arial" w:cs="Arial"/>
          <w:sz w:val="20"/>
        </w:rPr>
      </w:pPr>
      <w:r w:rsidRPr="0014517C">
        <w:rPr>
          <w:rFonts w:ascii="Arial" w:hAnsi="Arial" w:cs="Arial"/>
          <w:bCs/>
          <w:sz w:val="20"/>
        </w:rPr>
        <w:t>2.2</w:t>
      </w:r>
      <w:r w:rsidRPr="0014517C">
        <w:rPr>
          <w:rFonts w:ascii="Arial" w:hAnsi="Arial" w:cs="Arial"/>
          <w:b/>
          <w:bCs/>
          <w:sz w:val="20"/>
        </w:rPr>
        <w:tab/>
        <w:t>L</w:t>
      </w:r>
      <w:r w:rsidRPr="0014517C">
        <w:rPr>
          <w:rFonts w:ascii="Arial" w:hAnsi="Arial" w:cs="Arial"/>
          <w:b/>
          <w:bCs/>
          <w:spacing w:val="-1"/>
          <w:sz w:val="20"/>
        </w:rPr>
        <w:t>e</w:t>
      </w:r>
      <w:r w:rsidRPr="0014517C">
        <w:rPr>
          <w:rFonts w:ascii="Arial" w:hAnsi="Arial" w:cs="Arial"/>
          <w:b/>
          <w:bCs/>
          <w:sz w:val="20"/>
        </w:rPr>
        <w:t>v</w:t>
      </w:r>
      <w:r w:rsidRPr="0014517C">
        <w:rPr>
          <w:rFonts w:ascii="Arial" w:hAnsi="Arial" w:cs="Arial"/>
          <w:b/>
          <w:bCs/>
          <w:spacing w:val="-1"/>
          <w:sz w:val="20"/>
        </w:rPr>
        <w:t>e</w:t>
      </w:r>
      <w:r w:rsidRPr="0014517C">
        <w:rPr>
          <w:rFonts w:ascii="Arial" w:hAnsi="Arial" w:cs="Arial"/>
          <w:b/>
          <w:bCs/>
          <w:sz w:val="20"/>
        </w:rPr>
        <w:t>l of</w:t>
      </w:r>
      <w:r w:rsidRPr="0014517C">
        <w:rPr>
          <w:rFonts w:ascii="Arial" w:hAnsi="Arial" w:cs="Arial"/>
          <w:b/>
          <w:bCs/>
          <w:spacing w:val="2"/>
          <w:sz w:val="20"/>
        </w:rPr>
        <w:t xml:space="preserve"> </w:t>
      </w:r>
      <w:r w:rsidRPr="0014517C">
        <w:rPr>
          <w:rFonts w:ascii="Arial" w:hAnsi="Arial" w:cs="Arial"/>
          <w:b/>
          <w:bCs/>
          <w:sz w:val="20"/>
        </w:rPr>
        <w:t>Ef</w:t>
      </w:r>
      <w:r w:rsidRPr="0014517C">
        <w:rPr>
          <w:rFonts w:ascii="Arial" w:hAnsi="Arial" w:cs="Arial"/>
          <w:b/>
          <w:bCs/>
          <w:spacing w:val="1"/>
          <w:sz w:val="20"/>
        </w:rPr>
        <w:t>f</w:t>
      </w:r>
      <w:r w:rsidRPr="0014517C">
        <w:rPr>
          <w:rFonts w:ascii="Arial" w:hAnsi="Arial" w:cs="Arial"/>
          <w:b/>
          <w:bCs/>
          <w:sz w:val="20"/>
        </w:rPr>
        <w:t>o</w:t>
      </w:r>
      <w:r w:rsidRPr="0014517C">
        <w:rPr>
          <w:rFonts w:ascii="Arial" w:hAnsi="Arial" w:cs="Arial"/>
          <w:b/>
          <w:bCs/>
          <w:spacing w:val="-1"/>
          <w:sz w:val="20"/>
        </w:rPr>
        <w:t>r</w:t>
      </w:r>
      <w:r w:rsidRPr="0014517C">
        <w:rPr>
          <w:rFonts w:ascii="Arial" w:hAnsi="Arial" w:cs="Arial"/>
          <w:b/>
          <w:bCs/>
          <w:sz w:val="20"/>
        </w:rPr>
        <w:t>t</w:t>
      </w:r>
      <w:r w:rsidRPr="0014517C">
        <w:rPr>
          <w:rFonts w:ascii="Arial" w:hAnsi="Arial" w:cs="Arial"/>
          <w:b/>
          <w:bCs/>
          <w:spacing w:val="1"/>
          <w:sz w:val="20"/>
        </w:rPr>
        <w:t xml:space="preserve"> </w:t>
      </w:r>
      <w:r w:rsidRPr="0014517C">
        <w:rPr>
          <w:rFonts w:ascii="Arial" w:hAnsi="Arial" w:cs="Arial"/>
          <w:sz w:val="20"/>
        </w:rPr>
        <w:t xml:space="preserve">– </w:t>
      </w:r>
      <w:r w:rsidRPr="0014517C">
        <w:rPr>
          <w:rFonts w:ascii="Arial" w:hAnsi="Arial" w:cs="Arial"/>
          <w:i/>
          <w:sz w:val="20"/>
        </w:rPr>
        <w:t>Supple</w:t>
      </w:r>
      <w:r w:rsidRPr="0014517C">
        <w:rPr>
          <w:rFonts w:ascii="Arial" w:hAnsi="Arial" w:cs="Arial"/>
          <w:i/>
          <w:spacing w:val="-1"/>
          <w:sz w:val="20"/>
        </w:rPr>
        <w:t>me</w:t>
      </w:r>
      <w:r w:rsidRPr="0014517C">
        <w:rPr>
          <w:rFonts w:ascii="Arial" w:hAnsi="Arial" w:cs="Arial"/>
          <w:i/>
          <w:sz w:val="20"/>
        </w:rPr>
        <w:t xml:space="preserve">nt </w:t>
      </w:r>
      <w:r w:rsidRPr="0014517C">
        <w:rPr>
          <w:rFonts w:ascii="Arial" w:hAnsi="Arial" w:cs="Arial"/>
          <w:i/>
          <w:spacing w:val="1"/>
          <w:sz w:val="20"/>
        </w:rPr>
        <w:t>N</w:t>
      </w:r>
      <w:r w:rsidRPr="0014517C">
        <w:rPr>
          <w:rFonts w:ascii="Arial" w:hAnsi="Arial" w:cs="Arial"/>
          <w:i/>
          <w:sz w:val="20"/>
        </w:rPr>
        <w:t>ot Supp</w:t>
      </w:r>
      <w:r w:rsidRPr="0014517C">
        <w:rPr>
          <w:rFonts w:ascii="Arial" w:hAnsi="Arial" w:cs="Arial"/>
          <w:i/>
          <w:spacing w:val="1"/>
          <w:sz w:val="20"/>
        </w:rPr>
        <w:t>l</w:t>
      </w:r>
      <w:r w:rsidRPr="0014517C">
        <w:rPr>
          <w:rFonts w:ascii="Arial" w:hAnsi="Arial" w:cs="Arial"/>
          <w:i/>
          <w:sz w:val="20"/>
        </w:rPr>
        <w:t>ant</w:t>
      </w:r>
      <w:r w:rsidRPr="0014517C">
        <w:rPr>
          <w:rFonts w:ascii="Arial" w:hAnsi="Arial" w:cs="Arial"/>
          <w:i/>
          <w:spacing w:val="1"/>
          <w:sz w:val="20"/>
        </w:rPr>
        <w:t xml:space="preserve"> </w:t>
      </w:r>
      <w:r w:rsidRPr="0014517C">
        <w:rPr>
          <w:rFonts w:ascii="Arial" w:hAnsi="Arial" w:cs="Arial"/>
          <w:sz w:val="20"/>
        </w:rPr>
        <w:t>(SEAs</w:t>
      </w:r>
      <w:r w:rsidRPr="0014517C">
        <w:rPr>
          <w:rFonts w:ascii="Arial" w:hAnsi="Arial" w:cs="Arial"/>
          <w:spacing w:val="2"/>
          <w:sz w:val="20"/>
        </w:rPr>
        <w:t>/</w:t>
      </w:r>
      <w:r w:rsidRPr="0014517C">
        <w:rPr>
          <w:rFonts w:ascii="Arial" w:hAnsi="Arial" w:cs="Arial"/>
          <w:spacing w:val="-5"/>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2F91968A" w14:textId="58E60795" w:rsidR="0018051D" w:rsidRPr="0014517C" w:rsidRDefault="0018051D" w:rsidP="0018051D">
      <w:pPr>
        <w:tabs>
          <w:tab w:val="left" w:pos="6465"/>
        </w:tabs>
        <w:spacing w:after="240"/>
        <w:ind w:left="720" w:hanging="720"/>
        <w:jc w:val="both"/>
        <w:rPr>
          <w:rFonts w:ascii="Arial" w:hAnsi="Arial" w:cs="Arial"/>
          <w:sz w:val="20"/>
        </w:rPr>
      </w:pPr>
      <w:r w:rsidRPr="0014517C">
        <w:rPr>
          <w:rFonts w:ascii="Arial" w:hAnsi="Arial" w:cs="Arial"/>
          <w:bCs/>
          <w:sz w:val="20"/>
        </w:rPr>
        <w:t>3.</w:t>
      </w:r>
      <w:r w:rsidRPr="0014517C">
        <w:rPr>
          <w:rFonts w:ascii="Arial" w:hAnsi="Arial" w:cs="Arial"/>
          <w:b/>
          <w:bCs/>
          <w:sz w:val="20"/>
        </w:rPr>
        <w:tab/>
        <w:t>Ea</w:t>
      </w:r>
      <w:r w:rsidRPr="0014517C">
        <w:rPr>
          <w:rFonts w:ascii="Arial" w:hAnsi="Arial" w:cs="Arial"/>
          <w:b/>
          <w:bCs/>
          <w:spacing w:val="-1"/>
          <w:sz w:val="20"/>
        </w:rPr>
        <w:t>r</w:t>
      </w:r>
      <w:r w:rsidRPr="0014517C">
        <w:rPr>
          <w:rFonts w:ascii="Arial" w:hAnsi="Arial" w:cs="Arial"/>
          <w:b/>
          <w:bCs/>
          <w:spacing w:val="-3"/>
          <w:sz w:val="20"/>
        </w:rPr>
        <w:t>m</w:t>
      </w:r>
      <w:r w:rsidRPr="0014517C">
        <w:rPr>
          <w:rFonts w:ascii="Arial" w:hAnsi="Arial" w:cs="Arial"/>
          <w:b/>
          <w:bCs/>
          <w:spacing w:val="2"/>
          <w:sz w:val="20"/>
        </w:rPr>
        <w:t>a</w:t>
      </w:r>
      <w:r w:rsidRPr="0014517C">
        <w:rPr>
          <w:rFonts w:ascii="Arial" w:hAnsi="Arial" w:cs="Arial"/>
          <w:b/>
          <w:bCs/>
          <w:spacing w:val="-1"/>
          <w:sz w:val="20"/>
        </w:rPr>
        <w:t>r</w:t>
      </w:r>
      <w:r w:rsidRPr="0014517C">
        <w:rPr>
          <w:rFonts w:ascii="Arial" w:hAnsi="Arial" w:cs="Arial"/>
          <w:b/>
          <w:bCs/>
          <w:spacing w:val="1"/>
          <w:sz w:val="20"/>
        </w:rPr>
        <w:t>k</w:t>
      </w:r>
      <w:r w:rsidRPr="0014517C">
        <w:rPr>
          <w:rFonts w:ascii="Arial" w:hAnsi="Arial" w:cs="Arial"/>
          <w:b/>
          <w:bCs/>
          <w:sz w:val="20"/>
        </w:rPr>
        <w:t>i</w:t>
      </w:r>
      <w:r w:rsidRPr="0014517C">
        <w:rPr>
          <w:rFonts w:ascii="Arial" w:hAnsi="Arial" w:cs="Arial"/>
          <w:b/>
          <w:bCs/>
          <w:spacing w:val="1"/>
          <w:sz w:val="20"/>
        </w:rPr>
        <w:t>n</w:t>
      </w:r>
      <w:r w:rsidRPr="0014517C">
        <w:rPr>
          <w:rFonts w:ascii="Arial" w:hAnsi="Arial" w:cs="Arial"/>
          <w:b/>
          <w:bCs/>
          <w:sz w:val="20"/>
        </w:rPr>
        <w:t xml:space="preserve">g </w:t>
      </w:r>
      <w:r w:rsidR="00F632F6">
        <w:rPr>
          <w:rFonts w:ascii="Arial" w:hAnsi="Arial" w:cs="Arial"/>
          <w:b/>
          <w:bCs/>
          <w:sz w:val="20"/>
        </w:rPr>
        <w:t xml:space="preserve">– </w:t>
      </w:r>
      <w:r w:rsidR="00F632F6" w:rsidRPr="00F632F6">
        <w:rPr>
          <w:rFonts w:ascii="Arial" w:hAnsi="Arial" w:cs="Arial"/>
          <w:bCs/>
          <w:i/>
          <w:sz w:val="20"/>
        </w:rPr>
        <w:t>Administration and</w:t>
      </w:r>
      <w:r w:rsidR="00F632F6" w:rsidRPr="00F632F6">
        <w:rPr>
          <w:rFonts w:ascii="Arial" w:hAnsi="Arial" w:cs="Arial"/>
          <w:bCs/>
          <w:sz w:val="20"/>
        </w:rPr>
        <w:t xml:space="preserve"> </w:t>
      </w:r>
      <w:r w:rsidRPr="00F632F6">
        <w:rPr>
          <w:rFonts w:ascii="Arial" w:hAnsi="Arial" w:cs="Arial"/>
          <w:bCs/>
          <w:i/>
          <w:sz w:val="20"/>
        </w:rPr>
        <w:t>Tra</w:t>
      </w:r>
      <w:r w:rsidRPr="00F632F6">
        <w:rPr>
          <w:rFonts w:ascii="Arial" w:hAnsi="Arial" w:cs="Arial"/>
          <w:bCs/>
          <w:i/>
          <w:spacing w:val="1"/>
          <w:sz w:val="20"/>
        </w:rPr>
        <w:t>n</w:t>
      </w:r>
      <w:r w:rsidRPr="00F632F6">
        <w:rPr>
          <w:rFonts w:ascii="Arial" w:hAnsi="Arial" w:cs="Arial"/>
          <w:bCs/>
          <w:i/>
          <w:sz w:val="20"/>
        </w:rPr>
        <w:t>sf</w:t>
      </w:r>
      <w:r w:rsidRPr="00F632F6">
        <w:rPr>
          <w:rFonts w:ascii="Arial" w:hAnsi="Arial" w:cs="Arial"/>
          <w:bCs/>
          <w:i/>
          <w:spacing w:val="-1"/>
          <w:sz w:val="20"/>
        </w:rPr>
        <w:t>e</w:t>
      </w:r>
      <w:r w:rsidRPr="00F632F6">
        <w:rPr>
          <w:rFonts w:ascii="Arial" w:hAnsi="Arial" w:cs="Arial"/>
          <w:bCs/>
          <w:i/>
          <w:sz w:val="20"/>
        </w:rPr>
        <w:t>rabil</w:t>
      </w:r>
      <w:r w:rsidRPr="00F632F6">
        <w:rPr>
          <w:rFonts w:ascii="Arial" w:hAnsi="Arial" w:cs="Arial"/>
          <w:bCs/>
          <w:i/>
          <w:spacing w:val="1"/>
          <w:sz w:val="20"/>
        </w:rPr>
        <w:t>i</w:t>
      </w:r>
      <w:r w:rsidRPr="00F632F6">
        <w:rPr>
          <w:rFonts w:ascii="Arial" w:hAnsi="Arial" w:cs="Arial"/>
          <w:bCs/>
          <w:i/>
          <w:sz w:val="20"/>
        </w:rPr>
        <w:t>ty</w:t>
      </w:r>
      <w:r w:rsidRPr="0014517C">
        <w:rPr>
          <w:rFonts w:ascii="Arial" w:hAnsi="Arial" w:cs="Arial"/>
          <w:b/>
          <w:bCs/>
          <w:i/>
          <w:sz w:val="20"/>
        </w:rPr>
        <w:t xml:space="preserve"> </w:t>
      </w:r>
      <w:r w:rsidRPr="0014517C">
        <w:rPr>
          <w:rFonts w:ascii="Arial" w:hAnsi="Arial" w:cs="Arial"/>
          <w:sz w:val="20"/>
        </w:rPr>
        <w:t>(SEAs</w:t>
      </w:r>
      <w:r w:rsidRPr="0014517C">
        <w:rPr>
          <w:rFonts w:ascii="Arial" w:hAnsi="Arial" w:cs="Arial"/>
          <w:spacing w:val="3"/>
          <w:sz w:val="20"/>
        </w:rPr>
        <w:t>/</w:t>
      </w:r>
      <w:r w:rsidRPr="0014517C">
        <w:rPr>
          <w:rFonts w:ascii="Arial" w:hAnsi="Arial" w:cs="Arial"/>
          <w:spacing w:val="-3"/>
          <w:sz w:val="20"/>
        </w:rPr>
        <w:t>L</w:t>
      </w:r>
      <w:r w:rsidRPr="0014517C">
        <w:rPr>
          <w:rFonts w:ascii="Arial" w:hAnsi="Arial" w:cs="Arial"/>
          <w:sz w:val="20"/>
        </w:rPr>
        <w:t>E</w:t>
      </w:r>
      <w:r w:rsidRPr="0014517C">
        <w:rPr>
          <w:rFonts w:ascii="Arial" w:hAnsi="Arial" w:cs="Arial"/>
          <w:spacing w:val="-1"/>
          <w:sz w:val="20"/>
        </w:rPr>
        <w:t>A</w:t>
      </w:r>
      <w:r w:rsidRPr="0014517C">
        <w:rPr>
          <w:rFonts w:ascii="Arial" w:hAnsi="Arial" w:cs="Arial"/>
          <w:sz w:val="20"/>
        </w:rPr>
        <w:t>s)</w:t>
      </w:r>
    </w:p>
    <w:p w14:paraId="3464F676" w14:textId="17C9AF9A" w:rsidR="000D5001" w:rsidRDefault="0018051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14517C">
        <w:rPr>
          <w:rFonts w:ascii="Arial" w:hAnsi="Arial" w:cs="Arial"/>
          <w:i/>
          <w:sz w:val="20"/>
        </w:rPr>
        <w:t>(Source: 20</w:t>
      </w:r>
      <w:r>
        <w:rPr>
          <w:rFonts w:ascii="Arial" w:hAnsi="Arial" w:cs="Arial"/>
          <w:i/>
          <w:sz w:val="20"/>
        </w:rPr>
        <w:t>21</w:t>
      </w:r>
      <w:r w:rsidRPr="0014517C">
        <w:rPr>
          <w:rFonts w:ascii="Arial" w:hAnsi="Arial" w:cs="Arial"/>
          <w:i/>
          <w:sz w:val="20"/>
        </w:rPr>
        <w:t xml:space="preserve"> OMB Compliance Supplement Department of Education Crosscutting Procedures)</w:t>
      </w:r>
    </w:p>
    <w:p w14:paraId="5997CAE5" w14:textId="77777777" w:rsidR="000D5001" w:rsidRPr="006A738A" w:rsidRDefault="000D5001" w:rsidP="000D5001">
      <w:pPr>
        <w:spacing w:after="240"/>
        <w:jc w:val="both"/>
        <w:rPr>
          <w:rFonts w:ascii="Arial" w:hAnsi="Arial" w:cs="Arial"/>
          <w:b/>
          <w:i/>
          <w:sz w:val="20"/>
        </w:rPr>
      </w:pPr>
      <w:r w:rsidRPr="006A738A">
        <w:rPr>
          <w:rFonts w:ascii="Arial" w:hAnsi="Arial" w:cs="Arial"/>
          <w:b/>
          <w:i/>
          <w:sz w:val="20"/>
        </w:rPr>
        <w:t xml:space="preserve">US Department of Education Program Specific Information: </w:t>
      </w:r>
    </w:p>
    <w:p w14:paraId="2F4F8D8E" w14:textId="77777777" w:rsidR="000D5001" w:rsidRPr="00802838" w:rsidRDefault="000D5001" w:rsidP="000D5001">
      <w:pPr>
        <w:spacing w:after="240"/>
        <w:ind w:left="720" w:hanging="720"/>
        <w:jc w:val="both"/>
        <w:rPr>
          <w:rFonts w:ascii="Arial" w:hAnsi="Arial" w:cs="Arial"/>
          <w:sz w:val="20"/>
        </w:rPr>
      </w:pPr>
      <w:r w:rsidRPr="00802838">
        <w:rPr>
          <w:rFonts w:ascii="Arial" w:hAnsi="Arial" w:cs="Arial"/>
          <w:b/>
          <w:bCs/>
          <w:sz w:val="20"/>
        </w:rPr>
        <w:t>1.</w:t>
      </w:r>
      <w:r w:rsidRPr="00802838">
        <w:rPr>
          <w:rFonts w:ascii="Arial" w:hAnsi="Arial" w:cs="Arial"/>
          <w:b/>
          <w:bCs/>
          <w:sz w:val="20"/>
        </w:rPr>
        <w:tab/>
      </w:r>
      <w:r w:rsidRPr="00802838">
        <w:rPr>
          <w:rFonts w:ascii="Arial" w:hAnsi="Arial" w:cs="Arial"/>
          <w:b/>
          <w:bCs/>
          <w:spacing w:val="-1"/>
          <w:sz w:val="20"/>
        </w:rPr>
        <w:t>M</w:t>
      </w:r>
      <w:r w:rsidRPr="00802838">
        <w:rPr>
          <w:rFonts w:ascii="Arial" w:hAnsi="Arial" w:cs="Arial"/>
          <w:b/>
          <w:bCs/>
          <w:sz w:val="20"/>
        </w:rPr>
        <w:t>a</w:t>
      </w:r>
      <w:r w:rsidRPr="00802838">
        <w:rPr>
          <w:rFonts w:ascii="Arial" w:hAnsi="Arial" w:cs="Arial"/>
          <w:b/>
          <w:bCs/>
          <w:spacing w:val="-1"/>
          <w:sz w:val="20"/>
        </w:rPr>
        <w:t>tc</w:t>
      </w:r>
      <w:r w:rsidRPr="00802838">
        <w:rPr>
          <w:rFonts w:ascii="Arial" w:hAnsi="Arial" w:cs="Arial"/>
          <w:b/>
          <w:bCs/>
          <w:spacing w:val="1"/>
          <w:sz w:val="20"/>
        </w:rPr>
        <w:t>h</w:t>
      </w:r>
      <w:r w:rsidRPr="00802838">
        <w:rPr>
          <w:rFonts w:ascii="Arial" w:hAnsi="Arial" w:cs="Arial"/>
          <w:b/>
          <w:bCs/>
          <w:sz w:val="20"/>
        </w:rPr>
        <w:t>i</w:t>
      </w:r>
      <w:r w:rsidRPr="00802838">
        <w:rPr>
          <w:rFonts w:ascii="Arial" w:hAnsi="Arial" w:cs="Arial"/>
          <w:b/>
          <w:bCs/>
          <w:spacing w:val="1"/>
          <w:sz w:val="20"/>
        </w:rPr>
        <w:t>n</w:t>
      </w:r>
      <w:r w:rsidRPr="00802838">
        <w:rPr>
          <w:rFonts w:ascii="Arial" w:hAnsi="Arial" w:cs="Arial"/>
          <w:b/>
          <w:bCs/>
          <w:sz w:val="20"/>
        </w:rPr>
        <w:t>g</w:t>
      </w:r>
      <w:r w:rsidRPr="00802838">
        <w:rPr>
          <w:rFonts w:ascii="Arial" w:hAnsi="Arial" w:cs="Arial"/>
          <w:b/>
          <w:bCs/>
          <w:spacing w:val="1"/>
          <w:sz w:val="20"/>
        </w:rPr>
        <w:t xml:space="preserve"> </w:t>
      </w:r>
      <w:r w:rsidRPr="00802838">
        <w:rPr>
          <w:rFonts w:ascii="Arial" w:hAnsi="Arial" w:cs="Arial"/>
          <w:spacing w:val="1"/>
          <w:sz w:val="20"/>
        </w:rPr>
        <w:t>(</w:t>
      </w:r>
      <w:r w:rsidRPr="00802838">
        <w:rPr>
          <w:rFonts w:ascii="Arial" w:hAnsi="Arial" w:cs="Arial"/>
          <w:spacing w:val="-3"/>
          <w:sz w:val="20"/>
        </w:rPr>
        <w:t>L</w:t>
      </w:r>
      <w:r w:rsidRPr="00802838">
        <w:rPr>
          <w:rFonts w:ascii="Arial" w:hAnsi="Arial" w:cs="Arial"/>
          <w:sz w:val="20"/>
        </w:rPr>
        <w:t>EAs)</w:t>
      </w:r>
      <w:r w:rsidRPr="00802838">
        <w:rPr>
          <w:rFonts w:ascii="Arial" w:hAnsi="Arial" w:cs="Arial"/>
          <w:spacing w:val="-1"/>
          <w:sz w:val="20"/>
        </w:rPr>
        <w:t xml:space="preserve"> </w:t>
      </w:r>
      <w:r w:rsidRPr="00802838">
        <w:rPr>
          <w:rFonts w:ascii="Arial" w:hAnsi="Arial" w:cs="Arial"/>
          <w:sz w:val="20"/>
        </w:rPr>
        <w:t xml:space="preserve">– </w:t>
      </w:r>
      <w:r w:rsidRPr="00232D42">
        <w:rPr>
          <w:rFonts w:ascii="Arial" w:hAnsi="Arial" w:cs="Arial"/>
          <w:sz w:val="20"/>
        </w:rPr>
        <w:t>Not</w:t>
      </w:r>
      <w:r w:rsidRPr="00232D42">
        <w:rPr>
          <w:rFonts w:ascii="Arial" w:hAnsi="Arial" w:cs="Arial"/>
          <w:spacing w:val="3"/>
          <w:sz w:val="20"/>
        </w:rPr>
        <w:t xml:space="preserve"> </w:t>
      </w:r>
      <w:r w:rsidRPr="00232D42">
        <w:rPr>
          <w:rFonts w:ascii="Arial" w:hAnsi="Arial" w:cs="Arial"/>
          <w:sz w:val="20"/>
        </w:rPr>
        <w:t>Applic</w:t>
      </w:r>
      <w:r w:rsidRPr="00232D42">
        <w:rPr>
          <w:rFonts w:ascii="Arial" w:hAnsi="Arial" w:cs="Arial"/>
          <w:spacing w:val="-1"/>
          <w:sz w:val="20"/>
        </w:rPr>
        <w:t>a</w:t>
      </w:r>
      <w:r w:rsidRPr="00232D42">
        <w:rPr>
          <w:rFonts w:ascii="Arial" w:hAnsi="Arial" w:cs="Arial"/>
          <w:sz w:val="20"/>
        </w:rPr>
        <w:t>ble</w:t>
      </w:r>
    </w:p>
    <w:p w14:paraId="1B4E1564" w14:textId="4A78C804" w:rsidR="000D5001" w:rsidRPr="00802838" w:rsidRDefault="000D5001" w:rsidP="001D0444">
      <w:pPr>
        <w:spacing w:after="240"/>
        <w:ind w:left="720" w:hanging="720"/>
        <w:jc w:val="both"/>
        <w:rPr>
          <w:rFonts w:ascii="Arial" w:hAnsi="Arial" w:cs="Arial"/>
          <w:sz w:val="20"/>
        </w:rPr>
      </w:pPr>
      <w:r w:rsidRPr="00802838">
        <w:rPr>
          <w:rFonts w:ascii="Arial" w:hAnsi="Arial" w:cs="Arial"/>
          <w:b/>
          <w:bCs/>
          <w:sz w:val="20"/>
        </w:rPr>
        <w:t>2.1</w:t>
      </w:r>
      <w:r w:rsidRPr="00802838">
        <w:rPr>
          <w:rFonts w:ascii="Arial" w:hAnsi="Arial" w:cs="Arial"/>
          <w:b/>
          <w:bCs/>
          <w:sz w:val="20"/>
        </w:rPr>
        <w:tab/>
        <w:t>L</w:t>
      </w:r>
      <w:r w:rsidRPr="00802838">
        <w:rPr>
          <w:rFonts w:ascii="Arial" w:hAnsi="Arial" w:cs="Arial"/>
          <w:b/>
          <w:bCs/>
          <w:spacing w:val="-1"/>
          <w:sz w:val="20"/>
        </w:rPr>
        <w:t>e</w:t>
      </w:r>
      <w:r w:rsidRPr="00802838">
        <w:rPr>
          <w:rFonts w:ascii="Arial" w:hAnsi="Arial" w:cs="Arial"/>
          <w:b/>
          <w:bCs/>
          <w:sz w:val="20"/>
        </w:rPr>
        <w:t>v</w:t>
      </w:r>
      <w:r w:rsidRPr="00802838">
        <w:rPr>
          <w:rFonts w:ascii="Arial" w:hAnsi="Arial" w:cs="Arial"/>
          <w:b/>
          <w:bCs/>
          <w:spacing w:val="-1"/>
          <w:sz w:val="20"/>
        </w:rPr>
        <w:t>e</w:t>
      </w:r>
      <w:r w:rsidRPr="00802838">
        <w:rPr>
          <w:rFonts w:ascii="Arial" w:hAnsi="Arial" w:cs="Arial"/>
          <w:b/>
          <w:bCs/>
          <w:sz w:val="20"/>
        </w:rPr>
        <w:t>l of</w:t>
      </w:r>
      <w:r w:rsidRPr="00802838">
        <w:rPr>
          <w:rFonts w:ascii="Arial" w:hAnsi="Arial" w:cs="Arial"/>
          <w:b/>
          <w:bCs/>
          <w:spacing w:val="2"/>
          <w:sz w:val="20"/>
        </w:rPr>
        <w:t xml:space="preserve"> </w:t>
      </w:r>
      <w:r w:rsidRPr="00802838">
        <w:rPr>
          <w:rFonts w:ascii="Arial" w:hAnsi="Arial" w:cs="Arial"/>
          <w:b/>
          <w:bCs/>
          <w:sz w:val="20"/>
        </w:rPr>
        <w:t>Ef</w:t>
      </w:r>
      <w:r w:rsidRPr="00802838">
        <w:rPr>
          <w:rFonts w:ascii="Arial" w:hAnsi="Arial" w:cs="Arial"/>
          <w:b/>
          <w:bCs/>
          <w:spacing w:val="1"/>
          <w:sz w:val="20"/>
        </w:rPr>
        <w:t>f</w:t>
      </w:r>
      <w:r w:rsidRPr="00802838">
        <w:rPr>
          <w:rFonts w:ascii="Arial" w:hAnsi="Arial" w:cs="Arial"/>
          <w:b/>
          <w:bCs/>
          <w:sz w:val="20"/>
        </w:rPr>
        <w:t>o</w:t>
      </w:r>
      <w:r w:rsidRPr="00802838">
        <w:rPr>
          <w:rFonts w:ascii="Arial" w:hAnsi="Arial" w:cs="Arial"/>
          <w:b/>
          <w:bCs/>
          <w:spacing w:val="-1"/>
          <w:sz w:val="20"/>
        </w:rPr>
        <w:t>r</w:t>
      </w:r>
      <w:r w:rsidRPr="00802838">
        <w:rPr>
          <w:rFonts w:ascii="Arial" w:hAnsi="Arial" w:cs="Arial"/>
          <w:b/>
          <w:bCs/>
          <w:sz w:val="20"/>
        </w:rPr>
        <w:t>t</w:t>
      </w:r>
      <w:r w:rsidRPr="00802838">
        <w:rPr>
          <w:rFonts w:ascii="Arial" w:hAnsi="Arial" w:cs="Arial"/>
          <w:b/>
          <w:bCs/>
          <w:spacing w:val="1"/>
          <w:sz w:val="20"/>
        </w:rPr>
        <w:t xml:space="preserve"> </w:t>
      </w:r>
      <w:r w:rsidRPr="00802838">
        <w:rPr>
          <w:rFonts w:ascii="Arial" w:hAnsi="Arial" w:cs="Arial"/>
          <w:sz w:val="20"/>
        </w:rPr>
        <w:t xml:space="preserve">– </w:t>
      </w:r>
      <w:r w:rsidRPr="00802838">
        <w:rPr>
          <w:rFonts w:ascii="Arial" w:hAnsi="Arial" w:cs="Arial"/>
          <w:i/>
          <w:spacing w:val="-1"/>
          <w:sz w:val="20"/>
        </w:rPr>
        <w:t>M</w:t>
      </w:r>
      <w:r w:rsidRPr="00802838">
        <w:rPr>
          <w:rFonts w:ascii="Arial" w:hAnsi="Arial" w:cs="Arial"/>
          <w:i/>
          <w:sz w:val="20"/>
        </w:rPr>
        <w:t>ain</w:t>
      </w:r>
      <w:r w:rsidRPr="00802838">
        <w:rPr>
          <w:rFonts w:ascii="Arial" w:hAnsi="Arial" w:cs="Arial"/>
          <w:i/>
          <w:spacing w:val="1"/>
          <w:sz w:val="20"/>
        </w:rPr>
        <w:t>t</w:t>
      </w:r>
      <w:r w:rsidRPr="00802838">
        <w:rPr>
          <w:rFonts w:ascii="Arial" w:hAnsi="Arial" w:cs="Arial"/>
          <w:i/>
          <w:spacing w:val="-1"/>
          <w:sz w:val="20"/>
        </w:rPr>
        <w:t>e</w:t>
      </w:r>
      <w:r w:rsidRPr="00802838">
        <w:rPr>
          <w:rFonts w:ascii="Arial" w:hAnsi="Arial" w:cs="Arial"/>
          <w:i/>
          <w:sz w:val="20"/>
        </w:rPr>
        <w:t>nan</w:t>
      </w:r>
      <w:r w:rsidRPr="00802838">
        <w:rPr>
          <w:rFonts w:ascii="Arial" w:hAnsi="Arial" w:cs="Arial"/>
          <w:i/>
          <w:spacing w:val="-1"/>
          <w:sz w:val="20"/>
        </w:rPr>
        <w:t>c</w:t>
      </w:r>
      <w:r w:rsidRPr="00802838">
        <w:rPr>
          <w:rFonts w:ascii="Arial" w:hAnsi="Arial" w:cs="Arial"/>
          <w:i/>
          <w:sz w:val="20"/>
        </w:rPr>
        <w:t>e</w:t>
      </w:r>
      <w:r w:rsidRPr="00802838">
        <w:rPr>
          <w:rFonts w:ascii="Arial" w:hAnsi="Arial" w:cs="Arial"/>
          <w:i/>
          <w:spacing w:val="-1"/>
          <w:sz w:val="20"/>
        </w:rPr>
        <w:t xml:space="preserve"> </w:t>
      </w:r>
      <w:r w:rsidRPr="00802838">
        <w:rPr>
          <w:rFonts w:ascii="Arial" w:hAnsi="Arial" w:cs="Arial"/>
          <w:i/>
          <w:sz w:val="20"/>
        </w:rPr>
        <w:t>of Effort</w:t>
      </w:r>
      <w:r w:rsidRPr="00802838">
        <w:rPr>
          <w:rFonts w:ascii="Arial" w:hAnsi="Arial" w:cs="Arial"/>
          <w:i/>
          <w:spacing w:val="2"/>
          <w:sz w:val="20"/>
        </w:rPr>
        <w:t xml:space="preserve"> </w:t>
      </w:r>
      <w:r w:rsidRPr="00802838">
        <w:rPr>
          <w:rFonts w:ascii="Arial" w:hAnsi="Arial" w:cs="Arial"/>
          <w:sz w:val="20"/>
        </w:rPr>
        <w:t>(SEAs</w:t>
      </w:r>
      <w:r w:rsidRPr="00802838">
        <w:rPr>
          <w:rFonts w:ascii="Arial" w:hAnsi="Arial" w:cs="Arial"/>
          <w:spacing w:val="2"/>
          <w:sz w:val="20"/>
        </w:rPr>
        <w:t>/</w:t>
      </w:r>
      <w:r w:rsidRPr="00802838">
        <w:rPr>
          <w:rFonts w:ascii="Arial" w:hAnsi="Arial" w:cs="Arial"/>
          <w:spacing w:val="-3"/>
          <w:sz w:val="20"/>
        </w:rPr>
        <w:t>L</w:t>
      </w:r>
      <w:r w:rsidRPr="00802838">
        <w:rPr>
          <w:rFonts w:ascii="Arial" w:hAnsi="Arial" w:cs="Arial"/>
          <w:sz w:val="20"/>
        </w:rPr>
        <w:t xml:space="preserve">EAs) </w:t>
      </w:r>
      <w:r w:rsidR="001D0444">
        <w:rPr>
          <w:rFonts w:ascii="Arial" w:hAnsi="Arial" w:cs="Arial"/>
          <w:spacing w:val="1"/>
          <w:sz w:val="20"/>
        </w:rPr>
        <w:t xml:space="preserve">- </w:t>
      </w:r>
      <w:r w:rsidRPr="00802838">
        <w:rPr>
          <w:rFonts w:ascii="Arial" w:hAnsi="Arial" w:cs="Arial"/>
          <w:spacing w:val="1"/>
          <w:sz w:val="20"/>
        </w:rPr>
        <w:t>S</w:t>
      </w:r>
      <w:r w:rsidRPr="00802838">
        <w:rPr>
          <w:rFonts w:ascii="Arial" w:hAnsi="Arial" w:cs="Arial"/>
          <w:spacing w:val="-1"/>
          <w:sz w:val="20"/>
        </w:rPr>
        <w:t>e</w:t>
      </w:r>
      <w:r w:rsidRPr="00802838">
        <w:rPr>
          <w:rFonts w:ascii="Arial" w:hAnsi="Arial" w:cs="Arial"/>
          <w:sz w:val="20"/>
        </w:rPr>
        <w:t>e</w:t>
      </w:r>
      <w:r w:rsidRPr="00802838">
        <w:rPr>
          <w:rFonts w:ascii="Arial" w:hAnsi="Arial" w:cs="Arial"/>
          <w:spacing w:val="-1"/>
          <w:sz w:val="20"/>
        </w:rPr>
        <w:t xml:space="preserve"> </w:t>
      </w:r>
      <w:r w:rsidRPr="00802838">
        <w:rPr>
          <w:rFonts w:ascii="Arial" w:hAnsi="Arial" w:cs="Arial"/>
          <w:sz w:val="20"/>
        </w:rPr>
        <w:t>ED C</w:t>
      </w:r>
      <w:r w:rsidRPr="00802838">
        <w:rPr>
          <w:rFonts w:ascii="Arial" w:hAnsi="Arial" w:cs="Arial"/>
          <w:spacing w:val="-1"/>
          <w:sz w:val="20"/>
        </w:rPr>
        <w:t>r</w:t>
      </w:r>
      <w:r w:rsidRPr="00802838">
        <w:rPr>
          <w:rFonts w:ascii="Arial" w:hAnsi="Arial" w:cs="Arial"/>
          <w:sz w:val="20"/>
        </w:rPr>
        <w:t>os</w:t>
      </w:r>
      <w:r w:rsidRPr="00802838">
        <w:rPr>
          <w:rFonts w:ascii="Arial" w:hAnsi="Arial" w:cs="Arial"/>
          <w:spacing w:val="1"/>
          <w:sz w:val="20"/>
        </w:rPr>
        <w:t>s</w:t>
      </w:r>
      <w:r w:rsidRPr="00802838">
        <w:rPr>
          <w:rFonts w:ascii="Arial" w:hAnsi="Arial" w:cs="Arial"/>
          <w:spacing w:val="-1"/>
          <w:sz w:val="20"/>
        </w:rPr>
        <w:t>-</w:t>
      </w:r>
      <w:r w:rsidRPr="00802838">
        <w:rPr>
          <w:rFonts w:ascii="Arial" w:hAnsi="Arial" w:cs="Arial"/>
          <w:sz w:val="20"/>
        </w:rPr>
        <w:t>Cut</w:t>
      </w:r>
      <w:r w:rsidRPr="00802838">
        <w:rPr>
          <w:rFonts w:ascii="Arial" w:hAnsi="Arial" w:cs="Arial"/>
          <w:spacing w:val="1"/>
          <w:sz w:val="20"/>
        </w:rPr>
        <w:t>t</w:t>
      </w:r>
      <w:r w:rsidRPr="00802838">
        <w:rPr>
          <w:rFonts w:ascii="Arial" w:hAnsi="Arial" w:cs="Arial"/>
          <w:sz w:val="20"/>
        </w:rPr>
        <w:t>ing</w:t>
      </w:r>
      <w:r w:rsidRPr="00802838">
        <w:rPr>
          <w:rFonts w:ascii="Arial" w:hAnsi="Arial" w:cs="Arial"/>
          <w:spacing w:val="-2"/>
          <w:sz w:val="20"/>
        </w:rPr>
        <w:t xml:space="preserve"> </w:t>
      </w:r>
      <w:r w:rsidRPr="00802838">
        <w:rPr>
          <w:rFonts w:ascii="Arial" w:hAnsi="Arial" w:cs="Arial"/>
          <w:spacing w:val="1"/>
          <w:sz w:val="20"/>
        </w:rPr>
        <w:t>S</w:t>
      </w:r>
      <w:r w:rsidRPr="00802838">
        <w:rPr>
          <w:rFonts w:ascii="Arial" w:hAnsi="Arial" w:cs="Arial"/>
          <w:spacing w:val="-1"/>
          <w:sz w:val="20"/>
        </w:rPr>
        <w:t>ec</w:t>
      </w:r>
      <w:r w:rsidRPr="00802838">
        <w:rPr>
          <w:rFonts w:ascii="Arial" w:hAnsi="Arial" w:cs="Arial"/>
          <w:sz w:val="20"/>
        </w:rPr>
        <w:t>t</w:t>
      </w:r>
      <w:r w:rsidRPr="00802838">
        <w:rPr>
          <w:rFonts w:ascii="Arial" w:hAnsi="Arial" w:cs="Arial"/>
          <w:spacing w:val="1"/>
          <w:sz w:val="20"/>
        </w:rPr>
        <w:t>i</w:t>
      </w:r>
      <w:r w:rsidRPr="00802838">
        <w:rPr>
          <w:rFonts w:ascii="Arial" w:hAnsi="Arial" w:cs="Arial"/>
          <w:sz w:val="20"/>
        </w:rPr>
        <w:t>o</w:t>
      </w:r>
      <w:r w:rsidRPr="00802838">
        <w:rPr>
          <w:rFonts w:ascii="Arial" w:hAnsi="Arial" w:cs="Arial"/>
          <w:spacing w:val="1"/>
          <w:sz w:val="20"/>
        </w:rPr>
        <w:t>n</w:t>
      </w:r>
      <w:r w:rsidRPr="00802838">
        <w:rPr>
          <w:rFonts w:ascii="Arial" w:hAnsi="Arial" w:cs="Arial"/>
          <w:sz w:val="20"/>
        </w:rPr>
        <w:t>.</w:t>
      </w:r>
    </w:p>
    <w:p w14:paraId="556A8DD0" w14:textId="70562FAC" w:rsidR="000D5001" w:rsidRPr="00802838" w:rsidRDefault="000D5001" w:rsidP="001D0444">
      <w:pPr>
        <w:spacing w:after="240"/>
        <w:ind w:left="720" w:hanging="720"/>
        <w:jc w:val="both"/>
        <w:rPr>
          <w:rFonts w:ascii="Arial" w:hAnsi="Arial" w:cs="Arial"/>
          <w:sz w:val="20"/>
        </w:rPr>
      </w:pPr>
      <w:r w:rsidRPr="00802838">
        <w:rPr>
          <w:rFonts w:ascii="Arial" w:hAnsi="Arial" w:cs="Arial"/>
          <w:b/>
          <w:bCs/>
          <w:sz w:val="20"/>
        </w:rPr>
        <w:t>2.2</w:t>
      </w:r>
      <w:r w:rsidRPr="00802838">
        <w:rPr>
          <w:rFonts w:ascii="Arial" w:hAnsi="Arial" w:cs="Arial"/>
          <w:b/>
          <w:bCs/>
          <w:sz w:val="20"/>
        </w:rPr>
        <w:tab/>
        <w:t>L</w:t>
      </w:r>
      <w:r w:rsidRPr="00802838">
        <w:rPr>
          <w:rFonts w:ascii="Arial" w:hAnsi="Arial" w:cs="Arial"/>
          <w:b/>
          <w:bCs/>
          <w:spacing w:val="-1"/>
          <w:sz w:val="20"/>
        </w:rPr>
        <w:t>e</w:t>
      </w:r>
      <w:r w:rsidRPr="00802838">
        <w:rPr>
          <w:rFonts w:ascii="Arial" w:hAnsi="Arial" w:cs="Arial"/>
          <w:b/>
          <w:bCs/>
          <w:sz w:val="20"/>
        </w:rPr>
        <w:t>v</w:t>
      </w:r>
      <w:r w:rsidRPr="00802838">
        <w:rPr>
          <w:rFonts w:ascii="Arial" w:hAnsi="Arial" w:cs="Arial"/>
          <w:b/>
          <w:bCs/>
          <w:spacing w:val="-1"/>
          <w:sz w:val="20"/>
        </w:rPr>
        <w:t>e</w:t>
      </w:r>
      <w:r w:rsidRPr="00802838">
        <w:rPr>
          <w:rFonts w:ascii="Arial" w:hAnsi="Arial" w:cs="Arial"/>
          <w:b/>
          <w:bCs/>
          <w:sz w:val="20"/>
        </w:rPr>
        <w:t>l of</w:t>
      </w:r>
      <w:r w:rsidRPr="00802838">
        <w:rPr>
          <w:rFonts w:ascii="Arial" w:hAnsi="Arial" w:cs="Arial"/>
          <w:b/>
          <w:bCs/>
          <w:spacing w:val="2"/>
          <w:sz w:val="20"/>
        </w:rPr>
        <w:t xml:space="preserve"> </w:t>
      </w:r>
      <w:r w:rsidRPr="00802838">
        <w:rPr>
          <w:rFonts w:ascii="Arial" w:hAnsi="Arial" w:cs="Arial"/>
          <w:b/>
          <w:bCs/>
          <w:sz w:val="20"/>
        </w:rPr>
        <w:t>Ef</w:t>
      </w:r>
      <w:r w:rsidRPr="00802838">
        <w:rPr>
          <w:rFonts w:ascii="Arial" w:hAnsi="Arial" w:cs="Arial"/>
          <w:b/>
          <w:bCs/>
          <w:spacing w:val="1"/>
          <w:sz w:val="20"/>
        </w:rPr>
        <w:t>f</w:t>
      </w:r>
      <w:r w:rsidRPr="00802838">
        <w:rPr>
          <w:rFonts w:ascii="Arial" w:hAnsi="Arial" w:cs="Arial"/>
          <w:b/>
          <w:bCs/>
          <w:sz w:val="20"/>
        </w:rPr>
        <w:t>o</w:t>
      </w:r>
      <w:r w:rsidRPr="00802838">
        <w:rPr>
          <w:rFonts w:ascii="Arial" w:hAnsi="Arial" w:cs="Arial"/>
          <w:b/>
          <w:bCs/>
          <w:spacing w:val="-1"/>
          <w:sz w:val="20"/>
        </w:rPr>
        <w:t>r</w:t>
      </w:r>
      <w:r w:rsidRPr="00802838">
        <w:rPr>
          <w:rFonts w:ascii="Arial" w:hAnsi="Arial" w:cs="Arial"/>
          <w:b/>
          <w:bCs/>
          <w:sz w:val="20"/>
        </w:rPr>
        <w:t>t</w:t>
      </w:r>
      <w:r w:rsidRPr="00802838">
        <w:rPr>
          <w:rFonts w:ascii="Arial" w:hAnsi="Arial" w:cs="Arial"/>
          <w:b/>
          <w:bCs/>
          <w:spacing w:val="1"/>
          <w:sz w:val="20"/>
        </w:rPr>
        <w:t xml:space="preserve"> </w:t>
      </w:r>
      <w:r w:rsidRPr="00802838">
        <w:rPr>
          <w:rFonts w:ascii="Arial" w:hAnsi="Arial" w:cs="Arial"/>
          <w:sz w:val="20"/>
        </w:rPr>
        <w:t xml:space="preserve">– </w:t>
      </w:r>
      <w:r w:rsidRPr="00802838">
        <w:rPr>
          <w:rFonts w:ascii="Arial" w:hAnsi="Arial" w:cs="Arial"/>
          <w:i/>
          <w:sz w:val="20"/>
        </w:rPr>
        <w:t>Supple</w:t>
      </w:r>
      <w:r w:rsidRPr="00802838">
        <w:rPr>
          <w:rFonts w:ascii="Arial" w:hAnsi="Arial" w:cs="Arial"/>
          <w:i/>
          <w:spacing w:val="-1"/>
          <w:sz w:val="20"/>
        </w:rPr>
        <w:t>me</w:t>
      </w:r>
      <w:r w:rsidRPr="00802838">
        <w:rPr>
          <w:rFonts w:ascii="Arial" w:hAnsi="Arial" w:cs="Arial"/>
          <w:i/>
          <w:sz w:val="20"/>
        </w:rPr>
        <w:t xml:space="preserve">nt </w:t>
      </w:r>
      <w:r w:rsidRPr="00802838">
        <w:rPr>
          <w:rFonts w:ascii="Arial" w:hAnsi="Arial" w:cs="Arial"/>
          <w:i/>
          <w:spacing w:val="1"/>
          <w:sz w:val="20"/>
        </w:rPr>
        <w:t>N</w:t>
      </w:r>
      <w:r w:rsidRPr="00802838">
        <w:rPr>
          <w:rFonts w:ascii="Arial" w:hAnsi="Arial" w:cs="Arial"/>
          <w:i/>
          <w:sz w:val="20"/>
        </w:rPr>
        <w:t>ot Supp</w:t>
      </w:r>
      <w:r w:rsidRPr="00802838">
        <w:rPr>
          <w:rFonts w:ascii="Arial" w:hAnsi="Arial" w:cs="Arial"/>
          <w:i/>
          <w:spacing w:val="2"/>
          <w:sz w:val="20"/>
        </w:rPr>
        <w:t>l</w:t>
      </w:r>
      <w:r w:rsidRPr="00802838">
        <w:rPr>
          <w:rFonts w:ascii="Arial" w:hAnsi="Arial" w:cs="Arial"/>
          <w:i/>
          <w:sz w:val="20"/>
        </w:rPr>
        <w:t xml:space="preserve">ant </w:t>
      </w:r>
      <w:r w:rsidRPr="00802838">
        <w:rPr>
          <w:rFonts w:ascii="Arial" w:hAnsi="Arial" w:cs="Arial"/>
          <w:sz w:val="20"/>
        </w:rPr>
        <w:t>(SEAs</w:t>
      </w:r>
      <w:r w:rsidRPr="00802838">
        <w:rPr>
          <w:rFonts w:ascii="Arial" w:hAnsi="Arial" w:cs="Arial"/>
          <w:spacing w:val="2"/>
          <w:sz w:val="20"/>
        </w:rPr>
        <w:t>/</w:t>
      </w:r>
      <w:r w:rsidRPr="00802838">
        <w:rPr>
          <w:rFonts w:ascii="Arial" w:hAnsi="Arial" w:cs="Arial"/>
          <w:spacing w:val="-5"/>
          <w:sz w:val="20"/>
        </w:rPr>
        <w:t>L</w:t>
      </w:r>
      <w:r w:rsidRPr="00802838">
        <w:rPr>
          <w:rFonts w:ascii="Arial" w:hAnsi="Arial" w:cs="Arial"/>
          <w:sz w:val="20"/>
        </w:rPr>
        <w:t>EAs)</w:t>
      </w:r>
      <w:r w:rsidR="001D0444">
        <w:rPr>
          <w:rFonts w:ascii="Arial" w:hAnsi="Arial" w:cs="Arial"/>
          <w:spacing w:val="1"/>
          <w:sz w:val="20"/>
        </w:rPr>
        <w:t xml:space="preserve"> - </w:t>
      </w:r>
      <w:r w:rsidRPr="00802838">
        <w:rPr>
          <w:rFonts w:ascii="Arial" w:hAnsi="Arial" w:cs="Arial"/>
          <w:spacing w:val="1"/>
          <w:sz w:val="20"/>
        </w:rPr>
        <w:t>S</w:t>
      </w:r>
      <w:r w:rsidRPr="00802838">
        <w:rPr>
          <w:rFonts w:ascii="Arial" w:hAnsi="Arial" w:cs="Arial"/>
          <w:spacing w:val="-1"/>
          <w:sz w:val="20"/>
        </w:rPr>
        <w:t>e</w:t>
      </w:r>
      <w:r w:rsidRPr="00802838">
        <w:rPr>
          <w:rFonts w:ascii="Arial" w:hAnsi="Arial" w:cs="Arial"/>
          <w:sz w:val="20"/>
        </w:rPr>
        <w:t>e</w:t>
      </w:r>
      <w:r w:rsidRPr="00802838">
        <w:rPr>
          <w:rFonts w:ascii="Arial" w:hAnsi="Arial" w:cs="Arial"/>
          <w:spacing w:val="-1"/>
          <w:sz w:val="20"/>
        </w:rPr>
        <w:t xml:space="preserve"> </w:t>
      </w:r>
      <w:r w:rsidRPr="00802838">
        <w:rPr>
          <w:rFonts w:ascii="Arial" w:hAnsi="Arial" w:cs="Arial"/>
          <w:sz w:val="20"/>
        </w:rPr>
        <w:t>ED C</w:t>
      </w:r>
      <w:r w:rsidRPr="00802838">
        <w:rPr>
          <w:rFonts w:ascii="Arial" w:hAnsi="Arial" w:cs="Arial"/>
          <w:spacing w:val="-1"/>
          <w:sz w:val="20"/>
        </w:rPr>
        <w:t>r</w:t>
      </w:r>
      <w:r w:rsidRPr="00802838">
        <w:rPr>
          <w:rFonts w:ascii="Arial" w:hAnsi="Arial" w:cs="Arial"/>
          <w:sz w:val="20"/>
        </w:rPr>
        <w:t>os</w:t>
      </w:r>
      <w:r w:rsidRPr="00802838">
        <w:rPr>
          <w:rFonts w:ascii="Arial" w:hAnsi="Arial" w:cs="Arial"/>
          <w:spacing w:val="1"/>
          <w:sz w:val="20"/>
        </w:rPr>
        <w:t>s</w:t>
      </w:r>
      <w:r w:rsidRPr="00802838">
        <w:rPr>
          <w:rFonts w:ascii="Arial" w:hAnsi="Arial" w:cs="Arial"/>
          <w:spacing w:val="-1"/>
          <w:sz w:val="20"/>
        </w:rPr>
        <w:t>-</w:t>
      </w:r>
      <w:r w:rsidRPr="00802838">
        <w:rPr>
          <w:rFonts w:ascii="Arial" w:hAnsi="Arial" w:cs="Arial"/>
          <w:sz w:val="20"/>
        </w:rPr>
        <w:t>Cut</w:t>
      </w:r>
      <w:r w:rsidRPr="00802838">
        <w:rPr>
          <w:rFonts w:ascii="Arial" w:hAnsi="Arial" w:cs="Arial"/>
          <w:spacing w:val="1"/>
          <w:sz w:val="20"/>
        </w:rPr>
        <w:t>t</w:t>
      </w:r>
      <w:r w:rsidRPr="00802838">
        <w:rPr>
          <w:rFonts w:ascii="Arial" w:hAnsi="Arial" w:cs="Arial"/>
          <w:sz w:val="20"/>
        </w:rPr>
        <w:t>ing</w:t>
      </w:r>
      <w:r w:rsidRPr="00802838">
        <w:rPr>
          <w:rFonts w:ascii="Arial" w:hAnsi="Arial" w:cs="Arial"/>
          <w:spacing w:val="-2"/>
          <w:sz w:val="20"/>
        </w:rPr>
        <w:t xml:space="preserve"> </w:t>
      </w:r>
      <w:r w:rsidRPr="00802838">
        <w:rPr>
          <w:rFonts w:ascii="Arial" w:hAnsi="Arial" w:cs="Arial"/>
          <w:spacing w:val="1"/>
          <w:sz w:val="20"/>
        </w:rPr>
        <w:t>S</w:t>
      </w:r>
      <w:r w:rsidRPr="00802838">
        <w:rPr>
          <w:rFonts w:ascii="Arial" w:hAnsi="Arial" w:cs="Arial"/>
          <w:spacing w:val="-1"/>
          <w:sz w:val="20"/>
        </w:rPr>
        <w:t>ec</w:t>
      </w:r>
      <w:r w:rsidRPr="00802838">
        <w:rPr>
          <w:rFonts w:ascii="Arial" w:hAnsi="Arial" w:cs="Arial"/>
          <w:sz w:val="20"/>
        </w:rPr>
        <w:t>t</w:t>
      </w:r>
      <w:r w:rsidRPr="00802838">
        <w:rPr>
          <w:rFonts w:ascii="Arial" w:hAnsi="Arial" w:cs="Arial"/>
          <w:spacing w:val="1"/>
          <w:sz w:val="20"/>
        </w:rPr>
        <w:t>i</w:t>
      </w:r>
      <w:r w:rsidRPr="00802838">
        <w:rPr>
          <w:rFonts w:ascii="Arial" w:hAnsi="Arial" w:cs="Arial"/>
          <w:sz w:val="20"/>
        </w:rPr>
        <w:t>o</w:t>
      </w:r>
      <w:r w:rsidRPr="00802838">
        <w:rPr>
          <w:rFonts w:ascii="Arial" w:hAnsi="Arial" w:cs="Arial"/>
          <w:spacing w:val="1"/>
          <w:sz w:val="20"/>
        </w:rPr>
        <w:t>n</w:t>
      </w:r>
      <w:r w:rsidRPr="00802838">
        <w:rPr>
          <w:rFonts w:ascii="Arial" w:hAnsi="Arial" w:cs="Arial"/>
          <w:sz w:val="20"/>
        </w:rPr>
        <w:t>.</w:t>
      </w:r>
    </w:p>
    <w:p w14:paraId="6FE78F1B" w14:textId="084C9860" w:rsidR="000D5001" w:rsidRPr="0013068B" w:rsidRDefault="000D5001" w:rsidP="001D0444">
      <w:pPr>
        <w:spacing w:after="240"/>
        <w:ind w:left="720" w:hanging="720"/>
        <w:jc w:val="both"/>
        <w:rPr>
          <w:rFonts w:ascii="Arial" w:hAnsi="Arial" w:cs="Arial"/>
          <w:sz w:val="20"/>
        </w:rPr>
      </w:pPr>
      <w:r w:rsidRPr="00802838">
        <w:rPr>
          <w:rFonts w:ascii="Arial" w:hAnsi="Arial" w:cs="Arial"/>
          <w:b/>
          <w:bCs/>
          <w:sz w:val="20"/>
        </w:rPr>
        <w:t>3.</w:t>
      </w:r>
      <w:r w:rsidRPr="00802838">
        <w:rPr>
          <w:rFonts w:ascii="Arial" w:hAnsi="Arial" w:cs="Arial"/>
          <w:b/>
          <w:bCs/>
          <w:sz w:val="20"/>
        </w:rPr>
        <w:tab/>
        <w:t>Ea</w:t>
      </w:r>
      <w:r w:rsidRPr="00802838">
        <w:rPr>
          <w:rFonts w:ascii="Arial" w:hAnsi="Arial" w:cs="Arial"/>
          <w:b/>
          <w:bCs/>
          <w:spacing w:val="-1"/>
          <w:sz w:val="20"/>
        </w:rPr>
        <w:t>r</w:t>
      </w:r>
      <w:r w:rsidRPr="00802838">
        <w:rPr>
          <w:rFonts w:ascii="Arial" w:hAnsi="Arial" w:cs="Arial"/>
          <w:b/>
          <w:bCs/>
          <w:spacing w:val="-3"/>
          <w:sz w:val="20"/>
        </w:rPr>
        <w:t>m</w:t>
      </w:r>
      <w:r w:rsidRPr="00802838">
        <w:rPr>
          <w:rFonts w:ascii="Arial" w:hAnsi="Arial" w:cs="Arial"/>
          <w:b/>
          <w:bCs/>
          <w:spacing w:val="2"/>
          <w:sz w:val="20"/>
        </w:rPr>
        <w:t>a</w:t>
      </w:r>
      <w:r w:rsidRPr="00802838">
        <w:rPr>
          <w:rFonts w:ascii="Arial" w:hAnsi="Arial" w:cs="Arial"/>
          <w:b/>
          <w:bCs/>
          <w:spacing w:val="-1"/>
          <w:sz w:val="20"/>
        </w:rPr>
        <w:t>r</w:t>
      </w:r>
      <w:r w:rsidRPr="00802838">
        <w:rPr>
          <w:rFonts w:ascii="Arial" w:hAnsi="Arial" w:cs="Arial"/>
          <w:b/>
          <w:bCs/>
          <w:spacing w:val="1"/>
          <w:sz w:val="20"/>
        </w:rPr>
        <w:t>k</w:t>
      </w:r>
      <w:r w:rsidRPr="00802838">
        <w:rPr>
          <w:rFonts w:ascii="Arial" w:hAnsi="Arial" w:cs="Arial"/>
          <w:b/>
          <w:bCs/>
          <w:sz w:val="20"/>
        </w:rPr>
        <w:t>i</w:t>
      </w:r>
      <w:r w:rsidRPr="00802838">
        <w:rPr>
          <w:rFonts w:ascii="Arial" w:hAnsi="Arial" w:cs="Arial"/>
          <w:b/>
          <w:bCs/>
          <w:spacing w:val="1"/>
          <w:sz w:val="20"/>
        </w:rPr>
        <w:t>n</w:t>
      </w:r>
      <w:r w:rsidRPr="00802838">
        <w:rPr>
          <w:rFonts w:ascii="Arial" w:hAnsi="Arial" w:cs="Arial"/>
          <w:b/>
          <w:bCs/>
          <w:sz w:val="20"/>
        </w:rPr>
        <w:t>g</w:t>
      </w:r>
      <w:r w:rsidR="001D0444">
        <w:rPr>
          <w:rFonts w:ascii="Arial" w:hAnsi="Arial" w:cs="Arial"/>
          <w:spacing w:val="1"/>
          <w:sz w:val="20"/>
        </w:rPr>
        <w:t xml:space="preserve"> - </w:t>
      </w:r>
      <w:r w:rsidRPr="00802838">
        <w:rPr>
          <w:rFonts w:ascii="Arial" w:hAnsi="Arial" w:cs="Arial"/>
          <w:spacing w:val="1"/>
          <w:sz w:val="20"/>
        </w:rPr>
        <w:t>S</w:t>
      </w:r>
      <w:r w:rsidRPr="00802838">
        <w:rPr>
          <w:rFonts w:ascii="Arial" w:hAnsi="Arial" w:cs="Arial"/>
          <w:spacing w:val="-1"/>
          <w:sz w:val="20"/>
        </w:rPr>
        <w:t>e</w:t>
      </w:r>
      <w:r w:rsidRPr="00802838">
        <w:rPr>
          <w:rFonts w:ascii="Arial" w:hAnsi="Arial" w:cs="Arial"/>
          <w:sz w:val="20"/>
        </w:rPr>
        <w:t>e</w:t>
      </w:r>
      <w:r w:rsidRPr="00802838">
        <w:rPr>
          <w:rFonts w:ascii="Arial" w:hAnsi="Arial" w:cs="Arial"/>
          <w:spacing w:val="-1"/>
          <w:sz w:val="20"/>
        </w:rPr>
        <w:t xml:space="preserve"> </w:t>
      </w:r>
      <w:r w:rsidRPr="00802838">
        <w:rPr>
          <w:rFonts w:ascii="Arial" w:hAnsi="Arial" w:cs="Arial"/>
          <w:sz w:val="20"/>
        </w:rPr>
        <w:t>ED C</w:t>
      </w:r>
      <w:r w:rsidRPr="00802838">
        <w:rPr>
          <w:rFonts w:ascii="Arial" w:hAnsi="Arial" w:cs="Arial"/>
          <w:spacing w:val="-1"/>
          <w:sz w:val="20"/>
        </w:rPr>
        <w:t>r</w:t>
      </w:r>
      <w:r w:rsidRPr="00802838">
        <w:rPr>
          <w:rFonts w:ascii="Arial" w:hAnsi="Arial" w:cs="Arial"/>
          <w:sz w:val="20"/>
        </w:rPr>
        <w:t>os</w:t>
      </w:r>
      <w:r w:rsidRPr="00802838">
        <w:rPr>
          <w:rFonts w:ascii="Arial" w:hAnsi="Arial" w:cs="Arial"/>
          <w:spacing w:val="1"/>
          <w:sz w:val="20"/>
        </w:rPr>
        <w:t>s</w:t>
      </w:r>
      <w:r w:rsidRPr="00802838">
        <w:rPr>
          <w:rFonts w:ascii="Arial" w:hAnsi="Arial" w:cs="Arial"/>
          <w:spacing w:val="-1"/>
          <w:sz w:val="20"/>
        </w:rPr>
        <w:t>-</w:t>
      </w:r>
      <w:r w:rsidRPr="00802838">
        <w:rPr>
          <w:rFonts w:ascii="Arial" w:hAnsi="Arial" w:cs="Arial"/>
          <w:sz w:val="20"/>
        </w:rPr>
        <w:t>Cut</w:t>
      </w:r>
      <w:r w:rsidRPr="00802838">
        <w:rPr>
          <w:rFonts w:ascii="Arial" w:hAnsi="Arial" w:cs="Arial"/>
          <w:spacing w:val="1"/>
          <w:sz w:val="20"/>
        </w:rPr>
        <w:t>t</w:t>
      </w:r>
      <w:r w:rsidRPr="00802838">
        <w:rPr>
          <w:rFonts w:ascii="Arial" w:hAnsi="Arial" w:cs="Arial"/>
          <w:sz w:val="20"/>
        </w:rPr>
        <w:t>ing</w:t>
      </w:r>
      <w:r w:rsidRPr="00802838">
        <w:rPr>
          <w:rFonts w:ascii="Arial" w:hAnsi="Arial" w:cs="Arial"/>
          <w:spacing w:val="-2"/>
          <w:sz w:val="20"/>
        </w:rPr>
        <w:t xml:space="preserve"> </w:t>
      </w:r>
      <w:r w:rsidRPr="00802838">
        <w:rPr>
          <w:rFonts w:ascii="Arial" w:hAnsi="Arial" w:cs="Arial"/>
          <w:spacing w:val="1"/>
          <w:sz w:val="20"/>
        </w:rPr>
        <w:t>Se</w:t>
      </w:r>
      <w:r w:rsidRPr="00802838">
        <w:rPr>
          <w:rFonts w:ascii="Arial" w:hAnsi="Arial" w:cs="Arial"/>
          <w:spacing w:val="-1"/>
          <w:sz w:val="20"/>
        </w:rPr>
        <w:t>c</w:t>
      </w:r>
      <w:r w:rsidRPr="00802838">
        <w:rPr>
          <w:rFonts w:ascii="Arial" w:hAnsi="Arial" w:cs="Arial"/>
          <w:sz w:val="20"/>
        </w:rPr>
        <w:t>t</w:t>
      </w:r>
      <w:r w:rsidRPr="00802838">
        <w:rPr>
          <w:rFonts w:ascii="Arial" w:hAnsi="Arial" w:cs="Arial"/>
          <w:spacing w:val="1"/>
          <w:sz w:val="20"/>
        </w:rPr>
        <w:t>i</w:t>
      </w:r>
      <w:r w:rsidRPr="00802838">
        <w:rPr>
          <w:rFonts w:ascii="Arial" w:hAnsi="Arial" w:cs="Arial"/>
          <w:sz w:val="20"/>
        </w:rPr>
        <w:t>on.</w:t>
      </w:r>
    </w:p>
    <w:p w14:paraId="2F6254A7" w14:textId="29BC4F41" w:rsidR="000D5001" w:rsidRPr="0018051D" w:rsidRDefault="000D500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i/>
          <w:sz w:val="20"/>
        </w:rPr>
        <w:t>(Source: 2021 OMB Compliance Supplement, Part 4, Department of Education Assistance Listing 84.367 Supporting Effective Instruction State Grants (formerly Improving Teacher Quality State Grants))</w:t>
      </w:r>
    </w:p>
    <w:p w14:paraId="30831737" w14:textId="77777777" w:rsidR="00FC7102" w:rsidRPr="00D94F69" w:rsidRDefault="00FC7102" w:rsidP="006672EA">
      <w:pPr>
        <w:pStyle w:val="Heading3"/>
        <w:jc w:val="both"/>
        <w:rPr>
          <w:rFonts w:cs="Arial"/>
        </w:rPr>
      </w:pPr>
      <w:bookmarkStart w:id="46" w:name="_Toc86047272"/>
      <w:r w:rsidRPr="00D94F69">
        <w:rPr>
          <w:rFonts w:cs="Arial"/>
        </w:rPr>
        <w:t>Additional Program Specific Information</w:t>
      </w:r>
      <w:bookmarkEnd w:id="46"/>
    </w:p>
    <w:p w14:paraId="0B6C318B" w14:textId="77777777" w:rsidR="006D5AA8" w:rsidRDefault="006D5AA8" w:rsidP="006D5AA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13B3D">
        <w:rPr>
          <w:rFonts w:ascii="Arial" w:hAnsi="Arial" w:cs="Arial"/>
          <w:sz w:val="20"/>
        </w:rPr>
        <w:t>Maintenance of Effort is an Elementary and Secondary Education Act (ESEA) fiscal requirement under Section 9521 that requires districts to demonstrate that the level of state and local funding remains relatively constant from year to year, so that districts receive their full ESEA grant allocations. A district’s education expenditures from the general fund must be at least 90 percent of the immediately preceding year’s amounts. It is the state’s responsibility to make an annual determination as to whether a district has maintained fiscal effort.</w:t>
      </w:r>
    </w:p>
    <w:p w14:paraId="50B5690D" w14:textId="77777777" w:rsidR="006D5AA8" w:rsidRPr="0020678E" w:rsidRDefault="006D5AA8" w:rsidP="006D5AA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0678E">
        <w:rPr>
          <w:rFonts w:ascii="Arial" w:hAnsi="Arial" w:cs="Arial"/>
          <w:sz w:val="20"/>
        </w:rPr>
        <w:t xml:space="preserve">USDOE guidance on Maintenance of Effort is available </w:t>
      </w:r>
      <w:hyperlink r:id="rId152" w:history="1">
        <w:r w:rsidRPr="0020678E">
          <w:rPr>
            <w:rStyle w:val="Hyperlink"/>
            <w:rFonts w:ascii="Arial" w:hAnsi="Arial" w:cs="Arial"/>
            <w:sz w:val="20"/>
          </w:rPr>
          <w:t>here</w:t>
        </w:r>
      </w:hyperlink>
      <w:r w:rsidRPr="0020678E">
        <w:rPr>
          <w:rFonts w:ascii="Arial" w:hAnsi="Arial" w:cs="Arial"/>
          <w:sz w:val="20"/>
        </w:rPr>
        <w:t>.</w:t>
      </w:r>
    </w:p>
    <w:p w14:paraId="5A8C0378" w14:textId="77777777" w:rsidR="006D5AA8" w:rsidRPr="00113B3D" w:rsidRDefault="006D5AA8" w:rsidP="006D5AA8">
      <w:pPr>
        <w:tabs>
          <w:tab w:val="left" w:pos="0"/>
        </w:tabs>
        <w:spacing w:after="240"/>
        <w:jc w:val="both"/>
        <w:rPr>
          <w:rFonts w:ascii="Arial" w:hAnsi="Arial" w:cs="Arial"/>
          <w:i/>
          <w:sz w:val="20"/>
        </w:rPr>
      </w:pPr>
      <w:r w:rsidRPr="00113B3D">
        <w:rPr>
          <w:rFonts w:ascii="Arial" w:hAnsi="Arial" w:cs="Arial"/>
          <w:i/>
          <w:sz w:val="20"/>
          <w:highlight w:val="cyan"/>
        </w:rPr>
        <w:lastRenderedPageBreak/>
        <w:t>(Source:</w:t>
      </w:r>
      <w:r w:rsidRPr="00113B3D">
        <w:rPr>
          <w:rFonts w:ascii="Arial" w:hAnsi="Arial" w:cs="Arial"/>
          <w:sz w:val="20"/>
          <w:highlight w:val="cyan"/>
        </w:rPr>
        <w:t xml:space="preserve"> </w:t>
      </w:r>
      <w:hyperlink r:id="rId153" w:history="1">
        <w:r w:rsidRPr="00113B3D">
          <w:rPr>
            <w:rStyle w:val="Hyperlink"/>
            <w:rFonts w:ascii="Arial" w:hAnsi="Arial" w:cs="Arial"/>
            <w:sz w:val="20"/>
            <w:highlight w:val="cyan"/>
          </w:rPr>
          <w:t>ODE Grants Manual</w:t>
        </w:r>
      </w:hyperlink>
      <w:r w:rsidRPr="00113B3D">
        <w:rPr>
          <w:rFonts w:ascii="Arial" w:hAnsi="Arial" w:cs="Arial"/>
          <w:sz w:val="20"/>
          <w:highlight w:val="cyan"/>
        </w:rPr>
        <w:t xml:space="preserve">, Page </w:t>
      </w:r>
      <w:r>
        <w:rPr>
          <w:rFonts w:ascii="Arial" w:hAnsi="Arial" w:cs="Arial"/>
          <w:sz w:val="20"/>
          <w:highlight w:val="cyan"/>
        </w:rPr>
        <w:t>8</w:t>
      </w:r>
      <w:r w:rsidRPr="00113B3D">
        <w:rPr>
          <w:rFonts w:ascii="Arial" w:hAnsi="Arial" w:cs="Arial"/>
          <w:i/>
          <w:sz w:val="20"/>
          <w:highlight w:val="cyan"/>
        </w:rPr>
        <w:t>)</w:t>
      </w:r>
    </w:p>
    <w:p w14:paraId="486DF413" w14:textId="77777777" w:rsidR="006D5AA8" w:rsidRPr="002D0BB8" w:rsidRDefault="006D5AA8" w:rsidP="006D5AA8">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2D0BB8">
        <w:rPr>
          <w:rFonts w:ascii="Arial" w:hAnsi="Arial" w:cs="Arial"/>
          <w:sz w:val="20"/>
        </w:rPr>
        <w:t>Federal funds shall be used to supplement, and not supplant, non-federal funds that would otherwise be used for authorized activities under certain ESEA programs including, but not limited to, Title I-A, Title I-C, Title II-A, Title III, Title VI-B Rural and IDEA-B. These funds shall be used to supplement, and not supplant, any other federal, state or local education funds. In general, federal funds must enhance, add to and supplement services and programs that are offered with state and local funds; federal funds may not be used to replace any services and programs that were offered, or would otherwise be offered, using state and local funds.</w:t>
      </w:r>
    </w:p>
    <w:p w14:paraId="3D3962CE" w14:textId="77777777" w:rsidR="006D5AA8" w:rsidRPr="002D0BB8" w:rsidRDefault="006D5AA8" w:rsidP="006D5AA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D0BB8">
        <w:rPr>
          <w:rFonts w:ascii="Arial" w:hAnsi="Arial" w:cs="Arial"/>
          <w:sz w:val="20"/>
        </w:rPr>
        <w:t xml:space="preserve">USDOE guidance on Supplement, Not Supplant is available </w:t>
      </w:r>
      <w:hyperlink r:id="rId154" w:history="1">
        <w:r w:rsidRPr="002D0BB8">
          <w:rPr>
            <w:rStyle w:val="Hyperlink"/>
            <w:rFonts w:ascii="Arial" w:hAnsi="Arial" w:cs="Arial"/>
            <w:sz w:val="20"/>
          </w:rPr>
          <w:t>here</w:t>
        </w:r>
      </w:hyperlink>
      <w:r w:rsidRPr="002D0BB8">
        <w:rPr>
          <w:rFonts w:ascii="Arial" w:hAnsi="Arial" w:cs="Arial"/>
          <w:sz w:val="20"/>
        </w:rPr>
        <w:t>.</w:t>
      </w:r>
    </w:p>
    <w:p w14:paraId="3861DA3E" w14:textId="2C35BD77" w:rsidR="006D5AA8" w:rsidRDefault="006D5AA8" w:rsidP="000D5001">
      <w:pPr>
        <w:tabs>
          <w:tab w:val="left" w:pos="0"/>
        </w:tabs>
        <w:spacing w:after="240"/>
        <w:jc w:val="both"/>
        <w:rPr>
          <w:rFonts w:ascii="Arial" w:hAnsi="Arial" w:cs="Arial"/>
          <w:b/>
          <w:bCs/>
        </w:rPr>
      </w:pPr>
      <w:r w:rsidRPr="002D0BB8">
        <w:rPr>
          <w:rFonts w:ascii="Arial" w:hAnsi="Arial" w:cs="Arial"/>
          <w:i/>
          <w:sz w:val="20"/>
          <w:highlight w:val="cyan"/>
        </w:rPr>
        <w:t>(Source:</w:t>
      </w:r>
      <w:r w:rsidRPr="002D0BB8">
        <w:rPr>
          <w:rFonts w:ascii="Arial" w:hAnsi="Arial" w:cs="Arial"/>
          <w:sz w:val="20"/>
          <w:highlight w:val="cyan"/>
        </w:rPr>
        <w:t xml:space="preserve"> </w:t>
      </w:r>
      <w:hyperlink r:id="rId155" w:history="1">
        <w:r w:rsidRPr="002D0BB8">
          <w:rPr>
            <w:rStyle w:val="Hyperlink"/>
            <w:rFonts w:ascii="Arial" w:hAnsi="Arial" w:cs="Arial"/>
            <w:sz w:val="20"/>
            <w:highlight w:val="cyan"/>
          </w:rPr>
          <w:t>ODE Grants Manual</w:t>
        </w:r>
      </w:hyperlink>
      <w:r w:rsidRPr="002D0BB8">
        <w:rPr>
          <w:rFonts w:ascii="Arial" w:hAnsi="Arial" w:cs="Arial"/>
          <w:sz w:val="20"/>
          <w:highlight w:val="cyan"/>
        </w:rPr>
        <w:t>, Page 9</w:t>
      </w:r>
      <w:r w:rsidRPr="002D0BB8">
        <w:rPr>
          <w:rFonts w:ascii="Arial" w:hAnsi="Arial" w:cs="Arial"/>
          <w:i/>
          <w:sz w:val="20"/>
          <w:highlight w:val="cyan"/>
        </w:rPr>
        <w:t>)</w:t>
      </w:r>
    </w:p>
    <w:p w14:paraId="30D85882" w14:textId="77777777" w:rsidR="000D5001" w:rsidRPr="007561DD" w:rsidRDefault="000D5001" w:rsidP="000D5001">
      <w:pPr>
        <w:pStyle w:val="ListParagraph"/>
        <w:numPr>
          <w:ilvl w:val="0"/>
          <w:numId w:val="6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r w:rsidRPr="007561DD">
        <w:rPr>
          <w:rFonts w:ascii="Arial" w:hAnsi="Arial" w:cs="Arial"/>
          <w:b/>
        </w:rPr>
        <w:t>Maintenance of Effort – Overview of ODE MOE Procedures:</w:t>
      </w:r>
    </w:p>
    <w:p w14:paraId="76C84E7C" w14:textId="77777777" w:rsidR="000D5001" w:rsidRPr="007561DD" w:rsidRDefault="000D5001" w:rsidP="000D500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In Ohio, the SEA prepares the calculation from information provided by the LEA through EMIS.  Auditors do not need to request copies of ODE’s maintenance of effort calculations for local school districts.  LEA auditors only need to perform limited tests over LEA maintenance of effort reports submitted to ODE.</w:t>
      </w:r>
    </w:p>
    <w:p w14:paraId="7D77F463" w14:textId="77777777" w:rsidR="000D5001" w:rsidRPr="007561DD" w:rsidRDefault="000D5001" w:rsidP="000D500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A Local Educational Agency (LEA) may receive its full allocation of Title I, Part A, 21st Century Community Learning Centers, and Improving Teacher Quality State Grants funds for any fiscal year only if the State educational agency (SEA) determines that the LEA has maintained its fiscal effort in accordance with section 8521 of the Elementary and Secondary Education Act.  The full list of grants (both active and inactive) for which this narrative applies includes the following:</w:t>
      </w:r>
    </w:p>
    <w:p w14:paraId="7DE77837" w14:textId="77777777" w:rsidR="000D5001" w:rsidRPr="007561DD" w:rsidRDefault="000D5001" w:rsidP="000D5001">
      <w:pPr>
        <w:pStyle w:val="ListParagraph"/>
        <w:numPr>
          <w:ilvl w:val="0"/>
          <w:numId w:val="65"/>
        </w:numPr>
        <w:suppressAutoHyphens w:val="0"/>
        <w:autoSpaceDE/>
        <w:autoSpaceDN/>
        <w:adjustRightInd/>
        <w:spacing w:after="240"/>
        <w:ind w:left="1080"/>
        <w:jc w:val="both"/>
        <w:rPr>
          <w:rFonts w:ascii="Arial" w:hAnsi="Arial" w:cs="Arial"/>
        </w:rPr>
      </w:pPr>
      <w:r w:rsidRPr="007561DD">
        <w:rPr>
          <w:rFonts w:ascii="Arial" w:hAnsi="Arial" w:cs="Arial"/>
        </w:rPr>
        <w:t xml:space="preserve">Title I, Part A </w:t>
      </w:r>
    </w:p>
    <w:p w14:paraId="33FBD8BB" w14:textId="77777777" w:rsidR="000D5001" w:rsidRPr="007561DD" w:rsidRDefault="000D5001" w:rsidP="000D5001">
      <w:pPr>
        <w:pStyle w:val="ListParagraph"/>
        <w:numPr>
          <w:ilvl w:val="0"/>
          <w:numId w:val="65"/>
        </w:numPr>
        <w:suppressAutoHyphens w:val="0"/>
        <w:autoSpaceDE/>
        <w:autoSpaceDN/>
        <w:adjustRightInd/>
        <w:spacing w:after="240"/>
        <w:ind w:left="1080"/>
        <w:jc w:val="both"/>
        <w:rPr>
          <w:rFonts w:ascii="Arial" w:hAnsi="Arial" w:cs="Arial"/>
        </w:rPr>
      </w:pPr>
      <w:r w:rsidRPr="007561DD">
        <w:rPr>
          <w:rFonts w:ascii="Arial" w:hAnsi="Arial" w:cs="Arial"/>
        </w:rPr>
        <w:t>Title I, Part D, Prevention and Intervention Programs for Children and Youth who are Neglected, Delinquent, or At-Risk;</w:t>
      </w:r>
    </w:p>
    <w:p w14:paraId="5FB6566C" w14:textId="77777777" w:rsidR="000D5001" w:rsidRPr="007561DD" w:rsidRDefault="000D5001" w:rsidP="000D5001">
      <w:pPr>
        <w:pStyle w:val="ListParagraph"/>
        <w:numPr>
          <w:ilvl w:val="0"/>
          <w:numId w:val="65"/>
        </w:numPr>
        <w:suppressAutoHyphens w:val="0"/>
        <w:autoSpaceDE/>
        <w:autoSpaceDN/>
        <w:adjustRightInd/>
        <w:spacing w:after="240"/>
        <w:ind w:left="1080"/>
        <w:jc w:val="both"/>
        <w:rPr>
          <w:rFonts w:ascii="Arial" w:hAnsi="Arial" w:cs="Arial"/>
        </w:rPr>
      </w:pPr>
      <w:r w:rsidRPr="007561DD">
        <w:rPr>
          <w:rFonts w:ascii="Arial" w:hAnsi="Arial" w:cs="Arial"/>
        </w:rPr>
        <w:t>Title II, Part A, Supporting Effective Instruction</w:t>
      </w:r>
    </w:p>
    <w:p w14:paraId="711E5AED" w14:textId="77777777" w:rsidR="000D5001" w:rsidRPr="007561DD" w:rsidRDefault="000D5001" w:rsidP="000D5001">
      <w:pPr>
        <w:pStyle w:val="ListParagraph"/>
        <w:numPr>
          <w:ilvl w:val="0"/>
          <w:numId w:val="65"/>
        </w:numPr>
        <w:suppressAutoHyphens w:val="0"/>
        <w:autoSpaceDE/>
        <w:autoSpaceDN/>
        <w:adjustRightInd/>
        <w:spacing w:after="240"/>
        <w:ind w:left="1080"/>
        <w:jc w:val="both"/>
        <w:rPr>
          <w:rFonts w:ascii="Arial" w:hAnsi="Arial" w:cs="Arial"/>
        </w:rPr>
      </w:pPr>
      <w:r w:rsidRPr="007561DD">
        <w:rPr>
          <w:rFonts w:ascii="Arial" w:hAnsi="Arial" w:cs="Arial"/>
        </w:rPr>
        <w:t xml:space="preserve">Title III, Part A; Language Instruction for English Learner and Immigrant Students </w:t>
      </w:r>
    </w:p>
    <w:p w14:paraId="3493334E" w14:textId="77777777" w:rsidR="000D5001" w:rsidRPr="007561DD" w:rsidRDefault="000D5001" w:rsidP="000D5001">
      <w:pPr>
        <w:pStyle w:val="ListParagraph"/>
        <w:numPr>
          <w:ilvl w:val="0"/>
          <w:numId w:val="65"/>
        </w:numPr>
        <w:suppressAutoHyphens w:val="0"/>
        <w:autoSpaceDE/>
        <w:autoSpaceDN/>
        <w:adjustRightInd/>
        <w:spacing w:after="240"/>
        <w:ind w:left="1080"/>
        <w:jc w:val="both"/>
        <w:rPr>
          <w:rFonts w:ascii="Arial" w:hAnsi="Arial" w:cs="Arial"/>
        </w:rPr>
      </w:pPr>
      <w:r w:rsidRPr="007561DD">
        <w:rPr>
          <w:rFonts w:ascii="Arial" w:hAnsi="Arial" w:cs="Arial"/>
        </w:rPr>
        <w:t>Title IV, Part A, Student Support and Academic Enrichment</w:t>
      </w:r>
    </w:p>
    <w:p w14:paraId="0E23FEE5" w14:textId="77777777" w:rsidR="000D5001" w:rsidRPr="007561DD" w:rsidRDefault="000D5001" w:rsidP="000D5001">
      <w:pPr>
        <w:pStyle w:val="ListParagraph"/>
        <w:numPr>
          <w:ilvl w:val="0"/>
          <w:numId w:val="65"/>
        </w:numPr>
        <w:suppressAutoHyphens w:val="0"/>
        <w:autoSpaceDE/>
        <w:autoSpaceDN/>
        <w:adjustRightInd/>
        <w:spacing w:after="240"/>
        <w:ind w:left="1080"/>
        <w:jc w:val="both"/>
        <w:rPr>
          <w:rFonts w:ascii="Arial" w:hAnsi="Arial" w:cs="Arial"/>
        </w:rPr>
      </w:pPr>
      <w:r w:rsidRPr="007561DD">
        <w:rPr>
          <w:rFonts w:ascii="Arial" w:hAnsi="Arial" w:cs="Arial"/>
        </w:rPr>
        <w:t>Title IV, Part B, 21st Century Learning Centers; and</w:t>
      </w:r>
    </w:p>
    <w:p w14:paraId="15F65C94" w14:textId="77777777" w:rsidR="000D5001" w:rsidRPr="007561DD" w:rsidRDefault="000D5001" w:rsidP="000D5001">
      <w:pPr>
        <w:pStyle w:val="ListParagraph"/>
        <w:numPr>
          <w:ilvl w:val="0"/>
          <w:numId w:val="65"/>
        </w:numPr>
        <w:suppressAutoHyphens w:val="0"/>
        <w:autoSpaceDE/>
        <w:autoSpaceDN/>
        <w:adjustRightInd/>
        <w:spacing w:after="240"/>
        <w:ind w:left="1080"/>
        <w:jc w:val="both"/>
        <w:rPr>
          <w:rFonts w:ascii="Arial" w:hAnsi="Arial" w:cs="Arial"/>
        </w:rPr>
      </w:pPr>
      <w:r w:rsidRPr="007561DD">
        <w:rPr>
          <w:rFonts w:ascii="Arial" w:hAnsi="Arial" w:cs="Arial"/>
        </w:rPr>
        <w:t>Title V, Part B, Subpart 2, Rural and Low-Income School Program</w:t>
      </w:r>
    </w:p>
    <w:p w14:paraId="274A54E3" w14:textId="77777777" w:rsidR="000D5001" w:rsidRPr="007561DD" w:rsidRDefault="000D5001" w:rsidP="000D5001">
      <w:pPr>
        <w:pStyle w:val="ListParagraph"/>
        <w:numPr>
          <w:ilvl w:val="0"/>
          <w:numId w:val="65"/>
        </w:numPr>
        <w:suppressAutoHyphens w:val="0"/>
        <w:autoSpaceDE/>
        <w:autoSpaceDN/>
        <w:adjustRightInd/>
        <w:spacing w:after="240"/>
        <w:ind w:left="1080"/>
        <w:jc w:val="both"/>
        <w:rPr>
          <w:rFonts w:ascii="Arial" w:hAnsi="Arial" w:cs="Arial"/>
        </w:rPr>
      </w:pPr>
      <w:r w:rsidRPr="007561DD">
        <w:rPr>
          <w:rFonts w:ascii="Arial" w:hAnsi="Arial" w:cs="Arial"/>
        </w:rPr>
        <w:t>McKinney-Vento Homeless Assistance Act, Subtitle VII-B</w:t>
      </w:r>
    </w:p>
    <w:p w14:paraId="69A74800" w14:textId="77777777" w:rsidR="000D5001" w:rsidRPr="007561DD" w:rsidRDefault="000D5001" w:rsidP="000D500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Section 8521 provides that an LEA may receive funds under Title I, Part A and 21st Century for any fiscal year only if the SEA finds that either the combined fiscal effort per student or the aggregate expenditures of the LEA and the State with respect to the provision of free public education by the LEA for the preceding fiscal year was not less than 90 percent of the combined fiscal effort or aggregate expenditures for the second preceding fiscal year.  The new flexibility in ESSA states that for an LEA to fail MOE, they must fall below 90 percent of both the combined fiscal effort per student and aggregate expenditures and have failed MOE in 1 or more of the 5 immediately preceding fiscal years.  LEAs that do not meet the 90 percent of both the combined fiscal effort per student and aggregate expenditures but have not failed MOE in the immediately preceding fiscal years, are granted an exemption to the MOE penalty of reduction of allocation.</w:t>
      </w:r>
    </w:p>
    <w:p w14:paraId="51822967" w14:textId="77777777" w:rsidR="000D5001" w:rsidRPr="007561DD" w:rsidRDefault="000D5001" w:rsidP="000D500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lastRenderedPageBreak/>
        <w:t xml:space="preserve">The Office of Federal Programs (OFP) uses the final EMIS Student Reporting Period S (student FTE data) and EMIS Period H (fiscal) data reported by LEAs for the MOE determination.  </w:t>
      </w:r>
    </w:p>
    <w:p w14:paraId="097B227F" w14:textId="77777777" w:rsidR="000D5001" w:rsidRPr="007561DD" w:rsidRDefault="000D5001" w:rsidP="000D500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The OFP has an application to determine which LEAs did not meet MOE. Included in aggregate expenditures are state and local funds for free public education (administration, instruction, attendance and health services, pupil transportation services, operation and maintenance of plant, fixed charges, and net expenditures to cover deficits for food services and student body activities). Expenditures for community services, capital outlay, debt service, or supplemental expenses made as a result of a presidentially declared disaster are not included in the determination. In addition, any expenditure made from funds provided by the Federal government is excluded from the determination.</w:t>
      </w:r>
    </w:p>
    <w:p w14:paraId="53E71FF4" w14:textId="77777777" w:rsidR="000D5001" w:rsidRPr="007561DD" w:rsidRDefault="000D5001" w:rsidP="000D500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 xml:space="preserve">Aggregate expenditures consist of expenditures reported by LEAs under funds 001, 016, and 467 into EMIS aggregated into the expenditure per pupil categories.  </w:t>
      </w:r>
    </w:p>
    <w:p w14:paraId="64C1A7DC" w14:textId="77777777" w:rsidR="000D5001" w:rsidRPr="007561DD" w:rsidRDefault="000D5001" w:rsidP="000D5001">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b/>
          <w:sz w:val="20"/>
        </w:rPr>
      </w:pPr>
      <w:r w:rsidRPr="007561DD">
        <w:rPr>
          <w:rFonts w:ascii="Arial" w:hAnsi="Arial" w:cs="Arial"/>
          <w:b/>
          <w:sz w:val="20"/>
        </w:rPr>
        <w:t>Maintenance of Effort – Specific Procedures:</w:t>
      </w:r>
    </w:p>
    <w:p w14:paraId="7451830D" w14:textId="77777777" w:rsidR="000D5001" w:rsidRPr="007561DD" w:rsidRDefault="000D5001" w:rsidP="000D500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The OFP monitors whether LEAs meet MOE requirements.  For LEAs that do not meet MOE requirements and have failed MOE in 1 or more of the 5 immediately preceding fiscal years and do not receive a waiver from the U.S. Department of Education, their allocations will be reduced in the next state fiscal year.</w:t>
      </w:r>
    </w:p>
    <w:p w14:paraId="761D8BA5" w14:textId="77777777" w:rsidR="000D5001" w:rsidRPr="007561DD" w:rsidRDefault="000D5001" w:rsidP="000D500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 xml:space="preserve">After the EMIS Reporting Period closes, the year-end reporting is finalized.  EMIS data submitted by LEAs is pulled into the Maintenance of Effort (MOE) module (web-based system), which calculates MOE and is available to all LEAs under the Comprehensive Continuous Improvement Plan (CCIP). The system calculates MOE using two methods – per pupil expenditures and aggregate expenditures.  The system also analyzes if the LEA has failed MOE within the immediately preceding five years.  Additionally, in determining maintenance of effort for the fiscal year immediately following the fiscal year in which an LEA failed to maintain effort, ODE considered an LEA's expenditures in the year the failure occurred to be no less than 90 percent of the 90 percent of the expenditures for the third preceding year.  The OFP has an MOE team that reviews all LEA’s missing data elements used in determining Maintenance of Effort that were not reported to ODE.  </w:t>
      </w:r>
    </w:p>
    <w:p w14:paraId="668337F1" w14:textId="77777777" w:rsidR="000D5001" w:rsidRPr="007561DD" w:rsidRDefault="000D5001" w:rsidP="000D5001">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7561DD">
        <w:rPr>
          <w:rFonts w:ascii="Arial" w:hAnsi="Arial" w:cs="Arial"/>
        </w:rPr>
        <w:t xml:space="preserve">LEA closed in the current fiscal year – calculation is performed, but no action is taken if LEA failed MOE or has missing data elements. </w:t>
      </w:r>
    </w:p>
    <w:p w14:paraId="53061442" w14:textId="77777777" w:rsidR="000D5001" w:rsidRPr="007561DD" w:rsidRDefault="000D5001" w:rsidP="000D5001">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7561DD">
        <w:rPr>
          <w:rFonts w:ascii="Arial" w:hAnsi="Arial" w:cs="Arial"/>
        </w:rPr>
        <w:t>LEA uses SW pool – LEAs are asked to enter the percentage of state and local funds share in the fund 598.</w:t>
      </w:r>
    </w:p>
    <w:p w14:paraId="2B43FD8C" w14:textId="77777777" w:rsidR="000D5001" w:rsidRPr="007561DD" w:rsidRDefault="000D5001" w:rsidP="000D5001">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7561DD">
        <w:rPr>
          <w:rFonts w:ascii="Arial" w:hAnsi="Arial" w:cs="Arial"/>
        </w:rPr>
        <w:t>LEA has erroneous, missing or incorrectly reported FTE – The LEA investigates the reasons for the data issues. The LEA is allowed to appeal the data during an appeal window.  If the appeal is approved and new data is submitted showing the LEA has met MOE, no further action is required.</w:t>
      </w:r>
    </w:p>
    <w:p w14:paraId="6A62A7F8" w14:textId="77777777" w:rsidR="000D5001" w:rsidRPr="007561DD" w:rsidRDefault="000D5001" w:rsidP="000D5001">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7561DD">
        <w:rPr>
          <w:rFonts w:ascii="Arial" w:hAnsi="Arial" w:cs="Arial"/>
        </w:rPr>
        <w:t xml:space="preserve">LEA has erroneous, missing, or incorrectly reported financial data and did not submit an appeal during the appeal window – LEA is contacted and given an opportunity to use Agreed </w:t>
      </w:r>
      <w:proofErr w:type="gramStart"/>
      <w:r w:rsidRPr="007561DD">
        <w:rPr>
          <w:rFonts w:ascii="Arial" w:hAnsi="Arial" w:cs="Arial"/>
        </w:rPr>
        <w:t>Upon</w:t>
      </w:r>
      <w:proofErr w:type="gramEnd"/>
      <w:r w:rsidRPr="007561DD">
        <w:rPr>
          <w:rFonts w:ascii="Arial" w:hAnsi="Arial" w:cs="Arial"/>
        </w:rPr>
        <w:t xml:space="preserve"> Procedures to submit the financial data that will be used for the MOE calculations. After the report is submitted, it is reviewed by a designee (school finance area coordinator) and opinion is issued if the report complied with the procedures. When this confirmation is received – it is documented by entering the note in the MOE system and the financial data for a year in question is entered into the MOE system. The new calculation is performed.</w:t>
      </w:r>
    </w:p>
    <w:p w14:paraId="65D2B334" w14:textId="77777777" w:rsidR="000D5001" w:rsidRPr="007561DD" w:rsidRDefault="000D5001" w:rsidP="000D500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 xml:space="preserve">Entities that do not report their data into EMIS and do not have a consolidated application are not subject to MOE requirements and not monitored by the Office of Federal Programs.  This includes </w:t>
      </w:r>
      <w:r w:rsidRPr="007561DD">
        <w:rPr>
          <w:rFonts w:ascii="Arial" w:hAnsi="Arial" w:cs="Arial"/>
          <w:sz w:val="20"/>
        </w:rPr>
        <w:lastRenderedPageBreak/>
        <w:t>closed LEAs, LEAs that are not recipients of the specific grants monitored, and Community Based Organizations (CBOs).  (Note: Entities that can receive 21st Century Community Learning Center funds include Local Educational Agencies (LEA) and CBOs.  CBOs are considered non-LEA entities and not subject to Maintenance of Effort requirements.)</w:t>
      </w:r>
    </w:p>
    <w:p w14:paraId="5F31B11F" w14:textId="77777777" w:rsidR="000D5001" w:rsidRPr="007561DD" w:rsidRDefault="000D5001" w:rsidP="000D500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After the initial MOE determination is made, the LEAs that did not meet the current MOE requirement are notified by the OFP, as evidenced by an e-mail sent from the MOE system. (E-mails are sent to the LEA’s Superintendent, Treasurer, and CCIP contact). Information provided includes directions on how to request a waiver and where to direct the request.</w:t>
      </w:r>
    </w:p>
    <w:p w14:paraId="1064ED4C" w14:textId="77777777" w:rsidR="000D5001" w:rsidRPr="007561DD" w:rsidRDefault="000D5001" w:rsidP="000D500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 xml:space="preserve">LEAs may request a MOE waiver every year that they do not meet the maintenance of effort requirement.  The LEAs can submit information and request a waiver directly in the MOE application, and then ODE requests the waiver from </w:t>
      </w:r>
      <w:proofErr w:type="spellStart"/>
      <w:r w:rsidRPr="007561DD">
        <w:rPr>
          <w:rFonts w:ascii="Arial" w:hAnsi="Arial" w:cs="Arial"/>
          <w:sz w:val="20"/>
        </w:rPr>
        <w:t>USDoE</w:t>
      </w:r>
      <w:proofErr w:type="spellEnd"/>
      <w:r w:rsidRPr="007561DD">
        <w:rPr>
          <w:rFonts w:ascii="Arial" w:hAnsi="Arial" w:cs="Arial"/>
          <w:sz w:val="20"/>
        </w:rPr>
        <w:t xml:space="preserve"> on the LEA’s behalf.  </w:t>
      </w:r>
    </w:p>
    <w:p w14:paraId="0AF039D4" w14:textId="77777777" w:rsidR="000D5001" w:rsidRPr="007561DD" w:rsidRDefault="000D5001" w:rsidP="000D500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 xml:space="preserve">The </w:t>
      </w:r>
      <w:proofErr w:type="spellStart"/>
      <w:r w:rsidRPr="007561DD">
        <w:rPr>
          <w:rFonts w:ascii="Arial" w:hAnsi="Arial" w:cs="Arial"/>
          <w:sz w:val="20"/>
        </w:rPr>
        <w:t>USDoE</w:t>
      </w:r>
      <w:proofErr w:type="spellEnd"/>
      <w:r w:rsidRPr="007561DD">
        <w:rPr>
          <w:rFonts w:ascii="Arial" w:hAnsi="Arial" w:cs="Arial"/>
          <w:sz w:val="20"/>
        </w:rPr>
        <w:t xml:space="preserve"> provides ODE with an Excel spreadsheet to complete for the LEAs not meeting MOE requirements.  For any LEAs requesting a waiver, the OFP provides each LEA’s expenditures, revenue and the LEA explanations in the spreadsheet.  Once completed, the spreadsheet is sent to the </w:t>
      </w:r>
      <w:proofErr w:type="spellStart"/>
      <w:r w:rsidRPr="007561DD">
        <w:rPr>
          <w:rFonts w:ascii="Arial" w:hAnsi="Arial" w:cs="Arial"/>
          <w:sz w:val="20"/>
        </w:rPr>
        <w:t>USDoE</w:t>
      </w:r>
      <w:proofErr w:type="spellEnd"/>
      <w:r w:rsidRPr="007561DD">
        <w:rPr>
          <w:rFonts w:ascii="Arial" w:hAnsi="Arial" w:cs="Arial"/>
          <w:sz w:val="20"/>
        </w:rPr>
        <w:t>.</w:t>
      </w:r>
    </w:p>
    <w:p w14:paraId="3CE73CDA" w14:textId="77777777" w:rsidR="000D5001" w:rsidRPr="007561DD" w:rsidRDefault="000D5001" w:rsidP="000D500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The Secretary may waive the MOE requirement if it is determined that such a waiver would be equitable due to—</w:t>
      </w:r>
    </w:p>
    <w:p w14:paraId="0E1651F0" w14:textId="77777777" w:rsidR="000D5001" w:rsidRPr="007561DD" w:rsidRDefault="000D5001" w:rsidP="000D5001">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7561DD">
        <w:rPr>
          <w:rFonts w:ascii="Arial" w:hAnsi="Arial" w:cs="Arial"/>
        </w:rPr>
        <w:t xml:space="preserve">Exceptional or uncontrollable circumstances such as a natural disaster, or a change in the organizational structure of the LEA; or </w:t>
      </w:r>
    </w:p>
    <w:p w14:paraId="09521665" w14:textId="77777777" w:rsidR="000D5001" w:rsidRPr="007561DD" w:rsidRDefault="000D5001" w:rsidP="000D5001">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sidRPr="007561DD">
        <w:rPr>
          <w:rFonts w:ascii="Arial" w:hAnsi="Arial" w:cs="Arial"/>
        </w:rPr>
        <w:t>A precipitous decline in the financial resources of the LEA.  [Section 8521(c)(1)(2)]</w:t>
      </w:r>
    </w:p>
    <w:p w14:paraId="2D31C8A1" w14:textId="77777777" w:rsidR="000D5001" w:rsidRPr="007561DD" w:rsidRDefault="000D5001" w:rsidP="000D500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 xml:space="preserve">If additional information is needed </w:t>
      </w:r>
      <w:proofErr w:type="spellStart"/>
      <w:r w:rsidRPr="007561DD">
        <w:rPr>
          <w:rFonts w:ascii="Arial" w:hAnsi="Arial" w:cs="Arial"/>
          <w:sz w:val="20"/>
        </w:rPr>
        <w:t>USDoE</w:t>
      </w:r>
      <w:proofErr w:type="spellEnd"/>
      <w:r w:rsidRPr="007561DD">
        <w:rPr>
          <w:rFonts w:ascii="Arial" w:hAnsi="Arial" w:cs="Arial"/>
          <w:sz w:val="20"/>
        </w:rPr>
        <w:t xml:space="preserve"> requests the ODE, OFP MOE designee to clarify, verify or obtain additional information from LEA.</w:t>
      </w:r>
    </w:p>
    <w:p w14:paraId="69EA9B35" w14:textId="77777777" w:rsidR="000D5001" w:rsidRPr="007561DD" w:rsidRDefault="000D5001" w:rsidP="000D500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 xml:space="preserve">After the OFP receives </w:t>
      </w:r>
      <w:proofErr w:type="spellStart"/>
      <w:r w:rsidRPr="007561DD">
        <w:rPr>
          <w:rFonts w:ascii="Arial" w:hAnsi="Arial" w:cs="Arial"/>
          <w:sz w:val="20"/>
        </w:rPr>
        <w:t>USDoE</w:t>
      </w:r>
      <w:proofErr w:type="spellEnd"/>
      <w:r w:rsidRPr="007561DD">
        <w:rPr>
          <w:rFonts w:ascii="Arial" w:hAnsi="Arial" w:cs="Arial"/>
          <w:sz w:val="20"/>
        </w:rPr>
        <w:t xml:space="preserve"> response regarding the waivers, a copy of the letter to all LEAs that have received an approval of their request is enter in the documents tab of the MOE application.  For LEAs that did not receive a waiver or did not request one from </w:t>
      </w:r>
      <w:proofErr w:type="spellStart"/>
      <w:r w:rsidRPr="007561DD">
        <w:rPr>
          <w:rFonts w:ascii="Arial" w:hAnsi="Arial" w:cs="Arial"/>
          <w:sz w:val="20"/>
        </w:rPr>
        <w:t>USDoE</w:t>
      </w:r>
      <w:proofErr w:type="spellEnd"/>
      <w:r w:rsidRPr="007561DD">
        <w:rPr>
          <w:rFonts w:ascii="Arial" w:hAnsi="Arial" w:cs="Arial"/>
          <w:sz w:val="20"/>
        </w:rPr>
        <w:t>, a note is entered in the appropriate state fiscal year CCIP application History Log to notify them that their allocations are to be reduced (by the method most favorable for LEA) percentage by which LEA did not meet MOE. LEAs allocations are reduced by the percentage most favorable to the LEAs in the appropriate year of the CCIP consolidated application for grants covered by this requirement.</w:t>
      </w:r>
    </w:p>
    <w:p w14:paraId="68512E79" w14:textId="77777777" w:rsidR="000D5001" w:rsidRPr="007561DD" w:rsidRDefault="000D5001" w:rsidP="000D500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Note:  Clarification on MOE calculation and tests:</w:t>
      </w:r>
    </w:p>
    <w:p w14:paraId="0D70B938" w14:textId="1D31E614" w:rsidR="000D5001" w:rsidRPr="007561DD" w:rsidRDefault="000D5001" w:rsidP="000D5001">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Pr>
          <w:rFonts w:ascii="Arial" w:hAnsi="Arial" w:cs="Arial"/>
        </w:rPr>
        <w:t>FY 2021</w:t>
      </w:r>
      <w:r w:rsidRPr="007561DD">
        <w:rPr>
          <w:rFonts w:ascii="Arial" w:hAnsi="Arial" w:cs="Arial"/>
        </w:rPr>
        <w:t xml:space="preserve"> allocations are affected by the MOE </w:t>
      </w:r>
      <w:r>
        <w:rPr>
          <w:rFonts w:ascii="Arial" w:hAnsi="Arial" w:cs="Arial"/>
        </w:rPr>
        <w:t>calculation performed in FY 2020</w:t>
      </w:r>
    </w:p>
    <w:p w14:paraId="387E43FB" w14:textId="654DF0D0" w:rsidR="000D5001" w:rsidRPr="007561DD" w:rsidRDefault="000D5001" w:rsidP="000D5001">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Pr>
          <w:rFonts w:ascii="Arial" w:hAnsi="Arial" w:cs="Arial"/>
        </w:rPr>
        <w:t>FY 2020</w:t>
      </w:r>
      <w:r w:rsidRPr="007561DD">
        <w:rPr>
          <w:rFonts w:ascii="Arial" w:hAnsi="Arial" w:cs="Arial"/>
        </w:rPr>
        <w:t xml:space="preserve"> MOE calculations (p</w:t>
      </w:r>
      <w:r>
        <w:rPr>
          <w:rFonts w:ascii="Arial" w:hAnsi="Arial" w:cs="Arial"/>
        </w:rPr>
        <w:t>erformed in FY19) compare FY 2019 to FY 2018</w:t>
      </w:r>
    </w:p>
    <w:p w14:paraId="5F02B538" w14:textId="5C563A55" w:rsidR="000D5001" w:rsidRPr="007561DD" w:rsidRDefault="000D5001" w:rsidP="000D5001">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rPr>
      </w:pPr>
      <w:r>
        <w:rPr>
          <w:rFonts w:ascii="Arial" w:hAnsi="Arial" w:cs="Arial"/>
        </w:rPr>
        <w:t>Therefore, for FY2021, we will test FY 2019</w:t>
      </w:r>
      <w:r w:rsidRPr="007561DD">
        <w:rPr>
          <w:rFonts w:ascii="Arial" w:hAnsi="Arial" w:cs="Arial"/>
        </w:rPr>
        <w:t xml:space="preserve"> information when performing the applicable steps.</w:t>
      </w:r>
    </w:p>
    <w:p w14:paraId="05EF18AA" w14:textId="77777777" w:rsidR="000D5001" w:rsidRPr="007561DD" w:rsidRDefault="000D5001" w:rsidP="000D500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 xml:space="preserve">In the event that a reduction is required, OFP will reduce the next succeeding allocation. If necessary, allocations will be adjusted during the reallocation process. Maintenance of Effort (MOE) under the Every Student Succeeds Act (ESSA) included additional flexibility provision in effect for the current period MOE determinations. </w:t>
      </w:r>
    </w:p>
    <w:p w14:paraId="4091D3C7" w14:textId="77777777" w:rsidR="000D5001" w:rsidRPr="007561DD" w:rsidRDefault="000D5001" w:rsidP="000D500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highlight w:val="cyan"/>
        </w:rPr>
      </w:pPr>
      <w:r w:rsidRPr="007561DD">
        <w:rPr>
          <w:rFonts w:ascii="Arial" w:hAnsi="Arial" w:cs="Arial"/>
          <w:i/>
          <w:sz w:val="20"/>
          <w:highlight w:val="cyan"/>
        </w:rPr>
        <w:t>(Sources:</w:t>
      </w:r>
    </w:p>
    <w:p w14:paraId="35763E9A" w14:textId="77777777" w:rsidR="000D5001" w:rsidRPr="007561DD" w:rsidRDefault="000D5001" w:rsidP="000D5001">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highlight w:val="cyan"/>
        </w:rPr>
      </w:pPr>
      <w:r w:rsidRPr="007561DD">
        <w:rPr>
          <w:rFonts w:ascii="Arial" w:hAnsi="Arial" w:cs="Arial"/>
          <w:i/>
          <w:highlight w:val="cyan"/>
        </w:rPr>
        <w:t xml:space="preserve">Office of Federal Programs </w:t>
      </w:r>
    </w:p>
    <w:p w14:paraId="144C7476" w14:textId="77777777" w:rsidR="000D5001" w:rsidRPr="007561DD" w:rsidRDefault="000D5001" w:rsidP="000D5001">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highlight w:val="cyan"/>
        </w:rPr>
      </w:pPr>
      <w:r w:rsidRPr="007561DD">
        <w:rPr>
          <w:rFonts w:ascii="Arial" w:hAnsi="Arial" w:cs="Arial"/>
          <w:i/>
          <w:highlight w:val="cyan"/>
        </w:rPr>
        <w:lastRenderedPageBreak/>
        <w:t>ODE ITO Data Quality and Governance (EMIS)</w:t>
      </w:r>
    </w:p>
    <w:p w14:paraId="541C9687" w14:textId="77777777" w:rsidR="000D5001" w:rsidRPr="007561DD" w:rsidRDefault="000D5001" w:rsidP="000D5001">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highlight w:val="cyan"/>
        </w:rPr>
      </w:pPr>
      <w:r w:rsidRPr="007561DD">
        <w:rPr>
          <w:rFonts w:ascii="Arial" w:hAnsi="Arial" w:cs="Arial"/>
          <w:i/>
          <w:highlight w:val="cyan"/>
        </w:rPr>
        <w:t>AOS State Single Audit, ODE, Project No. 31A36FRAN-FA113,</w:t>
      </w:r>
    </w:p>
    <w:p w14:paraId="67C793B4" w14:textId="77777777" w:rsidR="000D5001" w:rsidRPr="007561DD" w:rsidRDefault="000D5001" w:rsidP="000D5001">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highlight w:val="cyan"/>
        </w:rPr>
      </w:pPr>
      <w:r w:rsidRPr="007561DD">
        <w:rPr>
          <w:rFonts w:ascii="Arial" w:hAnsi="Arial" w:cs="Arial"/>
          <w:i/>
          <w:highlight w:val="cyan"/>
        </w:rPr>
        <w:t xml:space="preserve">Regulatory:  ODE EMIS Manual, Sections 1, 2, and 6 (available at: </w:t>
      </w:r>
      <w:hyperlink r:id="rId156" w:history="1">
        <w:r w:rsidRPr="007561DD">
          <w:rPr>
            <w:rStyle w:val="Hyperlink"/>
            <w:rFonts w:ascii="Arial" w:hAnsi="Arial" w:cs="Arial"/>
            <w:i/>
            <w:highlight w:val="cyan"/>
          </w:rPr>
          <w:t>http://education.ohio.gov/Topics/Data/EMIS/EMIS-Documentation/Current-EMIS-Manual</w:t>
        </w:r>
      </w:hyperlink>
      <w:r w:rsidRPr="007561DD">
        <w:rPr>
          <w:rFonts w:ascii="Arial" w:hAnsi="Arial" w:cs="Arial"/>
          <w:i/>
          <w:highlight w:val="cyan"/>
        </w:rPr>
        <w:t xml:space="preserve"> ). </w:t>
      </w:r>
    </w:p>
    <w:p w14:paraId="6E7A5859" w14:textId="77777777" w:rsidR="000D5001" w:rsidRPr="007561DD" w:rsidRDefault="000D5001" w:rsidP="000D5001">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highlight w:val="cyan"/>
        </w:rPr>
      </w:pPr>
      <w:r w:rsidRPr="007561DD">
        <w:rPr>
          <w:rFonts w:ascii="Arial" w:hAnsi="Arial" w:cs="Arial"/>
          <w:i/>
          <w:highlight w:val="cyan"/>
        </w:rPr>
        <w:t xml:space="preserve">Regulatory:  ODE CCIP Maintenance of Effort guidance, Revised as of May 15, 2020 (available at: </w:t>
      </w:r>
      <w:hyperlink r:id="rId157" w:history="1">
        <w:r w:rsidRPr="007561DD">
          <w:rPr>
            <w:rStyle w:val="Hyperlink"/>
            <w:rFonts w:ascii="Arial" w:hAnsi="Arial" w:cs="Arial"/>
            <w:i/>
            <w:highlight w:val="cyan"/>
          </w:rPr>
          <w:t>https://ccip.ode.state.oh.us/DocumentLibrary/ViewDocument.aspx?DocumentKey=1040</w:t>
        </w:r>
      </w:hyperlink>
      <w:r w:rsidRPr="007561DD">
        <w:rPr>
          <w:rFonts w:ascii="Arial" w:hAnsi="Arial" w:cs="Arial"/>
          <w:i/>
          <w:highlight w:val="cyan"/>
        </w:rPr>
        <w:t xml:space="preserve"> ) )</w:t>
      </w:r>
    </w:p>
    <w:p w14:paraId="145C35A4" w14:textId="47D3351F" w:rsidR="000D5001" w:rsidRPr="000D5001" w:rsidRDefault="000D5001" w:rsidP="006672EA">
      <w:pPr>
        <w:pStyle w:val="ListParagraph"/>
        <w:numPr>
          <w:ilvl w:val="4"/>
          <w:numId w:val="64"/>
        </w:num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i/>
          <w:highlight w:val="cyan"/>
        </w:rPr>
      </w:pPr>
      <w:r w:rsidRPr="007561DD">
        <w:rPr>
          <w:rFonts w:ascii="Arial" w:hAnsi="Arial" w:cs="Arial"/>
          <w:i/>
          <w:highlight w:val="cyan"/>
        </w:rPr>
        <w:t xml:space="preserve">USDOE Non-Regulatory Guidance, Fiscal Changes and Equitable Services Requirements Under ESEA as amended by ESSA November 21, 2016 available at </w:t>
      </w:r>
      <w:hyperlink r:id="rId158" w:history="1">
        <w:r w:rsidRPr="007561DD">
          <w:rPr>
            <w:rStyle w:val="Hyperlink"/>
            <w:rFonts w:ascii="Arial" w:hAnsi="Arial" w:cs="Arial"/>
            <w:i/>
            <w:highlight w:val="cyan"/>
          </w:rPr>
          <w:t>https://ccip.ode.state.oh.us/DocumentLibrary/ViewDocument.aspx?DocumentKey=80127</w:t>
        </w:r>
      </w:hyperlink>
      <w:r w:rsidRPr="007561DD">
        <w:rPr>
          <w:rFonts w:ascii="Arial" w:hAnsi="Arial" w:cs="Arial"/>
          <w:i/>
        </w:rPr>
        <w:t xml:space="preserve"> </w:t>
      </w:r>
    </w:p>
    <w:p w14:paraId="3CD5B878" w14:textId="77777777" w:rsidR="000D5001" w:rsidRPr="007561DD" w:rsidRDefault="000D5001" w:rsidP="000D5001">
      <w:pPr>
        <w:pStyle w:val="ListParagraph"/>
        <w:numPr>
          <w:ilvl w:val="0"/>
          <w:numId w:val="6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proofErr w:type="spellStart"/>
      <w:r w:rsidRPr="007561DD">
        <w:rPr>
          <w:rFonts w:ascii="Arial" w:hAnsi="Arial" w:cs="Arial"/>
          <w:b/>
        </w:rPr>
        <w:t>Schoolwide</w:t>
      </w:r>
      <w:proofErr w:type="spellEnd"/>
      <w:r w:rsidRPr="007561DD">
        <w:rPr>
          <w:rFonts w:ascii="Arial" w:hAnsi="Arial" w:cs="Arial"/>
          <w:b/>
        </w:rPr>
        <w:t xml:space="preserve"> Resource Consolidation</w:t>
      </w:r>
    </w:p>
    <w:p w14:paraId="6E12A796" w14:textId="77777777" w:rsidR="000D5001" w:rsidRPr="007561DD" w:rsidRDefault="000D5001" w:rsidP="000D5001">
      <w:pPr>
        <w:pStyle w:val="ListParagraph"/>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561DD">
        <w:rPr>
          <w:rFonts w:ascii="Arial" w:hAnsi="Arial" w:cs="Arial"/>
        </w:rPr>
        <w:t xml:space="preserve">The CCIP application submitted to ODE is different than a school-wide plan.  The CCIP is a district level budgeting, planning and approval process.  Therefore, LEA’s are aggregating the uses of the various federal programs in the buildings up to the district level.  The ODE approves all activities to be conducted by the LEA via the CCIP.  In many cases, the budgeted expenditures reflected on the CCIP are at the district-wide-level; however, most of the expenditures should be at the individual buildings.  </w:t>
      </w:r>
    </w:p>
    <w:p w14:paraId="5CB41715" w14:textId="77777777" w:rsidR="000D5001" w:rsidRPr="007561DD" w:rsidRDefault="000D5001" w:rsidP="000D5001">
      <w:pPr>
        <w:pStyle w:val="ListParagraph"/>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561DD">
        <w:rPr>
          <w:rFonts w:ascii="Arial" w:hAnsi="Arial" w:cs="Arial"/>
        </w:rPr>
        <w:t>The challenge of accounting for school-wide programs lies at the district-level accounting.  At the building level, there is only one budget and one revenue code needed. At the district level, accounting can be challenging especially if there is a combination of school-wide programs, targeted assistance buildings and non-title I buildings (which also participate in all the other titles and in IDEA).  Consolidating of state, federal and local funds is permitted at the school-wide building level as long as the building/LEA can demonstrate that they have met the intent and purpose of all contributing federal programs.</w:t>
      </w:r>
    </w:p>
    <w:p w14:paraId="03E6688F" w14:textId="77777777" w:rsidR="000D5001" w:rsidRPr="007561DD" w:rsidRDefault="000D5001" w:rsidP="000D5001">
      <w:pPr>
        <w:pStyle w:val="ListParagraph"/>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561DD">
        <w:rPr>
          <w:rFonts w:ascii="Arial" w:hAnsi="Arial" w:cs="Arial"/>
        </w:rPr>
        <w:t xml:space="preserve">An LEA can budget for many grants tracked as one fund at the building level.  However, the LEA would also need to create a pool of funds at the district level that would combine the participating program funds.  Reasonably, there would need to be a pool for each building.  The LEA can make decisions about how much of each Title program is to be distributed and available for each of the buildings.  </w:t>
      </w:r>
    </w:p>
    <w:p w14:paraId="3945E6F4" w14:textId="77777777" w:rsidR="000D5001" w:rsidRPr="007561DD" w:rsidRDefault="000D5001" w:rsidP="000D5001">
      <w:pPr>
        <w:pStyle w:val="ListParagraph"/>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561DD">
        <w:rPr>
          <w:rFonts w:ascii="Arial" w:hAnsi="Arial" w:cs="Arial"/>
        </w:rPr>
        <w:t xml:space="preserve">The “business rule” was created by ODE as a means of providing the flexibility described in the law under transfer of funds.  The rule also allows the same degree of flexibility in a school-wide program while providing a rational basis for determining and reporting carryover and the expenditure of funds.  The business rule essentially states that all expenditures are in the exact proportion as the revenue.  If a program contributes 41% to the pool, then that program pays 41% of each expenditure from the pool.  This is different from taking money for the first quarter from a title I program and then switching to another program in the 2nd quarter.  For personnel, this eliminates the requirement for time and effort logs, as this is a single cost objective under OMB Circular A-87 (codified in 2 CFR Part 225) (2 CFR part 225).  It meets the requirement of the law which allows LEA’s to not track individual program expenditures but allows them to make a definite and precise determination of how many of each program's funds have been expended.  However, any school-wide program would need to have the appropriate documentation that they have conducted the approved activity.  </w:t>
      </w:r>
    </w:p>
    <w:p w14:paraId="49B9F089" w14:textId="77777777" w:rsidR="000D5001" w:rsidRPr="007561DD" w:rsidRDefault="000D5001" w:rsidP="000D5001">
      <w:pPr>
        <w:pStyle w:val="ListParagraph"/>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7561DD">
        <w:rPr>
          <w:rFonts w:ascii="Arial" w:hAnsi="Arial" w:cs="Arial"/>
        </w:rPr>
        <w:t xml:space="preserve">Since each program is approved separately, but expended as one program, there is no change in the FER.  There is a difference, however, in how you request funds via the PCR and how you determine the prorated expenditure.  The FER already accounts for two or more funds.  Based on the funds transferred, the FER already follows the business rule for transferred funds.  It unbundles </w:t>
      </w:r>
      <w:r w:rsidRPr="007561DD">
        <w:rPr>
          <w:rFonts w:ascii="Arial" w:hAnsi="Arial" w:cs="Arial"/>
        </w:rPr>
        <w:lastRenderedPageBreak/>
        <w:t xml:space="preserve">the reported expenditures and calculates the prorated amounts.  Therefore, the ability to file an accurate FER can be done by using the same set of business rules used for transferred funds.  Expenditures are equally distributed across all contributing programs in the same proportion as the program contribution. All expenses are paid from the pool and the determination of what fund is used is a simple proration calculation. For the FER and PCR, all expenditures should be prorated and then request or report funds based on that prorated amount.  Therefore, if title I constitutes 29% and special ed. constitutes 22% of the building revenue, they are automatically 29% and 22% respectively of the expenditures. </w:t>
      </w:r>
    </w:p>
    <w:p w14:paraId="7D4DA610" w14:textId="77777777" w:rsidR="000D5001" w:rsidRPr="000D5001" w:rsidRDefault="000D5001" w:rsidP="000D5001">
      <w:pPr>
        <w:pStyle w:val="ListParagraph"/>
        <w:numPr>
          <w:ilvl w:val="0"/>
          <w:numId w:val="6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b/>
        </w:rPr>
      </w:pPr>
      <w:r w:rsidRPr="000D5001">
        <w:rPr>
          <w:rFonts w:ascii="Arial" w:hAnsi="Arial" w:cs="Arial"/>
          <w:b/>
        </w:rPr>
        <w:t>Supplement, Not Supplant (SNS)</w:t>
      </w:r>
    </w:p>
    <w:p w14:paraId="26E89C0A" w14:textId="77777777" w:rsidR="000D5001" w:rsidRPr="007561DD" w:rsidRDefault="000D5001" w:rsidP="000D500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b/>
          <w:sz w:val="20"/>
        </w:rPr>
        <w:t xml:space="preserve">Titles Other than Title I, Part </w:t>
      </w:r>
      <w:proofErr w:type="gramStart"/>
      <w:r w:rsidRPr="007561DD">
        <w:rPr>
          <w:rFonts w:ascii="Arial" w:hAnsi="Arial" w:cs="Arial"/>
          <w:b/>
          <w:sz w:val="20"/>
        </w:rPr>
        <w:t>A</w:t>
      </w:r>
      <w:proofErr w:type="gramEnd"/>
      <w:r w:rsidRPr="007561DD">
        <w:rPr>
          <w:rFonts w:ascii="Arial" w:hAnsi="Arial" w:cs="Arial"/>
          <w:b/>
          <w:sz w:val="20"/>
        </w:rPr>
        <w:t xml:space="preserve"> Requiring SNS</w:t>
      </w:r>
      <w:r w:rsidRPr="007561DD">
        <w:rPr>
          <w:rFonts w:ascii="Arial" w:hAnsi="Arial" w:cs="Arial"/>
          <w:sz w:val="20"/>
        </w:rPr>
        <w:t>:  For all other titles that require SNS, the compliance test is the same as before ESSA.  In other words, when determining if supplanting has or has not occurred, it will depend on the individual facts and circumstances of each situation.  Generally, the compliance test relies on three presumptions of supplanting:</w:t>
      </w:r>
    </w:p>
    <w:p w14:paraId="44B6F896" w14:textId="77777777" w:rsidR="000D5001" w:rsidRPr="007561DD" w:rsidRDefault="000D5001" w:rsidP="000D5001">
      <w:pPr>
        <w:pStyle w:val="ListParagraph"/>
        <w:numPr>
          <w:ilvl w:val="0"/>
          <w:numId w:val="69"/>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7561DD">
        <w:rPr>
          <w:rFonts w:ascii="Arial" w:hAnsi="Arial" w:cs="Arial"/>
        </w:rPr>
        <w:t>Were the federal funds used to provide services required under other federal, state or local laws</w:t>
      </w:r>
    </w:p>
    <w:p w14:paraId="3A6B5AE0" w14:textId="77777777" w:rsidR="000D5001" w:rsidRPr="007561DD" w:rsidRDefault="000D5001" w:rsidP="000D5001">
      <w:pPr>
        <w:pStyle w:val="ListParagraph"/>
        <w:numPr>
          <w:ilvl w:val="0"/>
          <w:numId w:val="69"/>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7561DD">
        <w:rPr>
          <w:rFonts w:ascii="Arial" w:hAnsi="Arial" w:cs="Arial"/>
        </w:rPr>
        <w:t>Were the federal funds used to provide services provided with nonfederal funds in the prior year</w:t>
      </w:r>
    </w:p>
    <w:p w14:paraId="438A08AF" w14:textId="77777777" w:rsidR="000D5001" w:rsidRPr="007561DD" w:rsidRDefault="000D5001" w:rsidP="000D5001">
      <w:pPr>
        <w:pStyle w:val="ListParagraph"/>
        <w:numPr>
          <w:ilvl w:val="0"/>
          <w:numId w:val="69"/>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7561DD">
        <w:rPr>
          <w:rFonts w:ascii="Arial" w:hAnsi="Arial" w:cs="Arial"/>
        </w:rPr>
        <w:t xml:space="preserve">Were the federal funds used to provide services to eligible students while those same services were provided to non-eligible students with nonfederal </w:t>
      </w:r>
      <w:proofErr w:type="gramStart"/>
      <w:r w:rsidRPr="007561DD">
        <w:rPr>
          <w:rFonts w:ascii="Arial" w:hAnsi="Arial" w:cs="Arial"/>
        </w:rPr>
        <w:t>funds.</w:t>
      </w:r>
      <w:proofErr w:type="gramEnd"/>
    </w:p>
    <w:p w14:paraId="217BFC17" w14:textId="77777777" w:rsidR="000D5001" w:rsidRPr="007561DD" w:rsidRDefault="000D5001" w:rsidP="000D500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This assessment, in turn, will depend upon a review of the available State agency or district records.  There is no precise formula for determining what kinds of records will overcome a presumption of supplanting, or otherwise demonstrate that Federal funds were used in a supplemental manner.  However, there are some procedures which can be performed to help determine whether supplanting may have occurred.</w:t>
      </w:r>
    </w:p>
    <w:p w14:paraId="2C82C204" w14:textId="77777777" w:rsidR="000D5001" w:rsidRPr="007561DD" w:rsidRDefault="000D5001" w:rsidP="000D500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In particular, a school district that believes it could not maintain services previously paid with State or local funds had Federal program funds not been available should:</w:t>
      </w:r>
    </w:p>
    <w:p w14:paraId="2F59EE1E" w14:textId="77777777" w:rsidR="000D5001" w:rsidRPr="007561DD" w:rsidRDefault="000D5001" w:rsidP="000D5001">
      <w:p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sz w:val="20"/>
        </w:rPr>
      </w:pPr>
      <w:r w:rsidRPr="007561DD">
        <w:rPr>
          <w:rFonts w:ascii="Arial" w:hAnsi="Arial" w:cs="Arial"/>
          <w:sz w:val="20"/>
        </w:rPr>
        <w:t>1.</w:t>
      </w:r>
      <w:r w:rsidRPr="007561DD">
        <w:rPr>
          <w:rFonts w:ascii="Arial" w:hAnsi="Arial" w:cs="Arial"/>
          <w:sz w:val="20"/>
        </w:rPr>
        <w:tab/>
      </w:r>
      <w:proofErr w:type="gramStart"/>
      <w:r w:rsidRPr="007561DD">
        <w:rPr>
          <w:rFonts w:ascii="Arial" w:hAnsi="Arial" w:cs="Arial"/>
          <w:sz w:val="20"/>
        </w:rPr>
        <w:t>Be</w:t>
      </w:r>
      <w:proofErr w:type="gramEnd"/>
      <w:r w:rsidRPr="007561DD">
        <w:rPr>
          <w:rFonts w:ascii="Arial" w:hAnsi="Arial" w:cs="Arial"/>
          <w:sz w:val="20"/>
        </w:rPr>
        <w:t xml:space="preserve"> able to demonstrate a decrease of State and local funds from the prior year and the maintenance or increase in standard operating costs (e.g., salaries, benefits, supplies, etc.) from the prior year; </w:t>
      </w:r>
    </w:p>
    <w:p w14:paraId="2810C67F" w14:textId="77777777" w:rsidR="000D5001" w:rsidRPr="007561DD" w:rsidRDefault="000D5001" w:rsidP="000D5001">
      <w:p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sz w:val="20"/>
        </w:rPr>
      </w:pPr>
      <w:r w:rsidRPr="007561DD">
        <w:rPr>
          <w:rFonts w:ascii="Arial" w:hAnsi="Arial" w:cs="Arial"/>
          <w:sz w:val="20"/>
        </w:rPr>
        <w:t>OR</w:t>
      </w:r>
    </w:p>
    <w:p w14:paraId="269BC88F" w14:textId="77777777" w:rsidR="000D5001" w:rsidRPr="007561DD" w:rsidRDefault="000D5001" w:rsidP="000D5001">
      <w:pPr>
        <w:pBdr>
          <w:top w:val="single" w:sz="6" w:space="0" w:color="FFFFFF"/>
          <w:left w:val="single" w:sz="6" w:space="0" w:color="FFFFFF"/>
          <w:bottom w:val="single" w:sz="6" w:space="0" w:color="FFFFFF"/>
          <w:right w:val="single" w:sz="6" w:space="0" w:color="FFFFFF"/>
        </w:pBdr>
        <w:spacing w:after="240"/>
        <w:ind w:left="1080" w:hanging="360"/>
        <w:jc w:val="both"/>
        <w:rPr>
          <w:rFonts w:ascii="Arial" w:hAnsi="Arial" w:cs="Arial"/>
          <w:sz w:val="20"/>
        </w:rPr>
      </w:pPr>
      <w:r w:rsidRPr="007561DD">
        <w:rPr>
          <w:rFonts w:ascii="Arial" w:hAnsi="Arial" w:cs="Arial"/>
          <w:sz w:val="20"/>
        </w:rPr>
        <w:t>2.</w:t>
      </w:r>
      <w:r w:rsidRPr="007561DD">
        <w:rPr>
          <w:rFonts w:ascii="Arial" w:hAnsi="Arial" w:cs="Arial"/>
          <w:sz w:val="20"/>
        </w:rPr>
        <w:tab/>
      </w:r>
      <w:proofErr w:type="gramStart"/>
      <w:r w:rsidRPr="007561DD">
        <w:rPr>
          <w:rFonts w:ascii="Arial" w:hAnsi="Arial" w:cs="Arial"/>
          <w:sz w:val="20"/>
        </w:rPr>
        <w:t>Be</w:t>
      </w:r>
      <w:proofErr w:type="gramEnd"/>
      <w:r w:rsidRPr="007561DD">
        <w:rPr>
          <w:rFonts w:ascii="Arial" w:hAnsi="Arial" w:cs="Arial"/>
          <w:sz w:val="20"/>
        </w:rPr>
        <w:t xml:space="preserve"> able to demonstrate that – </w:t>
      </w:r>
    </w:p>
    <w:p w14:paraId="4169E84C" w14:textId="77777777" w:rsidR="000D5001" w:rsidRPr="007561DD" w:rsidRDefault="000D5001" w:rsidP="000D5001">
      <w:pPr>
        <w:pStyle w:val="ListParagraph"/>
        <w:numPr>
          <w:ilvl w:val="0"/>
          <w:numId w:val="68"/>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7561DD">
        <w:rPr>
          <w:rFonts w:ascii="Arial" w:hAnsi="Arial" w:cs="Arial"/>
        </w:rPr>
        <w:t xml:space="preserve">Any increase in State and local funds is less than increases on the standard operating costs; AND </w:t>
      </w:r>
    </w:p>
    <w:p w14:paraId="170176FD" w14:textId="77777777" w:rsidR="000D5001" w:rsidRPr="007561DD" w:rsidRDefault="000D5001" w:rsidP="000D5001">
      <w:pPr>
        <w:pStyle w:val="ListParagraph"/>
        <w:numPr>
          <w:ilvl w:val="0"/>
          <w:numId w:val="68"/>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7561DD">
        <w:rPr>
          <w:rFonts w:ascii="Arial" w:hAnsi="Arial" w:cs="Arial"/>
        </w:rPr>
        <w:t>State and local funds have not been redirected to a new activity.</w:t>
      </w:r>
    </w:p>
    <w:p w14:paraId="2E3E9769" w14:textId="77777777" w:rsidR="000D5001" w:rsidRPr="007561DD" w:rsidRDefault="000D5001" w:rsidP="000D500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7561DD">
        <w:rPr>
          <w:rFonts w:ascii="Arial" w:hAnsi="Arial" w:cs="Arial"/>
          <w:sz w:val="20"/>
        </w:rPr>
        <w:tab/>
        <w:t xml:space="preserve">AND be able to document that – </w:t>
      </w:r>
    </w:p>
    <w:p w14:paraId="32436645" w14:textId="77777777" w:rsidR="000D5001" w:rsidRPr="007561DD" w:rsidRDefault="000D5001" w:rsidP="000D5001">
      <w:pPr>
        <w:pStyle w:val="ListParagraph"/>
        <w:numPr>
          <w:ilvl w:val="0"/>
          <w:numId w:val="67"/>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rPr>
      </w:pPr>
      <w:r w:rsidRPr="007561DD">
        <w:rPr>
          <w:rFonts w:ascii="Arial" w:hAnsi="Arial" w:cs="Arial"/>
        </w:rPr>
        <w:t xml:space="preserve">The Board of Education is on record as deciding to eliminate the activity under question unless a new source of funds is made available from non-State and non-local funds (in the absence of State and local funds); AND </w:t>
      </w:r>
    </w:p>
    <w:p w14:paraId="5EB737B6" w14:textId="77777777" w:rsidR="000D5001" w:rsidRPr="007561DD" w:rsidRDefault="000D5001" w:rsidP="000D500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7561DD">
        <w:rPr>
          <w:rFonts w:ascii="Arial" w:hAnsi="Arial" w:cs="Arial"/>
          <w:sz w:val="20"/>
        </w:rPr>
        <w:t>The activities to be funded under a particular Federal program are clearly consistent with the purposes of that program.</w:t>
      </w:r>
    </w:p>
    <w:p w14:paraId="35E1285F" w14:textId="77777777" w:rsidR="000D5001" w:rsidRPr="007561DD" w:rsidRDefault="000D5001" w:rsidP="000D500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7561DD">
        <w:rPr>
          <w:rFonts w:ascii="Arial" w:hAnsi="Arial" w:cs="Arial"/>
          <w:i/>
          <w:sz w:val="20"/>
        </w:rPr>
        <w:lastRenderedPageBreak/>
        <w:t>For guidance in the CCIP document library which addresses this (</w:t>
      </w:r>
      <w:hyperlink r:id="rId159" w:history="1">
        <w:r w:rsidRPr="007561DD">
          <w:rPr>
            <w:rStyle w:val="Hyperlink"/>
            <w:rFonts w:ascii="Arial" w:hAnsi="Arial" w:cs="Arial"/>
            <w:i/>
            <w:sz w:val="20"/>
          </w:rPr>
          <w:t>https://ccip.ode.state.oh.us/DocumentLibrary/ViewDocument.aspx?DocumentKey=1043</w:t>
        </w:r>
      </w:hyperlink>
      <w:r w:rsidRPr="007561DD">
        <w:rPr>
          <w:rFonts w:ascii="Arial" w:hAnsi="Arial" w:cs="Arial"/>
          <w:i/>
          <w:sz w:val="20"/>
        </w:rPr>
        <w:t xml:space="preserve"> ) </w:t>
      </w:r>
    </w:p>
    <w:p w14:paraId="19D68387" w14:textId="77777777" w:rsidR="000D5001" w:rsidRPr="007561DD" w:rsidRDefault="000D5001" w:rsidP="000D5001">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7561DD">
        <w:rPr>
          <w:rFonts w:ascii="Arial" w:hAnsi="Arial" w:cs="Arial"/>
          <w:i/>
          <w:sz w:val="20"/>
          <w:highlight w:val="cyan"/>
        </w:rPr>
        <w:t>(Source: Ohio Department of Education Office of Federal and State Grants Management)</w:t>
      </w:r>
    </w:p>
    <w:p w14:paraId="5580A2AA" w14:textId="77777777" w:rsidR="000D5001" w:rsidRPr="007561DD" w:rsidRDefault="000D5001" w:rsidP="000D500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7561DD">
        <w:rPr>
          <w:rFonts w:ascii="Arial" w:hAnsi="Arial" w:cs="Arial"/>
          <w:sz w:val="20"/>
        </w:rPr>
        <w:t xml:space="preserve">A presumption of supplanting exists in situations where a treasurer is awarded a supplemental contract to manage Federal and state funds within a school district.  Additionally, this same prohibition is present for direct charges to a Federal grant for a portion of the treasurer’s salary.  (See Section </w:t>
      </w:r>
      <w:proofErr w:type="gramStart"/>
      <w:r w:rsidRPr="007561DD">
        <w:rPr>
          <w:rFonts w:ascii="Arial" w:hAnsi="Arial" w:cs="Arial"/>
          <w:sz w:val="20"/>
        </w:rPr>
        <w:t>A</w:t>
      </w:r>
      <w:proofErr w:type="gramEnd"/>
      <w:r w:rsidRPr="007561DD">
        <w:rPr>
          <w:rFonts w:ascii="Arial" w:hAnsi="Arial" w:cs="Arial"/>
          <w:sz w:val="20"/>
        </w:rPr>
        <w:t xml:space="preserve"> “Unallowable Activities” for further information)</w:t>
      </w:r>
    </w:p>
    <w:p w14:paraId="3BF6EE3C" w14:textId="42ED3EAE" w:rsidR="000D5001" w:rsidRPr="00D94F69" w:rsidRDefault="000D5001" w:rsidP="000D5001">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0D5001" w:rsidRPr="00D94F69" w:rsidSect="00257772">
          <w:headerReference w:type="default" r:id="rId160"/>
          <w:pgSz w:w="12240" w:h="15840" w:code="1"/>
          <w:pgMar w:top="1440" w:right="1440" w:bottom="1440" w:left="1440" w:header="720" w:footer="720" w:gutter="0"/>
          <w:cols w:space="720"/>
          <w:noEndnote/>
        </w:sectPr>
      </w:pPr>
      <w:r w:rsidRPr="007561DD">
        <w:rPr>
          <w:rFonts w:ascii="Arial" w:hAnsi="Arial" w:cs="Arial"/>
          <w:i/>
          <w:sz w:val="20"/>
          <w:highlight w:val="cyan"/>
        </w:rPr>
        <w:t xml:space="preserve">(Source:  </w:t>
      </w:r>
      <w:hyperlink r:id="rId161" w:history="1">
        <w:r w:rsidRPr="007561DD">
          <w:rPr>
            <w:rStyle w:val="Hyperlink"/>
            <w:rFonts w:ascii="Arial" w:hAnsi="Arial" w:cs="Arial"/>
            <w:i/>
            <w:sz w:val="20"/>
            <w:highlight w:val="cyan"/>
          </w:rPr>
          <w:t>http://education.ohio.gov/getattachment/Topics/Finance-and-Funding/State-Funding-For-Schools/Career-Technical-Funding/Grants-Management-Guidance/Supplemental-Contracts.pdf.aspx</w:t>
        </w:r>
      </w:hyperlink>
      <w:r w:rsidRPr="007561DD">
        <w:rPr>
          <w:rFonts w:ascii="Arial" w:hAnsi="Arial" w:cs="Arial"/>
          <w:i/>
          <w:sz w:val="20"/>
          <w:highlight w:val="cyan"/>
        </w:rPr>
        <w:t xml:space="preserve"> )</w:t>
      </w:r>
    </w:p>
    <w:p w14:paraId="7577CBCE" w14:textId="77777777" w:rsidR="0038712E" w:rsidRPr="00D94F69" w:rsidRDefault="00205793" w:rsidP="006672EA">
      <w:pPr>
        <w:pStyle w:val="Heading3"/>
        <w:jc w:val="both"/>
        <w:rPr>
          <w:rFonts w:cs="Arial"/>
          <w:bCs/>
        </w:rPr>
      </w:pPr>
      <w:bookmarkStart w:id="47" w:name="_Toc86047273"/>
      <w:r w:rsidRPr="00D94F69">
        <w:rPr>
          <w:rFonts w:cs="Arial"/>
        </w:rPr>
        <w:lastRenderedPageBreak/>
        <w:t xml:space="preserve">Audit Objectives </w:t>
      </w:r>
      <w:r w:rsidR="0038712E" w:rsidRPr="00D94F69">
        <w:rPr>
          <w:rFonts w:cs="Arial"/>
        </w:rPr>
        <w:t>and Control Testing</w:t>
      </w:r>
      <w:bookmarkEnd w:id="47"/>
    </w:p>
    <w:p w14:paraId="0FD28324" w14:textId="520CDCDB" w:rsidR="008B2043" w:rsidRPr="00D94F69" w:rsidRDefault="0082091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62"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48" w:name="_Toc86047274"/>
      <w:r w:rsidRPr="00D94F69">
        <w:rPr>
          <w:rFonts w:cs="Arial"/>
        </w:rPr>
        <w:lastRenderedPageBreak/>
        <w:t>Suggested Audit Procedures – Compliance</w:t>
      </w:r>
      <w:bookmarkEnd w:id="48"/>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0334FD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w:t>
            </w:r>
            <w:r w:rsidR="00337FCB" w:rsidRPr="00082203">
              <w:rPr>
                <w:rFonts w:ascii="Arial" w:hAnsi="Arial" w:cs="Arial"/>
                <w:b/>
                <w:sz w:val="20"/>
              </w:rPr>
              <w:t>-</w:t>
            </w:r>
            <w:r w:rsidRPr="00082203">
              <w:rPr>
                <w:rFonts w:ascii="Arial" w:hAnsi="Arial" w:cs="Arial"/>
                <w:b/>
                <w:sz w:val="20"/>
              </w:rPr>
              <w:t xml:space="preserve"> extent (e.g., number of transactions to be selected) of substantive tests of compliance.</w:t>
            </w:r>
          </w:p>
        </w:tc>
      </w:tr>
      <w:tr w:rsidR="00E45178" w:rsidRPr="00D94F69" w14:paraId="69394C28" w14:textId="77777777" w:rsidTr="00E0350C">
        <w:tc>
          <w:tcPr>
            <w:tcW w:w="5000" w:type="pct"/>
          </w:tcPr>
          <w:p w14:paraId="6274B021" w14:textId="17A373C8" w:rsidR="00E45178" w:rsidRPr="00D94F69" w:rsidRDefault="00E45178" w:rsidP="000D5001">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1.</w:t>
            </w:r>
            <w:r w:rsidRPr="00D94F69">
              <w:rPr>
                <w:rFonts w:ascii="Arial" w:hAnsi="Arial" w:cs="Arial"/>
                <w:sz w:val="20"/>
              </w:rPr>
              <w:tab/>
            </w:r>
            <w:r w:rsidRPr="00D94F69">
              <w:rPr>
                <w:rFonts w:ascii="Arial" w:hAnsi="Arial" w:cs="Arial"/>
                <w:b/>
                <w:bCs/>
                <w:sz w:val="20"/>
              </w:rPr>
              <w:t>Matching</w:t>
            </w:r>
            <w:r w:rsidR="000D5001">
              <w:rPr>
                <w:rFonts w:ascii="Arial" w:hAnsi="Arial" w:cs="Arial"/>
                <w:b/>
                <w:bCs/>
                <w:sz w:val="20"/>
              </w:rPr>
              <w:t xml:space="preserve"> </w:t>
            </w:r>
            <w:r w:rsidR="000D5001" w:rsidRPr="000D5001">
              <w:rPr>
                <w:rFonts w:ascii="Arial" w:hAnsi="Arial" w:cs="Arial"/>
                <w:bCs/>
                <w:sz w:val="20"/>
              </w:rPr>
              <w:t>– Not Applicable</w:t>
            </w:r>
          </w:p>
          <w:p w14:paraId="12750B8E" w14:textId="290323FE"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p>
          <w:p w14:paraId="3195C485" w14:textId="561583FB"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D94F69">
              <w:rPr>
                <w:rFonts w:ascii="Arial" w:hAnsi="Arial" w:cs="Arial"/>
                <w:b/>
                <w:sz w:val="20"/>
              </w:rPr>
              <w:t>2.1</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Maintenance of Effort</w:t>
            </w:r>
          </w:p>
          <w:p w14:paraId="3D257AD0" w14:textId="7D1A11FF" w:rsidR="000D5001" w:rsidRPr="00A905AD" w:rsidRDefault="000D5001" w:rsidP="000D5001">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The Ohio Department of Education performs the maintenance of effort calculation for all LEA’s.  Auditors do not need to request copies of maintenance of effort computations for local school districts from ODE.  LEA auditors need only test step c below to gain assurances over the amounts reported to ODE. Steps a, b, and d from the 20</w:t>
            </w:r>
            <w:r>
              <w:rPr>
                <w:rFonts w:ascii="Arial" w:hAnsi="Arial" w:cs="Arial"/>
                <w:sz w:val="20"/>
                <w:szCs w:val="20"/>
              </w:rPr>
              <w:t>20</w:t>
            </w:r>
            <w:r w:rsidRPr="00A905AD">
              <w:rPr>
                <w:rFonts w:ascii="Arial" w:hAnsi="Arial" w:cs="Arial"/>
                <w:sz w:val="20"/>
                <w:szCs w:val="20"/>
              </w:rPr>
              <w:t xml:space="preserve"> requirements in the OMB Compliance Supplement have been omitted from this FACCR.    </w:t>
            </w:r>
          </w:p>
          <w:p w14:paraId="61E55E12" w14:textId="77777777" w:rsidR="000D5001" w:rsidRPr="00A905AD" w:rsidRDefault="000D5001" w:rsidP="000D5001">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Note:  Clarification on MOE calculation and tests:</w:t>
            </w:r>
          </w:p>
          <w:p w14:paraId="3756B095" w14:textId="12E17FA9" w:rsidR="000D5001" w:rsidRPr="00A905AD" w:rsidRDefault="000D5001" w:rsidP="000D5001">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w:t>
            </w:r>
            <w:r w:rsidRPr="00A905AD">
              <w:rPr>
                <w:rFonts w:ascii="Arial" w:hAnsi="Arial" w:cs="Arial"/>
                <w:sz w:val="20"/>
                <w:szCs w:val="20"/>
              </w:rPr>
              <w:tab/>
              <w:t>FY 20</w:t>
            </w:r>
            <w:r>
              <w:rPr>
                <w:rFonts w:ascii="Arial" w:hAnsi="Arial" w:cs="Arial"/>
                <w:sz w:val="20"/>
                <w:szCs w:val="20"/>
              </w:rPr>
              <w:t>21</w:t>
            </w:r>
            <w:r w:rsidRPr="00A905AD">
              <w:rPr>
                <w:rFonts w:ascii="Arial" w:hAnsi="Arial" w:cs="Arial"/>
                <w:sz w:val="20"/>
                <w:szCs w:val="20"/>
              </w:rPr>
              <w:t xml:space="preserve"> allocations are affected by the MOE calculation performed in FY 20</w:t>
            </w:r>
            <w:r>
              <w:rPr>
                <w:rFonts w:ascii="Arial" w:hAnsi="Arial" w:cs="Arial"/>
                <w:sz w:val="20"/>
                <w:szCs w:val="20"/>
              </w:rPr>
              <w:t>20</w:t>
            </w:r>
          </w:p>
          <w:p w14:paraId="13C10804" w14:textId="65704676" w:rsidR="000D5001" w:rsidRPr="00A905AD" w:rsidRDefault="000D5001" w:rsidP="000D5001">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w:t>
            </w:r>
            <w:r w:rsidRPr="00A905AD">
              <w:rPr>
                <w:rFonts w:ascii="Arial" w:hAnsi="Arial" w:cs="Arial"/>
                <w:sz w:val="20"/>
                <w:szCs w:val="20"/>
              </w:rPr>
              <w:tab/>
              <w:t>FY 20</w:t>
            </w:r>
            <w:r>
              <w:rPr>
                <w:rFonts w:ascii="Arial" w:hAnsi="Arial" w:cs="Arial"/>
                <w:sz w:val="20"/>
                <w:szCs w:val="20"/>
              </w:rPr>
              <w:t>20</w:t>
            </w:r>
            <w:r w:rsidRPr="00A905AD">
              <w:rPr>
                <w:rFonts w:ascii="Arial" w:hAnsi="Arial" w:cs="Arial"/>
                <w:sz w:val="20"/>
                <w:szCs w:val="20"/>
              </w:rPr>
              <w:t xml:space="preserve"> MOE calculations compare FY 20</w:t>
            </w:r>
            <w:r>
              <w:rPr>
                <w:rFonts w:ascii="Arial" w:hAnsi="Arial" w:cs="Arial"/>
                <w:sz w:val="20"/>
                <w:szCs w:val="20"/>
              </w:rPr>
              <w:t>19</w:t>
            </w:r>
            <w:r w:rsidRPr="00A905AD">
              <w:rPr>
                <w:rFonts w:ascii="Arial" w:hAnsi="Arial" w:cs="Arial"/>
                <w:sz w:val="20"/>
                <w:szCs w:val="20"/>
              </w:rPr>
              <w:t xml:space="preserve"> to FY 20</w:t>
            </w:r>
            <w:r>
              <w:rPr>
                <w:rFonts w:ascii="Arial" w:hAnsi="Arial" w:cs="Arial"/>
                <w:sz w:val="20"/>
                <w:szCs w:val="20"/>
              </w:rPr>
              <w:t>18</w:t>
            </w:r>
          </w:p>
          <w:p w14:paraId="6F5D4AA8" w14:textId="27073943" w:rsidR="000D5001" w:rsidRPr="00A905AD" w:rsidRDefault="000D5001" w:rsidP="000D5001">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A905AD">
              <w:rPr>
                <w:rFonts w:ascii="Arial" w:hAnsi="Arial" w:cs="Arial"/>
                <w:sz w:val="20"/>
                <w:szCs w:val="20"/>
              </w:rPr>
              <w:t>•</w:t>
            </w:r>
            <w:r w:rsidRPr="00A905AD">
              <w:rPr>
                <w:rFonts w:ascii="Arial" w:hAnsi="Arial" w:cs="Arial"/>
                <w:sz w:val="20"/>
                <w:szCs w:val="20"/>
              </w:rPr>
              <w:tab/>
              <w:t>Therefore for FY 20</w:t>
            </w:r>
            <w:r>
              <w:rPr>
                <w:rFonts w:ascii="Arial" w:hAnsi="Arial" w:cs="Arial"/>
                <w:sz w:val="20"/>
                <w:szCs w:val="20"/>
              </w:rPr>
              <w:t>21</w:t>
            </w:r>
            <w:r w:rsidRPr="00A905AD">
              <w:rPr>
                <w:rFonts w:ascii="Arial" w:hAnsi="Arial" w:cs="Arial"/>
                <w:sz w:val="20"/>
                <w:szCs w:val="20"/>
              </w:rPr>
              <w:t>, we will test FY 20</w:t>
            </w:r>
            <w:r>
              <w:rPr>
                <w:rFonts w:ascii="Arial" w:hAnsi="Arial" w:cs="Arial"/>
                <w:sz w:val="20"/>
                <w:szCs w:val="20"/>
              </w:rPr>
              <w:t>19</w:t>
            </w:r>
            <w:r w:rsidRPr="00A905AD">
              <w:rPr>
                <w:rFonts w:ascii="Arial" w:hAnsi="Arial" w:cs="Arial"/>
                <w:sz w:val="20"/>
                <w:szCs w:val="20"/>
              </w:rPr>
              <w:t xml:space="preserve"> information when performing the applicable steps.</w:t>
            </w:r>
          </w:p>
          <w:p w14:paraId="6905FAA0" w14:textId="77777777" w:rsidR="000D5001" w:rsidRPr="00A905AD" w:rsidRDefault="000D5001" w:rsidP="000D5001">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A905AD">
              <w:rPr>
                <w:rFonts w:ascii="Arial" w:hAnsi="Arial" w:cs="Arial"/>
                <w:sz w:val="20"/>
                <w:szCs w:val="20"/>
              </w:rPr>
              <w:t>c.</w:t>
            </w:r>
            <w:r w:rsidRPr="00A905AD">
              <w:rPr>
                <w:rFonts w:ascii="Arial" w:hAnsi="Arial" w:cs="Arial"/>
                <w:sz w:val="20"/>
                <w:szCs w:val="20"/>
              </w:rPr>
              <w:tab/>
              <w:t>Perform procedures to verify that the amounts used in the computation were derived from the books and records from which the audited financial statements were prepared. The procedures below have been designed to assist LEA auditors testing this step at the LEA level.  The information below explains how to test certain EMIS report submissions for accuracy and completeness to satisfy this substantive step.</w:t>
            </w:r>
          </w:p>
          <w:p w14:paraId="256CC609" w14:textId="77777777" w:rsidR="000D5001" w:rsidRPr="00A905AD" w:rsidRDefault="000D5001" w:rsidP="000D5001">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szCs w:val="20"/>
              </w:rPr>
            </w:pPr>
            <w:r w:rsidRPr="00A905AD">
              <w:rPr>
                <w:rFonts w:ascii="Arial" w:hAnsi="Arial" w:cs="Arial"/>
                <w:b/>
                <w:sz w:val="20"/>
                <w:szCs w:val="20"/>
              </w:rPr>
              <w:t>Maintenance of Effort – LEA Annual ADM Substantive Testing Procedures:</w:t>
            </w:r>
          </w:p>
          <w:p w14:paraId="58F60F0D" w14:textId="77777777" w:rsidR="000D5001" w:rsidRPr="00A905AD" w:rsidRDefault="000D5001" w:rsidP="000D5001">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ODE Office of Federal Programs (OFP) the final EMIS Student Reporting Period S (student FTE data) and EMIS Financial Period H (</w:t>
            </w:r>
            <w:r>
              <w:rPr>
                <w:rFonts w:ascii="Arial" w:hAnsi="Arial" w:cs="Arial"/>
                <w:sz w:val="20"/>
                <w:szCs w:val="20"/>
              </w:rPr>
              <w:t>–EXPD-002</w:t>
            </w:r>
            <w:r w:rsidRPr="00A905AD">
              <w:rPr>
                <w:rFonts w:ascii="Arial" w:hAnsi="Arial" w:cs="Arial"/>
                <w:sz w:val="20"/>
                <w:szCs w:val="20"/>
              </w:rPr>
              <w:t>) data reported by LEAs to perform the MOE computation.  This computation is tested during the State’s annual single audit.  Auditors should not request this computation from ODE for LEA MOE testing.  Instead, LEA auditors need only verify the amounts LEAs submit through EMIS to ODE for the MOE computation are accurate and complete based on the underlying books and records.  LEA auditors should perform the steps that follow for Annual ADM and Financial Expenditure Reports.</w:t>
            </w:r>
          </w:p>
          <w:p w14:paraId="72AC4002" w14:textId="4C33E61D" w:rsidR="000D5001" w:rsidRPr="00A905AD" w:rsidRDefault="000D5001" w:rsidP="000D5001">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 xml:space="preserve">Beginning with the 2014-2015 school year, the student FTE data used for MOE is the same as the data used by ODE to calculate funding for districts.  ODE calculates these FTEs once and uses them for multiple purposes.  This calculation is reviewed statewide as part of ODE’s annual audit.  Therefore, the critical check at the local level is related to the data reported by each LEA to ODE to ensure that it is accurate.  The FTE (ADM) audit procedures in the Ohio Compliance Supplement relating to Ohio Revised Code Sections 3317.01, 3317.02, 3317.03 (e), 3321.04, 3313.48, 3313.981(F) and 3321.04 and OAC 3301-35-06 for traditional schools and ORC Sections 3313.64, 3314.03, and 3314.08 for community schools review this data and can be relied upon for the ADM portion of the MOE review. As explained above, MOE calculations are </w:t>
            </w:r>
            <w:r w:rsidRPr="00A905AD">
              <w:rPr>
                <w:rFonts w:ascii="Arial" w:hAnsi="Arial" w:cs="Arial"/>
                <w:sz w:val="20"/>
                <w:szCs w:val="20"/>
              </w:rPr>
              <w:lastRenderedPageBreak/>
              <w:t>based upon information spanning several years and we will be relying on 201</w:t>
            </w:r>
            <w:r>
              <w:rPr>
                <w:rFonts w:ascii="Arial" w:hAnsi="Arial" w:cs="Arial"/>
                <w:sz w:val="20"/>
                <w:szCs w:val="20"/>
              </w:rPr>
              <w:t>9</w:t>
            </w:r>
            <w:r w:rsidRPr="00A905AD">
              <w:rPr>
                <w:rFonts w:ascii="Arial" w:hAnsi="Arial" w:cs="Arial"/>
                <w:sz w:val="20"/>
                <w:szCs w:val="20"/>
              </w:rPr>
              <w:t xml:space="preserve"> information/testing for 20</w:t>
            </w:r>
            <w:r>
              <w:rPr>
                <w:rFonts w:ascii="Arial" w:hAnsi="Arial" w:cs="Arial"/>
                <w:sz w:val="20"/>
                <w:szCs w:val="20"/>
              </w:rPr>
              <w:t>21</w:t>
            </w:r>
            <w:r w:rsidRPr="00A905AD">
              <w:rPr>
                <w:rFonts w:ascii="Arial" w:hAnsi="Arial" w:cs="Arial"/>
                <w:sz w:val="20"/>
                <w:szCs w:val="20"/>
              </w:rPr>
              <w:t xml:space="preserve">.  </w:t>
            </w:r>
          </w:p>
          <w:p w14:paraId="55208835" w14:textId="77777777" w:rsidR="000D5001" w:rsidRPr="00A905AD" w:rsidRDefault="000D5001" w:rsidP="000D5001">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color w:val="FF0000"/>
                <w:sz w:val="20"/>
                <w:szCs w:val="20"/>
              </w:rPr>
            </w:pPr>
            <w:r w:rsidRPr="00A905AD">
              <w:rPr>
                <w:rFonts w:ascii="Arial" w:hAnsi="Arial" w:cs="Arial"/>
                <w:color w:val="FF0000"/>
                <w:sz w:val="20"/>
                <w:szCs w:val="20"/>
              </w:rPr>
              <w:t>If you are also testing MOE procedures for the Special Education IDEA Part B cluster, the enrollment ADM portion of the testing is the same, so auditors may test it for one major program and leverage the testing for the other major program.  However, the EPP</w:t>
            </w:r>
            <w:r>
              <w:rPr>
                <w:rFonts w:ascii="Arial" w:hAnsi="Arial" w:cs="Arial"/>
                <w:color w:val="FF0000"/>
                <w:sz w:val="20"/>
                <w:szCs w:val="20"/>
              </w:rPr>
              <w:t xml:space="preserve"> - EXPD</w:t>
            </w:r>
            <w:r w:rsidRPr="00A905AD">
              <w:rPr>
                <w:rFonts w:ascii="Arial" w:hAnsi="Arial" w:cs="Arial"/>
                <w:color w:val="FF0000"/>
                <w:sz w:val="20"/>
                <w:szCs w:val="20"/>
              </w:rPr>
              <w:t xml:space="preserve"> testing is different, so you would have to test such for each major program.  </w:t>
            </w:r>
          </w:p>
          <w:p w14:paraId="5C164047" w14:textId="690080CE" w:rsidR="000D5001" w:rsidRPr="00A905AD" w:rsidRDefault="000D5001" w:rsidP="000D5001">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color w:val="FF0000"/>
                <w:sz w:val="20"/>
                <w:szCs w:val="20"/>
              </w:rPr>
            </w:pPr>
            <w:r w:rsidRPr="00A905AD">
              <w:rPr>
                <w:rFonts w:ascii="Arial" w:hAnsi="Arial" w:cs="Arial"/>
                <w:color w:val="FF0000"/>
                <w:sz w:val="20"/>
                <w:szCs w:val="20"/>
              </w:rPr>
              <w:t>If you are also testing MOE procedures for one of the ESEA programs to which they apply (</w:t>
            </w:r>
            <w:r w:rsidR="009C21EC" w:rsidRPr="00A905AD">
              <w:rPr>
                <w:rFonts w:ascii="Arial" w:hAnsi="Arial" w:cs="Arial"/>
                <w:color w:val="FF0000"/>
                <w:sz w:val="20"/>
                <w:szCs w:val="20"/>
              </w:rPr>
              <w:t>i.e.</w:t>
            </w:r>
            <w:r w:rsidRPr="00A905AD">
              <w:rPr>
                <w:rFonts w:ascii="Arial" w:hAnsi="Arial" w:cs="Arial"/>
                <w:color w:val="FF0000"/>
                <w:sz w:val="20"/>
                <w:szCs w:val="20"/>
              </w:rPr>
              <w:t xml:space="preserve"> </w:t>
            </w:r>
            <w:r>
              <w:rPr>
                <w:rFonts w:ascii="Arial" w:hAnsi="Arial" w:cs="Arial"/>
                <w:color w:val="FF0000"/>
                <w:sz w:val="20"/>
                <w:szCs w:val="20"/>
              </w:rPr>
              <w:t>Title I</w:t>
            </w:r>
            <w:r w:rsidRPr="00A905AD">
              <w:rPr>
                <w:rFonts w:ascii="Arial" w:hAnsi="Arial" w:cs="Arial"/>
                <w:color w:val="FF0000"/>
                <w:sz w:val="20"/>
                <w:szCs w:val="20"/>
              </w:rPr>
              <w:t>, etc.), both the enrollment ADM and EPP procedures are the same, so auditors may test it for one major program and leverage the testing for the other program.</w:t>
            </w:r>
          </w:p>
          <w:p w14:paraId="5CACDAA1" w14:textId="77777777" w:rsidR="000D5001" w:rsidRPr="00A905AD" w:rsidRDefault="000D5001" w:rsidP="000D5001">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szCs w:val="20"/>
              </w:rPr>
            </w:pPr>
            <w:r w:rsidRPr="00A905AD">
              <w:rPr>
                <w:rFonts w:ascii="Arial" w:hAnsi="Arial" w:cs="Arial"/>
                <w:b/>
                <w:sz w:val="20"/>
                <w:szCs w:val="20"/>
              </w:rPr>
              <w:t>Annual ADM Substantive Steps:</w:t>
            </w:r>
          </w:p>
          <w:p w14:paraId="6E4C2F79" w14:textId="77777777" w:rsidR="000D5001" w:rsidRPr="00A905AD" w:rsidRDefault="000D5001" w:rsidP="000D5001">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sz w:val="20"/>
                <w:szCs w:val="20"/>
              </w:rPr>
            </w:pPr>
            <w:r w:rsidRPr="00A905AD">
              <w:rPr>
                <w:rFonts w:ascii="Arial" w:hAnsi="Arial" w:cs="Arial"/>
                <w:b/>
                <w:sz w:val="20"/>
                <w:szCs w:val="20"/>
              </w:rPr>
              <w:t>Ohio Compliance Supplement Testing</w:t>
            </w:r>
          </w:p>
          <w:p w14:paraId="7BC61EC1" w14:textId="12504213" w:rsidR="000D5001" w:rsidRDefault="000D5001" w:rsidP="000D5001">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Review the 201</w:t>
            </w:r>
            <w:r>
              <w:rPr>
                <w:rFonts w:ascii="Arial" w:hAnsi="Arial" w:cs="Arial"/>
                <w:sz w:val="20"/>
                <w:szCs w:val="20"/>
              </w:rPr>
              <w:t>9</w:t>
            </w:r>
            <w:r w:rsidRPr="00A905AD">
              <w:rPr>
                <w:rFonts w:ascii="Arial" w:hAnsi="Arial" w:cs="Arial"/>
                <w:sz w:val="20"/>
                <w:szCs w:val="20"/>
              </w:rPr>
              <w:t xml:space="preserve"> work papers (if accessible) for the Ohio Compliance Supplement testing referenced above along with the Schedule of Findings and Management Letter to determine if any there were any issues reported regarding the code sections noted above regarding FTE. </w:t>
            </w:r>
          </w:p>
          <w:p w14:paraId="2C038E66" w14:textId="29B4301F" w:rsidR="00FC1B25" w:rsidRDefault="00FC1B25" w:rsidP="000D5001">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0E6FEB">
              <w:rPr>
                <w:rFonts w:ascii="Arial" w:hAnsi="Arial" w:cs="Arial"/>
                <w:b/>
                <w:sz w:val="20"/>
                <w:highlight w:val="green"/>
              </w:rPr>
              <w:t>Note</w:t>
            </w:r>
            <w:r>
              <w:rPr>
                <w:rFonts w:ascii="Arial" w:hAnsi="Arial" w:cs="Arial"/>
                <w:b/>
                <w:sz w:val="20"/>
                <w:highlight w:val="green"/>
              </w:rPr>
              <w:t xml:space="preserve"> to AOS Auditors</w:t>
            </w:r>
            <w:r w:rsidRPr="000E6FEB">
              <w:rPr>
                <w:rFonts w:ascii="Arial" w:hAnsi="Arial" w:cs="Arial"/>
                <w:b/>
                <w:sz w:val="20"/>
                <w:highlight w:val="green"/>
              </w:rPr>
              <w:t xml:space="preserve">: If there were issues noted in your review of the testing/reports, please contact CFAE via the FACCR Specialty in </w:t>
            </w:r>
            <w:proofErr w:type="spellStart"/>
            <w:r w:rsidRPr="000E6FEB">
              <w:rPr>
                <w:rFonts w:ascii="Arial" w:hAnsi="Arial" w:cs="Arial"/>
                <w:b/>
                <w:sz w:val="20"/>
                <w:highlight w:val="green"/>
              </w:rPr>
              <w:t>Spiceworks</w:t>
            </w:r>
            <w:proofErr w:type="spellEnd"/>
            <w:r w:rsidRPr="000E6FEB">
              <w:rPr>
                <w:rFonts w:ascii="Arial" w:hAnsi="Arial" w:cs="Arial"/>
                <w:b/>
                <w:sz w:val="20"/>
                <w:highlight w:val="green"/>
              </w:rPr>
              <w:t xml:space="preserve"> for assistance in evaluating how to report this for 20</w:t>
            </w:r>
            <w:r>
              <w:rPr>
                <w:rFonts w:ascii="Arial" w:hAnsi="Arial" w:cs="Arial"/>
                <w:b/>
                <w:sz w:val="20"/>
                <w:highlight w:val="green"/>
              </w:rPr>
              <w:t>21</w:t>
            </w:r>
            <w:r w:rsidRPr="000E6FEB">
              <w:rPr>
                <w:rFonts w:ascii="Arial" w:hAnsi="Arial" w:cs="Arial"/>
                <w:b/>
                <w:sz w:val="20"/>
                <w:highlight w:val="green"/>
              </w:rPr>
              <w:t xml:space="preserve"> testing.</w:t>
            </w:r>
          </w:p>
          <w:p w14:paraId="040CE1D6" w14:textId="77777777" w:rsidR="000D5001" w:rsidRPr="00A905AD" w:rsidRDefault="000D5001" w:rsidP="000D5001">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b/>
                <w:sz w:val="20"/>
                <w:szCs w:val="20"/>
              </w:rPr>
              <w:t>Aggregate General Expenditures Substantive Steps</w:t>
            </w:r>
            <w:r w:rsidRPr="00A905AD">
              <w:rPr>
                <w:rFonts w:ascii="Arial" w:hAnsi="Arial" w:cs="Arial"/>
                <w:sz w:val="20"/>
                <w:szCs w:val="20"/>
              </w:rPr>
              <w:t>:</w:t>
            </w:r>
          </w:p>
          <w:p w14:paraId="7D4080B7" w14:textId="5DD98C1C" w:rsidR="000D5001" w:rsidRPr="00A905AD" w:rsidRDefault="000D5001" w:rsidP="000D5001">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 xml:space="preserve">EMIS Financial EPP Period H data should include District- and Building- Level financial information for aggregate “general expenditures” using the Expenditure Per Pupil Categories (EPP) described in ODE’s Expenditure Amounts by Category (Period H) Manual at </w:t>
            </w:r>
            <w:hyperlink r:id="rId163" w:history="1">
              <w:r w:rsidRPr="00A905AD">
                <w:rPr>
                  <w:rStyle w:val="Hyperlink"/>
                  <w:rFonts w:ascii="Arial" w:hAnsi="Arial" w:cs="Arial"/>
                  <w:sz w:val="20"/>
                  <w:szCs w:val="20"/>
                </w:rPr>
                <w:t>http://education.ohio.gov/Topics/Data/EMIS/EMIS-Documentation/Archives/EMIS-Report-Explanations-and-Validations/</w:t>
              </w:r>
            </w:hyperlink>
            <w:r w:rsidRPr="00A905AD">
              <w:rPr>
                <w:rFonts w:ascii="Arial" w:hAnsi="Arial" w:cs="Arial"/>
                <w:sz w:val="20"/>
                <w:szCs w:val="20"/>
              </w:rPr>
              <w:t xml:space="preserve">  (FY 20</w:t>
            </w:r>
            <w:r>
              <w:rPr>
                <w:rFonts w:ascii="Arial" w:hAnsi="Arial" w:cs="Arial"/>
                <w:sz w:val="20"/>
                <w:szCs w:val="20"/>
              </w:rPr>
              <w:t>19</w:t>
            </w:r>
            <w:r w:rsidRPr="00A905AD">
              <w:rPr>
                <w:rFonts w:ascii="Arial" w:hAnsi="Arial" w:cs="Arial"/>
                <w:sz w:val="20"/>
                <w:szCs w:val="20"/>
              </w:rPr>
              <w:t xml:space="preserve"> EMIS Validation and Report Explanation</w:t>
            </w:r>
            <w:r>
              <w:rPr>
                <w:rFonts w:ascii="Arial" w:hAnsi="Arial" w:cs="Arial"/>
                <w:sz w:val="20"/>
                <w:szCs w:val="20"/>
              </w:rPr>
              <w:t>s</w:t>
            </w:r>
            <w:r w:rsidRPr="00A905AD">
              <w:rPr>
                <w:rFonts w:ascii="Arial" w:hAnsi="Arial" w:cs="Arial"/>
                <w:sz w:val="20"/>
                <w:szCs w:val="20"/>
              </w:rPr>
              <w:t>).  “General expenditures” include expenditures from the General Fund (001</w:t>
            </w:r>
            <w:r>
              <w:rPr>
                <w:rFonts w:ascii="Arial" w:hAnsi="Arial" w:cs="Arial"/>
                <w:sz w:val="20"/>
                <w:szCs w:val="20"/>
              </w:rPr>
              <w:t xml:space="preserve">), 016, Poverty Aid (494), and </w:t>
            </w:r>
            <w:r w:rsidRPr="00A905AD">
              <w:rPr>
                <w:rFonts w:ascii="Arial" w:hAnsi="Arial" w:cs="Arial"/>
                <w:sz w:val="20"/>
                <w:szCs w:val="20"/>
              </w:rPr>
              <w:t xml:space="preserve">State Fiscal Stabilization Fund (532).  If the LEA operates a </w:t>
            </w:r>
            <w:proofErr w:type="spellStart"/>
            <w:r w:rsidRPr="00A905AD">
              <w:rPr>
                <w:rFonts w:ascii="Arial" w:hAnsi="Arial" w:cs="Arial"/>
                <w:sz w:val="20"/>
                <w:szCs w:val="20"/>
              </w:rPr>
              <w:t>Schoolwide</w:t>
            </w:r>
            <w:proofErr w:type="spellEnd"/>
            <w:r w:rsidRPr="00A905AD">
              <w:rPr>
                <w:rFonts w:ascii="Arial" w:hAnsi="Arial" w:cs="Arial"/>
                <w:sz w:val="20"/>
                <w:szCs w:val="20"/>
              </w:rPr>
              <w:t xml:space="preserve"> Pool, the LEA should also include the percentage of state and local funds included in its </w:t>
            </w:r>
            <w:proofErr w:type="spellStart"/>
            <w:r w:rsidRPr="00A905AD">
              <w:rPr>
                <w:rFonts w:ascii="Arial" w:hAnsi="Arial" w:cs="Arial"/>
                <w:sz w:val="20"/>
                <w:szCs w:val="20"/>
              </w:rPr>
              <w:t>Schoolwide</w:t>
            </w:r>
            <w:proofErr w:type="spellEnd"/>
            <w:r w:rsidRPr="00A905AD">
              <w:rPr>
                <w:rFonts w:ascii="Arial" w:hAnsi="Arial" w:cs="Arial"/>
                <w:sz w:val="20"/>
                <w:szCs w:val="20"/>
              </w:rPr>
              <w:t xml:space="preserve"> Fund (598) as “general expenditures” (i.e., this means the LEA will need to identify the percentage of state and local revenues receipted in Fund 598 in order to prorate the portion of state and local expenditures included in the </w:t>
            </w:r>
            <w:proofErr w:type="spellStart"/>
            <w:r w:rsidRPr="00A905AD">
              <w:rPr>
                <w:rFonts w:ascii="Arial" w:hAnsi="Arial" w:cs="Arial"/>
                <w:sz w:val="20"/>
                <w:szCs w:val="20"/>
              </w:rPr>
              <w:t>Schoolwide</w:t>
            </w:r>
            <w:proofErr w:type="spellEnd"/>
            <w:r w:rsidRPr="00A905AD">
              <w:rPr>
                <w:rFonts w:ascii="Arial" w:hAnsi="Arial" w:cs="Arial"/>
                <w:sz w:val="20"/>
                <w:szCs w:val="20"/>
              </w:rPr>
              <w:t xml:space="preserve"> Fund). </w:t>
            </w:r>
          </w:p>
          <w:p w14:paraId="2E96F29A" w14:textId="77777777" w:rsidR="000D5001" w:rsidRPr="00A905AD" w:rsidRDefault="000D5001" w:rsidP="000D5001">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sz w:val="20"/>
                <w:szCs w:val="20"/>
              </w:rPr>
            </w:pPr>
            <w:r w:rsidRPr="00A905AD">
              <w:rPr>
                <w:rFonts w:ascii="Arial" w:hAnsi="Arial" w:cs="Arial"/>
                <w:sz w:val="20"/>
                <w:szCs w:val="20"/>
              </w:rPr>
              <w:t>LEA Treasurers extract the required data elements for the appropriate period from the USAS system that automatically is loaded into EMIS or they manually upload a file into the EMIS system to complete the Period H report.  All A-site consortiums, including NWOCA, receive a SOC audit.  These reports are available in the AOS Internet Audit Search function.  LEA auditors can use these reports to obtain assurances over the A-sites internal controls related to data files maintained in EMIS.  However, there is still some risk of incomplete or inaccurate reporting at the LEA level (e.g., the LEA did not extract expenditure data for the appropriate time period from the includable EPP funds, functions, and objects, etc.).</w:t>
            </w:r>
          </w:p>
          <w:p w14:paraId="6FE5DD2D" w14:textId="7B9F1EAC" w:rsidR="000D5001" w:rsidRPr="001121D0" w:rsidRDefault="000D5001" w:rsidP="000D5001">
            <w:pPr>
              <w:pStyle w:val="ListParagraph"/>
              <w:numPr>
                <w:ilvl w:val="1"/>
                <w:numId w:val="70"/>
              </w:numPr>
              <w:pBdr>
                <w:top w:val="single" w:sz="6" w:space="0" w:color="FFFFFF"/>
                <w:left w:val="single" w:sz="6" w:space="0" w:color="FFFFFF"/>
                <w:bottom w:val="single" w:sz="6" w:space="0" w:color="FFFFFF"/>
                <w:right w:val="single" w:sz="6" w:space="0" w:color="FFFFFF"/>
              </w:pBdr>
              <w:tabs>
                <w:tab w:val="left" w:pos="-1440"/>
              </w:tabs>
              <w:spacing w:after="240"/>
              <w:ind w:hanging="720"/>
              <w:jc w:val="both"/>
              <w:rPr>
                <w:rFonts w:ascii="Arial" w:hAnsi="Arial" w:cs="Arial"/>
                <w:szCs w:val="20"/>
                <w:highlight w:val="cyan"/>
              </w:rPr>
            </w:pPr>
            <w:r w:rsidRPr="00A905AD">
              <w:rPr>
                <w:rFonts w:ascii="Arial" w:hAnsi="Arial" w:cs="Arial"/>
                <w:szCs w:val="20"/>
                <w:highlight w:val="cyan"/>
              </w:rPr>
              <w:t>Request the EMIS Coordinator or other District-designated official to run the following EMIS Period H, Financial Expenditure Per Pupil Categories (EPP) report for the fiscal year being tested (201</w:t>
            </w:r>
            <w:r>
              <w:rPr>
                <w:rFonts w:ascii="Arial" w:hAnsi="Arial" w:cs="Arial"/>
                <w:szCs w:val="20"/>
                <w:highlight w:val="cyan"/>
              </w:rPr>
              <w:t>9</w:t>
            </w:r>
            <w:r w:rsidRPr="00A905AD">
              <w:rPr>
                <w:rFonts w:ascii="Arial" w:hAnsi="Arial" w:cs="Arial"/>
                <w:szCs w:val="20"/>
                <w:highlight w:val="cyan"/>
              </w:rPr>
              <w:t xml:space="preserve">):  </w:t>
            </w:r>
          </w:p>
          <w:p w14:paraId="60630261" w14:textId="329D355C" w:rsidR="000D5001" w:rsidRPr="001121D0" w:rsidRDefault="000D5001" w:rsidP="000D5001">
            <w:pPr>
              <w:pStyle w:val="ListParagraph"/>
              <w:pBdr>
                <w:top w:val="single" w:sz="6" w:space="0" w:color="FFFFFF"/>
                <w:left w:val="single" w:sz="6" w:space="0" w:color="FFFFFF"/>
                <w:bottom w:val="single" w:sz="6" w:space="0" w:color="FFFFFF"/>
                <w:right w:val="single" w:sz="6" w:space="0" w:color="FFFFFF"/>
              </w:pBdr>
              <w:tabs>
                <w:tab w:val="left" w:pos="-1440"/>
              </w:tabs>
              <w:spacing w:after="240"/>
              <w:ind w:left="1416"/>
              <w:jc w:val="both"/>
              <w:rPr>
                <w:rFonts w:ascii="Arial" w:hAnsi="Arial" w:cs="Arial"/>
                <w:szCs w:val="20"/>
                <w:highlight w:val="cyan"/>
              </w:rPr>
            </w:pPr>
            <w:r w:rsidRPr="001121D0">
              <w:rPr>
                <w:rFonts w:ascii="Arial" w:hAnsi="Arial" w:cs="Arial"/>
                <w:szCs w:val="20"/>
                <w:highlight w:val="cyan"/>
              </w:rPr>
              <w:t xml:space="preserve">For </w:t>
            </w:r>
            <w:r>
              <w:rPr>
                <w:rFonts w:ascii="Arial" w:hAnsi="Arial" w:cs="Arial"/>
                <w:szCs w:val="20"/>
                <w:highlight w:val="cyan"/>
              </w:rPr>
              <w:t>FY19</w:t>
            </w:r>
            <w:r w:rsidRPr="001121D0">
              <w:rPr>
                <w:rFonts w:ascii="Arial" w:hAnsi="Arial" w:cs="Arial"/>
                <w:szCs w:val="20"/>
                <w:highlight w:val="cyan"/>
              </w:rPr>
              <w:t xml:space="preserve"> and forward :  EXPD-002 (Access: Data Collector/</w:t>
            </w:r>
            <w:r>
              <w:rPr>
                <w:rFonts w:ascii="Arial" w:hAnsi="Arial" w:cs="Arial"/>
                <w:szCs w:val="20"/>
                <w:highlight w:val="cyan"/>
              </w:rPr>
              <w:t>Archives/Collection Request&gt;FY19</w:t>
            </w:r>
            <w:r w:rsidRPr="001121D0">
              <w:rPr>
                <w:rFonts w:ascii="Arial" w:hAnsi="Arial" w:cs="Arial"/>
                <w:szCs w:val="20"/>
                <w:highlight w:val="cyan"/>
              </w:rPr>
              <w:t xml:space="preserve">-H-Financial (Choose FY you are working with)/List Archives/Level 2 Reports (from </w:t>
            </w:r>
            <w:proofErr w:type="spellStart"/>
            <w:r w:rsidRPr="001121D0">
              <w:rPr>
                <w:rFonts w:ascii="Arial" w:hAnsi="Arial" w:cs="Arial"/>
                <w:szCs w:val="20"/>
                <w:highlight w:val="cyan"/>
              </w:rPr>
              <w:t>2018H0000</w:t>
            </w:r>
            <w:proofErr w:type="spellEnd"/>
            <w:r w:rsidRPr="001121D0">
              <w:rPr>
                <w:rFonts w:ascii="Arial" w:hAnsi="Arial" w:cs="Arial"/>
                <w:szCs w:val="20"/>
                <w:highlight w:val="cyan"/>
              </w:rPr>
              <w:t>)/(EXPD-002))</w:t>
            </w:r>
          </w:p>
          <w:p w14:paraId="515F26F8" w14:textId="77777777" w:rsidR="000D5001" w:rsidRPr="00A905AD" w:rsidRDefault="000D5001" w:rsidP="000D5001">
            <w:pPr>
              <w:pStyle w:val="ListParagraph"/>
              <w:numPr>
                <w:ilvl w:val="1"/>
                <w:numId w:val="70"/>
              </w:numPr>
              <w:pBdr>
                <w:top w:val="single" w:sz="6" w:space="0" w:color="FFFFFF"/>
                <w:left w:val="single" w:sz="6" w:space="0" w:color="FFFFFF"/>
                <w:bottom w:val="single" w:sz="6" w:space="0" w:color="FFFFFF"/>
                <w:right w:val="single" w:sz="6" w:space="0" w:color="FFFFFF"/>
              </w:pBdr>
              <w:tabs>
                <w:tab w:val="left" w:pos="-1440"/>
              </w:tabs>
              <w:spacing w:after="240"/>
              <w:ind w:hanging="720"/>
              <w:jc w:val="both"/>
              <w:rPr>
                <w:rFonts w:ascii="Arial" w:hAnsi="Arial" w:cs="Arial"/>
                <w:szCs w:val="20"/>
                <w:highlight w:val="cyan"/>
              </w:rPr>
            </w:pPr>
            <w:r w:rsidRPr="00A905AD">
              <w:rPr>
                <w:rFonts w:ascii="Arial" w:hAnsi="Arial" w:cs="Arial"/>
                <w:szCs w:val="20"/>
                <w:highlight w:val="cyan"/>
              </w:rPr>
              <w:lastRenderedPageBreak/>
              <w:t xml:space="preserve">Select a few key totals, subtotals, and line-items and compare these amounts to the expenditures recorded in the underlying USAS accounting system.  </w:t>
            </w:r>
          </w:p>
          <w:p w14:paraId="4A66C8DE" w14:textId="77777777" w:rsidR="000D5001" w:rsidRPr="00A905AD" w:rsidRDefault="000D5001" w:rsidP="000D5001">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szCs w:val="20"/>
                <w:highlight w:val="cyan"/>
              </w:rPr>
            </w:pPr>
            <w:r w:rsidRPr="00A905AD">
              <w:rPr>
                <w:rFonts w:ascii="Arial" w:hAnsi="Arial" w:cs="Arial"/>
                <w:sz w:val="20"/>
                <w:szCs w:val="20"/>
                <w:highlight w:val="cyan"/>
              </w:rPr>
              <w:t>Scan EMIS Period H reports to ensure they include only the following types of expenditures, which are allowable under the Expenditure Per Pupil Categories (EPP) (i.e., expenditures related to the direct education of a student).</w:t>
            </w:r>
          </w:p>
          <w:p w14:paraId="6434BF25" w14:textId="77777777" w:rsidR="000D5001" w:rsidRPr="00A905AD" w:rsidRDefault="000D5001" w:rsidP="000D5001">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highlight w:val="cyan"/>
              </w:rPr>
            </w:pPr>
            <w:r w:rsidRPr="00A905AD">
              <w:rPr>
                <w:rFonts w:ascii="Arial" w:hAnsi="Arial" w:cs="Arial"/>
                <w:sz w:val="20"/>
                <w:szCs w:val="20"/>
                <w:highlight w:val="cyan"/>
              </w:rPr>
              <w:t>(a)</w:t>
            </w:r>
            <w:r w:rsidRPr="00A905AD">
              <w:rPr>
                <w:rFonts w:ascii="Arial" w:hAnsi="Arial" w:cs="Arial"/>
                <w:sz w:val="20"/>
                <w:szCs w:val="20"/>
                <w:highlight w:val="cyan"/>
              </w:rPr>
              <w:tab/>
              <w:t>Allowable maintenance of effort expenditures include state and local funds for free public education (administration, instruction, attendance and health services, pupil transportation services, operation and maintenance of plant, fixed charges, and net expenditures to cover deficits for food services and student body activities) made in accordance with the Per Pupil Categories (EPP).</w:t>
            </w:r>
          </w:p>
          <w:p w14:paraId="5695C7C1" w14:textId="77777777" w:rsidR="000D5001" w:rsidRPr="00A905AD" w:rsidRDefault="000D5001" w:rsidP="000D5001">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highlight w:val="cyan"/>
              </w:rPr>
            </w:pPr>
            <w:r w:rsidRPr="00A905AD">
              <w:rPr>
                <w:rFonts w:ascii="Arial" w:hAnsi="Arial" w:cs="Arial"/>
                <w:sz w:val="20"/>
                <w:szCs w:val="20"/>
                <w:highlight w:val="cyan"/>
              </w:rPr>
              <w:t>(b)</w:t>
            </w:r>
            <w:r w:rsidRPr="00A905AD">
              <w:rPr>
                <w:rFonts w:ascii="Arial" w:hAnsi="Arial" w:cs="Arial"/>
                <w:sz w:val="20"/>
                <w:szCs w:val="20"/>
                <w:highlight w:val="cyan"/>
              </w:rPr>
              <w:tab/>
              <w:t>LEAs should exclude expenditures for community services, capital outlay, debt service, expenditures made as a fiscal agent, rotary, or supplemental expenses made as a result of a presidentially declared disaster and any expenditure made from funds provided by the Federal government from the EMIS Period H Financial expenditure reports.</w:t>
            </w:r>
          </w:p>
          <w:p w14:paraId="4B1D24BC" w14:textId="77777777" w:rsidR="000D5001" w:rsidRDefault="000D5001" w:rsidP="000D5001">
            <w:pPr>
              <w:pBdr>
                <w:top w:val="single" w:sz="6" w:space="0" w:color="FFFFFF"/>
                <w:left w:val="single" w:sz="6" w:space="0" w:color="FFFFFF"/>
                <w:bottom w:val="single" w:sz="6" w:space="0" w:color="FFFFFF"/>
                <w:right w:val="single" w:sz="6" w:space="0" w:color="FFFFFF"/>
              </w:pBdr>
              <w:tabs>
                <w:tab w:val="left" w:pos="-1440"/>
              </w:tabs>
              <w:spacing w:after="240"/>
              <w:ind w:left="2134"/>
              <w:jc w:val="both"/>
              <w:rPr>
                <w:rFonts w:ascii="Arial" w:hAnsi="Arial" w:cs="Arial"/>
                <w:sz w:val="20"/>
                <w:szCs w:val="20"/>
              </w:rPr>
            </w:pPr>
            <w:r w:rsidRPr="00D52006">
              <w:rPr>
                <w:rFonts w:ascii="Arial" w:hAnsi="Arial" w:cs="Arial"/>
                <w:sz w:val="20"/>
              </w:rPr>
              <w:t>Note: ODE confirmed that Debt Expenditures ARE to be EXCLUDED from the EMIS Period H financial expenditure reports.</w:t>
            </w:r>
          </w:p>
          <w:p w14:paraId="3817102C" w14:textId="77777777" w:rsidR="000D5001" w:rsidRPr="00D94F69" w:rsidRDefault="000D5001" w:rsidP="000D5001">
            <w:pPr>
              <w:pBdr>
                <w:top w:val="single" w:sz="6" w:space="0" w:color="FFFFFF"/>
                <w:left w:val="single" w:sz="6" w:space="0" w:color="FFFFFF"/>
                <w:bottom w:val="single" w:sz="6" w:space="0" w:color="FFFFFF"/>
                <w:right w:val="single" w:sz="6" w:space="0" w:color="FFFFFF"/>
              </w:pBdr>
              <w:tabs>
                <w:tab w:val="left" w:pos="-1440"/>
              </w:tabs>
              <w:spacing w:after="240"/>
              <w:ind w:left="1422"/>
              <w:jc w:val="both"/>
              <w:rPr>
                <w:rFonts w:ascii="Arial" w:hAnsi="Arial" w:cs="Arial"/>
                <w:sz w:val="20"/>
                <w:szCs w:val="20"/>
              </w:rPr>
            </w:pPr>
            <w:r w:rsidRPr="00A905AD">
              <w:rPr>
                <w:rFonts w:ascii="Arial" w:hAnsi="Arial" w:cs="Arial"/>
                <w:sz w:val="20"/>
                <w:szCs w:val="20"/>
              </w:rPr>
              <w:t>Note: Auditors may choose to coordinate their scanning procedures with testing of non-Federal non-payroll transactions to ensure transactions were properly coded in accordance with the EPP.  Our primary concern is whether unallowable transactions have been included, suggesting the LEA improperly reported expenditures from unallowable sources which could have been improperly included on ODE’s maintenance of effort computation.</w:t>
            </w:r>
          </w:p>
          <w:p w14:paraId="0758D96C" w14:textId="77777777" w:rsidR="00E45178" w:rsidRPr="00D94F69" w:rsidRDefault="00E45178" w:rsidP="000D5001">
            <w:pPr>
              <w:pBdr>
                <w:top w:val="single" w:sz="6" w:space="0" w:color="FFFFFF"/>
                <w:left w:val="single" w:sz="6" w:space="0" w:color="FFFFFF"/>
                <w:bottom w:val="single" w:sz="6" w:space="0" w:color="FFFFFF"/>
                <w:right w:val="single" w:sz="6" w:space="0" w:color="FFFFFF"/>
              </w:pBdr>
              <w:tabs>
                <w:tab w:val="left" w:pos="-1440"/>
              </w:tabs>
              <w:spacing w:after="240"/>
              <w:ind w:left="702" w:hanging="720"/>
              <w:jc w:val="both"/>
              <w:rPr>
                <w:rFonts w:ascii="Arial" w:hAnsi="Arial" w:cs="Arial"/>
                <w:sz w:val="20"/>
              </w:rPr>
            </w:pPr>
            <w:r w:rsidRPr="00D94F69">
              <w:rPr>
                <w:rFonts w:ascii="Arial" w:hAnsi="Arial" w:cs="Arial"/>
                <w:b/>
                <w:sz w:val="20"/>
              </w:rPr>
              <w:t>2.2</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Supplement Not Supplant</w:t>
            </w:r>
          </w:p>
          <w:p w14:paraId="7699B1DD"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Ascertain if the non-Federal entity used Federal funds to provide services which they were required to make available under Federal, State, or local law and were also made available by funds subject to a supplement not supplant requirement.</w:t>
            </w:r>
          </w:p>
          <w:p w14:paraId="01495CE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Ascertain if the non-Federal entity used Federal funds to provide services which were provided with non-Federal funds in the prior year.</w:t>
            </w:r>
          </w:p>
          <w:p w14:paraId="767CE54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Identify the federally funded services.</w:t>
            </w:r>
          </w:p>
          <w:p w14:paraId="30759257"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Perform procedures to determine whether the Federal program funded services that were previously provided with non-Federal funds.</w:t>
            </w:r>
          </w:p>
          <w:p w14:paraId="297BF10B" w14:textId="72FCA543" w:rsidR="00E45178"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Perform procedures to ascertain if the total level of services applicable to the requirement increased in proportion to the level of Federal contribution.</w:t>
            </w:r>
          </w:p>
          <w:p w14:paraId="615CE330" w14:textId="4013D7AA" w:rsidR="000D5001" w:rsidRPr="00D94F69" w:rsidRDefault="000D5001" w:rsidP="000D5001">
            <w:pPr>
              <w:pBdr>
                <w:top w:val="single" w:sz="6" w:space="0" w:color="FFFFFF"/>
                <w:left w:val="single" w:sz="6" w:space="0" w:color="FFFFFF"/>
                <w:bottom w:val="single" w:sz="6" w:space="0" w:color="FFFFFF"/>
                <w:right w:val="single" w:sz="6" w:space="0" w:color="FFFFFF"/>
              </w:pBdr>
              <w:tabs>
                <w:tab w:val="left" w:pos="-1440"/>
                <w:tab w:val="left" w:pos="1422"/>
              </w:tabs>
              <w:spacing w:after="240"/>
              <w:ind w:left="1422" w:hanging="720"/>
              <w:jc w:val="both"/>
              <w:rPr>
                <w:rFonts w:ascii="Arial" w:hAnsi="Arial" w:cs="Arial"/>
                <w:sz w:val="20"/>
              </w:rPr>
            </w:pPr>
            <w:r>
              <w:rPr>
                <w:rFonts w:ascii="Arial" w:hAnsi="Arial" w:cs="Arial"/>
                <w:sz w:val="20"/>
                <w:highlight w:val="cyan"/>
              </w:rPr>
              <w:t>c.</w:t>
            </w:r>
            <w:r w:rsidRPr="00D94F69">
              <w:rPr>
                <w:rFonts w:ascii="Arial" w:hAnsi="Arial" w:cs="Arial"/>
                <w:sz w:val="20"/>
              </w:rPr>
              <w:tab/>
            </w:r>
            <w:r w:rsidRPr="00A905AD">
              <w:rPr>
                <w:rFonts w:ascii="Arial" w:hAnsi="Arial" w:cs="Arial"/>
                <w:sz w:val="20"/>
                <w:highlight w:val="cyan"/>
              </w:rPr>
              <w:t>If there is a presumption of supplanting for a transaction, evaluate the supporting documentation for rebutting the presumption.</w:t>
            </w:r>
          </w:p>
          <w:p w14:paraId="12DAF9E2"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lastRenderedPageBreak/>
              <w:t>3.</w:t>
            </w:r>
            <w:r w:rsidRPr="00D94F69">
              <w:rPr>
                <w:rFonts w:ascii="Arial" w:hAnsi="Arial" w:cs="Arial"/>
                <w:b/>
                <w:sz w:val="20"/>
              </w:rPr>
              <w:tab/>
            </w:r>
            <w:r w:rsidRPr="00D94F69">
              <w:rPr>
                <w:rFonts w:ascii="Arial" w:hAnsi="Arial" w:cs="Arial"/>
                <w:b/>
                <w:bCs/>
                <w:sz w:val="20"/>
              </w:rPr>
              <w:t>Earmarking</w:t>
            </w:r>
          </w:p>
          <w:p w14:paraId="75B10021"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the applicable percentage or dollar requirements for earmarking.</w:t>
            </w:r>
          </w:p>
          <w:p w14:paraId="225EF8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5A5F5C4" w:rsidR="00E45178"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13AA3628" w14:textId="77777777" w:rsidR="00FC1B25" w:rsidRPr="001D7D6A" w:rsidRDefault="00FC1B25" w:rsidP="00FC1B25">
            <w:pPr>
              <w:pBdr>
                <w:top w:val="single" w:sz="6" w:space="0" w:color="FFFFFF"/>
                <w:left w:val="single" w:sz="6" w:space="0" w:color="FFFFFF"/>
                <w:bottom w:val="single" w:sz="6" w:space="0" w:color="FFFFFF"/>
                <w:right w:val="single" w:sz="6" w:space="0" w:color="FFFFFF"/>
              </w:pBdr>
              <w:tabs>
                <w:tab w:val="left" w:pos="-1440"/>
              </w:tabs>
              <w:spacing w:after="240"/>
              <w:ind w:left="2160" w:hanging="720"/>
              <w:rPr>
                <w:rFonts w:ascii="Arial" w:hAnsi="Arial" w:cs="Arial"/>
                <w:sz w:val="20"/>
                <w:highlight w:val="cyan"/>
              </w:rPr>
            </w:pPr>
            <w:r w:rsidRPr="001D7D6A">
              <w:rPr>
                <w:rFonts w:ascii="Arial" w:hAnsi="Arial" w:cs="Arial"/>
                <w:sz w:val="20"/>
                <w:highlight w:val="cyan"/>
              </w:rPr>
              <w:t>Transferability</w:t>
            </w:r>
          </w:p>
          <w:p w14:paraId="03EC5388" w14:textId="77777777" w:rsidR="00FC1B25" w:rsidRPr="001D7D6A" w:rsidRDefault="00FC1B25" w:rsidP="00FC1B25">
            <w:pPr>
              <w:pBdr>
                <w:top w:val="single" w:sz="6" w:space="0" w:color="FFFFFF"/>
                <w:left w:val="single" w:sz="6" w:space="0" w:color="FFFFFF"/>
                <w:bottom w:val="single" w:sz="6" w:space="0" w:color="FFFFFF"/>
                <w:right w:val="single" w:sz="6" w:space="0" w:color="FFFFFF"/>
              </w:pBdr>
              <w:tabs>
                <w:tab w:val="left" w:pos="-1440"/>
              </w:tabs>
              <w:spacing w:after="240"/>
              <w:ind w:left="2160" w:hanging="720"/>
              <w:rPr>
                <w:rFonts w:ascii="Arial" w:hAnsi="Arial" w:cs="Arial"/>
                <w:sz w:val="20"/>
                <w:highlight w:val="cyan"/>
              </w:rPr>
            </w:pPr>
            <w:r w:rsidRPr="001D7D6A">
              <w:rPr>
                <w:rFonts w:ascii="Arial" w:hAnsi="Arial" w:cs="Arial"/>
                <w:sz w:val="20"/>
                <w:highlight w:val="cyan"/>
              </w:rPr>
              <w:t>(a)</w:t>
            </w:r>
            <w:r w:rsidRPr="001D7D6A">
              <w:rPr>
                <w:rFonts w:ascii="Arial" w:hAnsi="Arial" w:cs="Arial"/>
                <w:sz w:val="20"/>
                <w:highlight w:val="cyan"/>
              </w:rPr>
              <w:tab/>
              <w:t xml:space="preserve">For funds transferred during a fiscal year’s carryover period, ensure the total amount transferred from the fiscal year’s allocation base does not exceed the maximum percentage.  </w:t>
            </w:r>
          </w:p>
          <w:p w14:paraId="7AD246A0" w14:textId="1C4D4853" w:rsidR="00FC1B25" w:rsidRPr="00D94F69" w:rsidRDefault="00FC1B25" w:rsidP="00694F29">
            <w:pPr>
              <w:pBdr>
                <w:top w:val="single" w:sz="6" w:space="0" w:color="FFFFFF"/>
                <w:left w:val="single" w:sz="6" w:space="0" w:color="FFFFFF"/>
                <w:bottom w:val="single" w:sz="6" w:space="0" w:color="FFFFFF"/>
                <w:right w:val="single" w:sz="6" w:space="0" w:color="FFFFFF"/>
              </w:pBdr>
              <w:tabs>
                <w:tab w:val="left" w:pos="-1440"/>
              </w:tabs>
              <w:spacing w:after="240"/>
              <w:ind w:left="2137" w:hanging="715"/>
              <w:jc w:val="both"/>
              <w:rPr>
                <w:rFonts w:ascii="Arial" w:hAnsi="Arial" w:cs="Arial"/>
                <w:sz w:val="20"/>
              </w:rPr>
            </w:pPr>
            <w:r w:rsidRPr="001D7D6A">
              <w:rPr>
                <w:rFonts w:ascii="Arial" w:hAnsi="Arial" w:cs="Arial"/>
                <w:sz w:val="20"/>
                <w:highlight w:val="cyan"/>
              </w:rPr>
              <w:t>(b)</w:t>
            </w:r>
            <w:r w:rsidRPr="001D7D6A">
              <w:rPr>
                <w:rFonts w:ascii="Arial" w:hAnsi="Arial" w:cs="Arial"/>
                <w:sz w:val="20"/>
                <w:highlight w:val="cyan"/>
              </w:rPr>
              <w:tab/>
              <w:t>Ensure funds are transferred to the receiving program’s allocation for the same fiscal year that the funds were allocated to the transferring program.</w:t>
            </w:r>
          </w:p>
          <w:p w14:paraId="31F7DFC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6CA9DDF2"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r w:rsidR="00FC1B25">
              <w:rPr>
                <w:rFonts w:ascii="Arial" w:hAnsi="Arial" w:cs="Arial"/>
                <w:sz w:val="20"/>
              </w:rPr>
              <w:t xml:space="preserve">  </w:t>
            </w:r>
            <w:r w:rsidR="00FC1B25" w:rsidRPr="00233C60">
              <w:rPr>
                <w:rFonts w:ascii="Arial" w:hAnsi="Arial" w:cs="Arial"/>
                <w:sz w:val="20"/>
                <w:highlight w:val="cyan"/>
              </w:rPr>
              <w:t>Trace student count data to underlying documentation.</w:t>
            </w:r>
          </w:p>
          <w:p w14:paraId="01605F6B" w14:textId="77777777" w:rsidR="00E45178" w:rsidRPr="00D94F69"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49" w:name="_Toc86047275"/>
      <w:r w:rsidRPr="00D94F69">
        <w:rPr>
          <w:rFonts w:cs="Arial"/>
        </w:rPr>
        <w:lastRenderedPageBreak/>
        <w:t>Audit Implications Summary</w:t>
      </w:r>
      <w:bookmarkEnd w:id="49"/>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105AE4">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105AE4">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105AE4">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105AE4">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105AE4">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64"/>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50" w:name="J___PROGRAM_INCOME"/>
      <w:bookmarkStart w:id="51" w:name="L___REPORTING"/>
      <w:bookmarkStart w:id="52" w:name="_Toc442267701"/>
      <w:bookmarkStart w:id="53" w:name="_Toc86047276"/>
      <w:bookmarkEnd w:id="50"/>
      <w:bookmarkEnd w:id="51"/>
      <w:r w:rsidRPr="00D94F69">
        <w:rPr>
          <w:rFonts w:cs="Arial"/>
        </w:rPr>
        <w:lastRenderedPageBreak/>
        <w:t>L.  REPORTING</w:t>
      </w:r>
      <w:bookmarkEnd w:id="52"/>
      <w:bookmarkEnd w:id="53"/>
    </w:p>
    <w:p w14:paraId="70B2BAF1" w14:textId="0CEB9D1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54" w:name="_Toc86047277"/>
      <w:r w:rsidRPr="00D94F69">
        <w:rPr>
          <w:rFonts w:cs="Arial"/>
        </w:rPr>
        <w:t xml:space="preserve">OMB </w:t>
      </w:r>
      <w:r w:rsidR="007E5B12" w:rsidRPr="00D94F69">
        <w:rPr>
          <w:rFonts w:cs="Arial"/>
        </w:rPr>
        <w:t>Compliance Requirements</w:t>
      </w:r>
      <w:bookmarkEnd w:id="54"/>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w:t>
      </w:r>
      <w:proofErr w:type="spellStart"/>
      <w:r w:rsidRPr="00D94F69">
        <w:rPr>
          <w:rFonts w:ascii="Arial" w:hAnsi="Arial" w:cs="Arial"/>
          <w:sz w:val="20"/>
        </w:rPr>
        <w:t>subrecipient</w:t>
      </w:r>
      <w:proofErr w:type="spellEnd"/>
      <w:r w:rsidRPr="00D94F69">
        <w:rPr>
          <w:rFonts w:ascii="Arial" w:hAnsi="Arial" w:cs="Arial"/>
          <w:sz w:val="20"/>
        </w:rPr>
        <w:t xml:space="preserve"> to establish an accrual accounting system and must allow the </w:t>
      </w:r>
      <w:proofErr w:type="spellStart"/>
      <w:r w:rsidRPr="00D94F69">
        <w:rPr>
          <w:rFonts w:ascii="Arial" w:hAnsi="Arial" w:cs="Arial"/>
          <w:sz w:val="20"/>
        </w:rPr>
        <w:t>subrecipient</w:t>
      </w:r>
      <w:proofErr w:type="spellEnd"/>
      <w:r w:rsidRPr="00D94F69">
        <w:rPr>
          <w:rFonts w:ascii="Arial" w:hAnsi="Arial" w:cs="Arial"/>
          <w:sz w:val="20"/>
        </w:rPr>
        <w:t xml:space="preserve">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financial reporting requirements for </w:t>
      </w:r>
      <w:proofErr w:type="spellStart"/>
      <w:r w:rsidRPr="00D94F69">
        <w:rPr>
          <w:rFonts w:ascii="Arial" w:hAnsi="Arial" w:cs="Arial"/>
          <w:sz w:val="20"/>
        </w:rPr>
        <w:t>subrecipients</w:t>
      </w:r>
      <w:proofErr w:type="spellEnd"/>
      <w:r w:rsidRPr="00D94F69">
        <w:rPr>
          <w:rFonts w:ascii="Arial" w:hAnsi="Arial" w:cs="Arial"/>
          <w:sz w:val="20"/>
        </w:rPr>
        <w:t xml:space="preserve">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105AE4">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105AE4">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105AE4">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w:t>
      </w:r>
      <w:proofErr w:type="spellStart"/>
      <w:r w:rsidRPr="00D94F69">
        <w:rPr>
          <w:rFonts w:ascii="Arial" w:hAnsi="Arial" w:cs="Arial"/>
        </w:rPr>
        <w:t>10.a</w:t>
      </w:r>
      <w:proofErr w:type="spellEnd"/>
      <w:r w:rsidRPr="00D94F69">
        <w:rPr>
          <w:rFonts w:ascii="Arial" w:hAnsi="Arial" w:cs="Arial"/>
        </w:rPr>
        <w:t xml:space="preserve">, </w:t>
      </w:r>
      <w:proofErr w:type="spellStart"/>
      <w:r w:rsidRPr="00D94F69">
        <w:rPr>
          <w:rFonts w:ascii="Arial" w:hAnsi="Arial" w:cs="Arial"/>
        </w:rPr>
        <w:t>10.b</w:t>
      </w:r>
      <w:proofErr w:type="spellEnd"/>
      <w:r w:rsidRPr="00D94F69">
        <w:rPr>
          <w:rFonts w:ascii="Arial" w:hAnsi="Arial" w:cs="Arial"/>
        </w:rPr>
        <w:t xml:space="preserve">, and </w:t>
      </w:r>
      <w:proofErr w:type="spellStart"/>
      <w:r w:rsidRPr="00D94F69">
        <w:rPr>
          <w:rFonts w:ascii="Arial" w:hAnsi="Arial" w:cs="Arial"/>
        </w:rPr>
        <w:t>10c</w:t>
      </w:r>
      <w:proofErr w:type="spellEnd"/>
      <w:r w:rsidRPr="00D94F69">
        <w:rPr>
          <w:rFonts w:ascii="Arial" w:hAnsi="Arial" w:cs="Arial"/>
        </w:rPr>
        <w:t xml:space="preserve">).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Performance and Special Reporting</w:t>
      </w:r>
    </w:p>
    <w:p w14:paraId="398FC8AB" w14:textId="026AF8B9"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66" w:history="1">
        <w:r w:rsidR="00057D99">
          <w:rPr>
            <w:rStyle w:val="Hyperlink"/>
            <w:rFonts w:ascii="Arial" w:hAnsi="Arial" w:cs="Arial"/>
            <w:sz w:val="20"/>
          </w:rPr>
          <w:t xml:space="preserve">2 </w:t>
        </w:r>
        <w:r w:rsidR="00057D99">
          <w:rPr>
            <w:rStyle w:val="Hyperlink"/>
            <w:rFonts w:ascii="Arial" w:hAnsi="Arial" w:cs="Arial"/>
            <w:sz w:val="20"/>
          </w:rPr>
          <w:lastRenderedPageBreak/>
          <w:t>CFR section 200.329(c)(1)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1264B101" w14:textId="0D6E31D6" w:rsidR="007C3D02" w:rsidRPr="00D94F69"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Compliance testing of performance and special reporting </w:t>
      </w:r>
      <w:r w:rsidR="00271D8B" w:rsidRPr="00271D8B">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D94F69">
        <w:rPr>
          <w:rFonts w:ascii="Arial" w:hAnsi="Arial" w:cs="Arial"/>
          <w:sz w:val="20"/>
        </w:rPr>
        <w:t xml:space="preserv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7DC83072"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271D8B">
        <w:rPr>
          <w:rFonts w:ascii="Arial" w:hAnsi="Arial" w:cs="Arial"/>
          <w:b/>
          <w:sz w:val="20"/>
          <w:u w:val="single"/>
        </w:rPr>
        <w:t>Federal Funding Accountability and Transparency Act</w:t>
      </w:r>
    </w:p>
    <w:p w14:paraId="362583F7"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 xml:space="preserve">Under the requirements of the Federal Funding Accountability and Transparency Act (Pub. L. No. 109-282), as amended by Section 6202 of Public Law 110-252, hereafter referred as the “Transparency Act” that are codified in 2 CFR Part 170, recipients (i.e., direct recipients) of grants or cooperative agreements are required to report first-tier </w:t>
      </w:r>
      <w:proofErr w:type="spellStart"/>
      <w:r w:rsidRPr="00271D8B">
        <w:rPr>
          <w:rFonts w:ascii="Arial" w:hAnsi="Arial" w:cs="Arial"/>
          <w:sz w:val="20"/>
        </w:rPr>
        <w:t>subawards</w:t>
      </w:r>
      <w:proofErr w:type="spellEnd"/>
      <w:r w:rsidRPr="00271D8B">
        <w:rPr>
          <w:rFonts w:ascii="Arial" w:hAnsi="Arial" w:cs="Arial"/>
          <w:sz w:val="20"/>
        </w:rPr>
        <w:t xml:space="preserve"> of $30,000 or more to the Federal Funding Accountability and Transparency Act </w:t>
      </w:r>
      <w:proofErr w:type="spellStart"/>
      <w:r w:rsidRPr="00271D8B">
        <w:rPr>
          <w:rFonts w:ascii="Arial" w:hAnsi="Arial" w:cs="Arial"/>
          <w:sz w:val="20"/>
        </w:rPr>
        <w:t>Subaward</w:t>
      </w:r>
      <w:proofErr w:type="spellEnd"/>
      <w:r w:rsidRPr="00271D8B">
        <w:rPr>
          <w:rFonts w:ascii="Arial" w:hAnsi="Arial" w:cs="Arial"/>
          <w:sz w:val="20"/>
        </w:rPr>
        <w:t xml:space="preserve"> Reporting System (FSRS). In accordance with OMB Memorandum M-20-21, Implementation Guidance for Supplementing Funding Provided in Response to the Coronavirus Disease 2019 (COVID-19), existing Transparency Act </w:t>
      </w:r>
      <w:proofErr w:type="spellStart"/>
      <w:r w:rsidRPr="00271D8B">
        <w:rPr>
          <w:rFonts w:ascii="Arial" w:hAnsi="Arial" w:cs="Arial"/>
          <w:sz w:val="20"/>
        </w:rPr>
        <w:t>subaward</w:t>
      </w:r>
      <w:proofErr w:type="spellEnd"/>
      <w:r w:rsidRPr="00271D8B">
        <w:rPr>
          <w:rFonts w:ascii="Arial" w:hAnsi="Arial" w:cs="Arial"/>
          <w:sz w:val="20"/>
        </w:rPr>
        <w:t xml:space="preserve">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Federal Funding Accountability and Transparency Act</w:t>
      </w:r>
    </w:p>
    <w:p w14:paraId="03C39A83"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 xml:space="preserve">Aspects of the Transparency Act that relate to </w:t>
      </w:r>
      <w:proofErr w:type="spellStart"/>
      <w:r w:rsidRPr="00271D8B">
        <w:rPr>
          <w:rFonts w:ascii="Arial" w:hAnsi="Arial" w:cs="Arial"/>
          <w:sz w:val="20"/>
        </w:rPr>
        <w:t>subaward</w:t>
      </w:r>
      <w:proofErr w:type="spellEnd"/>
      <w:r w:rsidRPr="00271D8B">
        <w:rPr>
          <w:rFonts w:ascii="Arial" w:hAnsi="Arial" w:cs="Arial"/>
          <w:sz w:val="20"/>
        </w:rPr>
        <w:t xml:space="preserve">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w:t>
      </w:r>
      <w:r>
        <w:rPr>
          <w:rFonts w:ascii="Arial" w:hAnsi="Arial" w:cs="Arial"/>
          <w:sz w:val="20"/>
        </w:rPr>
        <w:t xml:space="preserve"> </w:t>
      </w:r>
      <w:r w:rsidRPr="00271D8B">
        <w:rPr>
          <w:rFonts w:ascii="Arial" w:hAnsi="Arial" w:cs="Arial"/>
          <w:sz w:val="20"/>
        </w:rPr>
        <w:t xml:space="preserve">grants or cooperative agreements who make first-tier </w:t>
      </w:r>
      <w:proofErr w:type="spellStart"/>
      <w:r w:rsidRPr="00271D8B">
        <w:rPr>
          <w:rFonts w:ascii="Arial" w:hAnsi="Arial" w:cs="Arial"/>
          <w:sz w:val="20"/>
        </w:rPr>
        <w:t>subawards</w:t>
      </w:r>
      <w:proofErr w:type="spellEnd"/>
      <w:r w:rsidRPr="00271D8B">
        <w:rPr>
          <w:rFonts w:ascii="Arial" w:hAnsi="Arial" w:cs="Arial"/>
          <w:sz w:val="20"/>
        </w:rPr>
        <w:t xml:space="preserve">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w:t>
      </w:r>
      <w:proofErr w:type="spellStart"/>
      <w:r w:rsidRPr="00271D8B">
        <w:rPr>
          <w:rFonts w:ascii="Arial" w:hAnsi="Arial" w:cs="Arial"/>
          <w:sz w:val="20"/>
        </w:rPr>
        <w:t>subaward</w:t>
      </w:r>
      <w:proofErr w:type="spellEnd"/>
      <w:r w:rsidRPr="00271D8B">
        <w:rPr>
          <w:rFonts w:ascii="Arial" w:hAnsi="Arial" w:cs="Arial"/>
          <w:sz w:val="20"/>
        </w:rPr>
        <w:t xml:space="preserve"> reporting requirement applies to all types of first-tier </w:t>
      </w:r>
      <w:proofErr w:type="spellStart"/>
      <w:r w:rsidRPr="00271D8B">
        <w:rPr>
          <w:rFonts w:ascii="Arial" w:hAnsi="Arial" w:cs="Arial"/>
          <w:sz w:val="20"/>
        </w:rPr>
        <w:t>subawards</w:t>
      </w:r>
      <w:proofErr w:type="spellEnd"/>
      <w:r w:rsidRPr="00271D8B">
        <w:rPr>
          <w:rFonts w:ascii="Arial" w:hAnsi="Arial" w:cs="Arial"/>
          <w:sz w:val="20"/>
        </w:rPr>
        <w:t xml:space="preserve"> under a grant or cooperative agreement.</w:t>
      </w:r>
    </w:p>
    <w:p w14:paraId="079DB2BD"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Consistent with the OMB guidance,</w:t>
      </w:r>
    </w:p>
    <w:p w14:paraId="358107FE"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lastRenderedPageBreak/>
        <w:t>•</w:t>
      </w:r>
      <w:r w:rsidRPr="00271D8B">
        <w:rPr>
          <w:rFonts w:ascii="Arial" w:hAnsi="Arial" w:cs="Arial"/>
          <w:sz w:val="20"/>
        </w:rPr>
        <w:tab/>
        <w:t>The 2 CFR Part 170 “</w:t>
      </w:r>
      <w:proofErr w:type="spellStart"/>
      <w:r w:rsidRPr="00271D8B">
        <w:rPr>
          <w:rFonts w:ascii="Arial" w:hAnsi="Arial" w:cs="Arial"/>
          <w:sz w:val="20"/>
        </w:rPr>
        <w:t>subaward</w:t>
      </w:r>
      <w:proofErr w:type="spellEnd"/>
      <w:r w:rsidRPr="00271D8B">
        <w:rPr>
          <w:rFonts w:ascii="Arial" w:hAnsi="Arial" w:cs="Arial"/>
          <w:sz w:val="20"/>
        </w:rPr>
        <w:t xml:space="preserve">” has the meaning given in 2 CFR 200.1 and means an award provided by a pass-through entity to a </w:t>
      </w:r>
      <w:proofErr w:type="spellStart"/>
      <w:r w:rsidRPr="00271D8B">
        <w:rPr>
          <w:rFonts w:ascii="Arial" w:hAnsi="Arial" w:cs="Arial"/>
          <w:sz w:val="20"/>
        </w:rPr>
        <w:t>subrecipient</w:t>
      </w:r>
      <w:proofErr w:type="spellEnd"/>
      <w:r w:rsidRPr="00271D8B">
        <w:rPr>
          <w:rFonts w:ascii="Arial" w:hAnsi="Arial" w:cs="Arial"/>
          <w:sz w:val="20"/>
        </w:rPr>
        <w:t xml:space="preserve"> for the </w:t>
      </w:r>
      <w:proofErr w:type="spellStart"/>
      <w:r w:rsidRPr="00271D8B">
        <w:rPr>
          <w:rFonts w:ascii="Arial" w:hAnsi="Arial" w:cs="Arial"/>
          <w:sz w:val="20"/>
        </w:rPr>
        <w:t>subrecipient</w:t>
      </w:r>
      <w:proofErr w:type="spellEnd"/>
      <w:r w:rsidRPr="00271D8B">
        <w:rPr>
          <w:rFonts w:ascii="Arial" w:hAnsi="Arial" w:cs="Arial"/>
          <w:sz w:val="20"/>
        </w:rPr>
        <w:t xml:space="preserve"> to carry out part of a Federal award received by the pass-through entity. It does not include payments to a contractor or payments to an individual that is a beneficiary of a Federal program. A </w:t>
      </w:r>
      <w:proofErr w:type="spellStart"/>
      <w:r w:rsidRPr="00271D8B">
        <w:rPr>
          <w:rFonts w:ascii="Arial" w:hAnsi="Arial" w:cs="Arial"/>
          <w:sz w:val="20"/>
        </w:rPr>
        <w:t>subaward</w:t>
      </w:r>
      <w:proofErr w:type="spellEnd"/>
      <w:r w:rsidRPr="00271D8B">
        <w:rPr>
          <w:rFonts w:ascii="Arial" w:hAnsi="Arial" w:cs="Arial"/>
          <w:sz w:val="20"/>
        </w:rPr>
        <w:t xml:space="preserve"> may be provided through any form of legal agreement, including an agreement that the pass-through entity considers a contract.</w:t>
      </w:r>
    </w:p>
    <w:p w14:paraId="05954FF0"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t>•</w:t>
      </w:r>
      <w:r w:rsidRPr="00271D8B">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 xml:space="preserve">While 2 CFR Part 170 and the FAR implement several distinct Transparency Act reporting requirements, including reporting of executive compensation, the Supplement addresses only the following requirements: (1) recipient reporting of each first-tier </w:t>
      </w:r>
      <w:proofErr w:type="spellStart"/>
      <w:r w:rsidRPr="00271D8B">
        <w:rPr>
          <w:rFonts w:ascii="Arial" w:hAnsi="Arial" w:cs="Arial"/>
          <w:sz w:val="20"/>
        </w:rPr>
        <w:t>subaward</w:t>
      </w:r>
      <w:proofErr w:type="spellEnd"/>
      <w:r w:rsidRPr="00271D8B">
        <w:rPr>
          <w:rFonts w:ascii="Arial" w:hAnsi="Arial" w:cs="Arial"/>
          <w:sz w:val="20"/>
        </w:rPr>
        <w:t xml:space="preserve"> or </w:t>
      </w:r>
      <w:proofErr w:type="spellStart"/>
      <w:r w:rsidRPr="00271D8B">
        <w:rPr>
          <w:rFonts w:ascii="Arial" w:hAnsi="Arial" w:cs="Arial"/>
          <w:sz w:val="20"/>
        </w:rPr>
        <w:t>subaward</w:t>
      </w:r>
      <w:proofErr w:type="spellEnd"/>
      <w:r w:rsidRPr="00271D8B">
        <w:rPr>
          <w:rFonts w:ascii="Arial" w:hAnsi="Arial" w:cs="Arial"/>
          <w:sz w:val="20"/>
        </w:rPr>
        <w:t xml:space="preserve">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Reporting Site</w:t>
      </w:r>
    </w:p>
    <w:p w14:paraId="1CFE23A9" w14:textId="77777777" w:rsid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 xml:space="preserve">Grant and cooperative agreement recipients and contractors are required to register FSRS and report </w:t>
      </w:r>
      <w:proofErr w:type="spellStart"/>
      <w:r w:rsidRPr="00271D8B">
        <w:rPr>
          <w:rFonts w:ascii="Arial" w:hAnsi="Arial" w:cs="Arial"/>
          <w:sz w:val="20"/>
        </w:rPr>
        <w:t>subaward</w:t>
      </w:r>
      <w:proofErr w:type="spellEnd"/>
      <w:r w:rsidRPr="00271D8B">
        <w:rPr>
          <w:rFonts w:ascii="Arial" w:hAnsi="Arial" w:cs="Arial"/>
          <w:sz w:val="20"/>
        </w:rPr>
        <w:t xml:space="preserve">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67" w:history="1">
        <w:r w:rsidRPr="000E4275">
          <w:rPr>
            <w:rStyle w:val="Hyperlink"/>
            <w:rFonts w:ascii="Arial" w:hAnsi="Arial" w:cs="Arial"/>
            <w:sz w:val="20"/>
          </w:rPr>
          <w:t>https://www.usaspending.gov/search</w:t>
        </w:r>
      </w:hyperlink>
      <w:r>
        <w:rPr>
          <w:rFonts w:ascii="Arial" w:hAnsi="Arial" w:cs="Arial"/>
          <w:sz w:val="20"/>
        </w:rPr>
        <w:t xml:space="preserve"> </w:t>
      </w:r>
      <w:r w:rsidRPr="00271D8B">
        <w:rPr>
          <w:rFonts w:ascii="Arial" w:hAnsi="Arial" w:cs="Arial"/>
          <w:sz w:val="20"/>
        </w:rPr>
        <w:t>).</w:t>
      </w:r>
    </w:p>
    <w:p w14:paraId="6FFC6340" w14:textId="77777777" w:rsidR="00271D8B" w:rsidRPr="00271D8B" w:rsidRDefault="00271D8B" w:rsidP="00271D8B">
      <w:pPr>
        <w:spacing w:after="240"/>
        <w:jc w:val="both"/>
        <w:rPr>
          <w:rFonts w:ascii="Arial" w:hAnsi="Arial" w:cs="Arial"/>
          <w:i/>
          <w:sz w:val="20"/>
        </w:rPr>
      </w:pPr>
      <w:r w:rsidRPr="00271D8B">
        <w:rPr>
          <w:rFonts w:ascii="Arial" w:hAnsi="Arial" w:cs="Arial"/>
          <w:i/>
          <w:sz w:val="20"/>
        </w:rPr>
        <w:t>Key data elements</w:t>
      </w:r>
    </w:p>
    <w:p w14:paraId="6A431DCD" w14:textId="77777777" w:rsidR="00271D8B" w:rsidRPr="00271D8B" w:rsidRDefault="00271D8B" w:rsidP="00271D8B">
      <w:pPr>
        <w:pStyle w:val="BodyText"/>
        <w:ind w:right="501"/>
        <w:jc w:val="both"/>
        <w:rPr>
          <w:rFonts w:ascii="Arial" w:hAnsi="Arial" w:cs="Arial"/>
          <w:sz w:val="20"/>
          <w:szCs w:val="20"/>
        </w:rPr>
      </w:pPr>
      <w:r w:rsidRPr="00271D8B">
        <w:rPr>
          <w:rFonts w:ascii="Arial" w:hAnsi="Arial" w:cs="Arial"/>
          <w:sz w:val="20"/>
          <w:szCs w:val="20"/>
        </w:rPr>
        <w:t xml:space="preserve">Compliance testing of the Transparency Act reporting requirements must include the following key data elements about the first-tier </w:t>
      </w:r>
      <w:proofErr w:type="spellStart"/>
      <w:r w:rsidRPr="00271D8B">
        <w:rPr>
          <w:rFonts w:ascii="Arial" w:hAnsi="Arial" w:cs="Arial"/>
          <w:sz w:val="20"/>
          <w:szCs w:val="20"/>
        </w:rPr>
        <w:t>subrecipients</w:t>
      </w:r>
      <w:proofErr w:type="spellEnd"/>
      <w:r w:rsidRPr="00271D8B">
        <w:rPr>
          <w:rFonts w:ascii="Arial" w:hAnsi="Arial" w:cs="Arial"/>
          <w:sz w:val="20"/>
          <w:szCs w:val="20"/>
        </w:rPr>
        <w:t xml:space="preserve"> and </w:t>
      </w:r>
      <w:proofErr w:type="spellStart"/>
      <w:r w:rsidRPr="00271D8B">
        <w:rPr>
          <w:rFonts w:ascii="Arial" w:hAnsi="Arial" w:cs="Arial"/>
          <w:sz w:val="20"/>
          <w:szCs w:val="20"/>
        </w:rPr>
        <w:t>subawards</w:t>
      </w:r>
      <w:proofErr w:type="spellEnd"/>
      <w:r w:rsidRPr="00271D8B">
        <w:rPr>
          <w:rFonts w:ascii="Arial" w:hAnsi="Arial" w:cs="Arial"/>
          <w:sz w:val="20"/>
          <w:szCs w:val="20"/>
        </w:rPr>
        <w:t xml:space="preserve"> under grants and cooperative agreements.</w:t>
      </w:r>
    </w:p>
    <w:p w14:paraId="2BDB36A9" w14:textId="77777777" w:rsidR="00271D8B" w:rsidRPr="00271D8B"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271D8B"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271D8B" w:rsidRDefault="00271D8B" w:rsidP="00271D8B">
            <w:pPr>
              <w:pStyle w:val="TableParagraph"/>
              <w:spacing w:line="234" w:lineRule="exact"/>
              <w:ind w:left="551"/>
              <w:jc w:val="both"/>
              <w:rPr>
                <w:rFonts w:ascii="Arial" w:hAnsi="Arial" w:cs="Arial"/>
                <w:b/>
                <w:sz w:val="20"/>
                <w:szCs w:val="20"/>
              </w:rPr>
            </w:pPr>
            <w:proofErr w:type="spellStart"/>
            <w:r w:rsidRPr="00271D8B">
              <w:rPr>
                <w:rFonts w:ascii="Arial" w:hAnsi="Arial" w:cs="Arial"/>
                <w:b/>
                <w:sz w:val="20"/>
                <w:szCs w:val="20"/>
              </w:rPr>
              <w:t>Subaward</w:t>
            </w:r>
            <w:proofErr w:type="spellEnd"/>
            <w:r w:rsidRPr="00271D8B">
              <w:rPr>
                <w:rFonts w:ascii="Arial" w:hAnsi="Arial" w:cs="Arial"/>
                <w:b/>
                <w:sz w:val="20"/>
                <w:szCs w:val="20"/>
              </w:rPr>
              <w:t xml:space="preserve">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271D8B" w:rsidRDefault="00271D8B" w:rsidP="00271D8B">
            <w:pPr>
              <w:pStyle w:val="TableParagraph"/>
              <w:spacing w:line="234" w:lineRule="exact"/>
              <w:ind w:left="2479" w:right="2469"/>
              <w:jc w:val="both"/>
              <w:rPr>
                <w:rFonts w:ascii="Arial" w:hAnsi="Arial" w:cs="Arial"/>
                <w:b/>
                <w:sz w:val="20"/>
                <w:szCs w:val="20"/>
              </w:rPr>
            </w:pPr>
            <w:r w:rsidRPr="00271D8B">
              <w:rPr>
                <w:rFonts w:ascii="Arial" w:hAnsi="Arial" w:cs="Arial"/>
                <w:b/>
                <w:sz w:val="20"/>
                <w:szCs w:val="20"/>
              </w:rPr>
              <w:t>Definition</w:t>
            </w:r>
          </w:p>
        </w:tc>
      </w:tr>
      <w:tr w:rsidR="00271D8B" w:rsidRPr="00271D8B"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271D8B" w:rsidRDefault="00271D8B" w:rsidP="00271D8B">
            <w:pPr>
              <w:pStyle w:val="TableParagraph"/>
              <w:spacing w:line="232" w:lineRule="exact"/>
              <w:ind w:left="107"/>
              <w:jc w:val="both"/>
              <w:rPr>
                <w:rFonts w:ascii="Arial" w:hAnsi="Arial" w:cs="Arial"/>
                <w:sz w:val="20"/>
                <w:szCs w:val="20"/>
              </w:rPr>
            </w:pPr>
            <w:proofErr w:type="spellStart"/>
            <w:r w:rsidRPr="00271D8B">
              <w:rPr>
                <w:rFonts w:ascii="Arial" w:hAnsi="Arial" w:cs="Arial"/>
                <w:sz w:val="20"/>
                <w:szCs w:val="20"/>
              </w:rPr>
              <w:t>Subawardee</w:t>
            </w:r>
            <w:proofErr w:type="spellEnd"/>
            <w:r w:rsidRPr="00271D8B">
              <w:rPr>
                <w:rFonts w:ascii="Arial" w:hAnsi="Arial" w:cs="Arial"/>
                <w:sz w:val="20"/>
                <w:szCs w:val="20"/>
              </w:rPr>
              <w:t xml:space="preserv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271D8B" w:rsidRDefault="00271D8B" w:rsidP="00271D8B">
            <w:pPr>
              <w:pStyle w:val="TableParagraph"/>
              <w:spacing w:line="232" w:lineRule="exact"/>
              <w:ind w:left="108"/>
              <w:jc w:val="both"/>
              <w:rPr>
                <w:rFonts w:ascii="Arial" w:hAnsi="Arial" w:cs="Arial"/>
                <w:sz w:val="20"/>
                <w:szCs w:val="20"/>
              </w:rPr>
            </w:pPr>
            <w:r w:rsidRPr="00271D8B">
              <w:rPr>
                <w:rFonts w:ascii="Arial" w:hAnsi="Arial" w:cs="Arial"/>
                <w:sz w:val="20"/>
                <w:szCs w:val="20"/>
              </w:rPr>
              <w:t>This is the Sub-Awardee’s Name</w:t>
            </w:r>
          </w:p>
        </w:tc>
      </w:tr>
      <w:tr w:rsidR="00271D8B" w:rsidRPr="00271D8B"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271D8B" w:rsidRDefault="00271D8B" w:rsidP="00271D8B">
            <w:pPr>
              <w:pStyle w:val="TableParagraph"/>
              <w:spacing w:line="251" w:lineRule="exact"/>
              <w:ind w:left="107"/>
              <w:jc w:val="both"/>
              <w:rPr>
                <w:rFonts w:ascii="Arial" w:hAnsi="Arial" w:cs="Arial"/>
                <w:sz w:val="20"/>
                <w:szCs w:val="20"/>
              </w:rPr>
            </w:pPr>
            <w:proofErr w:type="spellStart"/>
            <w:r w:rsidRPr="00271D8B">
              <w:rPr>
                <w:rFonts w:ascii="Arial" w:hAnsi="Arial" w:cs="Arial"/>
                <w:sz w:val="20"/>
                <w:szCs w:val="20"/>
              </w:rPr>
              <w:t>Subawardee</w:t>
            </w:r>
            <w:proofErr w:type="spellEnd"/>
            <w:r w:rsidRPr="00271D8B">
              <w:rPr>
                <w:rFonts w:ascii="Arial" w:hAnsi="Arial" w:cs="Arial"/>
                <w:sz w:val="20"/>
                <w:szCs w:val="20"/>
              </w:rPr>
              <w:t xml:space="preserv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271D8B" w:rsidRDefault="00271D8B" w:rsidP="00271D8B">
            <w:pPr>
              <w:pStyle w:val="TableParagraph"/>
              <w:spacing w:line="254" w:lineRule="exact"/>
              <w:ind w:left="108" w:right="762"/>
              <w:jc w:val="both"/>
              <w:rPr>
                <w:rFonts w:ascii="Arial" w:hAnsi="Arial" w:cs="Arial"/>
                <w:sz w:val="20"/>
                <w:szCs w:val="20"/>
              </w:rPr>
            </w:pPr>
            <w:r w:rsidRPr="00271D8B">
              <w:rPr>
                <w:rFonts w:ascii="Arial" w:hAnsi="Arial" w:cs="Arial"/>
                <w:sz w:val="20"/>
                <w:szCs w:val="20"/>
              </w:rPr>
              <w:t xml:space="preserve">The </w:t>
            </w:r>
            <w:proofErr w:type="spellStart"/>
            <w:r w:rsidRPr="00271D8B">
              <w:rPr>
                <w:rFonts w:ascii="Arial" w:hAnsi="Arial" w:cs="Arial"/>
                <w:sz w:val="20"/>
                <w:szCs w:val="20"/>
              </w:rPr>
              <w:t>subawardee</w:t>
            </w:r>
            <w:proofErr w:type="spellEnd"/>
            <w:r w:rsidRPr="00271D8B">
              <w:rPr>
                <w:rFonts w:ascii="Arial" w:hAnsi="Arial" w:cs="Arial"/>
                <w:sz w:val="20"/>
                <w:szCs w:val="20"/>
              </w:rPr>
              <w:t xml:space="preserve"> organization’s nine-digit Data Universal Numbering System (DUNS) number.</w:t>
            </w:r>
          </w:p>
        </w:tc>
      </w:tr>
      <w:tr w:rsidR="00271D8B" w:rsidRPr="00271D8B"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271D8B" w:rsidRDefault="00271D8B" w:rsidP="00271D8B">
            <w:pPr>
              <w:pStyle w:val="TableParagraph"/>
              <w:spacing w:line="249" w:lineRule="exact"/>
              <w:ind w:left="107"/>
              <w:jc w:val="both"/>
              <w:rPr>
                <w:rFonts w:ascii="Arial" w:hAnsi="Arial" w:cs="Arial"/>
                <w:sz w:val="20"/>
                <w:szCs w:val="20"/>
              </w:rPr>
            </w:pPr>
            <w:r w:rsidRPr="00271D8B">
              <w:rPr>
                <w:rFonts w:ascii="Arial" w:hAnsi="Arial" w:cs="Arial"/>
                <w:sz w:val="20"/>
                <w:szCs w:val="20"/>
              </w:rPr>
              <w:t xml:space="preserve">Amount of </w:t>
            </w:r>
            <w:proofErr w:type="spellStart"/>
            <w:r w:rsidRPr="00271D8B">
              <w:rPr>
                <w:rFonts w:ascii="Arial" w:hAnsi="Arial" w:cs="Arial"/>
                <w:sz w:val="20"/>
                <w:szCs w:val="20"/>
              </w:rPr>
              <w:t>Subaward</w:t>
            </w:r>
            <w:proofErr w:type="spellEnd"/>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271D8B" w:rsidRDefault="00271D8B" w:rsidP="00271D8B">
            <w:pPr>
              <w:pStyle w:val="TableParagraph"/>
              <w:spacing w:line="249" w:lineRule="exact"/>
              <w:ind w:left="108"/>
              <w:jc w:val="both"/>
              <w:rPr>
                <w:rFonts w:ascii="Arial" w:hAnsi="Arial" w:cs="Arial"/>
                <w:sz w:val="20"/>
                <w:szCs w:val="20"/>
              </w:rPr>
            </w:pPr>
            <w:r w:rsidRPr="00271D8B">
              <w:rPr>
                <w:rFonts w:ascii="Arial" w:hAnsi="Arial" w:cs="Arial"/>
                <w:sz w:val="20"/>
                <w:szCs w:val="20"/>
              </w:rPr>
              <w:t>The net dollar amount of federal funds awarded to the</w:t>
            </w:r>
          </w:p>
          <w:p w14:paraId="010F66CD" w14:textId="77777777" w:rsidR="00271D8B" w:rsidRPr="00271D8B" w:rsidRDefault="00271D8B" w:rsidP="00271D8B">
            <w:pPr>
              <w:pStyle w:val="TableParagraph"/>
              <w:spacing w:before="1" w:line="233" w:lineRule="exact"/>
              <w:ind w:left="108"/>
              <w:jc w:val="both"/>
              <w:rPr>
                <w:rFonts w:ascii="Arial" w:hAnsi="Arial" w:cs="Arial"/>
                <w:sz w:val="20"/>
                <w:szCs w:val="20"/>
              </w:rPr>
            </w:pPr>
            <w:proofErr w:type="spellStart"/>
            <w:proofErr w:type="gramStart"/>
            <w:r w:rsidRPr="00271D8B">
              <w:rPr>
                <w:rFonts w:ascii="Arial" w:hAnsi="Arial" w:cs="Arial"/>
                <w:sz w:val="20"/>
                <w:szCs w:val="20"/>
              </w:rPr>
              <w:t>subawardee</w:t>
            </w:r>
            <w:proofErr w:type="spellEnd"/>
            <w:proofErr w:type="gramEnd"/>
            <w:r w:rsidRPr="00271D8B">
              <w:rPr>
                <w:rFonts w:ascii="Arial" w:hAnsi="Arial" w:cs="Arial"/>
                <w:sz w:val="20"/>
                <w:szCs w:val="20"/>
              </w:rPr>
              <w:t xml:space="preserve"> including modifications.</w:t>
            </w:r>
          </w:p>
        </w:tc>
      </w:tr>
      <w:tr w:rsidR="00271D8B" w:rsidRPr="00271D8B"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271D8B" w:rsidRDefault="00271D8B" w:rsidP="00271D8B">
            <w:pPr>
              <w:pStyle w:val="TableParagraph"/>
              <w:spacing w:line="251" w:lineRule="exact"/>
              <w:ind w:left="107"/>
              <w:jc w:val="both"/>
              <w:rPr>
                <w:rFonts w:ascii="Arial" w:hAnsi="Arial" w:cs="Arial"/>
                <w:sz w:val="20"/>
                <w:szCs w:val="20"/>
              </w:rPr>
            </w:pPr>
            <w:proofErr w:type="spellStart"/>
            <w:r w:rsidRPr="00271D8B">
              <w:rPr>
                <w:rFonts w:ascii="Arial" w:hAnsi="Arial" w:cs="Arial"/>
                <w:sz w:val="20"/>
                <w:szCs w:val="20"/>
              </w:rPr>
              <w:t>Subaward</w:t>
            </w:r>
            <w:proofErr w:type="spellEnd"/>
            <w:r w:rsidRPr="00271D8B">
              <w:rPr>
                <w:rFonts w:ascii="Arial" w:hAnsi="Arial" w:cs="Arial"/>
                <w:sz w:val="20"/>
                <w:szCs w:val="20"/>
              </w:rPr>
              <w:t xml:space="preserve">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 xml:space="preserve">Date the </w:t>
            </w:r>
            <w:proofErr w:type="spellStart"/>
            <w:r w:rsidRPr="00271D8B">
              <w:rPr>
                <w:rFonts w:ascii="Arial" w:hAnsi="Arial" w:cs="Arial"/>
                <w:sz w:val="20"/>
                <w:szCs w:val="20"/>
              </w:rPr>
              <w:t>subaward</w:t>
            </w:r>
            <w:proofErr w:type="spellEnd"/>
            <w:r w:rsidRPr="00271D8B">
              <w:rPr>
                <w:rFonts w:ascii="Arial" w:hAnsi="Arial" w:cs="Arial"/>
                <w:sz w:val="20"/>
                <w:szCs w:val="20"/>
              </w:rPr>
              <w:t xml:space="preserve"> agreement was signed.</w:t>
            </w:r>
          </w:p>
        </w:tc>
      </w:tr>
      <w:tr w:rsidR="00271D8B" w:rsidRPr="00271D8B"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Date the recipient entered the action/obligation into FSRS.</w:t>
            </w:r>
          </w:p>
        </w:tc>
      </w:tr>
      <w:tr w:rsidR="00271D8B" w:rsidRPr="00271D8B"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271D8B" w:rsidRDefault="00271D8B" w:rsidP="00271D8B">
            <w:pPr>
              <w:pStyle w:val="TableParagraph"/>
              <w:spacing w:line="251" w:lineRule="exact"/>
              <w:ind w:left="107"/>
              <w:jc w:val="both"/>
              <w:rPr>
                <w:rFonts w:ascii="Arial" w:hAnsi="Arial" w:cs="Arial"/>
                <w:sz w:val="20"/>
                <w:szCs w:val="20"/>
              </w:rPr>
            </w:pPr>
            <w:proofErr w:type="spellStart"/>
            <w:r w:rsidRPr="00271D8B">
              <w:rPr>
                <w:rFonts w:ascii="Arial" w:hAnsi="Arial" w:cs="Arial"/>
                <w:sz w:val="20"/>
                <w:szCs w:val="20"/>
              </w:rPr>
              <w:t>Subaward</w:t>
            </w:r>
            <w:proofErr w:type="spellEnd"/>
            <w:r w:rsidRPr="00271D8B">
              <w:rPr>
                <w:rFonts w:ascii="Arial" w:hAnsi="Arial" w:cs="Arial"/>
                <w:sz w:val="20"/>
                <w:szCs w:val="20"/>
              </w:rPr>
              <w:t xml:space="preserve">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271D8B" w:rsidRDefault="00271D8B" w:rsidP="00271D8B">
            <w:pPr>
              <w:pStyle w:val="TableParagraph"/>
              <w:ind w:left="108" w:right="291"/>
              <w:jc w:val="both"/>
              <w:rPr>
                <w:rFonts w:ascii="Arial" w:hAnsi="Arial" w:cs="Arial"/>
                <w:sz w:val="20"/>
                <w:szCs w:val="20"/>
              </w:rPr>
            </w:pPr>
            <w:proofErr w:type="spellStart"/>
            <w:r w:rsidRPr="00271D8B">
              <w:rPr>
                <w:rFonts w:ascii="Arial" w:hAnsi="Arial" w:cs="Arial"/>
                <w:sz w:val="20"/>
                <w:szCs w:val="20"/>
              </w:rPr>
              <w:t>Subaward</w:t>
            </w:r>
            <w:proofErr w:type="spellEnd"/>
            <w:r w:rsidRPr="00271D8B">
              <w:rPr>
                <w:rFonts w:ascii="Arial" w:hAnsi="Arial" w:cs="Arial"/>
                <w:sz w:val="20"/>
                <w:szCs w:val="20"/>
              </w:rPr>
              <w:t xml:space="preserve"> number or other identifying number assigned by the prime awardee organization to facilitate the tracking of its</w:t>
            </w:r>
          </w:p>
          <w:p w14:paraId="67EE61E9" w14:textId="77777777" w:rsidR="00271D8B" w:rsidRPr="00271D8B" w:rsidRDefault="00271D8B" w:rsidP="00271D8B">
            <w:pPr>
              <w:pStyle w:val="TableParagraph"/>
              <w:spacing w:line="233" w:lineRule="exact"/>
              <w:ind w:left="108"/>
              <w:jc w:val="both"/>
              <w:rPr>
                <w:rFonts w:ascii="Arial" w:hAnsi="Arial" w:cs="Arial"/>
                <w:sz w:val="20"/>
                <w:szCs w:val="20"/>
              </w:rPr>
            </w:pPr>
            <w:proofErr w:type="spellStart"/>
            <w:proofErr w:type="gramStart"/>
            <w:r w:rsidRPr="00271D8B">
              <w:rPr>
                <w:rFonts w:ascii="Arial" w:hAnsi="Arial" w:cs="Arial"/>
                <w:sz w:val="20"/>
                <w:szCs w:val="20"/>
              </w:rPr>
              <w:t>subawards</w:t>
            </w:r>
            <w:proofErr w:type="spellEnd"/>
            <w:proofErr w:type="gramEnd"/>
            <w:r w:rsidRPr="00271D8B">
              <w:rPr>
                <w:rFonts w:ascii="Arial" w:hAnsi="Arial" w:cs="Arial"/>
                <w:sz w:val="20"/>
                <w:szCs w:val="20"/>
              </w:rPr>
              <w:t>.</w:t>
            </w:r>
          </w:p>
        </w:tc>
      </w:tr>
      <w:tr w:rsidR="00271D8B" w:rsidRPr="00271D8B"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271D8B" w:rsidRDefault="00271D8B" w:rsidP="00271D8B">
            <w:pPr>
              <w:pStyle w:val="TableParagraph"/>
              <w:spacing w:line="234" w:lineRule="exact"/>
              <w:ind w:left="107"/>
              <w:jc w:val="both"/>
              <w:rPr>
                <w:rFonts w:ascii="Arial" w:hAnsi="Arial" w:cs="Arial"/>
                <w:sz w:val="20"/>
                <w:szCs w:val="20"/>
              </w:rPr>
            </w:pPr>
            <w:proofErr w:type="spellStart"/>
            <w:r w:rsidRPr="00271D8B">
              <w:rPr>
                <w:rFonts w:ascii="Arial" w:hAnsi="Arial" w:cs="Arial"/>
                <w:sz w:val="20"/>
                <w:szCs w:val="20"/>
              </w:rPr>
              <w:t>Subaward</w:t>
            </w:r>
            <w:proofErr w:type="spellEnd"/>
            <w:r w:rsidRPr="00271D8B">
              <w:rPr>
                <w:rFonts w:ascii="Arial" w:hAnsi="Arial" w:cs="Arial"/>
                <w:sz w:val="20"/>
                <w:szCs w:val="20"/>
              </w:rPr>
              <w:t xml:space="preserve">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 xml:space="preserve">Describes the </w:t>
            </w:r>
            <w:proofErr w:type="spellStart"/>
            <w:r w:rsidRPr="00271D8B">
              <w:rPr>
                <w:rFonts w:ascii="Arial" w:hAnsi="Arial" w:cs="Arial"/>
                <w:sz w:val="20"/>
                <w:szCs w:val="20"/>
              </w:rPr>
              <w:t>subaward</w:t>
            </w:r>
            <w:proofErr w:type="spellEnd"/>
            <w:r w:rsidRPr="00271D8B">
              <w:rPr>
                <w:rFonts w:ascii="Arial" w:hAnsi="Arial" w:cs="Arial"/>
                <w:sz w:val="20"/>
                <w:szCs w:val="20"/>
              </w:rPr>
              <w:t xml:space="preserve"> project.</w:t>
            </w:r>
          </w:p>
        </w:tc>
      </w:tr>
      <w:tr w:rsidR="00271D8B" w:rsidRPr="00271D8B"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271D8B" w:rsidRDefault="00271D8B" w:rsidP="00271D8B">
            <w:pPr>
              <w:pStyle w:val="TableParagraph"/>
              <w:ind w:left="107" w:right="1102"/>
              <w:jc w:val="both"/>
              <w:rPr>
                <w:rFonts w:ascii="Arial" w:hAnsi="Arial" w:cs="Arial"/>
                <w:sz w:val="20"/>
                <w:szCs w:val="20"/>
              </w:rPr>
            </w:pPr>
            <w:proofErr w:type="spellStart"/>
            <w:r w:rsidRPr="00271D8B">
              <w:rPr>
                <w:rFonts w:ascii="Arial" w:hAnsi="Arial" w:cs="Arial"/>
                <w:sz w:val="20"/>
                <w:szCs w:val="20"/>
              </w:rPr>
              <w:t>Subawardee</w:t>
            </w:r>
            <w:proofErr w:type="spellEnd"/>
            <w:r w:rsidRPr="00271D8B">
              <w:rPr>
                <w:rFonts w:ascii="Arial" w:hAnsi="Arial" w:cs="Arial"/>
                <w:sz w:val="20"/>
                <w:szCs w:val="20"/>
              </w:rPr>
              <w:t xml:space="preserve"> Names and Compensation of Highly</w:t>
            </w:r>
          </w:p>
          <w:p w14:paraId="49125565" w14:textId="77777777" w:rsidR="00271D8B" w:rsidRPr="00271D8B" w:rsidRDefault="00271D8B" w:rsidP="00271D8B">
            <w:pPr>
              <w:pStyle w:val="TableParagraph"/>
              <w:spacing w:line="233" w:lineRule="exact"/>
              <w:ind w:left="107"/>
              <w:jc w:val="both"/>
              <w:rPr>
                <w:rFonts w:ascii="Arial" w:hAnsi="Arial" w:cs="Arial"/>
                <w:sz w:val="20"/>
                <w:szCs w:val="20"/>
              </w:rPr>
            </w:pPr>
            <w:r w:rsidRPr="00271D8B">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Names of officers if thresholds are met.</w:t>
            </w:r>
          </w:p>
        </w:tc>
      </w:tr>
    </w:tbl>
    <w:p w14:paraId="49E70FB4" w14:textId="77777777" w:rsidR="00271D8B" w:rsidRPr="00271D8B" w:rsidRDefault="00271D8B" w:rsidP="00271D8B">
      <w:pPr>
        <w:pStyle w:val="BodyText"/>
        <w:spacing w:before="10"/>
        <w:jc w:val="both"/>
        <w:rPr>
          <w:rFonts w:ascii="Arial" w:hAnsi="Arial" w:cs="Arial"/>
          <w:sz w:val="20"/>
          <w:szCs w:val="20"/>
        </w:rPr>
      </w:pPr>
    </w:p>
    <w:p w14:paraId="3BE71CA6" w14:textId="7722CE9E" w:rsidR="007C3D02" w:rsidRPr="00271D8B" w:rsidRDefault="00271D8B" w:rsidP="00271D8B">
      <w:pPr>
        <w:pStyle w:val="BodyText"/>
        <w:ind w:right="476"/>
        <w:jc w:val="both"/>
        <w:rPr>
          <w:rFonts w:ascii="Arial" w:hAnsi="Arial" w:cs="Arial"/>
          <w:sz w:val="20"/>
          <w:szCs w:val="20"/>
        </w:rPr>
      </w:pPr>
      <w:r w:rsidRPr="00271D8B">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566949E2" w:rsidR="007C3D02" w:rsidRPr="00D94F69" w:rsidRDefault="007C3D02" w:rsidP="00105AE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68" w:history="1">
        <w:r w:rsidR="00057D99">
          <w:rPr>
            <w:rStyle w:val="Hyperlink"/>
            <w:rFonts w:ascii="Arial" w:hAnsi="Arial" w:cs="Arial"/>
          </w:rPr>
          <w:t>2 CFR section 200.328</w:t>
        </w:r>
      </w:hyperlink>
      <w:r w:rsidR="00017EE1" w:rsidRPr="00D94F69">
        <w:rPr>
          <w:rStyle w:val="Hyperlink"/>
          <w:rFonts w:ascii="Arial" w:hAnsi="Arial" w:cs="Arial"/>
        </w:rPr>
        <w:t xml:space="preserve"> </w:t>
      </w:r>
    </w:p>
    <w:p w14:paraId="71991B0A" w14:textId="759D92D0" w:rsidR="007C3D02" w:rsidRPr="00D94F69" w:rsidRDefault="007C3D02" w:rsidP="00105AE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69" w:history="1">
        <w:r w:rsidR="00057D99">
          <w:rPr>
            <w:rStyle w:val="Hyperlink"/>
            <w:rFonts w:ascii="Arial" w:hAnsi="Arial" w:cs="Arial"/>
          </w:rPr>
          <w:t>2 CFR section 200.329</w:t>
        </w:r>
      </w:hyperlink>
      <w:r w:rsidR="00017EE1" w:rsidRPr="00D94F69">
        <w:rPr>
          <w:rStyle w:val="Hyperlink"/>
          <w:rFonts w:ascii="Arial" w:hAnsi="Arial" w:cs="Arial"/>
        </w:rPr>
        <w:t xml:space="preserve"> </w:t>
      </w:r>
    </w:p>
    <w:p w14:paraId="19AF42D9" w14:textId="0FE14CCD" w:rsidR="007C3D02" w:rsidRDefault="007C3D02" w:rsidP="00105AE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Program legislation.</w:t>
      </w:r>
      <w:r w:rsidRPr="00271D8B">
        <w:rPr>
          <w:rFonts w:ascii="Arial" w:hAnsi="Arial" w:cs="Arial"/>
        </w:rPr>
        <w:t xml:space="preserve"> </w:t>
      </w:r>
    </w:p>
    <w:p w14:paraId="514C1609" w14:textId="2604F76A" w:rsidR="00271D8B" w:rsidRPr="00271D8B" w:rsidRDefault="00271D8B" w:rsidP="00105AE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271D8B">
        <w:rPr>
          <w:rFonts w:ascii="Arial" w:hAnsi="Arial" w:cs="Arial"/>
        </w:rPr>
        <w:t>Transparency Act, implementing requirements in 2 CFR Part 170 and the FAR, and the previously listed OMB guidance documents.</w:t>
      </w:r>
    </w:p>
    <w:p w14:paraId="73A44E2E" w14:textId="77777777" w:rsidR="007C3D02" w:rsidRPr="00D94F69" w:rsidRDefault="007C3D02" w:rsidP="00105AE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105AE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4A0B752D" w:rsidR="00A12634" w:rsidRDefault="006230CF" w:rsidP="00820994">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144FEBE" w14:textId="7E456AC1" w:rsidR="003918D5" w:rsidRPr="00A7230A" w:rsidRDefault="001A6C57" w:rsidP="00A7230A">
      <w:pPr>
        <w:spacing w:after="240"/>
        <w:jc w:val="both"/>
        <w:rPr>
          <w:rFonts w:ascii="Arial" w:hAnsi="Arial" w:cs="Arial"/>
          <w:sz w:val="20"/>
        </w:rPr>
      </w:pPr>
      <w:r w:rsidRPr="004F3756">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170" w:history="1">
        <w:r w:rsidRPr="004F3756">
          <w:rPr>
            <w:rStyle w:val="Hyperlink"/>
            <w:rFonts w:ascii="Arial" w:hAnsi="Arial" w:cs="Arial"/>
            <w:sz w:val="20"/>
          </w:rPr>
          <w:t>www.whitehouse.gov/omb/</w:t>
        </w:r>
      </w:hyperlink>
      <w:r w:rsidRPr="004F3756">
        <w:rPr>
          <w:rFonts w:ascii="Arial" w:hAnsi="Arial" w:cs="Arial"/>
          <w:sz w:val="20"/>
        </w:rPr>
        <w:t>.  The most recent compilation of agency additions and exceptions is provided on th</w:t>
      </w:r>
      <w:r w:rsidRPr="00F41923">
        <w:rPr>
          <w:rFonts w:ascii="Arial" w:hAnsi="Arial" w:cs="Arial"/>
          <w:sz w:val="20"/>
        </w:rPr>
        <w:t xml:space="preserve">e CFO website here </w:t>
      </w:r>
      <w:hyperlink r:id="rId171" w:history="1">
        <w:r w:rsidRPr="00F41923">
          <w:rPr>
            <w:rStyle w:val="Hyperlink"/>
            <w:rFonts w:ascii="Arial" w:hAnsi="Arial" w:cs="Arial"/>
            <w:sz w:val="20"/>
          </w:rPr>
          <w:t>https://www.cfo.gov/wp-content/uploads/2014/12/Agency-Exceptions.pdf</w:t>
        </w:r>
      </w:hyperlink>
      <w:r w:rsidRPr="00F41923">
        <w:rPr>
          <w:rFonts w:ascii="Arial" w:hAnsi="Arial" w:cs="Arial"/>
          <w:sz w:val="20"/>
        </w:rPr>
        <w:t xml:space="preserve">.  </w:t>
      </w:r>
      <w:r w:rsidRPr="004F3756">
        <w:rPr>
          <w:rFonts w:ascii="Arial" w:hAnsi="Arial" w:cs="Arial"/>
          <w:sz w:val="20"/>
        </w:rPr>
        <w:t xml:space="preserve">However, this list is only updated through 12/2014.  AOS evaluated agency exceptions through </w:t>
      </w:r>
      <w:r>
        <w:rPr>
          <w:rFonts w:ascii="Arial" w:hAnsi="Arial" w:cs="Arial"/>
          <w:sz w:val="20"/>
        </w:rPr>
        <w:t>August 2019</w:t>
      </w:r>
      <w:r w:rsidRPr="004F3756">
        <w:rPr>
          <w:rFonts w:ascii="Arial" w:hAnsi="Arial" w:cs="Arial"/>
          <w:sz w:val="20"/>
        </w:rPr>
        <w:t xml:space="preserve">. For further evaluation of exceptions, AOS auditors </w:t>
      </w:r>
      <w:r>
        <w:rPr>
          <w:rFonts w:ascii="Arial" w:hAnsi="Arial" w:cs="Arial"/>
          <w:sz w:val="20"/>
        </w:rPr>
        <w:t xml:space="preserve">(only) </w:t>
      </w:r>
      <w:r w:rsidRPr="004F3756">
        <w:rPr>
          <w:rFonts w:ascii="Arial" w:hAnsi="Arial" w:cs="Arial"/>
          <w:sz w:val="20"/>
        </w:rPr>
        <w:t xml:space="preserve">will need to reference our internal AOS evaluation process </w:t>
      </w:r>
      <w:hyperlink r:id="rId172" w:history="1">
        <w:r w:rsidRPr="004F3756">
          <w:rPr>
            <w:rStyle w:val="Hyperlink"/>
            <w:rFonts w:ascii="Arial" w:hAnsi="Arial" w:cs="Arial"/>
            <w:color w:val="FF0000"/>
            <w:sz w:val="20"/>
          </w:rPr>
          <w:t>at the following link</w:t>
        </w:r>
      </w:hyperlink>
      <w:r w:rsidRPr="004F3756">
        <w:rPr>
          <w:rFonts w:ascii="Arial" w:hAnsi="Arial" w:cs="Arial"/>
          <w:color w:val="FF0000"/>
          <w:sz w:val="20"/>
        </w:rPr>
        <w:t>.</w:t>
      </w:r>
    </w:p>
    <w:p w14:paraId="6567C83D" w14:textId="3909964C" w:rsidR="00A12634" w:rsidRDefault="009F5C5E" w:rsidP="00FC1B25">
      <w:pPr>
        <w:spacing w:after="240"/>
        <w:jc w:val="both"/>
        <w:rPr>
          <w:rFonts w:ascii="Arial" w:hAnsi="Arial" w:cs="Arial"/>
          <w:b/>
          <w:sz w:val="20"/>
        </w:rPr>
      </w:pPr>
      <w:r w:rsidRPr="00D94F69">
        <w:rPr>
          <w:rFonts w:ascii="Arial" w:hAnsi="Arial" w:cs="Arial"/>
          <w:b/>
        </w:rPr>
        <w:t>Part 4 OMB Program Specific Requirements</w:t>
      </w:r>
    </w:p>
    <w:p w14:paraId="2C004ADD" w14:textId="75A2FE14" w:rsidR="001B251D" w:rsidRPr="0014517C" w:rsidRDefault="001B251D" w:rsidP="001B251D">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contains the following topics. Additional guidance on each topic can be found at this </w:t>
      </w:r>
      <w:hyperlink r:id="rId173" w:history="1">
        <w:r w:rsidRPr="0014517C">
          <w:rPr>
            <w:rStyle w:val="Hyperlink"/>
            <w:rFonts w:ascii="Arial" w:hAnsi="Arial" w:cs="Arial"/>
            <w:b/>
            <w:i/>
            <w:sz w:val="20"/>
          </w:rPr>
          <w:t>link</w:t>
        </w:r>
      </w:hyperlink>
      <w:r w:rsidRPr="0014517C">
        <w:rPr>
          <w:rFonts w:ascii="Arial" w:hAnsi="Arial" w:cs="Arial"/>
          <w:b/>
          <w:i/>
          <w:sz w:val="20"/>
        </w:rPr>
        <w:t>:</w:t>
      </w:r>
    </w:p>
    <w:p w14:paraId="2244D0D6" w14:textId="77777777" w:rsidR="001B251D" w:rsidRPr="0014517C" w:rsidRDefault="001B251D" w:rsidP="001B251D">
      <w:pPr>
        <w:tabs>
          <w:tab w:val="left" w:pos="0"/>
          <w:tab w:val="left" w:pos="360"/>
        </w:tabs>
        <w:spacing w:after="240"/>
        <w:jc w:val="both"/>
        <w:rPr>
          <w:rFonts w:ascii="Arial" w:hAnsi="Arial" w:cs="Arial"/>
          <w:b/>
          <w:bCs/>
          <w:sz w:val="20"/>
        </w:rPr>
      </w:pPr>
      <w:r w:rsidRPr="0014517C">
        <w:rPr>
          <w:rFonts w:ascii="Arial" w:hAnsi="Arial" w:cs="Arial"/>
          <w:bCs/>
          <w:sz w:val="20"/>
        </w:rPr>
        <w:t>1.</w:t>
      </w:r>
      <w:r w:rsidRPr="0014517C">
        <w:rPr>
          <w:rFonts w:ascii="Arial" w:hAnsi="Arial" w:cs="Arial"/>
          <w:b/>
          <w:bCs/>
          <w:sz w:val="20"/>
        </w:rPr>
        <w:tab/>
      </w:r>
      <w:r w:rsidRPr="0014517C">
        <w:rPr>
          <w:rFonts w:ascii="Arial" w:hAnsi="Arial" w:cs="Arial"/>
          <w:b/>
          <w:bCs/>
          <w:spacing w:val="-3"/>
          <w:sz w:val="20"/>
        </w:rPr>
        <w:t>F</w:t>
      </w:r>
      <w:r w:rsidRPr="0014517C">
        <w:rPr>
          <w:rFonts w:ascii="Arial" w:hAnsi="Arial" w:cs="Arial"/>
          <w:b/>
          <w:bCs/>
          <w:sz w:val="20"/>
        </w:rPr>
        <w:t>i</w:t>
      </w:r>
      <w:r w:rsidRPr="0014517C">
        <w:rPr>
          <w:rFonts w:ascii="Arial" w:hAnsi="Arial" w:cs="Arial"/>
          <w:b/>
          <w:bCs/>
          <w:spacing w:val="1"/>
          <w:sz w:val="20"/>
        </w:rPr>
        <w:t>n</w:t>
      </w:r>
      <w:r w:rsidRPr="0014517C">
        <w:rPr>
          <w:rFonts w:ascii="Arial" w:hAnsi="Arial" w:cs="Arial"/>
          <w:b/>
          <w:bCs/>
          <w:sz w:val="20"/>
        </w:rPr>
        <w:t>a</w:t>
      </w:r>
      <w:r w:rsidRPr="0014517C">
        <w:rPr>
          <w:rFonts w:ascii="Arial" w:hAnsi="Arial" w:cs="Arial"/>
          <w:b/>
          <w:bCs/>
          <w:spacing w:val="1"/>
          <w:sz w:val="20"/>
        </w:rPr>
        <w:t>n</w:t>
      </w:r>
      <w:r w:rsidRPr="0014517C">
        <w:rPr>
          <w:rFonts w:ascii="Arial" w:hAnsi="Arial" w:cs="Arial"/>
          <w:b/>
          <w:bCs/>
          <w:spacing w:val="-1"/>
          <w:sz w:val="20"/>
        </w:rPr>
        <w:t>c</w:t>
      </w:r>
      <w:r w:rsidRPr="0014517C">
        <w:rPr>
          <w:rFonts w:ascii="Arial" w:hAnsi="Arial" w:cs="Arial"/>
          <w:b/>
          <w:bCs/>
          <w:sz w:val="20"/>
        </w:rPr>
        <w:t>ial</w:t>
      </w:r>
      <w:r w:rsidRPr="0014517C">
        <w:rPr>
          <w:rFonts w:ascii="Arial" w:hAnsi="Arial" w:cs="Arial"/>
          <w:b/>
          <w:bCs/>
          <w:spacing w:val="1"/>
          <w:sz w:val="20"/>
        </w:rPr>
        <w:t xml:space="preserve"> </w:t>
      </w:r>
      <w:r w:rsidRPr="0014517C">
        <w:rPr>
          <w:rFonts w:ascii="Arial" w:hAnsi="Arial" w:cs="Arial"/>
          <w:b/>
          <w:bCs/>
          <w:sz w:val="20"/>
        </w:rPr>
        <w:t>R</w:t>
      </w:r>
      <w:r w:rsidRPr="0014517C">
        <w:rPr>
          <w:rFonts w:ascii="Arial" w:hAnsi="Arial" w:cs="Arial"/>
          <w:b/>
          <w:bCs/>
          <w:spacing w:val="-1"/>
          <w:sz w:val="20"/>
        </w:rPr>
        <w:t>e</w:t>
      </w:r>
      <w:r w:rsidRPr="0014517C">
        <w:rPr>
          <w:rFonts w:ascii="Arial" w:hAnsi="Arial" w:cs="Arial"/>
          <w:b/>
          <w:bCs/>
          <w:spacing w:val="1"/>
          <w:sz w:val="20"/>
        </w:rPr>
        <w:t>p</w:t>
      </w:r>
      <w:r w:rsidRPr="0014517C">
        <w:rPr>
          <w:rFonts w:ascii="Arial" w:hAnsi="Arial" w:cs="Arial"/>
          <w:b/>
          <w:bCs/>
          <w:sz w:val="20"/>
        </w:rPr>
        <w:t>o</w:t>
      </w:r>
      <w:r w:rsidRPr="0014517C">
        <w:rPr>
          <w:rFonts w:ascii="Arial" w:hAnsi="Arial" w:cs="Arial"/>
          <w:b/>
          <w:bCs/>
          <w:spacing w:val="-1"/>
          <w:sz w:val="20"/>
        </w:rPr>
        <w:t>r</w:t>
      </w:r>
      <w:r w:rsidRPr="0014517C">
        <w:rPr>
          <w:rFonts w:ascii="Arial" w:hAnsi="Arial" w:cs="Arial"/>
          <w:b/>
          <w:bCs/>
          <w:sz w:val="20"/>
        </w:rPr>
        <w:t>ting</w:t>
      </w:r>
    </w:p>
    <w:p w14:paraId="450C5F55" w14:textId="77777777" w:rsidR="001B251D" w:rsidRPr="0014517C" w:rsidRDefault="001B251D" w:rsidP="001B251D">
      <w:pPr>
        <w:tabs>
          <w:tab w:val="left" w:pos="0"/>
          <w:tab w:val="left" w:pos="360"/>
        </w:tabs>
        <w:spacing w:after="240"/>
        <w:jc w:val="both"/>
        <w:rPr>
          <w:rFonts w:ascii="Arial" w:hAnsi="Arial" w:cs="Arial"/>
          <w:sz w:val="20"/>
        </w:rPr>
      </w:pPr>
      <w:r w:rsidRPr="0014517C">
        <w:rPr>
          <w:rFonts w:ascii="Arial" w:hAnsi="Arial" w:cs="Arial"/>
          <w:sz w:val="20"/>
        </w:rPr>
        <w:t xml:space="preserve">2. </w:t>
      </w:r>
      <w:r w:rsidRPr="0014517C">
        <w:rPr>
          <w:rFonts w:ascii="Arial" w:hAnsi="Arial" w:cs="Arial"/>
          <w:sz w:val="20"/>
        </w:rPr>
        <w:tab/>
      </w:r>
      <w:r w:rsidRPr="0014517C">
        <w:rPr>
          <w:rFonts w:ascii="Arial" w:hAnsi="Arial" w:cs="Arial"/>
          <w:b/>
          <w:sz w:val="20"/>
        </w:rPr>
        <w:t>Performance Reporting</w:t>
      </w:r>
      <w:r w:rsidRPr="0014517C">
        <w:rPr>
          <w:rFonts w:ascii="Arial" w:hAnsi="Arial" w:cs="Arial"/>
          <w:sz w:val="20"/>
        </w:rPr>
        <w:t xml:space="preserve"> - Not Applicable</w:t>
      </w:r>
    </w:p>
    <w:p w14:paraId="06B2258F" w14:textId="0177F087" w:rsidR="001B251D" w:rsidRDefault="001B251D" w:rsidP="001B251D">
      <w:pPr>
        <w:tabs>
          <w:tab w:val="left" w:pos="1580"/>
        </w:tabs>
        <w:spacing w:after="240"/>
        <w:ind w:left="360" w:hanging="360"/>
        <w:rPr>
          <w:rFonts w:ascii="Arial" w:hAnsi="Arial" w:cs="Arial"/>
          <w:b/>
          <w:bCs/>
          <w:sz w:val="20"/>
        </w:rPr>
      </w:pPr>
      <w:r w:rsidRPr="0014517C">
        <w:rPr>
          <w:rFonts w:ascii="Arial" w:hAnsi="Arial" w:cs="Arial"/>
          <w:bCs/>
          <w:sz w:val="20"/>
        </w:rPr>
        <w:t>3.</w:t>
      </w:r>
      <w:r w:rsidRPr="0014517C">
        <w:rPr>
          <w:rFonts w:ascii="Arial" w:hAnsi="Arial" w:cs="Arial"/>
          <w:b/>
          <w:bCs/>
          <w:sz w:val="20"/>
        </w:rPr>
        <w:tab/>
      </w:r>
      <w:r w:rsidRPr="0014517C">
        <w:rPr>
          <w:rFonts w:ascii="Arial" w:hAnsi="Arial" w:cs="Arial"/>
          <w:b/>
          <w:bCs/>
          <w:spacing w:val="1"/>
          <w:sz w:val="20"/>
        </w:rPr>
        <w:t>Sp</w:t>
      </w:r>
      <w:r w:rsidRPr="0014517C">
        <w:rPr>
          <w:rFonts w:ascii="Arial" w:hAnsi="Arial" w:cs="Arial"/>
          <w:b/>
          <w:bCs/>
          <w:spacing w:val="-1"/>
          <w:sz w:val="20"/>
        </w:rPr>
        <w:t>ec</w:t>
      </w:r>
      <w:r w:rsidRPr="0014517C">
        <w:rPr>
          <w:rFonts w:ascii="Arial" w:hAnsi="Arial" w:cs="Arial"/>
          <w:b/>
          <w:bCs/>
          <w:sz w:val="20"/>
        </w:rPr>
        <w:t>ial</w:t>
      </w:r>
      <w:r w:rsidRPr="0014517C">
        <w:rPr>
          <w:rFonts w:ascii="Arial" w:hAnsi="Arial" w:cs="Arial"/>
          <w:b/>
          <w:bCs/>
          <w:spacing w:val="1"/>
          <w:sz w:val="20"/>
        </w:rPr>
        <w:t xml:space="preserve"> </w:t>
      </w:r>
      <w:r w:rsidRPr="0014517C">
        <w:rPr>
          <w:rFonts w:ascii="Arial" w:hAnsi="Arial" w:cs="Arial"/>
          <w:b/>
          <w:bCs/>
          <w:sz w:val="20"/>
        </w:rPr>
        <w:t>R</w:t>
      </w:r>
      <w:r w:rsidRPr="0014517C">
        <w:rPr>
          <w:rFonts w:ascii="Arial" w:hAnsi="Arial" w:cs="Arial"/>
          <w:b/>
          <w:bCs/>
          <w:spacing w:val="-1"/>
          <w:sz w:val="20"/>
        </w:rPr>
        <w:t>e</w:t>
      </w:r>
      <w:r w:rsidRPr="0014517C">
        <w:rPr>
          <w:rFonts w:ascii="Arial" w:hAnsi="Arial" w:cs="Arial"/>
          <w:b/>
          <w:bCs/>
          <w:spacing w:val="1"/>
          <w:sz w:val="20"/>
        </w:rPr>
        <w:t>p</w:t>
      </w:r>
      <w:r w:rsidRPr="0014517C">
        <w:rPr>
          <w:rFonts w:ascii="Arial" w:hAnsi="Arial" w:cs="Arial"/>
          <w:b/>
          <w:bCs/>
          <w:sz w:val="20"/>
        </w:rPr>
        <w:t>o</w:t>
      </w:r>
      <w:r w:rsidRPr="0014517C">
        <w:rPr>
          <w:rFonts w:ascii="Arial" w:hAnsi="Arial" w:cs="Arial"/>
          <w:b/>
          <w:bCs/>
          <w:spacing w:val="-1"/>
          <w:sz w:val="20"/>
        </w:rPr>
        <w:t>r</w:t>
      </w:r>
      <w:r w:rsidRPr="0014517C">
        <w:rPr>
          <w:rFonts w:ascii="Arial" w:hAnsi="Arial" w:cs="Arial"/>
          <w:b/>
          <w:bCs/>
          <w:sz w:val="20"/>
        </w:rPr>
        <w:t>ting</w:t>
      </w:r>
      <w:r w:rsidR="001D0444">
        <w:rPr>
          <w:rFonts w:ascii="Arial" w:hAnsi="Arial" w:cs="Arial"/>
          <w:b/>
          <w:bCs/>
          <w:sz w:val="20"/>
        </w:rPr>
        <w:t xml:space="preserve"> </w:t>
      </w:r>
      <w:r w:rsidR="001D0444">
        <w:rPr>
          <w:rFonts w:ascii="Arial" w:hAnsi="Arial" w:cs="Arial"/>
          <w:b/>
          <w:sz w:val="20"/>
        </w:rPr>
        <w:t xml:space="preserve">- </w:t>
      </w:r>
      <w:r w:rsidR="001D0444" w:rsidRPr="00FC1B25">
        <w:rPr>
          <w:rFonts w:ascii="Arial" w:hAnsi="Arial" w:cs="Arial"/>
          <w:color w:val="221F1F"/>
          <w:sz w:val="20"/>
        </w:rPr>
        <w:t>Not Applicable</w:t>
      </w:r>
    </w:p>
    <w:p w14:paraId="1C419B43" w14:textId="258CC2DE" w:rsidR="0023538E" w:rsidRPr="0014517C" w:rsidRDefault="0023538E" w:rsidP="001B251D">
      <w:pPr>
        <w:tabs>
          <w:tab w:val="left" w:pos="1580"/>
        </w:tabs>
        <w:spacing w:after="240"/>
        <w:ind w:left="360" w:hanging="360"/>
        <w:rPr>
          <w:rFonts w:ascii="Arial" w:hAnsi="Arial" w:cs="Arial"/>
          <w:sz w:val="20"/>
        </w:rPr>
      </w:pPr>
      <w:r>
        <w:rPr>
          <w:rFonts w:ascii="Arial" w:hAnsi="Arial" w:cs="Arial"/>
          <w:sz w:val="20"/>
        </w:rPr>
        <w:t xml:space="preserve">4. </w:t>
      </w:r>
      <w:r>
        <w:rPr>
          <w:rFonts w:ascii="Arial" w:hAnsi="Arial" w:cs="Arial"/>
          <w:sz w:val="20"/>
        </w:rPr>
        <w:tab/>
      </w:r>
      <w:r>
        <w:rPr>
          <w:rFonts w:ascii="Arial" w:hAnsi="Arial" w:cs="Arial"/>
          <w:b/>
          <w:sz w:val="20"/>
        </w:rPr>
        <w:t>Special Reporting for Federal Funding Accountability and Transparency Act</w:t>
      </w:r>
    </w:p>
    <w:p w14:paraId="65AAA266" w14:textId="6C2F35EB" w:rsidR="001B251D" w:rsidRDefault="001B251D"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i/>
          <w:sz w:val="20"/>
        </w:rPr>
      </w:pPr>
      <w:r w:rsidRPr="0014517C">
        <w:rPr>
          <w:rFonts w:ascii="Arial" w:hAnsi="Arial" w:cs="Arial"/>
          <w:i/>
          <w:sz w:val="20"/>
        </w:rPr>
        <w:t>(Source: 20</w:t>
      </w:r>
      <w:r>
        <w:rPr>
          <w:rFonts w:ascii="Arial" w:hAnsi="Arial" w:cs="Arial"/>
          <w:i/>
          <w:sz w:val="20"/>
        </w:rPr>
        <w:t xml:space="preserve">21 </w:t>
      </w:r>
      <w:r w:rsidRPr="0014517C">
        <w:rPr>
          <w:rFonts w:ascii="Arial" w:hAnsi="Arial" w:cs="Arial"/>
          <w:i/>
          <w:sz w:val="20"/>
        </w:rPr>
        <w:t>OMB Compliance Supplement Department of Education Crosscutting Procedures)</w:t>
      </w:r>
    </w:p>
    <w:p w14:paraId="6A346F5B" w14:textId="57CA037E" w:rsidR="00FC1B25" w:rsidRDefault="00FC1B25"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i/>
          <w:sz w:val="20"/>
        </w:rPr>
      </w:pPr>
      <w:r>
        <w:rPr>
          <w:rFonts w:ascii="Arial" w:hAnsi="Arial" w:cs="Arial"/>
          <w:b/>
          <w:i/>
          <w:sz w:val="20"/>
        </w:rPr>
        <w:t>US Department of Education Program Specific Information:</w:t>
      </w:r>
    </w:p>
    <w:p w14:paraId="271F01C1" w14:textId="1339671C" w:rsidR="00FC1B25" w:rsidRPr="001D0444" w:rsidRDefault="00FC1B25" w:rsidP="001D0444">
      <w:pPr>
        <w:widowControl w:val="0"/>
        <w:numPr>
          <w:ilvl w:val="1"/>
          <w:numId w:val="71"/>
        </w:numPr>
        <w:tabs>
          <w:tab w:val="left" w:pos="360"/>
        </w:tabs>
        <w:autoSpaceDE w:val="0"/>
        <w:autoSpaceDN w:val="0"/>
        <w:spacing w:after="240"/>
        <w:ind w:left="360" w:hanging="372"/>
        <w:rPr>
          <w:rFonts w:ascii="Arial" w:hAnsi="Arial" w:cs="Arial"/>
          <w:sz w:val="20"/>
        </w:rPr>
      </w:pPr>
      <w:r w:rsidRPr="001D0444">
        <w:rPr>
          <w:rFonts w:ascii="Arial" w:hAnsi="Arial" w:cs="Arial"/>
          <w:b/>
          <w:sz w:val="20"/>
        </w:rPr>
        <w:t>Financial</w:t>
      </w:r>
      <w:r w:rsidRPr="001D0444">
        <w:rPr>
          <w:rFonts w:ascii="Arial" w:hAnsi="Arial" w:cs="Arial"/>
          <w:b/>
          <w:spacing w:val="-1"/>
          <w:sz w:val="20"/>
        </w:rPr>
        <w:t xml:space="preserve"> </w:t>
      </w:r>
      <w:r w:rsidRPr="001D0444">
        <w:rPr>
          <w:rFonts w:ascii="Arial" w:hAnsi="Arial" w:cs="Arial"/>
          <w:b/>
          <w:sz w:val="20"/>
        </w:rPr>
        <w:t>Reporting</w:t>
      </w:r>
      <w:r w:rsidR="001D0444" w:rsidRPr="001D0444">
        <w:rPr>
          <w:rFonts w:ascii="Arial" w:hAnsi="Arial" w:cs="Arial"/>
          <w:color w:val="221F1F"/>
          <w:sz w:val="20"/>
        </w:rPr>
        <w:t xml:space="preserve"> - </w:t>
      </w:r>
      <w:r w:rsidRPr="001D0444">
        <w:rPr>
          <w:rFonts w:ascii="Arial" w:hAnsi="Arial" w:cs="Arial"/>
          <w:color w:val="221F1F"/>
          <w:sz w:val="20"/>
        </w:rPr>
        <w:t>See ED Cross-Cutting Section.</w:t>
      </w:r>
    </w:p>
    <w:p w14:paraId="64C9FF7D" w14:textId="0609FD33" w:rsidR="00FC1B25" w:rsidRPr="001D0444" w:rsidRDefault="00FC1B25" w:rsidP="001D0444">
      <w:pPr>
        <w:pStyle w:val="NoSpacing"/>
        <w:numPr>
          <w:ilvl w:val="0"/>
          <w:numId w:val="73"/>
        </w:numPr>
        <w:spacing w:after="240"/>
        <w:ind w:left="360"/>
        <w:rPr>
          <w:rFonts w:ascii="Arial" w:hAnsi="Arial" w:cs="Arial"/>
          <w:b/>
          <w:sz w:val="20"/>
          <w:szCs w:val="20"/>
        </w:rPr>
      </w:pPr>
      <w:r w:rsidRPr="001D0444">
        <w:rPr>
          <w:rFonts w:ascii="Arial" w:hAnsi="Arial" w:cs="Arial"/>
          <w:b/>
          <w:sz w:val="20"/>
          <w:szCs w:val="20"/>
        </w:rPr>
        <w:t>Performance</w:t>
      </w:r>
      <w:r w:rsidRPr="001D0444">
        <w:rPr>
          <w:rFonts w:ascii="Arial" w:hAnsi="Arial" w:cs="Arial"/>
          <w:b/>
          <w:spacing w:val="-2"/>
          <w:sz w:val="20"/>
          <w:szCs w:val="20"/>
        </w:rPr>
        <w:t xml:space="preserve"> </w:t>
      </w:r>
      <w:r w:rsidRPr="001D0444">
        <w:rPr>
          <w:rFonts w:ascii="Arial" w:hAnsi="Arial" w:cs="Arial"/>
          <w:b/>
          <w:sz w:val="20"/>
          <w:szCs w:val="20"/>
        </w:rPr>
        <w:t xml:space="preserve">Reporting - </w:t>
      </w:r>
      <w:r w:rsidRPr="001D0444">
        <w:rPr>
          <w:rFonts w:ascii="Arial" w:hAnsi="Arial" w:cs="Arial"/>
          <w:color w:val="221F1F"/>
          <w:sz w:val="20"/>
          <w:szCs w:val="20"/>
        </w:rPr>
        <w:t>Not Applicable</w:t>
      </w:r>
    </w:p>
    <w:p w14:paraId="419377C8" w14:textId="28D34115" w:rsidR="00FC1B25" w:rsidRPr="001D0444" w:rsidRDefault="00FC1B25" w:rsidP="001D0444">
      <w:pPr>
        <w:pStyle w:val="NoSpacing"/>
        <w:numPr>
          <w:ilvl w:val="0"/>
          <w:numId w:val="73"/>
        </w:numPr>
        <w:spacing w:after="240"/>
        <w:ind w:left="360"/>
        <w:rPr>
          <w:rFonts w:ascii="Arial" w:hAnsi="Arial" w:cs="Arial"/>
          <w:b/>
          <w:sz w:val="20"/>
          <w:szCs w:val="20"/>
        </w:rPr>
      </w:pPr>
      <w:r w:rsidRPr="001D0444">
        <w:rPr>
          <w:rFonts w:ascii="Arial" w:hAnsi="Arial" w:cs="Arial"/>
          <w:b/>
          <w:sz w:val="20"/>
          <w:szCs w:val="20"/>
        </w:rPr>
        <w:lastRenderedPageBreak/>
        <w:t>Special</w:t>
      </w:r>
      <w:r w:rsidRPr="001D0444">
        <w:rPr>
          <w:rFonts w:ascii="Arial" w:hAnsi="Arial" w:cs="Arial"/>
          <w:b/>
          <w:spacing w:val="-1"/>
          <w:sz w:val="20"/>
          <w:szCs w:val="20"/>
        </w:rPr>
        <w:t xml:space="preserve"> </w:t>
      </w:r>
      <w:r w:rsidRPr="001D0444">
        <w:rPr>
          <w:rFonts w:ascii="Arial" w:hAnsi="Arial" w:cs="Arial"/>
          <w:b/>
          <w:sz w:val="20"/>
          <w:szCs w:val="20"/>
        </w:rPr>
        <w:t xml:space="preserve">Reporting - </w:t>
      </w:r>
      <w:r w:rsidRPr="001D0444">
        <w:rPr>
          <w:rFonts w:ascii="Arial" w:hAnsi="Arial" w:cs="Arial"/>
          <w:color w:val="221F1F"/>
          <w:sz w:val="20"/>
          <w:szCs w:val="20"/>
        </w:rPr>
        <w:t>Not Applicable</w:t>
      </w:r>
    </w:p>
    <w:p w14:paraId="5C18DB70" w14:textId="3BC0F379" w:rsidR="00FC1B25" w:rsidRPr="001D0444" w:rsidRDefault="00FC1B25" w:rsidP="001D0444">
      <w:pPr>
        <w:pStyle w:val="NoSpacing"/>
        <w:numPr>
          <w:ilvl w:val="0"/>
          <w:numId w:val="73"/>
        </w:numPr>
        <w:spacing w:after="240"/>
        <w:ind w:left="360"/>
        <w:rPr>
          <w:rFonts w:ascii="Arial" w:hAnsi="Arial" w:cs="Arial"/>
          <w:b/>
          <w:sz w:val="20"/>
          <w:szCs w:val="20"/>
        </w:rPr>
      </w:pPr>
      <w:r w:rsidRPr="001D0444">
        <w:rPr>
          <w:rFonts w:ascii="Arial" w:hAnsi="Arial" w:cs="Arial"/>
          <w:b/>
          <w:sz w:val="20"/>
          <w:szCs w:val="20"/>
        </w:rPr>
        <w:t>Special Reporting for Federal Funding Accountability and Transparency</w:t>
      </w:r>
      <w:r w:rsidRPr="001D0444">
        <w:rPr>
          <w:rFonts w:ascii="Arial" w:hAnsi="Arial" w:cs="Arial"/>
          <w:b/>
          <w:spacing w:val="-17"/>
          <w:sz w:val="20"/>
          <w:szCs w:val="20"/>
        </w:rPr>
        <w:t xml:space="preserve"> </w:t>
      </w:r>
      <w:r w:rsidRPr="001D0444">
        <w:rPr>
          <w:rFonts w:ascii="Arial" w:hAnsi="Arial" w:cs="Arial"/>
          <w:b/>
          <w:sz w:val="20"/>
          <w:szCs w:val="20"/>
        </w:rPr>
        <w:t>Act</w:t>
      </w:r>
      <w:r w:rsidR="001D0444" w:rsidRPr="001D0444">
        <w:rPr>
          <w:rFonts w:ascii="Arial" w:hAnsi="Arial" w:cs="Arial"/>
          <w:b/>
          <w:sz w:val="20"/>
          <w:szCs w:val="20"/>
        </w:rPr>
        <w:t xml:space="preserve"> - </w:t>
      </w:r>
      <w:r w:rsidR="001D0444" w:rsidRPr="001D0444">
        <w:rPr>
          <w:rFonts w:ascii="Arial" w:hAnsi="Arial" w:cs="Arial"/>
          <w:color w:val="221F1F"/>
          <w:sz w:val="20"/>
          <w:szCs w:val="20"/>
        </w:rPr>
        <w:t>See ED Cross-Cutting Section</w:t>
      </w:r>
    </w:p>
    <w:p w14:paraId="7BF4CF16" w14:textId="6200A55B" w:rsidR="00FC1B25" w:rsidRPr="001D0444" w:rsidRDefault="00FC1B25" w:rsidP="001D0444">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i/>
          <w:sz w:val="20"/>
        </w:rPr>
      </w:pPr>
      <w:r w:rsidRPr="001D0444">
        <w:rPr>
          <w:rFonts w:ascii="Arial" w:hAnsi="Arial" w:cs="Arial"/>
          <w:i/>
          <w:sz w:val="20"/>
        </w:rPr>
        <w:t>(Source: 2021 OMB Compliance Supplement, Part 4, Department of Education Assistance Listing 84.367 Supporting Effective Instruction State Grants (formerly Improving Teacher Quality State Grants))</w:t>
      </w:r>
    </w:p>
    <w:p w14:paraId="5979A865" w14:textId="77777777" w:rsidR="00703F98" w:rsidRPr="00D94F69" w:rsidRDefault="00703F98" w:rsidP="006672EA">
      <w:pPr>
        <w:pStyle w:val="Heading3"/>
        <w:jc w:val="both"/>
        <w:rPr>
          <w:rFonts w:cs="Arial"/>
        </w:rPr>
      </w:pPr>
      <w:bookmarkStart w:id="55" w:name="_Toc86047278"/>
      <w:r w:rsidRPr="00D94F69">
        <w:rPr>
          <w:rFonts w:cs="Arial"/>
        </w:rPr>
        <w:t>Additional Program Specific Information</w:t>
      </w:r>
      <w:bookmarkEnd w:id="55"/>
    </w:p>
    <w:p w14:paraId="230B3F98" w14:textId="77777777" w:rsidR="00F55C6D" w:rsidRPr="0030280A"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At the end of the grant period, </w:t>
      </w:r>
      <w:r>
        <w:rPr>
          <w:rFonts w:ascii="Arial" w:hAnsi="Arial" w:cs="Arial"/>
          <w:sz w:val="20"/>
        </w:rPr>
        <w:t>entities</w:t>
      </w:r>
      <w:r w:rsidRPr="0030280A">
        <w:rPr>
          <w:rFonts w:ascii="Arial" w:hAnsi="Arial" w:cs="Arial"/>
          <w:sz w:val="20"/>
        </w:rPr>
        <w:t xml:space="preserve"> are required to submit a final expenditure report (FER). A FER must be submitted to show how grant funds were expended during the grant period. Any unused funds will be reported on the FER and, if permitted, moved forward for the next fiscal year. If funds were awarded but no grant funds were expended during the year, an FER must be filed reflecting zero expenditures. </w:t>
      </w:r>
    </w:p>
    <w:p w14:paraId="01936E42" w14:textId="77777777" w:rsidR="00F55C6D"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i/>
          <w:sz w:val="20"/>
          <w:highlight w:val="cyan"/>
        </w:rPr>
        <w:t>(Source:</w:t>
      </w:r>
      <w:r w:rsidRPr="0030280A">
        <w:rPr>
          <w:rFonts w:ascii="Arial" w:hAnsi="Arial" w:cs="Arial"/>
          <w:sz w:val="20"/>
          <w:highlight w:val="cyan"/>
        </w:rPr>
        <w:t xml:space="preserve"> </w:t>
      </w:r>
      <w:hyperlink r:id="rId174" w:history="1">
        <w:r w:rsidRPr="0030280A">
          <w:rPr>
            <w:rStyle w:val="Hyperlink"/>
            <w:rFonts w:ascii="Arial" w:hAnsi="Arial" w:cs="Arial"/>
            <w:sz w:val="20"/>
            <w:highlight w:val="cyan"/>
          </w:rPr>
          <w:t>ODE Grants Manual</w:t>
        </w:r>
      </w:hyperlink>
      <w:r w:rsidRPr="0030280A">
        <w:rPr>
          <w:rFonts w:ascii="Arial" w:hAnsi="Arial" w:cs="Arial"/>
          <w:sz w:val="20"/>
          <w:highlight w:val="cyan"/>
        </w:rPr>
        <w:t xml:space="preserve">, Page </w:t>
      </w:r>
      <w:r>
        <w:rPr>
          <w:rFonts w:ascii="Arial" w:hAnsi="Arial" w:cs="Arial"/>
          <w:sz w:val="20"/>
          <w:highlight w:val="cyan"/>
        </w:rPr>
        <w:t>15</w:t>
      </w:r>
      <w:r w:rsidRPr="0030280A">
        <w:rPr>
          <w:rFonts w:ascii="Arial" w:hAnsi="Arial" w:cs="Arial"/>
          <w:i/>
          <w:sz w:val="20"/>
          <w:highlight w:val="cyan"/>
        </w:rPr>
        <w:t>)</w:t>
      </w:r>
    </w:p>
    <w:p w14:paraId="0FF98AC2" w14:textId="3517BA67" w:rsidR="00F55C6D" w:rsidRPr="0030280A"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Pr="0030280A">
        <w:rPr>
          <w:rFonts w:ascii="Arial" w:hAnsi="Arial" w:cs="Arial"/>
          <w:sz w:val="20"/>
        </w:rPr>
        <w:t xml:space="preserve"> </w:t>
      </w:r>
      <w:r>
        <w:rPr>
          <w:rFonts w:ascii="Arial" w:hAnsi="Arial" w:cs="Arial"/>
          <w:sz w:val="20"/>
        </w:rPr>
        <w:t xml:space="preserve">for Paper Grants are normally due </w:t>
      </w:r>
      <w:r w:rsidRPr="0030280A">
        <w:rPr>
          <w:rFonts w:ascii="Arial" w:hAnsi="Arial" w:cs="Arial"/>
          <w:sz w:val="20"/>
        </w:rPr>
        <w:t>A</w:t>
      </w:r>
      <w:r>
        <w:rPr>
          <w:rFonts w:ascii="Arial" w:hAnsi="Arial" w:cs="Arial"/>
          <w:sz w:val="20"/>
        </w:rPr>
        <w:t>ugust 30.</w:t>
      </w:r>
      <w:r w:rsidRPr="0030280A">
        <w:rPr>
          <w:rFonts w:ascii="Arial" w:hAnsi="Arial" w:cs="Arial"/>
          <w:sz w:val="20"/>
        </w:rPr>
        <w:t xml:space="preserve"> </w:t>
      </w:r>
    </w:p>
    <w:p w14:paraId="734CF177" w14:textId="77777777" w:rsidR="00F55C6D" w:rsidRPr="0030280A"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Pr="0030280A">
        <w:rPr>
          <w:rFonts w:ascii="Arial" w:hAnsi="Arial" w:cs="Arial"/>
          <w:sz w:val="20"/>
        </w:rPr>
        <w:t xml:space="preserve"> </w:t>
      </w:r>
      <w:r>
        <w:rPr>
          <w:rFonts w:ascii="Arial" w:hAnsi="Arial" w:cs="Arial"/>
          <w:sz w:val="20"/>
        </w:rPr>
        <w:t xml:space="preserve">for CCIP Grants are due September </w:t>
      </w:r>
      <w:r w:rsidRPr="0030280A">
        <w:rPr>
          <w:rFonts w:ascii="Arial" w:hAnsi="Arial" w:cs="Arial"/>
          <w:sz w:val="20"/>
        </w:rPr>
        <w:t>30</w:t>
      </w:r>
      <w:r>
        <w:rPr>
          <w:rFonts w:ascii="Arial" w:hAnsi="Arial" w:cs="Arial"/>
          <w:sz w:val="20"/>
        </w:rPr>
        <w:t>.</w:t>
      </w:r>
    </w:p>
    <w:p w14:paraId="69D86863" w14:textId="77777777" w:rsidR="00F55C6D" w:rsidRPr="0030280A" w:rsidRDefault="00F55C6D" w:rsidP="00F55C6D">
      <w:pPr>
        <w:tabs>
          <w:tab w:val="left" w:pos="0"/>
        </w:tabs>
        <w:spacing w:after="240"/>
        <w:jc w:val="both"/>
        <w:rPr>
          <w:rFonts w:ascii="Arial" w:hAnsi="Arial" w:cs="Arial"/>
          <w:i/>
          <w:sz w:val="20"/>
        </w:rPr>
      </w:pPr>
      <w:r w:rsidRPr="0030280A">
        <w:rPr>
          <w:rFonts w:ascii="Arial" w:hAnsi="Arial" w:cs="Arial"/>
          <w:i/>
          <w:sz w:val="20"/>
          <w:highlight w:val="cyan"/>
        </w:rPr>
        <w:t>(Source:</w:t>
      </w:r>
      <w:r w:rsidRPr="0030280A">
        <w:rPr>
          <w:rFonts w:ascii="Arial" w:hAnsi="Arial" w:cs="Arial"/>
          <w:sz w:val="20"/>
          <w:highlight w:val="cyan"/>
        </w:rPr>
        <w:t xml:space="preserve"> </w:t>
      </w:r>
      <w:hyperlink r:id="rId175" w:history="1">
        <w:r w:rsidRPr="0030280A">
          <w:rPr>
            <w:rStyle w:val="Hyperlink"/>
            <w:rFonts w:ascii="Arial" w:hAnsi="Arial" w:cs="Arial"/>
            <w:sz w:val="20"/>
            <w:highlight w:val="cyan"/>
          </w:rPr>
          <w:t>ODE Grants Manual</w:t>
        </w:r>
      </w:hyperlink>
      <w:r w:rsidRPr="0030280A">
        <w:rPr>
          <w:rFonts w:ascii="Arial" w:hAnsi="Arial" w:cs="Arial"/>
          <w:sz w:val="20"/>
          <w:highlight w:val="cyan"/>
        </w:rPr>
        <w:t>, Page 5</w:t>
      </w:r>
      <w:r w:rsidRPr="0030280A">
        <w:rPr>
          <w:rFonts w:ascii="Arial" w:hAnsi="Arial" w:cs="Arial"/>
          <w:i/>
          <w:sz w:val="20"/>
          <w:highlight w:val="cyan"/>
        </w:rPr>
        <w:t>)</w:t>
      </w:r>
    </w:p>
    <w:p w14:paraId="2E2993D4" w14:textId="77777777" w:rsidR="00F55C6D" w:rsidRPr="0030280A"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Submitting the FER late increases the risk of an audit finding. The grantee also will be considered higher risk for monitoring purposes. The FER can be started as early as July 1 of each fiscal year and is due no later than Sept. 30. The closeout of the grant involves reporting but could include issues regarding carryover, refunds and rebates, reviews and audits. Guidance on these areas is provided.</w:t>
      </w:r>
    </w:p>
    <w:p w14:paraId="0C18FB25" w14:textId="77777777" w:rsidR="00F55C6D" w:rsidRPr="0030280A"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Carryover for applicable grants does not move forward into the current year’s application until the FER is approved by the Office of Grants Management.</w:t>
      </w:r>
    </w:p>
    <w:p w14:paraId="356766BA" w14:textId="77777777" w:rsidR="00F55C6D" w:rsidRPr="0030280A" w:rsidRDefault="00F55C6D" w:rsidP="00F55C6D">
      <w:pPr>
        <w:tabs>
          <w:tab w:val="left" w:pos="0"/>
        </w:tabs>
        <w:spacing w:after="240"/>
        <w:jc w:val="both"/>
        <w:rPr>
          <w:rFonts w:ascii="Arial" w:hAnsi="Arial" w:cs="Arial"/>
          <w:i/>
          <w:sz w:val="20"/>
        </w:rPr>
      </w:pPr>
      <w:r w:rsidRPr="0030280A">
        <w:rPr>
          <w:rFonts w:ascii="Arial" w:hAnsi="Arial" w:cs="Arial"/>
          <w:i/>
          <w:sz w:val="20"/>
          <w:highlight w:val="cyan"/>
        </w:rPr>
        <w:t>(Source:</w:t>
      </w:r>
      <w:r w:rsidRPr="0030280A">
        <w:rPr>
          <w:rFonts w:ascii="Arial" w:hAnsi="Arial" w:cs="Arial"/>
          <w:sz w:val="20"/>
          <w:highlight w:val="cyan"/>
        </w:rPr>
        <w:t xml:space="preserve"> </w:t>
      </w:r>
      <w:hyperlink r:id="rId176" w:history="1">
        <w:r w:rsidRPr="0030280A">
          <w:rPr>
            <w:rStyle w:val="Hyperlink"/>
            <w:rFonts w:ascii="Arial" w:hAnsi="Arial" w:cs="Arial"/>
            <w:sz w:val="20"/>
            <w:highlight w:val="cyan"/>
          </w:rPr>
          <w:t>ODE Grants Manual</w:t>
        </w:r>
      </w:hyperlink>
      <w:r w:rsidRPr="0030280A">
        <w:rPr>
          <w:rFonts w:ascii="Arial" w:hAnsi="Arial" w:cs="Arial"/>
          <w:sz w:val="20"/>
          <w:highlight w:val="cyan"/>
        </w:rPr>
        <w:t xml:space="preserve">, Page </w:t>
      </w:r>
      <w:r>
        <w:rPr>
          <w:rFonts w:ascii="Arial" w:hAnsi="Arial" w:cs="Arial"/>
          <w:sz w:val="20"/>
          <w:highlight w:val="cyan"/>
        </w:rPr>
        <w:t>16</w:t>
      </w:r>
      <w:r w:rsidRPr="0030280A">
        <w:rPr>
          <w:rFonts w:ascii="Arial" w:hAnsi="Arial" w:cs="Arial"/>
          <w:i/>
          <w:sz w:val="20"/>
          <w:highlight w:val="cyan"/>
        </w:rPr>
        <w:t>)</w:t>
      </w:r>
    </w:p>
    <w:p w14:paraId="5ADCAE75" w14:textId="77777777" w:rsidR="00F55C6D" w:rsidRPr="00831F97"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Actual expenditures authorized by the approved project application and charges to the project special cost </w:t>
      </w:r>
      <w:r w:rsidRPr="00831F97">
        <w:rPr>
          <w:rFonts w:ascii="Arial" w:hAnsi="Arial" w:cs="Arial"/>
          <w:sz w:val="20"/>
        </w:rPr>
        <w:t>center are to be reported (report amounts actually expended, not encumbered).</w:t>
      </w:r>
    </w:p>
    <w:p w14:paraId="5F1DA3E1" w14:textId="77777777" w:rsidR="00F55C6D" w:rsidRPr="00AF21B8" w:rsidRDefault="00F55C6D" w:rsidP="00F55C6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831F97">
        <w:rPr>
          <w:rFonts w:ascii="Arial" w:hAnsi="Arial" w:cs="Arial"/>
          <w:i/>
          <w:sz w:val="20"/>
          <w:highlight w:val="cyan"/>
        </w:rPr>
        <w:t xml:space="preserve">(Source:  </w:t>
      </w:r>
      <w:hyperlink r:id="rId177" w:history="1">
        <w:r w:rsidRPr="00831F97">
          <w:rPr>
            <w:rStyle w:val="Hyperlink"/>
            <w:rFonts w:ascii="Arial" w:hAnsi="Arial" w:cs="Arial"/>
            <w:i/>
            <w:sz w:val="20"/>
            <w:highlight w:val="cyan"/>
          </w:rPr>
          <w:t>http://education.ohio.gov/Topics/School-Improvement/Federal-Programs/Expenditures-Information</w:t>
        </w:r>
      </w:hyperlink>
      <w:r w:rsidRPr="00831F97">
        <w:rPr>
          <w:rFonts w:ascii="Arial" w:hAnsi="Arial" w:cs="Arial"/>
          <w:i/>
          <w:sz w:val="20"/>
          <w:highlight w:val="cyan"/>
        </w:rPr>
        <w:t>)</w:t>
      </w:r>
    </w:p>
    <w:p w14:paraId="47DF906D" w14:textId="77777777" w:rsidR="00F55C6D" w:rsidRPr="00D94F69" w:rsidRDefault="00F55C6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78"/>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56" w:name="_Toc86047279"/>
      <w:r w:rsidRPr="00D94F69">
        <w:rPr>
          <w:rFonts w:cs="Arial"/>
        </w:rPr>
        <w:lastRenderedPageBreak/>
        <w:t>Audit Objectives</w:t>
      </w:r>
      <w:r w:rsidR="00F87F25" w:rsidRPr="00D94F69">
        <w:rPr>
          <w:rFonts w:cs="Arial"/>
        </w:rPr>
        <w:t xml:space="preserve"> and Control Testing</w:t>
      </w:r>
      <w:bookmarkEnd w:id="56"/>
    </w:p>
    <w:p w14:paraId="69AB0002" w14:textId="20B342F0" w:rsidR="00F87F25" w:rsidRPr="00D94F69" w:rsidRDefault="0082091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79"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80"/>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57" w:name="_Toc86047280"/>
      <w:r w:rsidRPr="00D94F69">
        <w:rPr>
          <w:rFonts w:cs="Arial"/>
        </w:rPr>
        <w:lastRenderedPageBreak/>
        <w:t>Suggested Audit Procedures – Compliance</w:t>
      </w:r>
      <w:bookmarkEnd w:id="57"/>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52788760" w14:textId="77777777" w:rsidR="005D0AC2"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p w14:paraId="2766DCF2" w14:textId="1B532365" w:rsidR="003F5FD0" w:rsidRPr="00D94F69" w:rsidRDefault="003F5FD0" w:rsidP="006672EA">
            <w:pPr>
              <w:spacing w:after="240"/>
              <w:jc w:val="both"/>
              <w:rPr>
                <w:rFonts w:ascii="Arial" w:hAnsi="Arial" w:cs="Arial"/>
                <w:b/>
                <w:sz w:val="20"/>
              </w:rPr>
            </w:pPr>
            <w:r w:rsidRPr="003E2170">
              <w:rPr>
                <w:rFonts w:ascii="Arial" w:hAnsi="Arial" w:cs="Arial"/>
                <w:b/>
                <w:sz w:val="20"/>
                <w:highlight w:val="cyan"/>
              </w:rPr>
              <w:t>Additional ODE Pass Through Testing Steps</w:t>
            </w:r>
          </w:p>
        </w:tc>
      </w:tr>
      <w:tr w:rsidR="00FB3B37" w:rsidRPr="00652D9C" w14:paraId="686FE52E" w14:textId="77777777" w:rsidTr="00E0350C">
        <w:tc>
          <w:tcPr>
            <w:tcW w:w="5000" w:type="pct"/>
          </w:tcPr>
          <w:p w14:paraId="454DFE8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1.</w:t>
            </w:r>
            <w:r w:rsidRPr="00652D9C">
              <w:rPr>
                <w:rFonts w:ascii="Arial" w:hAnsi="Arial" w:cs="Arial"/>
                <w:sz w:val="20"/>
              </w:rPr>
              <w:tab/>
              <w:t xml:space="preserve">Review applicable statutes, regulations, and the terms and conditions of the Federal award pertaining to reporting requirements.  Determine the types and frequency of required reports.  Obtain and review Federal awarding agency or pass-through entity, in the case of a </w:t>
            </w:r>
            <w:proofErr w:type="spellStart"/>
            <w:r w:rsidRPr="00652D9C">
              <w:rPr>
                <w:rFonts w:ascii="Arial" w:hAnsi="Arial" w:cs="Arial"/>
                <w:sz w:val="20"/>
              </w:rPr>
              <w:t>subrecipient</w:t>
            </w:r>
            <w:proofErr w:type="spellEnd"/>
            <w:r w:rsidRPr="00652D9C">
              <w:rPr>
                <w:rFonts w:ascii="Arial" w:hAnsi="Arial" w:cs="Arial"/>
                <w:sz w:val="20"/>
              </w:rPr>
              <w:t>, instructions for completing the reports.</w:t>
            </w:r>
          </w:p>
          <w:p w14:paraId="5C2A98E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For financial reports, ascertain the accounting basis used in reporting the data (e.g., cash or accrual).</w:t>
            </w:r>
          </w:p>
          <w:p w14:paraId="693976B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For performance and special reports, determine the criteria and methodology used in compiling and reporting the data.</w:t>
            </w:r>
          </w:p>
          <w:p w14:paraId="5C8B3FC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2.</w:t>
            </w:r>
            <w:r w:rsidRPr="00652D9C">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Comparing current period reports to prior period reports.</w:t>
            </w:r>
          </w:p>
          <w:p w14:paraId="56F204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Comparing anticipated results to the data included in the reports.</w:t>
            </w:r>
          </w:p>
          <w:p w14:paraId="1DAC76C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c.</w:t>
            </w:r>
            <w:r w:rsidRPr="00652D9C">
              <w:rPr>
                <w:rFonts w:ascii="Arial" w:hAnsi="Arial" w:cs="Arial"/>
                <w:sz w:val="20"/>
              </w:rPr>
              <w:tab/>
              <w:t>Comparing information obtained during the audit of the financial statements to the reports.</w:t>
            </w:r>
          </w:p>
          <w:p w14:paraId="7C55083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3.</w:t>
            </w:r>
            <w:r w:rsidRPr="00652D9C">
              <w:rPr>
                <w:rFonts w:ascii="Arial" w:hAnsi="Arial" w:cs="Arial"/>
                <w:sz w:val="20"/>
              </w:rPr>
              <w:tab/>
              <w:t>Select a sample of each of the following report types, and test for accuracy and completeness:</w:t>
            </w:r>
          </w:p>
          <w:p w14:paraId="6528AC46" w14:textId="77777777" w:rsidR="00FB3B37" w:rsidRPr="00652D9C"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652D9C">
              <w:rPr>
                <w:rFonts w:ascii="Arial" w:hAnsi="Arial" w:cs="Arial"/>
                <w:sz w:val="20"/>
              </w:rPr>
              <w:t>a.</w:t>
            </w:r>
            <w:r w:rsidRPr="00652D9C">
              <w:rPr>
                <w:rFonts w:ascii="Arial" w:hAnsi="Arial" w:cs="Arial"/>
                <w:sz w:val="20"/>
              </w:rPr>
              <w:tab/>
            </w:r>
            <w:r w:rsidRPr="00652D9C">
              <w:rPr>
                <w:rFonts w:ascii="Arial" w:hAnsi="Arial" w:cs="Arial"/>
                <w:i/>
                <w:sz w:val="20"/>
              </w:rPr>
              <w:t>Financial reports</w:t>
            </w:r>
          </w:p>
          <w:p w14:paraId="6465DD2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 xml:space="preserve">Ascertain if the financial reports were prepared in accordance with the required accounting basis.  </w:t>
            </w:r>
          </w:p>
          <w:p w14:paraId="32E23EAB"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(3)</w:t>
            </w:r>
            <w:r w:rsidRPr="00652D9C">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w:t>
            </w:r>
            <w:r w:rsidRPr="00652D9C">
              <w:rPr>
                <w:rFonts w:ascii="Arial" w:hAnsi="Arial" w:cs="Arial"/>
                <w:sz w:val="20"/>
              </w:rPr>
              <w:lastRenderedPageBreak/>
              <w:t>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452AB113"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(4)</w:t>
            </w:r>
            <w:r w:rsidRPr="00652D9C">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384AF6B1" w14:textId="77777777" w:rsidR="003F5FD0" w:rsidRPr="003E2170" w:rsidRDefault="003F5FD0" w:rsidP="00673094">
            <w:pPr>
              <w:pStyle w:val="ListParagraph"/>
              <w:widowControl w:val="0"/>
              <w:numPr>
                <w:ilvl w:val="0"/>
                <w:numId w:val="60"/>
              </w:numPr>
              <w:spacing w:after="240"/>
              <w:ind w:left="2160" w:hanging="720"/>
              <w:jc w:val="both"/>
              <w:rPr>
                <w:rFonts w:ascii="Arial" w:hAnsi="Arial" w:cs="Arial"/>
              </w:rPr>
            </w:pPr>
            <w:r w:rsidRPr="003E2170">
              <w:rPr>
                <w:rFonts w:ascii="Arial" w:hAnsi="Arial" w:cs="Arial"/>
                <w:highlight w:val="cyan"/>
              </w:rPr>
              <w:t>Determine whether amounts reported were only those amounts actually expended during the report period, including obligations liquidated within 90 days of the report period (i.e., encumbrances should not be included).</w:t>
            </w:r>
          </w:p>
          <w:p w14:paraId="11D80417" w14:textId="2EE6B1B4" w:rsidR="003F5FD0" w:rsidRPr="00652D9C" w:rsidRDefault="003F5FD0" w:rsidP="003F5FD0">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3E2170">
              <w:rPr>
                <w:rFonts w:ascii="Arial" w:hAnsi="Arial" w:cs="Arial"/>
                <w:sz w:val="20"/>
              </w:rPr>
              <w:t xml:space="preserve">(6) </w:t>
            </w:r>
            <w:r w:rsidRPr="003E2170">
              <w:rPr>
                <w:rFonts w:ascii="Arial" w:hAnsi="Arial" w:cs="Arial"/>
                <w:sz w:val="20"/>
              </w:rPr>
              <w:tab/>
            </w:r>
            <w:r w:rsidRPr="003E2170">
              <w:rPr>
                <w:rFonts w:ascii="Arial" w:hAnsi="Arial" w:cs="Arial"/>
                <w:sz w:val="20"/>
                <w:highlight w:val="cyan"/>
              </w:rPr>
              <w:t>Determine whether the report was submitted within 90 days after the end of the project period.</w:t>
            </w:r>
          </w:p>
          <w:p w14:paraId="7D8599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r>
            <w:r w:rsidRPr="00652D9C">
              <w:rPr>
                <w:rFonts w:ascii="Arial" w:hAnsi="Arial" w:cs="Arial"/>
                <w:i/>
                <w:sz w:val="20"/>
              </w:rPr>
              <w:t>Performance and special reports</w:t>
            </w:r>
          </w:p>
          <w:p w14:paraId="0967B78A"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 xml:space="preserve">c. </w:t>
            </w:r>
            <w:r w:rsidRPr="00652D9C">
              <w:rPr>
                <w:rFonts w:ascii="Arial" w:hAnsi="Arial" w:cs="Arial"/>
                <w:sz w:val="20"/>
              </w:rPr>
              <w:tab/>
            </w:r>
            <w:r w:rsidRPr="00271D8B">
              <w:rPr>
                <w:rFonts w:ascii="Arial" w:hAnsi="Arial" w:cs="Arial"/>
                <w:sz w:val="20"/>
              </w:rPr>
              <w:t>Special reports for FFATA</w:t>
            </w:r>
          </w:p>
          <w:p w14:paraId="0DC316A9"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(1)</w:t>
            </w:r>
            <w:r w:rsidRPr="00271D8B">
              <w:rPr>
                <w:rFonts w:ascii="Arial" w:hAnsi="Arial" w:cs="Arial"/>
                <w:sz w:val="20"/>
              </w:rPr>
              <w:tab/>
              <w:t xml:space="preserve">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w:t>
            </w:r>
            <w:proofErr w:type="spellStart"/>
            <w:r w:rsidRPr="00271D8B">
              <w:rPr>
                <w:rFonts w:ascii="Arial" w:hAnsi="Arial" w:cs="Arial"/>
                <w:sz w:val="20"/>
              </w:rPr>
              <w:t>subrecipients</w:t>
            </w:r>
            <w:proofErr w:type="spellEnd"/>
            <w:r w:rsidRPr="00271D8B">
              <w:rPr>
                <w:rFonts w:ascii="Arial" w:hAnsi="Arial" w:cs="Arial"/>
                <w:sz w:val="20"/>
              </w:rPr>
              <w:t>.</w:t>
            </w:r>
          </w:p>
          <w:p w14:paraId="5F718C79"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(2)</w:t>
            </w:r>
            <w:r w:rsidRPr="00271D8B">
              <w:rPr>
                <w:rFonts w:ascii="Arial" w:hAnsi="Arial" w:cs="Arial"/>
                <w:sz w:val="20"/>
              </w:rPr>
              <w:tab/>
              <w:t xml:space="preserve">Select a sample of first-tier </w:t>
            </w:r>
            <w:proofErr w:type="spellStart"/>
            <w:r w:rsidRPr="00271D8B">
              <w:rPr>
                <w:rFonts w:ascii="Arial" w:hAnsi="Arial" w:cs="Arial"/>
                <w:sz w:val="20"/>
              </w:rPr>
              <w:t>subawards</w:t>
            </w:r>
            <w:proofErr w:type="spellEnd"/>
            <w:r w:rsidRPr="00271D8B">
              <w:rPr>
                <w:rFonts w:ascii="Arial" w:hAnsi="Arial" w:cs="Arial"/>
                <w:sz w:val="20"/>
              </w:rPr>
              <w:t xml:space="preserve">. Obtain related </w:t>
            </w:r>
            <w:proofErr w:type="spellStart"/>
            <w:r w:rsidRPr="00271D8B">
              <w:rPr>
                <w:rFonts w:ascii="Arial" w:hAnsi="Arial" w:cs="Arial"/>
                <w:sz w:val="20"/>
              </w:rPr>
              <w:t>subaward</w:t>
            </w:r>
            <w:proofErr w:type="spellEnd"/>
            <w:r w:rsidRPr="00271D8B">
              <w:rPr>
                <w:rFonts w:ascii="Arial" w:hAnsi="Arial" w:cs="Arial"/>
                <w:sz w:val="20"/>
              </w:rPr>
              <w:t xml:space="preserve"> agreements/amendments/modifications and determine if the </w:t>
            </w:r>
            <w:proofErr w:type="spellStart"/>
            <w:r w:rsidRPr="00271D8B">
              <w:rPr>
                <w:rFonts w:ascii="Arial" w:hAnsi="Arial" w:cs="Arial"/>
                <w:sz w:val="20"/>
              </w:rPr>
              <w:t>subaward</w:t>
            </w:r>
            <w:proofErr w:type="spellEnd"/>
            <w:r w:rsidRPr="00271D8B">
              <w:rPr>
                <w:rFonts w:ascii="Arial" w:hAnsi="Arial" w:cs="Arial"/>
                <w:sz w:val="20"/>
              </w:rPr>
              <w:t xml:space="preserve">/subcontract was subject to reporting under the Transparency Act based on (a) the date of the award and (b) the amount of the obligating action for </w:t>
            </w:r>
            <w:proofErr w:type="spellStart"/>
            <w:r w:rsidRPr="00271D8B">
              <w:rPr>
                <w:rFonts w:ascii="Arial" w:hAnsi="Arial" w:cs="Arial"/>
                <w:sz w:val="20"/>
              </w:rPr>
              <w:t>subawards</w:t>
            </w:r>
            <w:proofErr w:type="spellEnd"/>
            <w:r w:rsidRPr="00271D8B">
              <w:rPr>
                <w:rFonts w:ascii="Arial" w:hAnsi="Arial" w:cs="Arial"/>
                <w:sz w:val="20"/>
              </w:rPr>
              <w:t xml:space="preserve"> or face value of the first-tier subcontracts (inclusive of modifications).</w:t>
            </w:r>
          </w:p>
          <w:p w14:paraId="2226D45A"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271D8B">
              <w:rPr>
                <w:rFonts w:ascii="Arial" w:hAnsi="Arial" w:cs="Arial"/>
                <w:sz w:val="20"/>
              </w:rPr>
              <w:t xml:space="preserve">If the </w:t>
            </w:r>
            <w:proofErr w:type="spellStart"/>
            <w:r w:rsidRPr="00271D8B">
              <w:rPr>
                <w:rFonts w:ascii="Arial" w:hAnsi="Arial" w:cs="Arial"/>
                <w:sz w:val="20"/>
              </w:rPr>
              <w:t>subaward</w:t>
            </w:r>
            <w:proofErr w:type="spellEnd"/>
            <w:r w:rsidRPr="00271D8B">
              <w:rPr>
                <w:rFonts w:ascii="Arial" w:hAnsi="Arial" w:cs="Arial"/>
                <w:sz w:val="20"/>
              </w:rPr>
              <w:t>/subcontract was subject to reporting under the Transparency Act:</w:t>
            </w:r>
          </w:p>
          <w:p w14:paraId="0032911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(a)</w:t>
            </w:r>
            <w:r w:rsidRPr="00271D8B">
              <w:rPr>
                <w:rFonts w:ascii="Arial" w:hAnsi="Arial" w:cs="Arial"/>
                <w:sz w:val="20"/>
              </w:rPr>
              <w:tab/>
              <w:t>Using the FAIN, find the award in FSRS.</w:t>
            </w:r>
          </w:p>
          <w:p w14:paraId="7176DD45"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271D8B">
              <w:rPr>
                <w:rFonts w:ascii="Arial" w:hAnsi="Arial" w:cs="Arial"/>
                <w:sz w:val="20"/>
              </w:rPr>
              <w:t xml:space="preserve">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w:t>
            </w:r>
            <w:proofErr w:type="spellStart"/>
            <w:r w:rsidRPr="00271D8B">
              <w:rPr>
                <w:rFonts w:ascii="Arial" w:hAnsi="Arial" w:cs="Arial"/>
                <w:sz w:val="20"/>
              </w:rPr>
              <w:lastRenderedPageBreak/>
              <w:t>screensharing</w:t>
            </w:r>
            <w:proofErr w:type="spellEnd"/>
            <w:r w:rsidRPr="00271D8B">
              <w:rPr>
                <w:rFonts w:ascii="Arial" w:hAnsi="Arial" w:cs="Arial"/>
                <w:sz w:val="20"/>
              </w:rPr>
              <w:t>, screenshot evidence, etc.) so that the auditor is able to find the awards in the system as required in this procedure).</w:t>
            </w:r>
          </w:p>
          <w:p w14:paraId="225D3B3C"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(b)</w:t>
            </w:r>
            <w:r w:rsidRPr="00271D8B">
              <w:rPr>
                <w:rFonts w:ascii="Arial" w:hAnsi="Arial" w:cs="Arial"/>
                <w:sz w:val="20"/>
              </w:rPr>
              <w:tab/>
              <w:t xml:space="preserve">Compare the award information accessed in step </w:t>
            </w:r>
            <w:proofErr w:type="spellStart"/>
            <w:r w:rsidRPr="00271D8B">
              <w:rPr>
                <w:rFonts w:ascii="Arial" w:hAnsi="Arial" w:cs="Arial"/>
                <w:sz w:val="20"/>
              </w:rPr>
              <w:t>2.a</w:t>
            </w:r>
            <w:proofErr w:type="spellEnd"/>
            <w:r w:rsidRPr="00271D8B">
              <w:rPr>
                <w:rFonts w:ascii="Arial" w:hAnsi="Arial" w:cs="Arial"/>
                <w:sz w:val="20"/>
              </w:rPr>
              <w:t xml:space="preserve"> to the </w:t>
            </w:r>
            <w:proofErr w:type="spellStart"/>
            <w:r w:rsidRPr="00271D8B">
              <w:rPr>
                <w:rFonts w:ascii="Arial" w:hAnsi="Arial" w:cs="Arial"/>
                <w:sz w:val="20"/>
              </w:rPr>
              <w:t>subaward</w:t>
            </w:r>
            <w:proofErr w:type="spellEnd"/>
            <w:r w:rsidRPr="00271D8B">
              <w:rPr>
                <w:rFonts w:ascii="Arial" w:hAnsi="Arial" w:cs="Arial"/>
                <w:sz w:val="20"/>
              </w:rPr>
              <w:t>/subcontract documents maintained by the recipient to assess if—</w:t>
            </w:r>
          </w:p>
          <w:p w14:paraId="010657D4" w14:textId="77777777" w:rsidR="00271D8B" w:rsidRPr="00F70C3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szCs w:val="20"/>
              </w:rPr>
            </w:pPr>
            <w:r w:rsidRPr="00271D8B">
              <w:rPr>
                <w:rFonts w:ascii="Arial" w:hAnsi="Arial" w:cs="Arial"/>
                <w:sz w:val="20"/>
              </w:rPr>
              <w:t>(i)</w:t>
            </w:r>
            <w:r w:rsidRPr="00271D8B">
              <w:rPr>
                <w:rFonts w:ascii="Arial" w:hAnsi="Arial" w:cs="Arial"/>
                <w:sz w:val="20"/>
              </w:rPr>
              <w:tab/>
            </w:r>
            <w:r w:rsidRPr="00F70C3B">
              <w:rPr>
                <w:rFonts w:ascii="Arial" w:hAnsi="Arial" w:cs="Arial"/>
                <w:sz w:val="20"/>
                <w:szCs w:val="20"/>
              </w:rPr>
              <w:t xml:space="preserve">applicable </w:t>
            </w:r>
            <w:proofErr w:type="spellStart"/>
            <w:r w:rsidRPr="00F70C3B">
              <w:rPr>
                <w:rFonts w:ascii="Arial" w:hAnsi="Arial" w:cs="Arial"/>
                <w:sz w:val="20"/>
                <w:szCs w:val="20"/>
              </w:rPr>
              <w:t>subaward</w:t>
            </w:r>
            <w:proofErr w:type="spellEnd"/>
            <w:r w:rsidRPr="00F70C3B">
              <w:rPr>
                <w:rFonts w:ascii="Arial" w:hAnsi="Arial" w:cs="Arial"/>
                <w:sz w:val="20"/>
                <w:szCs w:val="20"/>
              </w:rPr>
              <w:t xml:space="preserve"> obligations /modifications have been reported,</w:t>
            </w:r>
          </w:p>
          <w:p w14:paraId="7752B134" w14:textId="77777777" w:rsidR="00271D8B" w:rsidRPr="00F70C3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szCs w:val="20"/>
              </w:rPr>
            </w:pPr>
            <w:r w:rsidRPr="00F70C3B">
              <w:rPr>
                <w:rFonts w:ascii="Arial" w:hAnsi="Arial" w:cs="Arial"/>
                <w:sz w:val="20"/>
                <w:szCs w:val="20"/>
              </w:rPr>
              <w:t>(ii)</w:t>
            </w:r>
            <w:r w:rsidRPr="00F70C3B">
              <w:rPr>
                <w:rFonts w:ascii="Arial" w:hAnsi="Arial" w:cs="Arial"/>
                <w:sz w:val="20"/>
                <w:szCs w:val="20"/>
              </w:rPr>
              <w:tab/>
              <w:t>the key data elements (see above) were accurately reported and are supported by the source documentation, and</w:t>
            </w:r>
          </w:p>
          <w:p w14:paraId="54799588" w14:textId="77777777" w:rsidR="00271D8B" w:rsidRPr="00F70C3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szCs w:val="20"/>
              </w:rPr>
            </w:pPr>
            <w:r w:rsidRPr="00F70C3B">
              <w:rPr>
                <w:rFonts w:ascii="Arial" w:hAnsi="Arial" w:cs="Arial"/>
                <w:sz w:val="20"/>
                <w:szCs w:val="20"/>
              </w:rPr>
              <w:t>(iii)</w:t>
            </w:r>
            <w:r w:rsidRPr="00F70C3B">
              <w:rPr>
                <w:rFonts w:ascii="Arial" w:hAnsi="Arial" w:cs="Arial"/>
                <w:sz w:val="20"/>
                <w:szCs w:val="20"/>
              </w:rPr>
              <w:tab/>
            </w:r>
            <w:proofErr w:type="gramStart"/>
            <w:r w:rsidRPr="00F70C3B">
              <w:rPr>
                <w:rFonts w:ascii="Arial" w:hAnsi="Arial" w:cs="Arial"/>
                <w:sz w:val="20"/>
                <w:szCs w:val="20"/>
              </w:rPr>
              <w:t>the</w:t>
            </w:r>
            <w:proofErr w:type="gramEnd"/>
            <w:r w:rsidRPr="00F70C3B">
              <w:rPr>
                <w:rFonts w:ascii="Arial" w:hAnsi="Arial" w:cs="Arial"/>
                <w:sz w:val="20"/>
                <w:szCs w:val="20"/>
              </w:rPr>
              <w:t xml:space="preserve"> action was reported in FSRS no later than the last day of the month following the month in which the </w:t>
            </w:r>
            <w:proofErr w:type="spellStart"/>
            <w:r w:rsidRPr="00F70C3B">
              <w:rPr>
                <w:rFonts w:ascii="Arial" w:hAnsi="Arial" w:cs="Arial"/>
                <w:sz w:val="20"/>
                <w:szCs w:val="20"/>
              </w:rPr>
              <w:t>subaward</w:t>
            </w:r>
            <w:proofErr w:type="spellEnd"/>
            <w:r w:rsidRPr="00F70C3B">
              <w:rPr>
                <w:rFonts w:ascii="Arial" w:hAnsi="Arial" w:cs="Arial"/>
                <w:sz w:val="20"/>
                <w:szCs w:val="20"/>
              </w:rPr>
              <w:t>/</w:t>
            </w:r>
            <w:proofErr w:type="spellStart"/>
            <w:r w:rsidRPr="00F70C3B">
              <w:rPr>
                <w:rFonts w:ascii="Arial" w:hAnsi="Arial" w:cs="Arial"/>
                <w:sz w:val="20"/>
                <w:szCs w:val="20"/>
              </w:rPr>
              <w:t>subaward</w:t>
            </w:r>
            <w:proofErr w:type="spellEnd"/>
            <w:r w:rsidRPr="00F70C3B">
              <w:rPr>
                <w:rFonts w:ascii="Arial" w:hAnsi="Arial" w:cs="Arial"/>
                <w:sz w:val="20"/>
                <w:szCs w:val="20"/>
              </w:rPr>
              <w:t xml:space="preserve"> amendment obligation was made or the subcontract award/subcontract modification was made.</w:t>
            </w:r>
          </w:p>
          <w:p w14:paraId="62AF1364" w14:textId="25DEB32F" w:rsidR="00271D8B" w:rsidRPr="00F70C3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szCs w:val="20"/>
              </w:rPr>
            </w:pPr>
            <w:r w:rsidRPr="00F70C3B">
              <w:rPr>
                <w:rFonts w:ascii="Arial" w:hAnsi="Arial" w:cs="Arial"/>
                <w:sz w:val="20"/>
                <w:szCs w:val="20"/>
              </w:rPr>
              <w:t>(c)</w:t>
            </w:r>
            <w:r w:rsidRPr="00F70C3B">
              <w:rPr>
                <w:rFonts w:ascii="Arial" w:hAnsi="Arial" w:cs="Arial"/>
                <w:sz w:val="20"/>
                <w:szCs w:val="20"/>
              </w:rPr>
              <w:tab/>
              <w:t xml:space="preserve">The auditor must provide the following information for non- compliance finding (s) as the results of step </w:t>
            </w:r>
            <w:proofErr w:type="spellStart"/>
            <w:r w:rsidRPr="00F70C3B">
              <w:rPr>
                <w:rFonts w:ascii="Arial" w:hAnsi="Arial" w:cs="Arial"/>
                <w:sz w:val="20"/>
                <w:szCs w:val="20"/>
              </w:rPr>
              <w:t>2.b</w:t>
            </w:r>
            <w:proofErr w:type="spellEnd"/>
            <w:r w:rsidRPr="00F70C3B">
              <w:rPr>
                <w:rFonts w:ascii="Arial" w:hAnsi="Arial" w:cs="Arial"/>
                <w:sz w:val="20"/>
                <w:szCs w:val="20"/>
              </w:rPr>
              <w:t>.</w:t>
            </w:r>
          </w:p>
          <w:p w14:paraId="043F34F2" w14:textId="77777777" w:rsidR="00271D8B" w:rsidRPr="00F70C3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szCs w:val="20"/>
              </w:rPr>
            </w:pPr>
            <w:r w:rsidRPr="00F70C3B">
              <w:rPr>
                <w:rFonts w:ascii="Arial" w:hAnsi="Arial" w:cs="Arial"/>
                <w:sz w:val="20"/>
                <w:szCs w:val="20"/>
              </w:rPr>
              <w:t>(i)</w:t>
            </w:r>
            <w:r w:rsidRPr="00F70C3B">
              <w:rPr>
                <w:rFonts w:ascii="Arial" w:hAnsi="Arial" w:cs="Arial"/>
                <w:sz w:val="20"/>
                <w:szCs w:val="20"/>
              </w:rPr>
              <w:tab/>
              <w:t xml:space="preserve">The non-federal entity did not report the </w:t>
            </w:r>
            <w:proofErr w:type="spellStart"/>
            <w:r w:rsidRPr="00F70C3B">
              <w:rPr>
                <w:rFonts w:ascii="Arial" w:hAnsi="Arial" w:cs="Arial"/>
                <w:sz w:val="20"/>
                <w:szCs w:val="20"/>
              </w:rPr>
              <w:t>subaward</w:t>
            </w:r>
            <w:proofErr w:type="spellEnd"/>
            <w:r w:rsidRPr="00F70C3B">
              <w:rPr>
                <w:rFonts w:ascii="Arial" w:hAnsi="Arial" w:cs="Arial"/>
                <w:sz w:val="20"/>
                <w:szCs w:val="20"/>
              </w:rPr>
              <w:t xml:space="preserve"> information</w:t>
            </w:r>
          </w:p>
          <w:p w14:paraId="0BAA5BF8" w14:textId="77777777" w:rsidR="00271D8B" w:rsidRPr="00F70C3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szCs w:val="20"/>
              </w:rPr>
            </w:pPr>
            <w:r w:rsidRPr="00F70C3B">
              <w:rPr>
                <w:rFonts w:ascii="Arial" w:hAnsi="Arial" w:cs="Arial"/>
                <w:sz w:val="20"/>
                <w:szCs w:val="20"/>
              </w:rPr>
              <w:t>(ii)</w:t>
            </w:r>
            <w:r w:rsidRPr="00F70C3B">
              <w:rPr>
                <w:rFonts w:ascii="Arial" w:hAnsi="Arial" w:cs="Arial"/>
                <w:sz w:val="20"/>
                <w:szCs w:val="20"/>
              </w:rPr>
              <w:tab/>
              <w:t xml:space="preserve">The non-federal entity did not report the </w:t>
            </w:r>
            <w:proofErr w:type="spellStart"/>
            <w:r w:rsidRPr="00F70C3B">
              <w:rPr>
                <w:rFonts w:ascii="Arial" w:hAnsi="Arial" w:cs="Arial"/>
                <w:sz w:val="20"/>
                <w:szCs w:val="20"/>
              </w:rPr>
              <w:t>subaward</w:t>
            </w:r>
            <w:proofErr w:type="spellEnd"/>
            <w:r w:rsidRPr="00F70C3B">
              <w:rPr>
                <w:rFonts w:ascii="Arial" w:hAnsi="Arial" w:cs="Arial"/>
                <w:sz w:val="20"/>
                <w:szCs w:val="20"/>
              </w:rPr>
              <w:t xml:space="preserve"> information timely</w:t>
            </w:r>
          </w:p>
          <w:p w14:paraId="36BC262D" w14:textId="77777777" w:rsidR="00271D8B" w:rsidRPr="00F70C3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szCs w:val="20"/>
              </w:rPr>
            </w:pPr>
            <w:r w:rsidRPr="00F70C3B">
              <w:rPr>
                <w:rFonts w:ascii="Arial" w:hAnsi="Arial" w:cs="Arial"/>
                <w:sz w:val="20"/>
                <w:szCs w:val="20"/>
              </w:rPr>
              <w:t>(iii)</w:t>
            </w:r>
            <w:r w:rsidRPr="00F70C3B">
              <w:rPr>
                <w:rFonts w:ascii="Arial" w:hAnsi="Arial" w:cs="Arial"/>
                <w:sz w:val="20"/>
                <w:szCs w:val="20"/>
              </w:rPr>
              <w:tab/>
              <w:t>The non-federal entity reported incorrect amount</w:t>
            </w:r>
          </w:p>
          <w:p w14:paraId="14F497D6" w14:textId="77777777" w:rsidR="00271D8B" w:rsidRPr="00F70C3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szCs w:val="20"/>
              </w:rPr>
            </w:pPr>
            <w:r w:rsidRPr="00F70C3B">
              <w:rPr>
                <w:rFonts w:ascii="Arial" w:hAnsi="Arial" w:cs="Arial"/>
                <w:sz w:val="20"/>
                <w:szCs w:val="20"/>
              </w:rPr>
              <w:t>(iv)</w:t>
            </w:r>
            <w:r w:rsidRPr="00F70C3B">
              <w:rPr>
                <w:rFonts w:ascii="Arial" w:hAnsi="Arial" w:cs="Arial"/>
                <w:sz w:val="20"/>
                <w:szCs w:val="20"/>
              </w:rPr>
              <w:tab/>
              <w:t>The non-federal entity did not report all the key data elements</w:t>
            </w:r>
          </w:p>
          <w:p w14:paraId="536F2FBC" w14:textId="77777777" w:rsidR="00271D8B" w:rsidRPr="00F70C3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70C3B">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70C3B"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70C3B" w:rsidRDefault="00271D8B" w:rsidP="00271D8B">
                  <w:pPr>
                    <w:pStyle w:val="TableParagraph"/>
                    <w:ind w:left="578" w:right="250" w:hanging="300"/>
                    <w:rPr>
                      <w:rFonts w:ascii="Arial" w:hAnsi="Arial" w:cs="Arial"/>
                      <w:b/>
                      <w:sz w:val="20"/>
                      <w:szCs w:val="20"/>
                    </w:rPr>
                  </w:pPr>
                  <w:r w:rsidRPr="00F70C3B">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70C3B" w:rsidRDefault="00271D8B" w:rsidP="00271D8B">
                  <w:pPr>
                    <w:pStyle w:val="TableParagraph"/>
                    <w:ind w:left="381" w:right="99" w:hanging="255"/>
                    <w:rPr>
                      <w:rFonts w:ascii="Arial" w:hAnsi="Arial" w:cs="Arial"/>
                      <w:b/>
                      <w:sz w:val="20"/>
                      <w:szCs w:val="20"/>
                    </w:rPr>
                  </w:pPr>
                  <w:proofErr w:type="spellStart"/>
                  <w:r w:rsidRPr="00F70C3B">
                    <w:rPr>
                      <w:rFonts w:ascii="Arial" w:hAnsi="Arial" w:cs="Arial"/>
                      <w:b/>
                      <w:sz w:val="20"/>
                      <w:szCs w:val="20"/>
                    </w:rPr>
                    <w:t>Subaward</w:t>
                  </w:r>
                  <w:proofErr w:type="spellEnd"/>
                  <w:r w:rsidRPr="00F70C3B">
                    <w:rPr>
                      <w:rFonts w:ascii="Arial" w:hAnsi="Arial" w:cs="Arial"/>
                      <w:b/>
                      <w:sz w:val="20"/>
                      <w:szCs w:val="20"/>
                    </w:rPr>
                    <w:t xml:space="preserve">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70C3B" w:rsidRDefault="00271D8B" w:rsidP="00271D8B">
                  <w:pPr>
                    <w:pStyle w:val="TableParagraph"/>
                    <w:ind w:left="508" w:right="264" w:hanging="219"/>
                    <w:rPr>
                      <w:rFonts w:ascii="Arial" w:hAnsi="Arial" w:cs="Arial"/>
                      <w:b/>
                      <w:sz w:val="20"/>
                      <w:szCs w:val="20"/>
                    </w:rPr>
                  </w:pPr>
                  <w:r w:rsidRPr="00F70C3B">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70C3B" w:rsidRDefault="00271D8B" w:rsidP="00271D8B">
                  <w:pPr>
                    <w:pStyle w:val="TableParagraph"/>
                    <w:ind w:left="305" w:right="297"/>
                    <w:jc w:val="center"/>
                    <w:rPr>
                      <w:rFonts w:ascii="Arial" w:hAnsi="Arial" w:cs="Arial"/>
                      <w:b/>
                      <w:sz w:val="20"/>
                      <w:szCs w:val="20"/>
                    </w:rPr>
                  </w:pPr>
                  <w:proofErr w:type="spellStart"/>
                  <w:r w:rsidRPr="00F70C3B">
                    <w:rPr>
                      <w:rFonts w:ascii="Arial" w:hAnsi="Arial" w:cs="Arial"/>
                      <w:b/>
                      <w:sz w:val="20"/>
                      <w:szCs w:val="20"/>
                    </w:rPr>
                    <w:t>Subaward</w:t>
                  </w:r>
                  <w:proofErr w:type="spellEnd"/>
                  <w:r w:rsidRPr="00F70C3B">
                    <w:rPr>
                      <w:rFonts w:ascii="Arial" w:hAnsi="Arial" w:cs="Arial"/>
                      <w:b/>
                      <w:sz w:val="20"/>
                      <w:szCs w:val="20"/>
                    </w:rPr>
                    <w:t xml:space="preserve">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70C3B" w:rsidRDefault="00271D8B" w:rsidP="00271D8B">
                  <w:pPr>
                    <w:pStyle w:val="TableParagraph"/>
                    <w:ind w:left="417" w:right="132" w:hanging="264"/>
                    <w:rPr>
                      <w:rFonts w:ascii="Arial" w:hAnsi="Arial" w:cs="Arial"/>
                      <w:b/>
                      <w:sz w:val="20"/>
                      <w:szCs w:val="20"/>
                    </w:rPr>
                  </w:pPr>
                  <w:proofErr w:type="spellStart"/>
                  <w:r w:rsidRPr="00F70C3B">
                    <w:rPr>
                      <w:rFonts w:ascii="Arial" w:hAnsi="Arial" w:cs="Arial"/>
                      <w:b/>
                      <w:sz w:val="20"/>
                      <w:szCs w:val="20"/>
                    </w:rPr>
                    <w:t>Subaward</w:t>
                  </w:r>
                  <w:proofErr w:type="spellEnd"/>
                  <w:r w:rsidRPr="00F70C3B">
                    <w:rPr>
                      <w:rFonts w:ascii="Arial" w:hAnsi="Arial" w:cs="Arial"/>
                      <w:b/>
                      <w:sz w:val="20"/>
                      <w:szCs w:val="20"/>
                    </w:rPr>
                    <w:t xml:space="preserve"> missing key elements</w:t>
                  </w:r>
                </w:p>
              </w:tc>
            </w:tr>
            <w:tr w:rsidR="00271D8B" w:rsidRPr="00F70C3B"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70C3B" w:rsidRDefault="00271D8B" w:rsidP="00271D8B">
                  <w:pPr>
                    <w:pStyle w:val="TableParagraph"/>
                    <w:spacing w:before="92"/>
                    <w:ind w:left="175" w:right="166"/>
                    <w:jc w:val="center"/>
                    <w:rPr>
                      <w:rFonts w:ascii="Arial" w:hAnsi="Arial" w:cs="Arial"/>
                      <w:sz w:val="20"/>
                      <w:szCs w:val="20"/>
                    </w:rPr>
                  </w:pPr>
                  <w:r w:rsidRPr="00F70C3B">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70C3B" w:rsidRDefault="00271D8B" w:rsidP="00271D8B">
                  <w:pPr>
                    <w:pStyle w:val="TableParagraph"/>
                    <w:spacing w:before="92"/>
                    <w:ind w:left="11"/>
                    <w:jc w:val="center"/>
                    <w:rPr>
                      <w:rFonts w:ascii="Arial" w:hAnsi="Arial" w:cs="Arial"/>
                      <w:sz w:val="20"/>
                      <w:szCs w:val="20"/>
                    </w:rPr>
                  </w:pPr>
                  <w:r w:rsidRPr="00F70C3B">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70C3B" w:rsidRDefault="00271D8B" w:rsidP="00271D8B">
                  <w:pPr>
                    <w:pStyle w:val="TableParagraph"/>
                    <w:spacing w:before="92"/>
                    <w:ind w:left="285" w:right="277"/>
                    <w:jc w:val="center"/>
                    <w:rPr>
                      <w:rFonts w:ascii="Arial" w:hAnsi="Arial" w:cs="Arial"/>
                      <w:sz w:val="20"/>
                      <w:szCs w:val="20"/>
                    </w:rPr>
                  </w:pPr>
                  <w:r w:rsidRPr="00F70C3B">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70C3B" w:rsidRDefault="00271D8B" w:rsidP="00271D8B">
                  <w:pPr>
                    <w:pStyle w:val="TableParagraph"/>
                    <w:spacing w:before="92"/>
                    <w:ind w:left="303" w:right="297"/>
                    <w:jc w:val="center"/>
                    <w:rPr>
                      <w:rFonts w:ascii="Arial" w:hAnsi="Arial" w:cs="Arial"/>
                      <w:sz w:val="20"/>
                      <w:szCs w:val="20"/>
                    </w:rPr>
                  </w:pPr>
                  <w:r w:rsidRPr="00F70C3B">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70C3B" w:rsidRDefault="00271D8B" w:rsidP="00271D8B">
                  <w:pPr>
                    <w:pStyle w:val="TableParagraph"/>
                    <w:spacing w:before="92"/>
                    <w:ind w:left="3"/>
                    <w:jc w:val="center"/>
                    <w:rPr>
                      <w:rFonts w:ascii="Arial" w:hAnsi="Arial" w:cs="Arial"/>
                      <w:sz w:val="20"/>
                      <w:szCs w:val="20"/>
                    </w:rPr>
                  </w:pPr>
                  <w:r w:rsidRPr="00F70C3B">
                    <w:rPr>
                      <w:rFonts w:ascii="Arial" w:hAnsi="Arial" w:cs="Arial"/>
                      <w:sz w:val="20"/>
                      <w:szCs w:val="20"/>
                    </w:rPr>
                    <w:t>0</w:t>
                  </w:r>
                </w:p>
              </w:tc>
            </w:tr>
            <w:tr w:rsidR="00271D8B" w:rsidRPr="00F70C3B"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70C3B" w:rsidRDefault="00271D8B" w:rsidP="00271D8B">
                  <w:pPr>
                    <w:pStyle w:val="TableParagraph"/>
                    <w:spacing w:before="1"/>
                    <w:ind w:left="177" w:right="166"/>
                    <w:jc w:val="center"/>
                    <w:rPr>
                      <w:rFonts w:ascii="Arial" w:hAnsi="Arial" w:cs="Arial"/>
                      <w:b/>
                      <w:sz w:val="20"/>
                      <w:szCs w:val="20"/>
                    </w:rPr>
                  </w:pPr>
                  <w:r w:rsidRPr="00F70C3B">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70C3B" w:rsidRDefault="00271D8B" w:rsidP="00271D8B">
                  <w:pPr>
                    <w:pStyle w:val="TableParagraph"/>
                    <w:spacing w:before="1"/>
                    <w:ind w:left="381" w:right="99" w:hanging="255"/>
                    <w:rPr>
                      <w:rFonts w:ascii="Arial" w:hAnsi="Arial" w:cs="Arial"/>
                      <w:b/>
                      <w:sz w:val="20"/>
                      <w:szCs w:val="20"/>
                    </w:rPr>
                  </w:pPr>
                  <w:proofErr w:type="spellStart"/>
                  <w:r w:rsidRPr="00F70C3B">
                    <w:rPr>
                      <w:rFonts w:ascii="Arial" w:hAnsi="Arial" w:cs="Arial"/>
                      <w:b/>
                      <w:sz w:val="20"/>
                      <w:szCs w:val="20"/>
                    </w:rPr>
                    <w:t>Subaward</w:t>
                  </w:r>
                  <w:proofErr w:type="spellEnd"/>
                  <w:r w:rsidRPr="00F70C3B">
                    <w:rPr>
                      <w:rFonts w:ascii="Arial" w:hAnsi="Arial" w:cs="Arial"/>
                      <w:b/>
                      <w:sz w:val="20"/>
                      <w:szCs w:val="20"/>
                    </w:rPr>
                    <w:t xml:space="preserve">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70C3B" w:rsidRDefault="00271D8B" w:rsidP="00271D8B">
                  <w:pPr>
                    <w:pStyle w:val="TableParagraph"/>
                    <w:spacing w:before="1"/>
                    <w:ind w:left="508" w:right="264" w:hanging="219"/>
                    <w:rPr>
                      <w:rFonts w:ascii="Arial" w:hAnsi="Arial" w:cs="Arial"/>
                      <w:b/>
                      <w:sz w:val="20"/>
                      <w:szCs w:val="20"/>
                    </w:rPr>
                  </w:pPr>
                  <w:r w:rsidRPr="00F70C3B">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70C3B" w:rsidRDefault="00271D8B" w:rsidP="00271D8B">
                  <w:pPr>
                    <w:pStyle w:val="TableParagraph"/>
                    <w:spacing w:before="1"/>
                    <w:ind w:left="305" w:right="297"/>
                    <w:jc w:val="center"/>
                    <w:rPr>
                      <w:rFonts w:ascii="Arial" w:hAnsi="Arial" w:cs="Arial"/>
                      <w:b/>
                      <w:sz w:val="20"/>
                      <w:szCs w:val="20"/>
                    </w:rPr>
                  </w:pPr>
                  <w:proofErr w:type="spellStart"/>
                  <w:r w:rsidRPr="00F70C3B">
                    <w:rPr>
                      <w:rFonts w:ascii="Arial" w:hAnsi="Arial" w:cs="Arial"/>
                      <w:b/>
                      <w:sz w:val="20"/>
                      <w:szCs w:val="20"/>
                    </w:rPr>
                    <w:t>Subaward</w:t>
                  </w:r>
                  <w:proofErr w:type="spellEnd"/>
                  <w:r w:rsidRPr="00F70C3B">
                    <w:rPr>
                      <w:rFonts w:ascii="Arial" w:hAnsi="Arial" w:cs="Arial"/>
                      <w:b/>
                      <w:sz w:val="20"/>
                      <w:szCs w:val="20"/>
                    </w:rPr>
                    <w:t xml:space="preserve">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70C3B" w:rsidRDefault="00271D8B" w:rsidP="00271D8B">
                  <w:pPr>
                    <w:pStyle w:val="TableParagraph"/>
                    <w:spacing w:before="1"/>
                    <w:ind w:left="417" w:right="132" w:hanging="264"/>
                    <w:rPr>
                      <w:rFonts w:ascii="Arial" w:hAnsi="Arial" w:cs="Arial"/>
                      <w:b/>
                      <w:sz w:val="20"/>
                      <w:szCs w:val="20"/>
                    </w:rPr>
                  </w:pPr>
                  <w:proofErr w:type="spellStart"/>
                  <w:r w:rsidRPr="00F70C3B">
                    <w:rPr>
                      <w:rFonts w:ascii="Arial" w:hAnsi="Arial" w:cs="Arial"/>
                      <w:b/>
                      <w:sz w:val="20"/>
                      <w:szCs w:val="20"/>
                    </w:rPr>
                    <w:t>Subaward</w:t>
                  </w:r>
                  <w:proofErr w:type="spellEnd"/>
                  <w:r w:rsidRPr="00F70C3B">
                    <w:rPr>
                      <w:rFonts w:ascii="Arial" w:hAnsi="Arial" w:cs="Arial"/>
                      <w:b/>
                      <w:sz w:val="20"/>
                      <w:szCs w:val="20"/>
                    </w:rPr>
                    <w:t xml:space="preserve"> missing key elements</w:t>
                  </w:r>
                </w:p>
              </w:tc>
            </w:tr>
            <w:tr w:rsidR="00271D8B" w:rsidRPr="00F70C3B"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70C3B" w:rsidRDefault="00271D8B" w:rsidP="00271D8B">
                  <w:pPr>
                    <w:pStyle w:val="TableParagraph"/>
                    <w:spacing w:before="113"/>
                    <w:ind w:left="175" w:right="166"/>
                    <w:jc w:val="center"/>
                    <w:rPr>
                      <w:rFonts w:ascii="Arial" w:hAnsi="Arial" w:cs="Arial"/>
                      <w:sz w:val="20"/>
                      <w:szCs w:val="20"/>
                    </w:rPr>
                  </w:pPr>
                  <w:r w:rsidRPr="00F70C3B">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70C3B" w:rsidRDefault="00271D8B" w:rsidP="00271D8B">
                  <w:pPr>
                    <w:pStyle w:val="TableParagraph"/>
                    <w:spacing w:before="113"/>
                    <w:ind w:left="360" w:right="347"/>
                    <w:jc w:val="center"/>
                    <w:rPr>
                      <w:rFonts w:ascii="Arial" w:hAnsi="Arial" w:cs="Arial"/>
                      <w:sz w:val="20"/>
                      <w:szCs w:val="20"/>
                    </w:rPr>
                  </w:pPr>
                  <w:r w:rsidRPr="00F70C3B">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70C3B" w:rsidRDefault="00271D8B" w:rsidP="00271D8B">
                  <w:pPr>
                    <w:pStyle w:val="TableParagraph"/>
                    <w:spacing w:before="113"/>
                    <w:ind w:left="285" w:right="278"/>
                    <w:jc w:val="center"/>
                    <w:rPr>
                      <w:rFonts w:ascii="Arial" w:hAnsi="Arial" w:cs="Arial"/>
                      <w:sz w:val="20"/>
                      <w:szCs w:val="20"/>
                    </w:rPr>
                  </w:pPr>
                  <w:r w:rsidRPr="00F70C3B">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70C3B" w:rsidRDefault="00271D8B" w:rsidP="00271D8B">
                  <w:pPr>
                    <w:pStyle w:val="TableParagraph"/>
                    <w:spacing w:before="113"/>
                    <w:ind w:left="305" w:right="297"/>
                    <w:jc w:val="center"/>
                    <w:rPr>
                      <w:rFonts w:ascii="Arial" w:hAnsi="Arial" w:cs="Arial"/>
                      <w:sz w:val="20"/>
                      <w:szCs w:val="20"/>
                    </w:rPr>
                  </w:pPr>
                  <w:r w:rsidRPr="00F70C3B">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70C3B" w:rsidRDefault="00271D8B" w:rsidP="00271D8B">
                  <w:pPr>
                    <w:pStyle w:val="TableParagraph"/>
                    <w:spacing w:before="113"/>
                    <w:ind w:left="889" w:right="886"/>
                    <w:jc w:val="center"/>
                    <w:rPr>
                      <w:rFonts w:ascii="Arial" w:hAnsi="Arial" w:cs="Arial"/>
                      <w:sz w:val="20"/>
                      <w:szCs w:val="20"/>
                    </w:rPr>
                  </w:pPr>
                  <w:r w:rsidRPr="00F70C3B">
                    <w:rPr>
                      <w:rFonts w:ascii="Arial" w:hAnsi="Arial" w:cs="Arial"/>
                      <w:sz w:val="20"/>
                      <w:szCs w:val="20"/>
                    </w:rPr>
                    <w:t>$0</w:t>
                  </w:r>
                </w:p>
              </w:tc>
            </w:tr>
          </w:tbl>
          <w:p w14:paraId="653D3463" w14:textId="2DF44F00" w:rsidR="00271D8B" w:rsidRPr="00F70C3B"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70C3B"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F70C3B">
              <w:rPr>
                <w:rFonts w:ascii="Arial" w:hAnsi="Arial" w:cs="Arial"/>
                <w:sz w:val="20"/>
                <w:szCs w:val="20"/>
              </w:rPr>
              <w:t>d</w:t>
            </w:r>
            <w:r w:rsidR="00FB3B37" w:rsidRPr="00F70C3B">
              <w:rPr>
                <w:rFonts w:ascii="Arial" w:hAnsi="Arial" w:cs="Arial"/>
                <w:sz w:val="20"/>
                <w:szCs w:val="20"/>
              </w:rPr>
              <w:t>.</w:t>
            </w:r>
            <w:r w:rsidR="00FB3B37" w:rsidRPr="00F70C3B">
              <w:rPr>
                <w:rFonts w:ascii="Arial" w:hAnsi="Arial" w:cs="Arial"/>
                <w:sz w:val="20"/>
                <w:szCs w:val="20"/>
              </w:rPr>
              <w:tab/>
            </w:r>
            <w:r w:rsidR="00FB3B37" w:rsidRPr="00F70C3B">
              <w:rPr>
                <w:rFonts w:ascii="Arial" w:hAnsi="Arial" w:cs="Arial"/>
                <w:i/>
                <w:sz w:val="20"/>
                <w:szCs w:val="20"/>
              </w:rPr>
              <w:t>For each type of report</w:t>
            </w:r>
          </w:p>
          <w:p w14:paraId="36C72C1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70C3B">
              <w:rPr>
                <w:rFonts w:ascii="Arial" w:hAnsi="Arial" w:cs="Arial"/>
                <w:sz w:val="20"/>
                <w:szCs w:val="20"/>
              </w:rPr>
              <w:t>(1)</w:t>
            </w:r>
            <w:r w:rsidRPr="00F70C3B">
              <w:rPr>
                <w:rFonts w:ascii="Arial" w:hAnsi="Arial" w:cs="Arial"/>
                <w:sz w:val="20"/>
                <w:szCs w:val="20"/>
              </w:rPr>
              <w:tab/>
              <w:t>When intervening computations or calculations are required between the records and the reports, trace reported data elements to supporting</w:t>
            </w:r>
            <w:r w:rsidRPr="00652D9C">
              <w:rPr>
                <w:rFonts w:ascii="Arial" w:hAnsi="Arial" w:cs="Arial"/>
                <w:sz w:val="20"/>
              </w:rPr>
              <w:t xml:space="preserve"> worksheets or other documentation that link reports to the data.</w:t>
            </w:r>
          </w:p>
          <w:p w14:paraId="11F2444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652D9C">
              <w:rPr>
                <w:rFonts w:ascii="Arial" w:hAnsi="Arial" w:cs="Arial"/>
                <w:sz w:val="20"/>
              </w:rPr>
              <w:t>(2)</w:t>
            </w:r>
            <w:r w:rsidRPr="00652D9C">
              <w:rPr>
                <w:rFonts w:ascii="Arial" w:hAnsi="Arial" w:cs="Arial"/>
                <w:sz w:val="20"/>
              </w:rPr>
              <w:tab/>
              <w:t>Test mathematical accuracy of reports and supporting worksheets.</w:t>
            </w:r>
          </w:p>
          <w:p w14:paraId="1631D87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652D9C">
              <w:rPr>
                <w:rFonts w:ascii="Arial" w:hAnsi="Arial" w:cs="Arial"/>
                <w:sz w:val="20"/>
              </w:rPr>
              <w:lastRenderedPageBreak/>
              <w:t>4.</w:t>
            </w:r>
            <w:r w:rsidRPr="00652D9C">
              <w:rPr>
                <w:rFonts w:ascii="Arial" w:hAnsi="Arial" w:cs="Arial"/>
                <w:sz w:val="20"/>
              </w:rPr>
              <w:tab/>
              <w:t xml:space="preserve">Obtain written representation from management that the reports provided to the auditor are true copies of the reports submitted or electronically transmitted to the Federal awarding agency, the applicable payment system, or pass-through entity in the case of a </w:t>
            </w:r>
            <w:proofErr w:type="spellStart"/>
            <w:r w:rsidRPr="00652D9C">
              <w:rPr>
                <w:rFonts w:ascii="Arial" w:hAnsi="Arial" w:cs="Arial"/>
                <w:sz w:val="20"/>
              </w:rPr>
              <w:t>subrecipient</w:t>
            </w:r>
            <w:proofErr w:type="spellEnd"/>
            <w:r w:rsidRPr="00652D9C">
              <w:rPr>
                <w:rFonts w:ascii="Arial" w:hAnsi="Arial" w:cs="Arial"/>
                <w:sz w:val="20"/>
              </w:rPr>
              <w:t>.</w:t>
            </w:r>
          </w:p>
          <w:p w14:paraId="114A3F6D" w14:textId="77777777" w:rsidR="00FB3B37" w:rsidRPr="00652D9C" w:rsidRDefault="00FB3B37" w:rsidP="00271D8B">
            <w:pPr>
              <w:autoSpaceDE w:val="0"/>
              <w:autoSpaceDN w:val="0"/>
              <w:adjustRightInd w:val="0"/>
              <w:spacing w:after="24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58" w:name="_Toc86047281"/>
      <w:r w:rsidRPr="00D94F69">
        <w:rPr>
          <w:rFonts w:cs="Arial"/>
        </w:rPr>
        <w:lastRenderedPageBreak/>
        <w:t>Audit Implications Summary</w:t>
      </w:r>
      <w:bookmarkEnd w:id="58"/>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105AE4">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105AE4">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105AE4">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105AE4">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105AE4">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81"/>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59" w:name="M___SUBRECIPIENT_MONITORING__"/>
      <w:bookmarkStart w:id="60" w:name="_Toc442267702"/>
      <w:bookmarkStart w:id="61" w:name="_Toc86047282"/>
      <w:bookmarkEnd w:id="59"/>
      <w:r w:rsidRPr="00D94F69">
        <w:rPr>
          <w:rFonts w:cs="Arial"/>
        </w:rPr>
        <w:lastRenderedPageBreak/>
        <w:t>M.  SUBRECIPIENT MONITORING</w:t>
      </w:r>
      <w:bookmarkEnd w:id="60"/>
      <w:bookmarkEnd w:id="61"/>
    </w:p>
    <w:p w14:paraId="51277437" w14:textId="181BC350"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8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7C208A88"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183"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w:t>
      </w:r>
      <w:proofErr w:type="spellStart"/>
      <w:r w:rsidRPr="00D94F69">
        <w:rPr>
          <w:rFonts w:ascii="Arial" w:hAnsi="Arial" w:cs="Arial"/>
          <w:sz w:val="20"/>
        </w:rPr>
        <w:t>subrecipient</w:t>
      </w:r>
      <w:proofErr w:type="spellEnd"/>
      <w:r w:rsidRPr="00D94F69">
        <w:rPr>
          <w:rFonts w:ascii="Arial" w:hAnsi="Arial" w:cs="Arial"/>
          <w:sz w:val="20"/>
        </w:rPr>
        <w:t xml:space="preserve"> or contractor relationship.</w:t>
      </w:r>
    </w:p>
    <w:p w14:paraId="762BAC7C" w14:textId="77777777" w:rsidR="00B57D2E" w:rsidRPr="00D94F69" w:rsidRDefault="00261D87" w:rsidP="006672EA">
      <w:pPr>
        <w:pStyle w:val="Heading3"/>
        <w:jc w:val="both"/>
        <w:rPr>
          <w:rFonts w:cs="Arial"/>
        </w:rPr>
      </w:pPr>
      <w:bookmarkStart w:id="62" w:name="_Toc86047283"/>
      <w:r w:rsidRPr="00D94F69">
        <w:rPr>
          <w:rFonts w:cs="Arial"/>
        </w:rPr>
        <w:t xml:space="preserve">OMB </w:t>
      </w:r>
      <w:r w:rsidR="00B57D2E" w:rsidRPr="00D94F69">
        <w:rPr>
          <w:rFonts w:cs="Arial"/>
        </w:rPr>
        <w:t>Compliance Requirements</w:t>
      </w:r>
      <w:bookmarkEnd w:id="62"/>
    </w:p>
    <w:p w14:paraId="04851958" w14:textId="2B459781"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184" w:history="1">
        <w:r w:rsidR="00984264">
          <w:rPr>
            <w:rStyle w:val="Hyperlink"/>
            <w:rFonts w:ascii="Arial" w:hAnsi="Arial" w:cs="Arial"/>
            <w:sz w:val="20"/>
          </w:rPr>
          <w:t>2 CFR 200.332(a)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(1) the award as a </w:t>
      </w:r>
      <w:proofErr w:type="spellStart"/>
      <w:r w:rsidRPr="00D94F69">
        <w:rPr>
          <w:rFonts w:ascii="Arial" w:hAnsi="Arial" w:cs="Arial"/>
          <w:sz w:val="20"/>
          <w:szCs w:val="20"/>
        </w:rPr>
        <w:t>subaward</w:t>
      </w:r>
      <w:proofErr w:type="spellEnd"/>
      <w:r w:rsidRPr="00D94F69">
        <w:rPr>
          <w:rFonts w:ascii="Arial" w:hAnsi="Arial" w:cs="Arial"/>
          <w:sz w:val="20"/>
          <w:szCs w:val="20"/>
        </w:rPr>
        <w:t xml:space="preserve"> at the time of </w:t>
      </w:r>
      <w:proofErr w:type="spellStart"/>
      <w:r w:rsidRPr="00D94F69">
        <w:rPr>
          <w:rFonts w:ascii="Arial" w:hAnsi="Arial" w:cs="Arial"/>
          <w:sz w:val="20"/>
          <w:szCs w:val="20"/>
        </w:rPr>
        <w:t>subaward</w:t>
      </w:r>
      <w:proofErr w:type="spellEnd"/>
      <w:r w:rsidRPr="00D94F69">
        <w:rPr>
          <w:rFonts w:ascii="Arial" w:hAnsi="Arial" w:cs="Arial"/>
          <w:sz w:val="20"/>
          <w:szCs w:val="20"/>
        </w:rPr>
        <w:t xml:space="preserve"> </w:t>
      </w:r>
      <w:r w:rsidR="001A315F" w:rsidRPr="00D94F69">
        <w:rPr>
          <w:rFonts w:ascii="Arial" w:hAnsi="Arial" w:cs="Arial"/>
          <w:sz w:val="20"/>
          <w:szCs w:val="20"/>
        </w:rPr>
        <w:t xml:space="preserve">(or subsequent </w:t>
      </w:r>
      <w:proofErr w:type="spellStart"/>
      <w:r w:rsidR="001A315F" w:rsidRPr="00D94F69">
        <w:rPr>
          <w:rFonts w:ascii="Arial" w:hAnsi="Arial" w:cs="Arial"/>
          <w:sz w:val="20"/>
          <w:szCs w:val="20"/>
        </w:rPr>
        <w:t>subaward</w:t>
      </w:r>
      <w:proofErr w:type="spellEnd"/>
      <w:r w:rsidR="001A315F" w:rsidRPr="00D94F69">
        <w:rPr>
          <w:rFonts w:ascii="Arial" w:hAnsi="Arial" w:cs="Arial"/>
          <w:sz w:val="20"/>
          <w:szCs w:val="20"/>
        </w:rPr>
        <w:t xml:space="preserve"> modification) </w:t>
      </w:r>
      <w:r w:rsidRPr="00D94F69">
        <w:rPr>
          <w:rFonts w:ascii="Arial" w:hAnsi="Arial" w:cs="Arial"/>
          <w:sz w:val="20"/>
          <w:szCs w:val="20"/>
        </w:rPr>
        <w:t xml:space="preserve">by providing the information described in 2 CFR section 200.331(a)(1); (2) all requirements imposed by the PTE on the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so that the Federal award is used in accordance with Federal statutes, regulations, and the terms and conditions of the award (2 CFR section 200.331(a)(2)); and (3) any additional requirements that the PTE imposes on the </w:t>
      </w:r>
      <w:proofErr w:type="spellStart"/>
      <w:r w:rsidRPr="00D94F69">
        <w:rPr>
          <w:rFonts w:ascii="Arial" w:hAnsi="Arial" w:cs="Arial"/>
          <w:sz w:val="20"/>
          <w:szCs w:val="20"/>
        </w:rPr>
        <w:t>subrecipient</w:t>
      </w:r>
      <w:proofErr w:type="spellEnd"/>
      <w:r w:rsidRPr="00D94F69">
        <w:rPr>
          <w:rFonts w:ascii="Arial" w:hAnsi="Arial" w:cs="Arial"/>
          <w:sz w:val="20"/>
          <w:szCs w:val="20"/>
        </w:rPr>
        <w:t xml:space="preserve">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3D0ACFBF"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w:t>
      </w:r>
      <w:proofErr w:type="spellStart"/>
      <w:r w:rsidRPr="00D94F69">
        <w:rPr>
          <w:rFonts w:ascii="Arial" w:hAnsi="Arial" w:cs="Arial"/>
          <w:sz w:val="20"/>
        </w:rPr>
        <w:t>subrecipient’s</w:t>
      </w:r>
      <w:proofErr w:type="spellEnd"/>
      <w:r w:rsidRPr="00D94F69">
        <w:rPr>
          <w:rFonts w:ascii="Arial" w:hAnsi="Arial" w:cs="Arial"/>
          <w:sz w:val="20"/>
        </w:rPr>
        <w:t xml:space="preserve"> risk of noncompliance for purposes of determining the appropriate </w:t>
      </w:r>
      <w:proofErr w:type="spellStart"/>
      <w:r w:rsidRPr="00D94F69">
        <w:rPr>
          <w:rFonts w:ascii="Arial" w:hAnsi="Arial" w:cs="Arial"/>
          <w:sz w:val="20"/>
        </w:rPr>
        <w:t>subrecipient</w:t>
      </w:r>
      <w:proofErr w:type="spellEnd"/>
      <w:r w:rsidRPr="00D94F69">
        <w:rPr>
          <w:rFonts w:ascii="Arial" w:hAnsi="Arial" w:cs="Arial"/>
          <w:sz w:val="20"/>
        </w:rPr>
        <w:t xml:space="preserve"> monitoring related to the </w:t>
      </w:r>
      <w:proofErr w:type="spellStart"/>
      <w:r w:rsidRPr="00D94F69">
        <w:rPr>
          <w:rFonts w:ascii="Arial" w:hAnsi="Arial" w:cs="Arial"/>
          <w:sz w:val="20"/>
        </w:rPr>
        <w:t>subaward</w:t>
      </w:r>
      <w:proofErr w:type="spellEnd"/>
      <w:r w:rsidRPr="00D94F69">
        <w:rPr>
          <w:rFonts w:ascii="Arial" w:hAnsi="Arial" w:cs="Arial"/>
          <w:sz w:val="20"/>
        </w:rPr>
        <w:t xml:space="preserve">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185" w:history="1">
        <w:r w:rsidR="00984264">
          <w:rPr>
            <w:rStyle w:val="Hyperlink"/>
            <w:rFonts w:ascii="Arial" w:hAnsi="Arial" w:cs="Arial"/>
            <w:sz w:val="20"/>
          </w:rPr>
          <w:t>2 CFR 200.332(b)-(f)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105AE4">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w:t>
      </w:r>
      <w:proofErr w:type="spellStart"/>
      <w:r w:rsidRPr="00D94F69">
        <w:rPr>
          <w:rFonts w:ascii="Arial" w:hAnsi="Arial" w:cs="Arial"/>
          <w:sz w:val="20"/>
        </w:rPr>
        <w:t>subrecipient’s</w:t>
      </w:r>
      <w:proofErr w:type="spellEnd"/>
      <w:r w:rsidRPr="00D94F69">
        <w:rPr>
          <w:rFonts w:ascii="Arial" w:hAnsi="Arial" w:cs="Arial"/>
          <w:sz w:val="20"/>
        </w:rPr>
        <w:t xml:space="preserve"> prior experience with the same or similar </w:t>
      </w:r>
      <w:proofErr w:type="spellStart"/>
      <w:r w:rsidRPr="00D94F69">
        <w:rPr>
          <w:rFonts w:ascii="Arial" w:hAnsi="Arial" w:cs="Arial"/>
          <w:sz w:val="20"/>
        </w:rPr>
        <w:t>subawards</w:t>
      </w:r>
      <w:proofErr w:type="spellEnd"/>
      <w:r w:rsidRPr="00D94F69">
        <w:rPr>
          <w:rFonts w:ascii="Arial" w:hAnsi="Arial" w:cs="Arial"/>
          <w:sz w:val="20"/>
        </w:rPr>
        <w:t>;</w:t>
      </w:r>
    </w:p>
    <w:p w14:paraId="720F5B77" w14:textId="77777777" w:rsidR="00B57D2E" w:rsidRPr="00D94F69" w:rsidRDefault="00B57D2E" w:rsidP="00105AE4">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 xml:space="preserve">not the </w:t>
      </w:r>
      <w:proofErr w:type="spellStart"/>
      <w:r w:rsidR="0005172C" w:rsidRPr="00D94F69">
        <w:rPr>
          <w:rFonts w:ascii="Arial" w:hAnsi="Arial" w:cs="Arial"/>
          <w:sz w:val="20"/>
        </w:rPr>
        <w:t>subrecipient</w:t>
      </w:r>
      <w:proofErr w:type="spellEnd"/>
      <w:r w:rsidR="0005172C" w:rsidRPr="00D94F69">
        <w:rPr>
          <w:rFonts w:ascii="Arial" w:hAnsi="Arial" w:cs="Arial"/>
          <w:sz w:val="20"/>
        </w:rPr>
        <w:t xml:space="preserve"> receives single a</w:t>
      </w:r>
      <w:r w:rsidRPr="00D94F69">
        <w:rPr>
          <w:rFonts w:ascii="Arial" w:hAnsi="Arial" w:cs="Arial"/>
          <w:sz w:val="20"/>
        </w:rPr>
        <w:t xml:space="preserve">udit in accordance with 2 CFR part 200, subpart F, and the extent to which the same or similar </w:t>
      </w:r>
      <w:proofErr w:type="spellStart"/>
      <w:r w:rsidRPr="00D94F69">
        <w:rPr>
          <w:rFonts w:ascii="Arial" w:hAnsi="Arial" w:cs="Arial"/>
          <w:sz w:val="20"/>
        </w:rPr>
        <w:t>subaward</w:t>
      </w:r>
      <w:proofErr w:type="spellEnd"/>
      <w:r w:rsidRPr="00D94F69">
        <w:rPr>
          <w:rFonts w:ascii="Arial" w:hAnsi="Arial" w:cs="Arial"/>
          <w:sz w:val="20"/>
        </w:rPr>
        <w:t xml:space="preserve"> has been audited as a major program;</w:t>
      </w:r>
    </w:p>
    <w:p w14:paraId="5234CACE" w14:textId="77777777" w:rsidR="00B57D2E" w:rsidRPr="00D94F69" w:rsidRDefault="00B57D2E" w:rsidP="00105AE4">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Whether the </w:t>
      </w:r>
      <w:proofErr w:type="spellStart"/>
      <w:r w:rsidRPr="00D94F69">
        <w:rPr>
          <w:rFonts w:ascii="Arial" w:hAnsi="Arial" w:cs="Arial"/>
          <w:sz w:val="20"/>
        </w:rPr>
        <w:t>subrecipient</w:t>
      </w:r>
      <w:proofErr w:type="spellEnd"/>
      <w:r w:rsidRPr="00D94F69">
        <w:rPr>
          <w:rFonts w:ascii="Arial" w:hAnsi="Arial" w:cs="Arial"/>
          <w:sz w:val="20"/>
        </w:rPr>
        <w:t xml:space="preserve"> has new personnel or new or substantially changed systems; and</w:t>
      </w:r>
    </w:p>
    <w:p w14:paraId="4E55344D" w14:textId="77777777" w:rsidR="00B57D2E" w:rsidRPr="00D94F69" w:rsidRDefault="00B57D2E" w:rsidP="00105AE4">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extent and results of Federal awarding agency monitoring (e.g., if the </w:t>
      </w:r>
      <w:proofErr w:type="spellStart"/>
      <w:r w:rsidRPr="00D94F69">
        <w:rPr>
          <w:rFonts w:ascii="Arial" w:hAnsi="Arial" w:cs="Arial"/>
          <w:sz w:val="20"/>
        </w:rPr>
        <w:t>subrecipient</w:t>
      </w:r>
      <w:proofErr w:type="spellEnd"/>
      <w:r w:rsidRPr="00D94F69">
        <w:rPr>
          <w:rFonts w:ascii="Arial" w:hAnsi="Arial" w:cs="Arial"/>
          <w:sz w:val="20"/>
        </w:rPr>
        <w:t xml:space="preserve"> also receives Federal awards directly from a Federal awarding agency).</w:t>
      </w:r>
    </w:p>
    <w:p w14:paraId="35C4444A" w14:textId="62D0B7FD"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w:t>
      </w:r>
      <w:proofErr w:type="spellStart"/>
      <w:r w:rsidRPr="00D94F69">
        <w:rPr>
          <w:rFonts w:ascii="Arial" w:hAnsi="Arial" w:cs="Arial"/>
          <w:sz w:val="20"/>
        </w:rPr>
        <w:t>subrecipient</w:t>
      </w:r>
      <w:proofErr w:type="spellEnd"/>
      <w:r w:rsidRPr="00D94F69">
        <w:rPr>
          <w:rFonts w:ascii="Arial" w:hAnsi="Arial" w:cs="Arial"/>
          <w:sz w:val="20"/>
        </w:rPr>
        <w:t xml:space="preserve"> as necessary to ensure that the </w:t>
      </w:r>
      <w:proofErr w:type="spellStart"/>
      <w:r w:rsidRPr="00D94F69">
        <w:rPr>
          <w:rFonts w:ascii="Arial" w:hAnsi="Arial" w:cs="Arial"/>
          <w:sz w:val="20"/>
        </w:rPr>
        <w:t>subaward</w:t>
      </w:r>
      <w:proofErr w:type="spellEnd"/>
      <w:r w:rsidRPr="00D94F69">
        <w:rPr>
          <w:rFonts w:ascii="Arial" w:hAnsi="Arial" w:cs="Arial"/>
          <w:sz w:val="20"/>
        </w:rPr>
        <w:t xml:space="preserve"> is used for authorized purposes, complies with the terms and conditions of the </w:t>
      </w:r>
      <w:proofErr w:type="spellStart"/>
      <w:r w:rsidRPr="00D94F69">
        <w:rPr>
          <w:rFonts w:ascii="Arial" w:hAnsi="Arial" w:cs="Arial"/>
          <w:sz w:val="20"/>
        </w:rPr>
        <w:t>subaward</w:t>
      </w:r>
      <w:proofErr w:type="spellEnd"/>
      <w:r w:rsidR="00182741" w:rsidRPr="00D94F69">
        <w:rPr>
          <w:rFonts w:ascii="Arial" w:hAnsi="Arial" w:cs="Arial"/>
          <w:sz w:val="20"/>
        </w:rPr>
        <w:t>,</w:t>
      </w:r>
      <w:r w:rsidRPr="00D94F69">
        <w:rPr>
          <w:rFonts w:ascii="Arial" w:hAnsi="Arial" w:cs="Arial"/>
          <w:sz w:val="20"/>
        </w:rPr>
        <w:t xml:space="preserve"> and achieves performance goals (2 CFR sections 200.</w:t>
      </w:r>
      <w:r w:rsidR="00271D8B" w:rsidRPr="00D94F69">
        <w:rPr>
          <w:rFonts w:ascii="Arial" w:hAnsi="Arial" w:cs="Arial"/>
          <w:sz w:val="20"/>
        </w:rPr>
        <w:t>33</w:t>
      </w:r>
      <w:r w:rsidR="00271D8B">
        <w:rPr>
          <w:rFonts w:ascii="Arial" w:hAnsi="Arial" w:cs="Arial"/>
          <w:sz w:val="20"/>
        </w:rPr>
        <w:t>2</w:t>
      </w:r>
      <w:r w:rsidRPr="00D94F69">
        <w:rPr>
          <w:rFonts w:ascii="Arial" w:hAnsi="Arial" w:cs="Arial"/>
          <w:sz w:val="20"/>
        </w:rPr>
        <w:t xml:space="preserve">(d) through (f)).  In addition to procedures identified as necessary based upon the evaluation of </w:t>
      </w:r>
      <w:proofErr w:type="spellStart"/>
      <w:r w:rsidRPr="00D94F69">
        <w:rPr>
          <w:rFonts w:ascii="Arial" w:hAnsi="Arial" w:cs="Arial"/>
          <w:sz w:val="20"/>
        </w:rPr>
        <w:t>subrecipient</w:t>
      </w:r>
      <w:proofErr w:type="spellEnd"/>
      <w:r w:rsidRPr="00D94F69">
        <w:rPr>
          <w:rFonts w:ascii="Arial" w:hAnsi="Arial" w:cs="Arial"/>
          <w:sz w:val="20"/>
        </w:rPr>
        <w:t xml:space="preserve">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xml:space="preserve">, </w:t>
      </w:r>
      <w:proofErr w:type="spellStart"/>
      <w:r w:rsidRPr="00D94F69">
        <w:rPr>
          <w:rFonts w:ascii="Arial" w:hAnsi="Arial" w:cs="Arial"/>
          <w:sz w:val="20"/>
        </w:rPr>
        <w:t>subaward</w:t>
      </w:r>
      <w:proofErr w:type="spellEnd"/>
      <w:r w:rsidRPr="00D94F69">
        <w:rPr>
          <w:rFonts w:ascii="Arial" w:hAnsi="Arial" w:cs="Arial"/>
          <w:sz w:val="20"/>
        </w:rPr>
        <w:t xml:space="preserve"> monitoring must include the following:</w:t>
      </w:r>
    </w:p>
    <w:p w14:paraId="457CAE50" w14:textId="77777777" w:rsidR="00B57D2E" w:rsidRPr="00D94F69" w:rsidRDefault="00B57D2E" w:rsidP="00105AE4">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105AE4">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Following-up and ensuring that the </w:t>
      </w:r>
      <w:proofErr w:type="spellStart"/>
      <w:r w:rsidRPr="00D94F69">
        <w:rPr>
          <w:rFonts w:ascii="Arial" w:hAnsi="Arial" w:cs="Arial"/>
          <w:sz w:val="20"/>
        </w:rPr>
        <w:t>subrecipient</w:t>
      </w:r>
      <w:proofErr w:type="spellEnd"/>
      <w:r w:rsidRPr="00D94F69">
        <w:rPr>
          <w:rFonts w:ascii="Arial" w:hAnsi="Arial" w:cs="Arial"/>
          <w:sz w:val="20"/>
        </w:rPr>
        <w:t xml:space="preserve"> takes timely and appropriate action on all deficiencies pertaining to the Federal award provided to the </w:t>
      </w:r>
      <w:proofErr w:type="spellStart"/>
      <w:r w:rsidRPr="00D94F69">
        <w:rPr>
          <w:rFonts w:ascii="Arial" w:hAnsi="Arial" w:cs="Arial"/>
          <w:sz w:val="20"/>
        </w:rPr>
        <w:t>subrecipient</w:t>
      </w:r>
      <w:proofErr w:type="spellEnd"/>
      <w:r w:rsidRPr="00D94F69">
        <w:rPr>
          <w:rFonts w:ascii="Arial" w:hAnsi="Arial" w:cs="Arial"/>
          <w:sz w:val="20"/>
        </w:rPr>
        <w:t xml:space="preserve"> from the PTE detected through audits, on-site reviews, and other means.</w:t>
      </w:r>
    </w:p>
    <w:p w14:paraId="108A6923" w14:textId="5F63F925" w:rsidR="00B57D2E" w:rsidRPr="00D94F69" w:rsidRDefault="00B57D2E" w:rsidP="00105AE4">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w:t>
      </w:r>
      <w:proofErr w:type="spellStart"/>
      <w:r w:rsidRPr="00D94F69">
        <w:rPr>
          <w:rFonts w:ascii="Arial" w:hAnsi="Arial" w:cs="Arial"/>
          <w:sz w:val="20"/>
        </w:rPr>
        <w:t>subrecipient</w:t>
      </w:r>
      <w:proofErr w:type="spellEnd"/>
      <w:r w:rsidRPr="00D94F69">
        <w:rPr>
          <w:rFonts w:ascii="Arial" w:hAnsi="Arial" w:cs="Arial"/>
          <w:sz w:val="20"/>
        </w:rPr>
        <w:t xml:space="preserve"> from the PTE as required by </w:t>
      </w:r>
      <w:hyperlink r:id="rId186" w:history="1">
        <w:r w:rsidRPr="00D94F69">
          <w:rPr>
            <w:rStyle w:val="Hyperlink"/>
            <w:rFonts w:ascii="Arial" w:hAnsi="Arial" w:cs="Arial"/>
            <w:sz w:val="20"/>
          </w:rPr>
          <w:t>2 CFR section 200.521</w:t>
        </w:r>
      </w:hyperlink>
      <w:r w:rsidRPr="00D94F69">
        <w:rPr>
          <w:rFonts w:ascii="Arial" w:hAnsi="Arial" w:cs="Arial"/>
          <w:sz w:val="20"/>
        </w:rPr>
        <w:t>.</w:t>
      </w:r>
    </w:p>
    <w:p w14:paraId="28F0152B" w14:textId="1959F6E8" w:rsidR="00B57D2E" w:rsidRPr="00D94F69" w:rsidRDefault="00B57D2E" w:rsidP="00105AE4">
      <w:pPr>
        <w:numPr>
          <w:ilvl w:val="0"/>
          <w:numId w:val="22"/>
        </w:numPr>
        <w:autoSpaceDE w:val="0"/>
        <w:autoSpaceDN w:val="0"/>
        <w:adjustRightInd w:val="0"/>
        <w:spacing w:after="240"/>
        <w:jc w:val="both"/>
        <w:rPr>
          <w:rFonts w:ascii="Arial" w:hAnsi="Arial" w:cs="Arial"/>
          <w:sz w:val="20"/>
        </w:rPr>
      </w:pPr>
      <w:r w:rsidRPr="00D94F69">
        <w:rPr>
          <w:rFonts w:ascii="Arial" w:hAnsi="Arial" w:cs="Arial"/>
          <w:i/>
          <w:sz w:val="20"/>
        </w:rPr>
        <w:t xml:space="preserve">Ensure Accountability of For-Profit </w:t>
      </w:r>
      <w:proofErr w:type="spellStart"/>
      <w:r w:rsidRPr="00D94F69">
        <w:rPr>
          <w:rFonts w:ascii="Arial" w:hAnsi="Arial" w:cs="Arial"/>
          <w:i/>
          <w:sz w:val="20"/>
        </w:rPr>
        <w:t>Subrecipients</w:t>
      </w:r>
      <w:proofErr w:type="spellEnd"/>
      <w:r w:rsidRPr="00D94F69">
        <w:rPr>
          <w:rFonts w:ascii="Arial" w:hAnsi="Arial" w:cs="Arial"/>
          <w:sz w:val="20"/>
        </w:rPr>
        <w:t xml:space="preserve"> – Some Federal awards may be passed through to for-profit entities.  For-profit </w:t>
      </w:r>
      <w:proofErr w:type="spellStart"/>
      <w:r w:rsidRPr="00D94F69">
        <w:rPr>
          <w:rFonts w:ascii="Arial" w:hAnsi="Arial" w:cs="Arial"/>
          <w:sz w:val="20"/>
        </w:rPr>
        <w:t>subrecipients</w:t>
      </w:r>
      <w:proofErr w:type="spellEnd"/>
      <w:r w:rsidRPr="00D94F69">
        <w:rPr>
          <w:rFonts w:ascii="Arial" w:hAnsi="Arial" w:cs="Arial"/>
          <w:sz w:val="20"/>
        </w:rPr>
        <w:t xml:space="preserve">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w:t>
      </w:r>
      <w:proofErr w:type="spellStart"/>
      <w:r w:rsidRPr="00D94F69">
        <w:rPr>
          <w:rFonts w:ascii="Arial" w:hAnsi="Arial" w:cs="Arial"/>
          <w:sz w:val="20"/>
        </w:rPr>
        <w:t>subrecipients</w:t>
      </w:r>
      <w:proofErr w:type="spellEnd"/>
      <w:r w:rsidRPr="00D94F69">
        <w:rPr>
          <w:rFonts w:ascii="Arial" w:hAnsi="Arial" w:cs="Arial"/>
          <w:sz w:val="20"/>
        </w:rPr>
        <w:t xml:space="preserve">, the PTE is responsible for establishing requirements, as necessary, to ensure compliance by for-profit </w:t>
      </w:r>
      <w:proofErr w:type="spellStart"/>
      <w:r w:rsidRPr="00D94F69">
        <w:rPr>
          <w:rFonts w:ascii="Arial" w:hAnsi="Arial" w:cs="Arial"/>
          <w:sz w:val="20"/>
        </w:rPr>
        <w:t>subrecipients</w:t>
      </w:r>
      <w:proofErr w:type="spellEnd"/>
      <w:r w:rsidRPr="00D94F69">
        <w:rPr>
          <w:rFonts w:ascii="Arial" w:hAnsi="Arial" w:cs="Arial"/>
          <w:sz w:val="20"/>
        </w:rPr>
        <w:t xml:space="preserve"> for the </w:t>
      </w:r>
      <w:proofErr w:type="spellStart"/>
      <w:r w:rsidRPr="00D94F69">
        <w:rPr>
          <w:rFonts w:ascii="Arial" w:hAnsi="Arial" w:cs="Arial"/>
          <w:sz w:val="20"/>
        </w:rPr>
        <w:t>subaward</w:t>
      </w:r>
      <w:proofErr w:type="spellEnd"/>
      <w:r w:rsidRPr="00D94F69">
        <w:rPr>
          <w:rFonts w:ascii="Arial" w:hAnsi="Arial" w:cs="Arial"/>
          <w:sz w:val="20"/>
        </w:rPr>
        <w:t xml:space="preserve">.  The agreement with the for-profit </w:t>
      </w:r>
      <w:proofErr w:type="spellStart"/>
      <w:r w:rsidRPr="00D94F69">
        <w:rPr>
          <w:rFonts w:ascii="Arial" w:hAnsi="Arial" w:cs="Arial"/>
          <w:sz w:val="20"/>
        </w:rPr>
        <w:t>subrecipient</w:t>
      </w:r>
      <w:proofErr w:type="spellEnd"/>
      <w:r w:rsidRPr="00D94F69">
        <w:rPr>
          <w:rFonts w:ascii="Arial" w:hAnsi="Arial" w:cs="Arial"/>
          <w:sz w:val="20"/>
        </w:rPr>
        <w:t xml:space="preserve"> </w:t>
      </w:r>
      <w:r w:rsidR="00FC4DA6" w:rsidRPr="00D94F69">
        <w:rPr>
          <w:rFonts w:ascii="Arial" w:hAnsi="Arial" w:cs="Arial"/>
          <w:sz w:val="20"/>
        </w:rPr>
        <w:t xml:space="preserve">must </w:t>
      </w:r>
      <w:r w:rsidRPr="00D94F69">
        <w:rPr>
          <w:rFonts w:ascii="Arial" w:hAnsi="Arial" w:cs="Arial"/>
          <w:sz w:val="20"/>
        </w:rPr>
        <w:t xml:space="preserve">describe applicable compliance requirements and the for-profit </w:t>
      </w:r>
      <w:proofErr w:type="spellStart"/>
      <w:r w:rsidRPr="00D94F69">
        <w:rPr>
          <w:rFonts w:ascii="Arial" w:hAnsi="Arial" w:cs="Arial"/>
          <w:sz w:val="20"/>
        </w:rPr>
        <w:t>subrecipient's</w:t>
      </w:r>
      <w:proofErr w:type="spellEnd"/>
      <w:r w:rsidRPr="00D94F69">
        <w:rPr>
          <w:rFonts w:ascii="Arial" w:hAnsi="Arial" w:cs="Arial"/>
          <w:sz w:val="20"/>
        </w:rPr>
        <w:t xml:space="preserve"> compliance responsibility.  Methods to ensure compliance for Federal awards made to for-profit </w:t>
      </w:r>
      <w:proofErr w:type="spellStart"/>
      <w:r w:rsidRPr="00D94F69">
        <w:rPr>
          <w:rFonts w:ascii="Arial" w:hAnsi="Arial" w:cs="Arial"/>
          <w:sz w:val="20"/>
        </w:rPr>
        <w:t>subrecipients</w:t>
      </w:r>
      <w:proofErr w:type="spellEnd"/>
      <w:r w:rsidRPr="00D94F69">
        <w:rPr>
          <w:rFonts w:ascii="Arial" w:hAnsi="Arial" w:cs="Arial"/>
          <w:sz w:val="20"/>
        </w:rPr>
        <w:t xml:space="preserve"> may include pre-award audits, monitoring during the agreement, and post-award audits (</w:t>
      </w:r>
      <w:hyperlink r:id="rId187"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23B5DAF2"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w:t>
      </w:r>
      <w:proofErr w:type="spellStart"/>
      <w:r w:rsidRPr="00D94F69">
        <w:rPr>
          <w:rFonts w:ascii="Arial" w:hAnsi="Arial" w:cs="Arial"/>
          <w:sz w:val="20"/>
        </w:rPr>
        <w:t>subrecipient</w:t>
      </w:r>
      <w:proofErr w:type="spellEnd"/>
      <w:r w:rsidRPr="00D94F69">
        <w:rPr>
          <w:rFonts w:ascii="Arial" w:hAnsi="Arial" w:cs="Arial"/>
          <w:sz w:val="20"/>
        </w:rPr>
        <w:t xml:space="preserve"> monitoring for the </w:t>
      </w:r>
      <w:proofErr w:type="spellStart"/>
      <w:r w:rsidRPr="00D94F69">
        <w:rPr>
          <w:rFonts w:ascii="Arial" w:hAnsi="Arial" w:cs="Arial"/>
          <w:sz w:val="20"/>
        </w:rPr>
        <w:t>subaward</w:t>
      </w:r>
      <w:proofErr w:type="spellEnd"/>
      <w:r w:rsidRPr="00D94F69">
        <w:rPr>
          <w:rFonts w:ascii="Arial" w:hAnsi="Arial" w:cs="Arial"/>
          <w:sz w:val="20"/>
        </w:rPr>
        <w:t xml:space="preserve"> are contained in 31 USC 7502(f</w:t>
      </w:r>
      <w:proofErr w:type="gramStart"/>
      <w:r w:rsidRPr="00D94F69">
        <w:rPr>
          <w:rFonts w:ascii="Arial" w:hAnsi="Arial" w:cs="Arial"/>
          <w:sz w:val="20"/>
        </w:rPr>
        <w:t>)(</w:t>
      </w:r>
      <w:proofErr w:type="gramEnd"/>
      <w:r w:rsidRPr="00D94F69">
        <w:rPr>
          <w:rFonts w:ascii="Arial" w:hAnsi="Arial" w:cs="Arial"/>
          <w:sz w:val="20"/>
        </w:rPr>
        <w:t xml:space="preserve">2) (Single Audit Act Amendments of 1996 (Pub. L. No. 104-156)), </w:t>
      </w:r>
      <w:hyperlink r:id="rId188" w:history="1">
        <w:r w:rsidR="00400E96">
          <w:rPr>
            <w:rStyle w:val="Hyperlink"/>
            <w:rFonts w:ascii="Arial" w:hAnsi="Arial" w:cs="Arial"/>
            <w:sz w:val="20"/>
          </w:rPr>
          <w:t>2 CFR sections 200.331</w:t>
        </w:r>
      </w:hyperlink>
      <w:r w:rsidRPr="00D94F69">
        <w:rPr>
          <w:rFonts w:ascii="Arial" w:hAnsi="Arial" w:cs="Arial"/>
          <w:sz w:val="20"/>
        </w:rPr>
        <w:t xml:space="preserve">, </w:t>
      </w:r>
      <w:hyperlink r:id="rId189" w:history="1">
        <w:r w:rsidR="00400E96">
          <w:rPr>
            <w:rStyle w:val="Hyperlink"/>
            <w:rFonts w:ascii="Arial" w:hAnsi="Arial" w:cs="Arial"/>
            <w:sz w:val="20"/>
          </w:rPr>
          <w:t>.332</w:t>
        </w:r>
      </w:hyperlink>
      <w:r w:rsidRPr="00D94F69">
        <w:rPr>
          <w:rFonts w:ascii="Arial" w:hAnsi="Arial" w:cs="Arial"/>
          <w:sz w:val="20"/>
        </w:rPr>
        <w:t xml:space="preserve">, </w:t>
      </w:r>
      <w:proofErr w:type="gramStart"/>
      <w:r w:rsidRPr="00D94F69">
        <w:rPr>
          <w:rFonts w:ascii="Arial" w:hAnsi="Arial" w:cs="Arial"/>
          <w:sz w:val="20"/>
        </w:rPr>
        <w:t xml:space="preserve">and </w:t>
      </w:r>
      <w:r w:rsidR="000D225B" w:rsidRPr="00D94F69">
        <w:rPr>
          <w:rFonts w:ascii="Arial" w:hAnsi="Arial" w:cs="Arial"/>
          <w:sz w:val="20"/>
        </w:rPr>
        <w:t>.</w:t>
      </w:r>
      <w:proofErr w:type="gramEnd"/>
      <w:r w:rsidR="00820913">
        <w:fldChar w:fldCharType="begin"/>
      </w:r>
      <w:r w:rsidR="00820913">
        <w:instrText xml:space="preserve"> HYPERLINK "2CFR200.501(h).pdf" </w:instrText>
      </w:r>
      <w:r w:rsidR="00820913">
        <w:fldChar w:fldCharType="separate"/>
      </w:r>
      <w:r w:rsidRPr="00D94F69">
        <w:rPr>
          <w:rStyle w:val="Hyperlink"/>
          <w:rFonts w:ascii="Arial" w:hAnsi="Arial" w:cs="Arial"/>
          <w:sz w:val="20"/>
        </w:rPr>
        <w:t>501(h)</w:t>
      </w:r>
      <w:r w:rsidR="00820913">
        <w:rPr>
          <w:rStyle w:val="Hyperlink"/>
          <w:rFonts w:ascii="Arial" w:hAnsi="Arial" w:cs="Arial"/>
          <w:sz w:val="20"/>
        </w:rPr>
        <w:fldChar w:fldCharType="end"/>
      </w:r>
      <w:r w:rsidRPr="00D94F69">
        <w:rPr>
          <w:rFonts w:ascii="Arial" w:hAnsi="Arial" w:cs="Arial"/>
          <w:sz w:val="20"/>
        </w:rPr>
        <w:t xml:space="preserve">; Federal awarding agency regulations; and the terms and conditions of the award. </w:t>
      </w:r>
    </w:p>
    <w:p w14:paraId="45528215" w14:textId="1320196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262E5AE5" w14:textId="4DB0BE9A" w:rsidR="003918D5" w:rsidRPr="00A7230A" w:rsidRDefault="001A6C57" w:rsidP="00A7230A">
      <w:pPr>
        <w:spacing w:after="240"/>
        <w:jc w:val="both"/>
        <w:rPr>
          <w:rFonts w:ascii="Arial" w:hAnsi="Arial" w:cs="Arial"/>
          <w:sz w:val="20"/>
        </w:rPr>
      </w:pPr>
      <w:r w:rsidRPr="00F360AE">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190" w:history="1">
        <w:r w:rsidRPr="00F360AE">
          <w:rPr>
            <w:rStyle w:val="Hyperlink"/>
            <w:rFonts w:ascii="Arial" w:hAnsi="Arial" w:cs="Arial"/>
            <w:sz w:val="20"/>
          </w:rPr>
          <w:t>www.whitehouse.gov/omb/</w:t>
        </w:r>
      </w:hyperlink>
      <w:r w:rsidRPr="00F360AE">
        <w:rPr>
          <w:rFonts w:ascii="Arial" w:hAnsi="Arial" w:cs="Arial"/>
          <w:sz w:val="20"/>
        </w:rPr>
        <w:t>.  The most recent compilation of agency additions and exceptions is provided on th</w:t>
      </w:r>
      <w:r w:rsidRPr="00F41923">
        <w:rPr>
          <w:rFonts w:ascii="Arial" w:hAnsi="Arial" w:cs="Arial"/>
          <w:sz w:val="20"/>
        </w:rPr>
        <w:t xml:space="preserve">e CFO website here </w:t>
      </w:r>
      <w:hyperlink r:id="rId191" w:history="1">
        <w:r w:rsidRPr="00F41923">
          <w:rPr>
            <w:rStyle w:val="Hyperlink"/>
            <w:rFonts w:ascii="Arial" w:hAnsi="Arial" w:cs="Arial"/>
            <w:sz w:val="20"/>
          </w:rPr>
          <w:t>https://www.cfo.gov/wp-content/uploads/2014/12/Agency-Exceptions.pdf</w:t>
        </w:r>
      </w:hyperlink>
      <w:r w:rsidRPr="00F41923">
        <w:rPr>
          <w:rFonts w:ascii="Arial" w:hAnsi="Arial" w:cs="Arial"/>
          <w:sz w:val="20"/>
        </w:rPr>
        <w:t xml:space="preserve">.  </w:t>
      </w:r>
      <w:r w:rsidRPr="00F360AE">
        <w:rPr>
          <w:rFonts w:ascii="Arial" w:hAnsi="Arial" w:cs="Arial"/>
          <w:sz w:val="20"/>
        </w:rPr>
        <w:t xml:space="preserve">However, this list is only updated through 12/2014.  AOS evaluated agency exceptions through </w:t>
      </w:r>
      <w:r>
        <w:rPr>
          <w:rFonts w:ascii="Arial" w:hAnsi="Arial" w:cs="Arial"/>
          <w:sz w:val="20"/>
        </w:rPr>
        <w:t>August 2019</w:t>
      </w:r>
      <w:r w:rsidRPr="00F360AE">
        <w:rPr>
          <w:rFonts w:ascii="Arial" w:hAnsi="Arial" w:cs="Arial"/>
          <w:sz w:val="20"/>
        </w:rPr>
        <w:t xml:space="preserve">. For further evaluation of exceptions, AOS auditors </w:t>
      </w:r>
      <w:r>
        <w:rPr>
          <w:rFonts w:ascii="Arial" w:hAnsi="Arial" w:cs="Arial"/>
          <w:sz w:val="20"/>
        </w:rPr>
        <w:t xml:space="preserve">(only) </w:t>
      </w:r>
      <w:r w:rsidRPr="00F360AE">
        <w:rPr>
          <w:rFonts w:ascii="Arial" w:hAnsi="Arial" w:cs="Arial"/>
          <w:sz w:val="20"/>
        </w:rPr>
        <w:t xml:space="preserve">will need to reference our internal AOS evaluation process </w:t>
      </w:r>
      <w:hyperlink r:id="rId192" w:history="1">
        <w:r w:rsidRPr="00F360AE">
          <w:rPr>
            <w:rStyle w:val="Hyperlink"/>
            <w:rFonts w:ascii="Arial" w:hAnsi="Arial" w:cs="Arial"/>
            <w:color w:val="FF0000"/>
            <w:sz w:val="20"/>
          </w:rPr>
          <w:t>at the following link</w:t>
        </w:r>
      </w:hyperlink>
      <w:r w:rsidRPr="00F360AE">
        <w:rPr>
          <w:rFonts w:ascii="Arial" w:hAnsi="Arial" w:cs="Arial"/>
          <w:color w:val="FF0000"/>
          <w:sz w:val="20"/>
        </w:rPr>
        <w: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31EEF0D" w14:textId="77777777" w:rsidR="00C65F59" w:rsidRDefault="00C65F59" w:rsidP="006672EA">
      <w:pPr>
        <w:spacing w:after="240"/>
        <w:jc w:val="both"/>
        <w:rPr>
          <w:rFonts w:ascii="Arial" w:hAnsi="Arial" w:cs="Arial"/>
          <w:sz w:val="20"/>
        </w:rPr>
      </w:pPr>
      <w:r>
        <w:rPr>
          <w:rFonts w:ascii="Arial" w:hAnsi="Arial" w:cs="Arial"/>
          <w:sz w:val="20"/>
        </w:rPr>
        <w:t xml:space="preserve">There were no Part 4 OMB Program Specific Compliance Requirements noted for </w:t>
      </w:r>
      <w:proofErr w:type="spellStart"/>
      <w:r>
        <w:rPr>
          <w:rFonts w:ascii="Arial" w:hAnsi="Arial" w:cs="Arial"/>
          <w:sz w:val="20"/>
        </w:rPr>
        <w:t>Subrecipient</w:t>
      </w:r>
      <w:proofErr w:type="spellEnd"/>
      <w:r>
        <w:rPr>
          <w:rFonts w:ascii="Arial" w:hAnsi="Arial" w:cs="Arial"/>
          <w:sz w:val="20"/>
        </w:rPr>
        <w:t xml:space="preserve"> Monitoring.</w:t>
      </w:r>
    </w:p>
    <w:p w14:paraId="2DD775B3" w14:textId="05B11878" w:rsidR="000054C5" w:rsidRPr="00D94F69" w:rsidRDefault="00C65F59" w:rsidP="006672EA">
      <w:pPr>
        <w:spacing w:after="240"/>
        <w:jc w:val="both"/>
        <w:rPr>
          <w:rFonts w:ascii="Arial" w:hAnsi="Arial" w:cs="Arial"/>
          <w:b/>
          <w:bCs/>
          <w:sz w:val="20"/>
        </w:rPr>
      </w:pPr>
      <w:r>
        <w:rPr>
          <w:rFonts w:ascii="Arial" w:hAnsi="Arial" w:cs="Arial"/>
          <w:i/>
          <w:sz w:val="20"/>
        </w:rPr>
        <w:t>(Source: 2021 OMB Compliance Supplement, Part 4, Department of Education Assistance Listing 84.367 Supporting Effective Instruction State Grants (formerly Improving Teacher Quality State Grants))</w:t>
      </w:r>
    </w:p>
    <w:p w14:paraId="3DCB2EC4" w14:textId="77777777" w:rsidR="00B30107" w:rsidRPr="00D94F69" w:rsidRDefault="00B30107" w:rsidP="006672EA">
      <w:pPr>
        <w:pStyle w:val="Heading3"/>
        <w:jc w:val="both"/>
        <w:rPr>
          <w:rFonts w:cs="Arial"/>
        </w:rPr>
      </w:pPr>
      <w:bookmarkStart w:id="63" w:name="_Toc86047284"/>
      <w:r w:rsidRPr="00D94F69">
        <w:rPr>
          <w:rFonts w:cs="Arial"/>
        </w:rPr>
        <w:t>Additional Program Specific Information</w:t>
      </w:r>
      <w:bookmarkEnd w:id="63"/>
    </w:p>
    <w:p w14:paraId="1F29C928" w14:textId="3F8E981C" w:rsidR="00C65F59" w:rsidRPr="00D94F69" w:rsidRDefault="001D0444" w:rsidP="006672EA">
      <w:pPr>
        <w:spacing w:after="240"/>
        <w:jc w:val="both"/>
        <w:rPr>
          <w:rFonts w:ascii="Arial" w:hAnsi="Arial" w:cs="Arial"/>
          <w:b/>
          <w:sz w:val="20"/>
        </w:rPr>
        <w:sectPr w:rsidR="00C65F59" w:rsidRPr="00D94F69" w:rsidSect="00257772">
          <w:headerReference w:type="default" r:id="rId193"/>
          <w:pgSz w:w="12240" w:h="15840" w:code="1"/>
          <w:pgMar w:top="1440" w:right="1440" w:bottom="1440" w:left="1440" w:header="720" w:footer="720" w:gutter="0"/>
          <w:cols w:space="720"/>
          <w:docGrid w:linePitch="360"/>
        </w:sectPr>
      </w:pPr>
      <w:r>
        <w:rPr>
          <w:rFonts w:ascii="Arial" w:hAnsi="Arial" w:cs="Arial"/>
          <w:sz w:val="20"/>
        </w:rPr>
        <w:t xml:space="preserve">None noted. </w:t>
      </w:r>
    </w:p>
    <w:p w14:paraId="2488535F" w14:textId="77777777" w:rsidR="00197FAC" w:rsidRPr="00D94F69" w:rsidRDefault="00197FAC" w:rsidP="006672EA">
      <w:pPr>
        <w:pStyle w:val="Heading3"/>
        <w:jc w:val="both"/>
        <w:rPr>
          <w:rFonts w:cs="Arial"/>
          <w:bCs/>
        </w:rPr>
      </w:pPr>
      <w:bookmarkStart w:id="64" w:name="_Toc86047285"/>
      <w:r w:rsidRPr="00D94F69">
        <w:rPr>
          <w:rFonts w:cs="Arial"/>
        </w:rPr>
        <w:lastRenderedPageBreak/>
        <w:t>Au</w:t>
      </w:r>
      <w:r w:rsidR="004053A3" w:rsidRPr="00D94F69">
        <w:rPr>
          <w:rFonts w:cs="Arial"/>
        </w:rPr>
        <w:t>dit Objectives</w:t>
      </w:r>
      <w:r w:rsidRPr="00D94F69">
        <w:rPr>
          <w:rFonts w:cs="Arial"/>
        </w:rPr>
        <w:t xml:space="preserve"> and Control Testing</w:t>
      </w:r>
      <w:bookmarkEnd w:id="64"/>
    </w:p>
    <w:p w14:paraId="1CF32B5F" w14:textId="3F09E451" w:rsidR="00197FAC" w:rsidRPr="00D94F69" w:rsidRDefault="0082091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94"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749D2E2" w14:textId="77777777" w:rsidR="004B71BD" w:rsidRPr="00D94F69" w:rsidRDefault="004B71BD" w:rsidP="006672EA">
            <w:pPr>
              <w:spacing w:after="240"/>
              <w:jc w:val="both"/>
              <w:rPr>
                <w:rFonts w:ascii="Arial" w:eastAsiaTheme="minorHAnsi" w:hAnsi="Arial" w:cs="Arial"/>
              </w:rPr>
            </w:pP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195"/>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65" w:name="_Toc86047286"/>
      <w:r w:rsidRPr="00D94F69">
        <w:rPr>
          <w:rFonts w:cs="Arial"/>
        </w:rPr>
        <w:lastRenderedPageBreak/>
        <w:t>Suggested Audit Procedures – Compliance</w:t>
      </w:r>
      <w:bookmarkEnd w:id="65"/>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10C0FE42" w:rsidR="004B71BD" w:rsidRPr="00D94F69" w:rsidRDefault="004B71BD"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xml:space="preserve">:  The auditor may consider coordinating the tests related to </w:t>
            </w:r>
            <w:proofErr w:type="spellStart"/>
            <w:r w:rsidRPr="00D94F69">
              <w:rPr>
                <w:rFonts w:ascii="Arial" w:hAnsi="Arial" w:cs="Arial"/>
                <w:sz w:val="20"/>
              </w:rPr>
              <w:t>subrecipients</w:t>
            </w:r>
            <w:proofErr w:type="spellEnd"/>
            <w:r w:rsidRPr="00D94F69">
              <w:rPr>
                <w:rFonts w:ascii="Arial" w:hAnsi="Arial" w:cs="Arial"/>
                <w:sz w:val="20"/>
              </w:rPr>
              <w:t xml:space="preserve"> performed as part of C., “Cash Management” (tests of cash reporting submitted by </w:t>
            </w:r>
            <w:proofErr w:type="spellStart"/>
            <w:r w:rsidRPr="00D94F69">
              <w:rPr>
                <w:rFonts w:ascii="Arial" w:hAnsi="Arial" w:cs="Arial"/>
                <w:sz w:val="20"/>
              </w:rPr>
              <w:t>subrecipients</w:t>
            </w:r>
            <w:proofErr w:type="spellEnd"/>
            <w:r w:rsidRPr="00D94F69">
              <w:rPr>
                <w:rFonts w:ascii="Arial" w:hAnsi="Arial" w:cs="Arial"/>
                <w:sz w:val="20"/>
              </w:rPr>
              <w:t xml:space="preserve">); E., “Eligibility” (tests that </w:t>
            </w:r>
            <w:proofErr w:type="spellStart"/>
            <w:r w:rsidRPr="00D94F69">
              <w:rPr>
                <w:rFonts w:ascii="Arial" w:hAnsi="Arial" w:cs="Arial"/>
                <w:sz w:val="20"/>
              </w:rPr>
              <w:t>subawards</w:t>
            </w:r>
            <w:proofErr w:type="spellEnd"/>
            <w:r w:rsidRPr="00D94F69">
              <w:rPr>
                <w:rFonts w:ascii="Arial" w:hAnsi="Arial" w:cs="Arial"/>
                <w:sz w:val="20"/>
              </w:rPr>
              <w:t xml:space="preserve"> were made only to eligible </w:t>
            </w:r>
            <w:proofErr w:type="spellStart"/>
            <w:r w:rsidRPr="00D94F69">
              <w:rPr>
                <w:rFonts w:ascii="Arial" w:hAnsi="Arial" w:cs="Arial"/>
                <w:sz w:val="20"/>
              </w:rPr>
              <w:t>subrecipients</w:t>
            </w:r>
            <w:proofErr w:type="spellEnd"/>
            <w:r w:rsidRPr="00D94F69">
              <w:rPr>
                <w:rFonts w:ascii="Arial" w:hAnsi="Arial" w:cs="Arial"/>
                <w:sz w:val="20"/>
              </w:rPr>
              <w:t xml:space="preserve">); I., “Procurement and Suspension and Debarment” (tests of ensuring that a </w:t>
            </w:r>
            <w:proofErr w:type="spellStart"/>
            <w:r w:rsidRPr="00D94F69">
              <w:rPr>
                <w:rFonts w:ascii="Arial" w:hAnsi="Arial" w:cs="Arial"/>
                <w:sz w:val="20"/>
              </w:rPr>
              <w:t>subrecipient</w:t>
            </w:r>
            <w:proofErr w:type="spellEnd"/>
            <w:r w:rsidRPr="00D94F69">
              <w:rPr>
                <w:rFonts w:ascii="Arial" w:hAnsi="Arial" w:cs="Arial"/>
                <w:sz w:val="20"/>
              </w:rPr>
              <w:t xml:space="preserve"> is not suspende</w:t>
            </w:r>
            <w:r w:rsidRPr="00271D8B">
              <w:rPr>
                <w:rFonts w:ascii="Arial" w:hAnsi="Arial" w:cs="Arial"/>
                <w:sz w:val="20"/>
                <w:szCs w:val="20"/>
              </w:rPr>
              <w:t>d or debarred)</w:t>
            </w:r>
            <w:r w:rsidR="00271D8B" w:rsidRPr="00271D8B">
              <w:rPr>
                <w:rFonts w:ascii="Arial" w:hAnsi="Arial" w:cs="Arial"/>
                <w:sz w:val="20"/>
                <w:szCs w:val="20"/>
              </w:rPr>
              <w:t>, and L, “Reporting (tests of performance data reported to funding sources)</w:t>
            </w:r>
            <w:r w:rsidRPr="00D94F69">
              <w:rPr>
                <w:rFonts w:ascii="Arial" w:hAnsi="Arial" w:cs="Arial"/>
                <w:sz w:val="20"/>
              </w:rPr>
              <w:t xml:space="preserve"> with the testing of “</w:t>
            </w:r>
            <w:proofErr w:type="spellStart"/>
            <w:r w:rsidRPr="00D94F69">
              <w:rPr>
                <w:rFonts w:ascii="Arial" w:hAnsi="Arial" w:cs="Arial"/>
                <w:sz w:val="20"/>
              </w:rPr>
              <w:t>Subrecipient</w:t>
            </w:r>
            <w:proofErr w:type="spellEnd"/>
            <w:r w:rsidRPr="00D94F69">
              <w:rPr>
                <w:rFonts w:ascii="Arial" w:hAnsi="Arial" w:cs="Arial"/>
                <w:sz w:val="20"/>
              </w:rPr>
              <w:t xml:space="preserve"> Monitoring.”</w:t>
            </w:r>
          </w:p>
          <w:p w14:paraId="4AA050AD"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105AE4">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 xml:space="preserve">Review the PTE’s </w:t>
            </w:r>
            <w:proofErr w:type="spellStart"/>
            <w:r w:rsidRPr="00D94F69">
              <w:rPr>
                <w:rFonts w:ascii="Arial" w:hAnsi="Arial" w:cs="Arial"/>
                <w:sz w:val="20"/>
              </w:rPr>
              <w:t>subrecipient</w:t>
            </w:r>
            <w:proofErr w:type="spellEnd"/>
            <w:r w:rsidRPr="00D94F69">
              <w:rPr>
                <w:rFonts w:ascii="Arial" w:hAnsi="Arial" w:cs="Arial"/>
                <w:sz w:val="20"/>
              </w:rPr>
              <w:t xml:space="preserve"> monitoring policies and procedures to gain an understanding of the PTE’s process to identify </w:t>
            </w:r>
            <w:proofErr w:type="spellStart"/>
            <w:r w:rsidRPr="00D94F69">
              <w:rPr>
                <w:rFonts w:ascii="Arial" w:hAnsi="Arial" w:cs="Arial"/>
                <w:sz w:val="20"/>
              </w:rPr>
              <w:t>subawards</w:t>
            </w:r>
            <w:proofErr w:type="spellEnd"/>
            <w:r w:rsidRPr="00D94F69">
              <w:rPr>
                <w:rFonts w:ascii="Arial" w:hAnsi="Arial" w:cs="Arial"/>
                <w:sz w:val="20"/>
              </w:rPr>
              <w:t>, evaluate risk of noncompliance, and perform monitoring procedures based upon identified risks.</w:t>
            </w:r>
          </w:p>
          <w:p w14:paraId="6FDF51C2" w14:textId="75A75052"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Review </w:t>
            </w:r>
            <w:proofErr w:type="spellStart"/>
            <w:r w:rsidRPr="00D94F69">
              <w:rPr>
                <w:rFonts w:ascii="Arial" w:hAnsi="Arial" w:cs="Arial"/>
                <w:sz w:val="20"/>
              </w:rPr>
              <w:t>subaward</w:t>
            </w:r>
            <w:proofErr w:type="spellEnd"/>
            <w:r w:rsidRPr="00D94F69">
              <w:rPr>
                <w:rFonts w:ascii="Arial" w:hAnsi="Arial" w:cs="Arial"/>
                <w:sz w:val="20"/>
              </w:rPr>
              <w:t xml:space="preserve"> documents including the terms and conditions of the </w:t>
            </w:r>
            <w:proofErr w:type="spellStart"/>
            <w:r w:rsidRPr="00D94F69">
              <w:rPr>
                <w:rFonts w:ascii="Arial" w:hAnsi="Arial" w:cs="Arial"/>
                <w:sz w:val="20"/>
              </w:rPr>
              <w:t>subaward</w:t>
            </w:r>
            <w:proofErr w:type="spellEnd"/>
            <w:r w:rsidRPr="00D94F69">
              <w:rPr>
                <w:rFonts w:ascii="Arial" w:hAnsi="Arial" w:cs="Arial"/>
                <w:sz w:val="20"/>
              </w:rPr>
              <w:t xml:space="preserve"> to ascertain if, at the time of </w:t>
            </w:r>
            <w:proofErr w:type="spellStart"/>
            <w:r w:rsidRPr="00D94F69">
              <w:rPr>
                <w:rFonts w:ascii="Arial" w:hAnsi="Arial" w:cs="Arial"/>
                <w:sz w:val="20"/>
              </w:rPr>
              <w:t>subaward</w:t>
            </w:r>
            <w:proofErr w:type="spellEnd"/>
            <w:r w:rsidRPr="00D94F69">
              <w:rPr>
                <w:rFonts w:ascii="Arial" w:hAnsi="Arial" w:cs="Arial"/>
                <w:sz w:val="20"/>
              </w:rPr>
              <w:t xml:space="preserve"> (or subsequent </w:t>
            </w:r>
            <w:proofErr w:type="spellStart"/>
            <w:r w:rsidRPr="00D94F69">
              <w:rPr>
                <w:rFonts w:ascii="Arial" w:hAnsi="Arial" w:cs="Arial"/>
                <w:sz w:val="20"/>
              </w:rPr>
              <w:t>subaward</w:t>
            </w:r>
            <w:proofErr w:type="spellEnd"/>
            <w:r w:rsidRPr="00D94F69">
              <w:rPr>
                <w:rFonts w:ascii="Arial" w:hAnsi="Arial" w:cs="Arial"/>
                <w:sz w:val="20"/>
              </w:rPr>
              <w:t xml:space="preserve"> modification), the PTE made the </w:t>
            </w:r>
            <w:proofErr w:type="spellStart"/>
            <w:r w:rsidRPr="00D94F69">
              <w:rPr>
                <w:rFonts w:ascii="Arial" w:hAnsi="Arial" w:cs="Arial"/>
                <w:sz w:val="20"/>
              </w:rPr>
              <w:t>subrecipient</w:t>
            </w:r>
            <w:proofErr w:type="spellEnd"/>
            <w:r w:rsidRPr="00D94F69">
              <w:rPr>
                <w:rFonts w:ascii="Arial" w:hAnsi="Arial" w:cs="Arial"/>
                <w:sz w:val="20"/>
              </w:rPr>
              <w:t xml:space="preserve"> aware of the award information required by</w:t>
            </w:r>
            <w:hyperlink r:id="rId196" w:history="1">
              <w:r w:rsidR="00400E96">
                <w:rPr>
                  <w:rStyle w:val="Hyperlink"/>
                  <w:rFonts w:ascii="Arial" w:hAnsi="Arial" w:cs="Arial"/>
                  <w:sz w:val="20"/>
                </w:rPr>
                <w:t xml:space="preserve"> 2 CFR section 200.332(a) </w:t>
              </w:r>
            </w:hyperlink>
            <w:r w:rsidRPr="00D94F69">
              <w:rPr>
                <w:rFonts w:ascii="Arial" w:hAnsi="Arial" w:cs="Arial"/>
                <w:sz w:val="20"/>
              </w:rPr>
              <w:t>sufficient for the PTE to comply with Federal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Review the PTE’s documentation of monitoring the </w:t>
            </w:r>
            <w:proofErr w:type="spellStart"/>
            <w:r w:rsidRPr="00D94F69">
              <w:rPr>
                <w:rFonts w:ascii="Arial" w:hAnsi="Arial" w:cs="Arial"/>
                <w:sz w:val="20"/>
              </w:rPr>
              <w:t>subaward</w:t>
            </w:r>
            <w:proofErr w:type="spellEnd"/>
            <w:r w:rsidRPr="00D94F69">
              <w:rPr>
                <w:rFonts w:ascii="Arial" w:hAnsi="Arial" w:cs="Arial"/>
                <w:sz w:val="20"/>
              </w:rPr>
              <w:t xml:space="preserve"> and consider if the PTE’s monitoring provided reasonable assurance that the </w:t>
            </w:r>
            <w:proofErr w:type="spellStart"/>
            <w:r w:rsidRPr="00D94F69">
              <w:rPr>
                <w:rFonts w:ascii="Arial" w:hAnsi="Arial" w:cs="Arial"/>
                <w:sz w:val="20"/>
              </w:rPr>
              <w:t>subrecipient</w:t>
            </w:r>
            <w:proofErr w:type="spellEnd"/>
            <w:r w:rsidRPr="00D94F69">
              <w:rPr>
                <w:rFonts w:ascii="Arial" w:hAnsi="Arial" w:cs="Arial"/>
                <w:sz w:val="20"/>
              </w:rPr>
              <w:t xml:space="preserve"> used the </w:t>
            </w:r>
            <w:proofErr w:type="spellStart"/>
            <w:r w:rsidRPr="00D94F69">
              <w:rPr>
                <w:rFonts w:ascii="Arial" w:hAnsi="Arial" w:cs="Arial"/>
                <w:sz w:val="20"/>
              </w:rPr>
              <w:t>subaward</w:t>
            </w:r>
            <w:proofErr w:type="spellEnd"/>
            <w:r w:rsidRPr="00D94F69">
              <w:rPr>
                <w:rFonts w:ascii="Arial" w:hAnsi="Arial" w:cs="Arial"/>
                <w:sz w:val="20"/>
              </w:rPr>
              <w:t xml:space="preserve"> for authorized purposes in compliance with Federal statutes, regulations, and the terms and conditions of the </w:t>
            </w:r>
            <w:proofErr w:type="spellStart"/>
            <w:r w:rsidRPr="00D94F69">
              <w:rPr>
                <w:rFonts w:ascii="Arial" w:hAnsi="Arial" w:cs="Arial"/>
                <w:sz w:val="20"/>
              </w:rPr>
              <w:t>subaward</w:t>
            </w:r>
            <w:proofErr w:type="spellEnd"/>
            <w:r w:rsidRPr="00D94F69">
              <w:rPr>
                <w:rFonts w:ascii="Arial" w:hAnsi="Arial" w:cs="Arial"/>
                <w:sz w:val="20"/>
              </w:rPr>
              <w:t xml:space="preserve">.  </w:t>
            </w:r>
          </w:p>
          <w:p w14:paraId="5A1A0095" w14:textId="0C407B1B"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Ascertain if the PTE verified that </w:t>
            </w:r>
            <w:proofErr w:type="spellStart"/>
            <w:r w:rsidRPr="00D94F69">
              <w:rPr>
                <w:rFonts w:ascii="Arial" w:hAnsi="Arial" w:cs="Arial"/>
                <w:sz w:val="20"/>
              </w:rPr>
              <w:t>subrecipients</w:t>
            </w:r>
            <w:proofErr w:type="spellEnd"/>
            <w:r w:rsidRPr="00D94F69">
              <w:rPr>
                <w:rFonts w:ascii="Arial" w:hAnsi="Arial" w:cs="Arial"/>
                <w:sz w:val="20"/>
              </w:rPr>
              <w:t xml:space="preserve"> expected to be audited as required by </w:t>
            </w:r>
            <w:hyperlink r:id="rId197" w:history="1">
              <w:r w:rsidRPr="00D94F69">
                <w:rPr>
                  <w:rStyle w:val="Hyperlink"/>
                  <w:rFonts w:ascii="Arial" w:hAnsi="Arial" w:cs="Arial"/>
                  <w:sz w:val="20"/>
                </w:rPr>
                <w:t>2 CFR part 200, subpart F</w:t>
              </w:r>
            </w:hyperlink>
            <w:r w:rsidRPr="00D94F69">
              <w:rPr>
                <w:rFonts w:ascii="Arial" w:hAnsi="Arial" w:cs="Arial"/>
                <w:sz w:val="20"/>
              </w:rPr>
              <w:t xml:space="preserve">, met this requirement </w:t>
            </w:r>
            <w:hyperlink r:id="rId198" w:history="1">
              <w:r w:rsidR="00400E96">
                <w:rPr>
                  <w:rStyle w:val="Hyperlink"/>
                  <w:rFonts w:ascii="Arial" w:hAnsi="Arial" w:cs="Arial"/>
                  <w:sz w:val="20"/>
                </w:rPr>
                <w:t>(2 CFR section 200.332(f)</w:t>
              </w:r>
            </w:hyperlink>
            <w:r w:rsidRPr="00D94F69">
              <w:rPr>
                <w:rFonts w:ascii="Arial" w:hAnsi="Arial" w:cs="Arial"/>
                <w:sz w:val="20"/>
              </w:rPr>
              <w:t xml:space="preserve">).  This verification may be performed as part of the required monitoring under </w:t>
            </w:r>
            <w:hyperlink r:id="rId199" w:history="1">
              <w:r w:rsidR="00400E96">
                <w:rPr>
                  <w:rStyle w:val="Hyperlink"/>
                  <w:rFonts w:ascii="Arial" w:hAnsi="Arial" w:cs="Arial"/>
                  <w:sz w:val="20"/>
                </w:rPr>
                <w:t>2 CFR section 200.332(d)(2)</w:t>
              </w:r>
            </w:hyperlink>
            <w:r w:rsidRPr="00D94F69">
              <w:rPr>
                <w:rFonts w:ascii="Arial" w:hAnsi="Arial" w:cs="Arial"/>
                <w:sz w:val="20"/>
              </w:rPr>
              <w:t xml:space="preserve"> to ensure that the </w:t>
            </w:r>
            <w:proofErr w:type="spellStart"/>
            <w:r w:rsidRPr="00D94F69">
              <w:rPr>
                <w:rFonts w:ascii="Arial" w:hAnsi="Arial" w:cs="Arial"/>
                <w:sz w:val="20"/>
              </w:rPr>
              <w:t>subrecipient</w:t>
            </w:r>
            <w:proofErr w:type="spellEnd"/>
            <w:r w:rsidRPr="00D94F69">
              <w:rPr>
                <w:rFonts w:ascii="Arial" w:hAnsi="Arial" w:cs="Arial"/>
                <w:sz w:val="20"/>
              </w:rPr>
              <w:t xml:space="preserve">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66" w:name="_Toc86047287"/>
      <w:r w:rsidRPr="00D94F69">
        <w:rPr>
          <w:rFonts w:cs="Arial"/>
        </w:rPr>
        <w:lastRenderedPageBreak/>
        <w:t>Audit Implications Summary</w:t>
      </w:r>
      <w:bookmarkEnd w:id="66"/>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105AE4">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105AE4">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105AE4">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105AE4">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105AE4">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200"/>
          <w:pgSz w:w="12240" w:h="15840" w:code="1"/>
          <w:pgMar w:top="1440" w:right="1440" w:bottom="1440" w:left="1440" w:header="720" w:footer="720" w:gutter="0"/>
          <w:cols w:space="720"/>
          <w:docGrid w:linePitch="360"/>
        </w:sectPr>
      </w:pPr>
    </w:p>
    <w:p w14:paraId="4D2A975C" w14:textId="0A324F98" w:rsidR="007E5B12" w:rsidRPr="00D94F69" w:rsidRDefault="007E5B12" w:rsidP="006672EA">
      <w:pPr>
        <w:pStyle w:val="Heading2"/>
        <w:jc w:val="both"/>
        <w:rPr>
          <w:rFonts w:cs="Arial"/>
        </w:rPr>
      </w:pPr>
      <w:bookmarkStart w:id="67" w:name="_Toc442267703"/>
      <w:bookmarkStart w:id="68" w:name="_Toc86047288"/>
      <w:r w:rsidRPr="00D94F69">
        <w:rPr>
          <w:rFonts w:cs="Arial"/>
        </w:rPr>
        <w:lastRenderedPageBreak/>
        <w:t>N.  SPECIAL TESTS AND PROVISIONS</w:t>
      </w:r>
      <w:bookmarkEnd w:id="67"/>
      <w:r w:rsidR="00E7068A">
        <w:rPr>
          <w:rFonts w:cs="Arial"/>
        </w:rPr>
        <w:t xml:space="preserve"> – Participation of Private School Children</w:t>
      </w:r>
      <w:bookmarkEnd w:id="68"/>
      <w:r w:rsidR="00E7068A">
        <w:rPr>
          <w:rFonts w:cs="Arial"/>
        </w:rPr>
        <w:t xml:space="preserve"> </w:t>
      </w:r>
    </w:p>
    <w:p w14:paraId="75FD95EF" w14:textId="77777777" w:rsidR="007E5B12" w:rsidRPr="00D94F69" w:rsidRDefault="00D15062" w:rsidP="006672EA">
      <w:pPr>
        <w:pStyle w:val="Heading3"/>
        <w:jc w:val="both"/>
        <w:rPr>
          <w:rFonts w:cs="Arial"/>
        </w:rPr>
      </w:pPr>
      <w:bookmarkStart w:id="69" w:name="_Toc86047289"/>
      <w:r w:rsidRPr="00D94F69">
        <w:rPr>
          <w:rFonts w:cs="Arial"/>
        </w:rPr>
        <w:t xml:space="preserve">OMB </w:t>
      </w:r>
      <w:r w:rsidR="007E5B12" w:rsidRPr="00D94F69">
        <w:rPr>
          <w:rFonts w:cs="Arial"/>
        </w:rPr>
        <w:t>Compliance Requirements</w:t>
      </w:r>
      <w:bookmarkEnd w:id="69"/>
    </w:p>
    <w:p w14:paraId="1C6DF92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w:t>
      </w:r>
      <w:r w:rsidR="00740DC3" w:rsidRPr="00D94F69">
        <w:rPr>
          <w:rFonts w:ascii="Arial" w:hAnsi="Arial" w:cs="Arial"/>
          <w:sz w:val="20"/>
        </w:rPr>
        <w:t>rogram and are found in the statutes</w:t>
      </w:r>
      <w:r w:rsidRPr="00D94F69">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D94F69">
        <w:rPr>
          <w:rFonts w:ascii="Arial" w:hAnsi="Arial" w:cs="Arial"/>
          <w:sz w:val="20"/>
        </w:rPr>
        <w:t xml:space="preserve"> and Provisions are in Part 4, “</w:t>
      </w:r>
      <w:r w:rsidRPr="00D94F69">
        <w:rPr>
          <w:rFonts w:ascii="Arial" w:hAnsi="Arial" w:cs="Arial"/>
          <w:sz w:val="20"/>
        </w:rPr>
        <w:t>Agency Program Requirements</w:t>
      </w:r>
      <w:r w:rsidR="00923F3E" w:rsidRPr="00D94F69">
        <w:rPr>
          <w:rFonts w:ascii="Arial" w:hAnsi="Arial" w:cs="Arial"/>
          <w:sz w:val="20"/>
        </w:rPr>
        <w:t>.” or Part 5. “</w:t>
      </w:r>
      <w:r w:rsidRPr="00D94F69">
        <w:rPr>
          <w:rFonts w:ascii="Arial" w:hAnsi="Arial" w:cs="Arial"/>
          <w:sz w:val="20"/>
        </w:rPr>
        <w:t>Clusters of Programs.</w:t>
      </w:r>
      <w:r w:rsidR="00923F3E" w:rsidRPr="00D94F69">
        <w:rPr>
          <w:rFonts w:ascii="Arial" w:hAnsi="Arial" w:cs="Arial"/>
          <w:sz w:val="20"/>
        </w:rPr>
        <w:t>”  For programs not included</w:t>
      </w:r>
      <w:r w:rsidRPr="00D94F69">
        <w:rPr>
          <w:rFonts w:ascii="Arial" w:hAnsi="Arial" w:cs="Arial"/>
          <w:sz w:val="20"/>
        </w:rPr>
        <w:t xml:space="preserve"> in this Supplement, the auditor </w:t>
      </w:r>
      <w:r w:rsidR="00FC4DA6" w:rsidRPr="00D94F69">
        <w:rPr>
          <w:rFonts w:ascii="Arial" w:hAnsi="Arial" w:cs="Arial"/>
          <w:sz w:val="20"/>
        </w:rPr>
        <w:t xml:space="preserve">must </w:t>
      </w:r>
      <w:r w:rsidRPr="00D94F69">
        <w:rPr>
          <w:rFonts w:ascii="Arial" w:hAnsi="Arial" w:cs="Arial"/>
          <w:sz w:val="20"/>
        </w:rPr>
        <w:t>review the program’s contract and gra</w:t>
      </w:r>
      <w:r w:rsidR="00740DC3" w:rsidRPr="00D94F69">
        <w:rPr>
          <w:rFonts w:ascii="Arial" w:hAnsi="Arial" w:cs="Arial"/>
          <w:sz w:val="20"/>
        </w:rPr>
        <w:t>nt agreements and referenced statutes</w:t>
      </w:r>
      <w:r w:rsidRPr="00D94F69">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Additionally, both </w:t>
      </w:r>
      <w:r w:rsidR="00740DC3" w:rsidRPr="00D94F69">
        <w:rPr>
          <w:rFonts w:ascii="Arial" w:hAnsi="Arial" w:cs="Arial"/>
          <w:sz w:val="20"/>
        </w:rPr>
        <w:t xml:space="preserve">for </w:t>
      </w:r>
      <w:r w:rsidRPr="00D94F69">
        <w:rPr>
          <w:rFonts w:ascii="Arial" w:hAnsi="Arial" w:cs="Arial"/>
          <w:sz w:val="20"/>
        </w:rPr>
        <w:t xml:space="preserve">programs included and not included in this Supplement, the auditor </w:t>
      </w:r>
      <w:r w:rsidR="00FC4DA6" w:rsidRPr="00D94F69">
        <w:rPr>
          <w:rFonts w:ascii="Arial" w:hAnsi="Arial" w:cs="Arial"/>
          <w:sz w:val="20"/>
        </w:rPr>
        <w:t xml:space="preserve">must </w:t>
      </w:r>
      <w:r w:rsidRPr="00D94F69">
        <w:rPr>
          <w:rFonts w:ascii="Arial" w:hAnsi="Arial" w:cs="Arial"/>
          <w:sz w:val="20"/>
        </w:rPr>
        <w:t>identify any additional compliance require</w:t>
      </w:r>
      <w:r w:rsidR="00740DC3" w:rsidRPr="00D94F69">
        <w:rPr>
          <w:rFonts w:ascii="Arial" w:hAnsi="Arial" w:cs="Arial"/>
          <w:sz w:val="20"/>
        </w:rPr>
        <w:t>ments which are not based in statute</w:t>
      </w:r>
      <w:r w:rsidRPr="00D94F69">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D94F69">
        <w:rPr>
          <w:rFonts w:ascii="Arial" w:hAnsi="Arial" w:cs="Arial"/>
          <w:sz w:val="20"/>
        </w:rPr>
        <w:t xml:space="preserve">effect </w:t>
      </w:r>
      <w:r w:rsidRPr="00D94F69">
        <w:rPr>
          <w:rFonts w:ascii="Arial" w:hAnsi="Arial" w:cs="Arial"/>
          <w:sz w:val="20"/>
        </w:rPr>
        <w:t xml:space="preserve">on </w:t>
      </w:r>
      <w:r w:rsidR="00F15CFA" w:rsidRPr="00D94F69">
        <w:rPr>
          <w:rFonts w:ascii="Arial" w:hAnsi="Arial" w:cs="Arial"/>
          <w:sz w:val="20"/>
        </w:rPr>
        <w:t>compliance with the requirements of that</w:t>
      </w:r>
      <w:r w:rsidRPr="00D94F69">
        <w:rPr>
          <w:rFonts w:ascii="Arial" w:hAnsi="Arial" w:cs="Arial"/>
          <w:sz w:val="20"/>
        </w:rPr>
        <w:t xml:space="preserve"> major program shall be included in the audit.</w:t>
      </w:r>
    </w:p>
    <w:p w14:paraId="7636CAB9" w14:textId="6EA4F7BC" w:rsidR="000054C5"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7B2043F2" w14:textId="6830B080" w:rsidR="008B2043" w:rsidRDefault="009F5C5E" w:rsidP="00C65F59">
      <w:pPr>
        <w:spacing w:after="240"/>
        <w:jc w:val="both"/>
        <w:rPr>
          <w:rFonts w:ascii="Arial" w:hAnsi="Arial" w:cs="Arial"/>
          <w:b/>
          <w:sz w:val="20"/>
        </w:rPr>
      </w:pPr>
      <w:r w:rsidRPr="00D94F69">
        <w:rPr>
          <w:rFonts w:ascii="Arial" w:hAnsi="Arial" w:cs="Arial"/>
          <w:b/>
        </w:rPr>
        <w:t>Part 4 OMB Program Specific Requirements</w:t>
      </w:r>
    </w:p>
    <w:p w14:paraId="6CC0C0D3" w14:textId="31EA55E5" w:rsidR="00554071" w:rsidRPr="0014517C" w:rsidRDefault="00554071" w:rsidP="00554071">
      <w:pPr>
        <w:tabs>
          <w:tab w:val="left" w:pos="860"/>
        </w:tabs>
        <w:spacing w:after="240"/>
        <w:jc w:val="both"/>
        <w:rPr>
          <w:rFonts w:ascii="Arial" w:hAnsi="Arial" w:cs="Arial"/>
          <w:b/>
          <w:i/>
          <w:sz w:val="20"/>
        </w:rPr>
      </w:pPr>
      <w:r w:rsidRPr="0014517C">
        <w:rPr>
          <w:rFonts w:ascii="Arial" w:hAnsi="Arial" w:cs="Arial"/>
          <w:b/>
          <w:i/>
          <w:sz w:val="20"/>
        </w:rPr>
        <w:t xml:space="preserve">US Department of Education Crosscutting Information can be found at this </w:t>
      </w:r>
      <w:hyperlink r:id="rId201" w:history="1">
        <w:r w:rsidRPr="0014517C">
          <w:rPr>
            <w:rStyle w:val="Hyperlink"/>
            <w:rFonts w:ascii="Arial" w:hAnsi="Arial" w:cs="Arial"/>
            <w:b/>
            <w:i/>
            <w:sz w:val="20"/>
          </w:rPr>
          <w:t>link</w:t>
        </w:r>
      </w:hyperlink>
      <w:r w:rsidRPr="0014517C">
        <w:rPr>
          <w:rFonts w:ascii="Arial" w:hAnsi="Arial" w:cs="Arial"/>
          <w:b/>
          <w:i/>
          <w:sz w:val="20"/>
        </w:rPr>
        <w:t>.</w:t>
      </w:r>
    </w:p>
    <w:p w14:paraId="4F613B3C" w14:textId="661E188C" w:rsidR="00554071" w:rsidRPr="00554071" w:rsidRDefault="005540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14517C">
        <w:rPr>
          <w:rFonts w:ascii="Arial" w:hAnsi="Arial" w:cs="Arial"/>
          <w:i/>
          <w:sz w:val="20"/>
        </w:rPr>
        <w:t>(Source: 20</w:t>
      </w:r>
      <w:r>
        <w:rPr>
          <w:rFonts w:ascii="Arial" w:hAnsi="Arial" w:cs="Arial"/>
          <w:i/>
          <w:sz w:val="20"/>
        </w:rPr>
        <w:t>21</w:t>
      </w:r>
      <w:r w:rsidRPr="0014517C">
        <w:rPr>
          <w:rFonts w:ascii="Arial" w:hAnsi="Arial" w:cs="Arial"/>
          <w:i/>
          <w:sz w:val="20"/>
        </w:rPr>
        <w:t xml:space="preserve"> OMB Compliance Supplement Department of Education Crosscutting Procedures)</w:t>
      </w:r>
    </w:p>
    <w:p w14:paraId="1FDB8C35" w14:textId="77777777" w:rsidR="00670F5F" w:rsidRPr="00D94F69" w:rsidRDefault="00670F5F" w:rsidP="006672EA">
      <w:pPr>
        <w:pStyle w:val="Heading3"/>
        <w:jc w:val="both"/>
        <w:rPr>
          <w:rFonts w:cs="Arial"/>
        </w:rPr>
      </w:pPr>
      <w:bookmarkStart w:id="70" w:name="_Toc86047290"/>
      <w:r w:rsidRPr="00D94F69">
        <w:rPr>
          <w:rFonts w:cs="Arial"/>
        </w:rPr>
        <w:t>Additional Program Specific Information</w:t>
      </w:r>
      <w:bookmarkEnd w:id="70"/>
    </w:p>
    <w:p w14:paraId="54DF7C6C" w14:textId="77777777" w:rsidR="003F5FD0" w:rsidRDefault="003F5FD0" w:rsidP="003F5FD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76E22">
        <w:rPr>
          <w:rFonts w:ascii="Arial" w:hAnsi="Arial" w:cs="Arial"/>
          <w:sz w:val="20"/>
        </w:rPr>
        <w:t xml:space="preserve">See ODE’s “Nonpublic School Service Questions and Answers” for further info - </w:t>
      </w:r>
      <w:hyperlink r:id="rId202" w:history="1">
        <w:r w:rsidRPr="0051744D">
          <w:rPr>
            <w:rStyle w:val="Hyperlink"/>
            <w:rFonts w:ascii="Arial" w:hAnsi="Arial" w:cs="Arial"/>
            <w:sz w:val="20"/>
          </w:rPr>
          <w:t>https://ccip.ode.state.oh.us/DocumentLibrary/ViewDocument.aspx?DocumentKey=80988</w:t>
        </w:r>
      </w:hyperlink>
      <w:r>
        <w:rPr>
          <w:rFonts w:ascii="Arial" w:hAnsi="Arial" w:cs="Arial"/>
          <w:sz w:val="20"/>
        </w:rPr>
        <w:t xml:space="preserve"> </w:t>
      </w:r>
    </w:p>
    <w:p w14:paraId="1CB51095" w14:textId="77777777" w:rsidR="003F5FD0" w:rsidRDefault="003F5FD0" w:rsidP="003F5FD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8169BD">
        <w:rPr>
          <w:rFonts w:ascii="Arial" w:hAnsi="Arial" w:cs="Arial"/>
          <w:i/>
          <w:sz w:val="20"/>
          <w:highlight w:val="cyan"/>
        </w:rPr>
        <w:t xml:space="preserve">(Source: Ohio Department of Education Office of </w:t>
      </w:r>
      <w:r>
        <w:rPr>
          <w:rFonts w:ascii="Arial" w:hAnsi="Arial" w:cs="Arial"/>
          <w:i/>
          <w:sz w:val="20"/>
          <w:highlight w:val="cyan"/>
        </w:rPr>
        <w:t>Federal Programs</w:t>
      </w:r>
      <w:r w:rsidRPr="008169BD">
        <w:rPr>
          <w:rFonts w:ascii="Arial" w:hAnsi="Arial" w:cs="Arial"/>
          <w:i/>
          <w:sz w:val="20"/>
          <w:highlight w:val="cyan"/>
        </w:rPr>
        <w:t>)</w:t>
      </w:r>
    </w:p>
    <w:p w14:paraId="3CF3B318" w14:textId="77777777" w:rsidR="003F5FD0" w:rsidRPr="00D94F69" w:rsidRDefault="003F5FD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136C2D31"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203"/>
          <w:pgSz w:w="12240" w:h="15840" w:code="1"/>
          <w:pgMar w:top="1440" w:right="1440" w:bottom="1440" w:left="1440" w:header="720" w:footer="720" w:gutter="0"/>
          <w:cols w:space="720"/>
          <w:docGrid w:linePitch="360"/>
        </w:sectPr>
      </w:pPr>
    </w:p>
    <w:p w14:paraId="19BF99C3" w14:textId="77777777" w:rsidR="007E5B12" w:rsidRPr="00D94F69" w:rsidRDefault="00197FAC" w:rsidP="006672EA">
      <w:pPr>
        <w:pStyle w:val="Heading3"/>
        <w:jc w:val="both"/>
        <w:rPr>
          <w:rFonts w:cs="Arial"/>
        </w:rPr>
      </w:pPr>
      <w:bookmarkStart w:id="71" w:name="_Toc86047291"/>
      <w:r w:rsidRPr="00D94F69">
        <w:rPr>
          <w:rFonts w:cs="Arial"/>
        </w:rPr>
        <w:lastRenderedPageBreak/>
        <w:t xml:space="preserve">Audit </w:t>
      </w:r>
      <w:r w:rsidR="00972081" w:rsidRPr="00D94F69">
        <w:rPr>
          <w:rFonts w:cs="Arial"/>
        </w:rPr>
        <w:t>Objectives and</w:t>
      </w:r>
      <w:r w:rsidRPr="00D94F69">
        <w:rPr>
          <w:rFonts w:cs="Arial"/>
        </w:rPr>
        <w:t xml:space="preserve"> Control Testing</w:t>
      </w:r>
      <w:bookmarkEnd w:id="71"/>
    </w:p>
    <w:p w14:paraId="667A9565" w14:textId="35909544" w:rsidR="007D1119" w:rsidRPr="004B4E75" w:rsidRDefault="007D1119" w:rsidP="00673094">
      <w:pPr>
        <w:pStyle w:val="ListParagraph"/>
        <w:numPr>
          <w:ilvl w:val="0"/>
          <w:numId w:val="56"/>
        </w:numPr>
        <w:spacing w:after="240"/>
        <w:ind w:right="43"/>
        <w:jc w:val="both"/>
        <w:rPr>
          <w:rFonts w:ascii="Arial" w:eastAsia="Arial" w:hAnsi="Arial" w:cs="Arial"/>
        </w:rPr>
      </w:pPr>
      <w:r w:rsidRPr="004B4E75">
        <w:rPr>
          <w:rFonts w:ascii="Arial" w:eastAsia="Arial" w:hAnsi="Arial" w:cs="Arial"/>
        </w:rPr>
        <w:t xml:space="preserve">Obtain an understanding of internal control, assess risk, and test internal control as required by </w:t>
      </w:r>
      <w:hyperlink r:id="rId204" w:history="1">
        <w:r w:rsidRPr="004B4E75">
          <w:rPr>
            <w:rStyle w:val="Hyperlink"/>
            <w:rFonts w:ascii="Arial" w:eastAsia="Arial" w:hAnsi="Arial" w:cs="Arial"/>
          </w:rPr>
          <w:t>2 CFR section 200.514(c)</w:t>
        </w:r>
      </w:hyperlink>
      <w:r w:rsidRPr="004B4E75">
        <w:rPr>
          <w:rFonts w:ascii="Arial" w:eastAsia="Arial" w:hAnsi="Arial" w:cs="Arial"/>
          <w:u w:val="single"/>
        </w:rPr>
        <w:t xml:space="preserve"> </w:t>
      </w:r>
      <w:r w:rsidRPr="004B4E75">
        <w:rPr>
          <w:rFonts w:ascii="Arial" w:eastAsia="Arial" w:hAnsi="Arial" w:cs="Arial"/>
        </w:rPr>
        <w:t>and using the guidance provided in the following:</w:t>
      </w:r>
    </w:p>
    <w:p w14:paraId="07C22F71" w14:textId="6F4B10B7" w:rsidR="007D1119" w:rsidRPr="00AB6B37" w:rsidRDefault="00820913" w:rsidP="00673094">
      <w:pPr>
        <w:widowControl w:val="0"/>
        <w:numPr>
          <w:ilvl w:val="0"/>
          <w:numId w:val="47"/>
        </w:numPr>
        <w:tabs>
          <w:tab w:val="left" w:pos="900"/>
        </w:tabs>
        <w:spacing w:after="240"/>
        <w:ind w:left="540" w:right="43" w:firstLine="0"/>
        <w:jc w:val="both"/>
        <w:rPr>
          <w:rFonts w:ascii="Arial" w:eastAsia="Arial" w:hAnsi="Arial" w:cs="Arial"/>
          <w:sz w:val="20"/>
        </w:rPr>
      </w:pPr>
      <w:hyperlink r:id="rId205" w:history="1">
        <w:r w:rsidR="007D1119" w:rsidRPr="00D94F69">
          <w:rPr>
            <w:rStyle w:val="Hyperlink"/>
            <w:rFonts w:ascii="Arial" w:eastAsia="Arial" w:hAnsi="Arial" w:cs="Arial"/>
            <w:sz w:val="20"/>
          </w:rPr>
          <w:t>Part 6</w:t>
        </w:r>
      </w:hyperlink>
      <w:r w:rsidR="007D1119" w:rsidRPr="00D94F69">
        <w:rPr>
          <w:rFonts w:ascii="Arial" w:eastAsia="Arial" w:hAnsi="Arial" w:cs="Arial"/>
          <w:sz w:val="20"/>
        </w:rPr>
        <w:t xml:space="preserve"> of the </w:t>
      </w:r>
      <w:r w:rsidR="007D1119" w:rsidRPr="00AB6B37">
        <w:rPr>
          <w:rFonts w:ascii="Arial" w:eastAsia="Arial" w:hAnsi="Arial" w:cs="Arial"/>
          <w:sz w:val="20"/>
        </w:rPr>
        <w:t>OMB Compliance Supplement, Internal Control</w:t>
      </w:r>
    </w:p>
    <w:p w14:paraId="3FA2BD2B" w14:textId="71BD7E9E" w:rsidR="007D1119" w:rsidRPr="00AB6B37" w:rsidRDefault="00820913" w:rsidP="00673094">
      <w:pPr>
        <w:widowControl w:val="0"/>
        <w:numPr>
          <w:ilvl w:val="0"/>
          <w:numId w:val="47"/>
        </w:numPr>
        <w:tabs>
          <w:tab w:val="left" w:pos="900"/>
        </w:tabs>
        <w:spacing w:after="240"/>
        <w:ind w:left="540" w:right="43" w:firstLine="0"/>
        <w:jc w:val="both"/>
        <w:rPr>
          <w:rFonts w:ascii="Arial" w:eastAsia="Arial" w:hAnsi="Arial" w:cs="Arial"/>
          <w:sz w:val="20"/>
        </w:rPr>
      </w:pPr>
      <w:hyperlink r:id="rId206" w:history="1">
        <w:r w:rsidR="00AB6B37" w:rsidRPr="00AB6B37">
          <w:rPr>
            <w:rStyle w:val="Hyperlink"/>
            <w:rFonts w:ascii="Arial" w:hAnsi="Arial" w:cs="Arial"/>
            <w:sz w:val="20"/>
          </w:rPr>
          <w:t>2013 COSO</w:t>
        </w:r>
      </w:hyperlink>
    </w:p>
    <w:p w14:paraId="61400086" w14:textId="3176472C" w:rsidR="007D1119" w:rsidRPr="00D94F69" w:rsidRDefault="007D1119" w:rsidP="00673094">
      <w:pPr>
        <w:widowControl w:val="0"/>
        <w:numPr>
          <w:ilvl w:val="0"/>
          <w:numId w:val="47"/>
        </w:numPr>
        <w:tabs>
          <w:tab w:val="left" w:pos="900"/>
        </w:tabs>
        <w:spacing w:after="240"/>
        <w:ind w:left="540" w:right="43" w:firstLine="0"/>
        <w:jc w:val="both"/>
        <w:rPr>
          <w:rFonts w:ascii="Arial" w:eastAsia="Arial" w:hAnsi="Arial" w:cs="Arial"/>
          <w:sz w:val="20"/>
        </w:rPr>
      </w:pPr>
      <w:r w:rsidRPr="00D94F69">
        <w:rPr>
          <w:rFonts w:ascii="Arial" w:eastAsia="Arial" w:hAnsi="Arial" w:cs="Arial"/>
          <w:sz w:val="20"/>
        </w:rPr>
        <w:t>GAO’s 2014 Green Book (</w:t>
      </w:r>
      <w:hyperlink r:id="rId207">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F60EFB7" w14:textId="77777777" w:rsidR="007D1119" w:rsidRPr="004B4E75" w:rsidRDefault="007D1119" w:rsidP="004B4E75">
      <w:pPr>
        <w:tabs>
          <w:tab w:val="left" w:pos="820"/>
        </w:tabs>
        <w:spacing w:after="240"/>
        <w:ind w:left="360"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7AC30EC3" w:rsidR="00B307F9" w:rsidRPr="004B4E75"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4B4E75">
        <w:rPr>
          <w:rFonts w:ascii="Arial" w:hAnsi="Arial" w:cs="Arial"/>
          <w:i/>
          <w:sz w:val="20"/>
        </w:rPr>
        <w:t xml:space="preserve">(Source: </w:t>
      </w:r>
      <w:r w:rsidR="00271D8B" w:rsidRPr="004B4E75">
        <w:rPr>
          <w:rFonts w:ascii="Arial" w:hAnsi="Arial" w:cs="Arial"/>
          <w:i/>
          <w:sz w:val="20"/>
        </w:rPr>
        <w:t xml:space="preserve">2021 </w:t>
      </w:r>
      <w:r w:rsidRPr="004B4E75">
        <w:rPr>
          <w:rFonts w:ascii="Arial" w:hAnsi="Arial" w:cs="Arial"/>
          <w:i/>
          <w:sz w:val="20"/>
        </w:rPr>
        <w:t>OMB Compliance Supplement Part 3)</w:t>
      </w:r>
    </w:p>
    <w:p w14:paraId="281A4F45" w14:textId="3B39C5F1" w:rsidR="004B4E75" w:rsidRPr="004B4E75" w:rsidRDefault="004B4E75" w:rsidP="00673094">
      <w:pPr>
        <w:pStyle w:val="ListParagraph"/>
        <w:numPr>
          <w:ilvl w:val="0"/>
          <w:numId w:val="56"/>
        </w:num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4B4E75">
        <w:rPr>
          <w:rFonts w:ascii="Arial" w:hAnsi="Arial" w:cs="Arial"/>
        </w:rPr>
        <w:t>Determine whether (1) the LEA, SEA, or other agency receiving ESEA funds has conducted timely consultation with private school officials to determine the kind of educational services to provide to eligible private school children, (2) the planned services were provided, and (3) the required amount was used for private school children.</w:t>
      </w:r>
    </w:p>
    <w:p w14:paraId="326B8638" w14:textId="6E13F703" w:rsidR="004B4E75" w:rsidRPr="004B4E75" w:rsidRDefault="004B4E75" w:rsidP="004B4E75">
      <w:pPr>
        <w:pBdr>
          <w:top w:val="single" w:sz="6" w:space="0" w:color="FFFFFF"/>
          <w:left w:val="single" w:sz="6" w:space="0" w:color="FFFFFF"/>
          <w:bottom w:val="single" w:sz="6" w:space="0" w:color="FFFFFF"/>
          <w:right w:val="single" w:sz="6" w:space="0" w:color="FFFFFF"/>
        </w:pBdr>
        <w:spacing w:after="240"/>
        <w:ind w:left="-10"/>
        <w:jc w:val="both"/>
        <w:rPr>
          <w:rFonts w:ascii="Arial" w:hAnsi="Arial" w:cs="Arial"/>
          <w:i/>
          <w:sz w:val="20"/>
        </w:rPr>
      </w:pPr>
      <w:r w:rsidRPr="004B4E75">
        <w:rPr>
          <w:rFonts w:ascii="Arial" w:hAnsi="Arial" w:cs="Arial"/>
          <w:i/>
          <w:sz w:val="20"/>
        </w:rPr>
        <w:t>(Source: 2021 OMB Compliance Supplement Department of Education Crosscutting Procedures)</w:t>
      </w:r>
    </w:p>
    <w:tbl>
      <w:tblPr>
        <w:tblStyle w:val="TableGrid"/>
        <w:tblW w:w="5000" w:type="pct"/>
        <w:tblLook w:val="04A0" w:firstRow="1" w:lastRow="0" w:firstColumn="1" w:lastColumn="0" w:noHBand="0" w:noVBand="1"/>
      </w:tblPr>
      <w:tblGrid>
        <w:gridCol w:w="9350"/>
      </w:tblGrid>
      <w:tr w:rsidR="004B71BD" w:rsidRPr="00D94F69" w14:paraId="45D38F42" w14:textId="77777777" w:rsidTr="00E0350C">
        <w:tc>
          <w:tcPr>
            <w:tcW w:w="5000" w:type="pct"/>
            <w:shd w:val="clear" w:color="auto" w:fill="548DD4" w:themeFill="text2" w:themeFillTint="99"/>
          </w:tcPr>
          <w:p w14:paraId="4BA9A2B3"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7E17897B" w14:textId="77777777" w:rsidTr="00E0350C">
        <w:tc>
          <w:tcPr>
            <w:tcW w:w="5000" w:type="pct"/>
          </w:tcPr>
          <w:p w14:paraId="602BB5D6"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7EBAAF0" w14:textId="77777777" w:rsidR="004B71BD" w:rsidRPr="00D94F69" w:rsidRDefault="004B71BD" w:rsidP="006672EA">
            <w:pPr>
              <w:pStyle w:val="AuditProcedureHeading"/>
              <w:spacing w:after="240"/>
              <w:jc w:val="both"/>
              <w:rPr>
                <w:rFonts w:cs="Arial"/>
                <w:b/>
                <w:bCs/>
                <w:szCs w:val="20"/>
                <w:u w:val="single"/>
              </w:rPr>
            </w:pPr>
          </w:p>
          <w:p w14:paraId="770964A5"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E66F545" w14:textId="77777777" w:rsidR="004B71BD" w:rsidRPr="00D94F69" w:rsidRDefault="004B71BD" w:rsidP="006672EA">
            <w:pPr>
              <w:pStyle w:val="AuditProcedureHeading"/>
              <w:spacing w:after="240"/>
              <w:jc w:val="both"/>
              <w:rPr>
                <w:rFonts w:cs="Arial"/>
                <w:b/>
                <w:bCs/>
                <w:szCs w:val="20"/>
                <w:u w:val="single"/>
              </w:rPr>
            </w:pPr>
          </w:p>
          <w:p w14:paraId="0EDC1E21"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D7C8519" w14:textId="77777777" w:rsidR="004B71BD" w:rsidRPr="00D94F69" w:rsidRDefault="004B71BD" w:rsidP="006672EA">
            <w:pPr>
              <w:spacing w:after="240"/>
              <w:jc w:val="both"/>
              <w:rPr>
                <w:rFonts w:ascii="Arial" w:hAnsi="Arial" w:cs="Arial"/>
                <w:b/>
                <w:sz w:val="20"/>
                <w:u w:val="single"/>
              </w:rPr>
            </w:pPr>
          </w:p>
          <w:p w14:paraId="1D0AD0E6"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2FCBF9A" w14:textId="77777777" w:rsidR="004B71BD" w:rsidRPr="00D94F69" w:rsidRDefault="004B71BD" w:rsidP="006672EA">
            <w:pPr>
              <w:pStyle w:val="AuditProcedureHeading"/>
              <w:spacing w:after="240"/>
              <w:jc w:val="both"/>
              <w:rPr>
                <w:rFonts w:cs="Arial"/>
                <w:b/>
                <w:bCs/>
                <w:szCs w:val="20"/>
                <w:u w:val="single"/>
              </w:rPr>
            </w:pPr>
          </w:p>
          <w:p w14:paraId="754F4BB0" w14:textId="77777777" w:rsidR="004B71BD" w:rsidRPr="00D94F69" w:rsidRDefault="004B71BD" w:rsidP="006672EA">
            <w:pPr>
              <w:spacing w:after="240"/>
              <w:jc w:val="both"/>
              <w:rPr>
                <w:rFonts w:ascii="Arial" w:eastAsiaTheme="minorHAnsi" w:hAnsi="Arial" w:cs="Arial"/>
              </w:rPr>
            </w:pPr>
          </w:p>
        </w:tc>
      </w:tr>
    </w:tbl>
    <w:p w14:paraId="68023F46" w14:textId="77777777" w:rsidR="00197FAC" w:rsidRPr="00D94F69"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D94F69" w:rsidSect="00257772">
          <w:headerReference w:type="default" r:id="rId208"/>
          <w:pgSz w:w="12240" w:h="15840" w:code="1"/>
          <w:pgMar w:top="1440" w:right="1440" w:bottom="1440" w:left="1440" w:header="720" w:footer="720" w:gutter="0"/>
          <w:cols w:space="720"/>
          <w:docGrid w:linePitch="360"/>
        </w:sectPr>
      </w:pPr>
    </w:p>
    <w:p w14:paraId="3942498E" w14:textId="77777777" w:rsidR="007E5B12" w:rsidRPr="00D94F69" w:rsidRDefault="007E5B12" w:rsidP="006672EA">
      <w:pPr>
        <w:pStyle w:val="Heading3"/>
        <w:jc w:val="both"/>
        <w:rPr>
          <w:rFonts w:cs="Arial"/>
        </w:rPr>
      </w:pPr>
      <w:bookmarkStart w:id="72" w:name="_Toc86047292"/>
      <w:r w:rsidRPr="00D94F69">
        <w:rPr>
          <w:rFonts w:cs="Arial"/>
        </w:rPr>
        <w:lastRenderedPageBreak/>
        <w:t>Suggested Audit Procedures</w:t>
      </w:r>
      <w:bookmarkEnd w:id="72"/>
    </w:p>
    <w:tbl>
      <w:tblPr>
        <w:tblStyle w:val="TableGrid"/>
        <w:tblW w:w="0" w:type="auto"/>
        <w:tblLayout w:type="fixed"/>
        <w:tblLook w:val="04A0" w:firstRow="1" w:lastRow="0" w:firstColumn="1" w:lastColumn="0" w:noHBand="0" w:noVBand="1"/>
      </w:tblPr>
      <w:tblGrid>
        <w:gridCol w:w="9558"/>
      </w:tblGrid>
      <w:tr w:rsidR="004B71BD" w:rsidRPr="00D94F69" w14:paraId="15AD3051" w14:textId="77777777" w:rsidTr="004B71BD">
        <w:tc>
          <w:tcPr>
            <w:tcW w:w="9558" w:type="dxa"/>
            <w:shd w:val="clear" w:color="auto" w:fill="548DD4" w:themeFill="text2" w:themeFillTint="99"/>
          </w:tcPr>
          <w:p w14:paraId="3F0CA05B"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62709FBE"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53D9E3CC" w14:textId="77777777" w:rsidTr="004B71BD">
        <w:tc>
          <w:tcPr>
            <w:tcW w:w="9558" w:type="dxa"/>
          </w:tcPr>
          <w:p w14:paraId="3023434E" w14:textId="77777777" w:rsidR="004B71BD" w:rsidRPr="00D94F69" w:rsidRDefault="005D0AC2" w:rsidP="006672EA">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D94F69" w14:paraId="7C580C60" w14:textId="77777777" w:rsidTr="004B71BD">
        <w:tc>
          <w:tcPr>
            <w:tcW w:w="9558" w:type="dxa"/>
          </w:tcPr>
          <w:p w14:paraId="41E57EF2" w14:textId="77777777" w:rsidR="00AA6188" w:rsidRPr="00CB10B6" w:rsidRDefault="00AA6188" w:rsidP="00673094">
            <w:pPr>
              <w:pStyle w:val="ListParagraph"/>
              <w:numPr>
                <w:ilvl w:val="0"/>
                <w:numId w:val="59"/>
              </w:numPr>
              <w:spacing w:after="240"/>
              <w:ind w:left="342"/>
              <w:jc w:val="both"/>
              <w:rPr>
                <w:rFonts w:ascii="Arial" w:hAnsi="Arial" w:cs="Arial"/>
              </w:rPr>
            </w:pPr>
            <w:r w:rsidRPr="00CB10B6">
              <w:rPr>
                <w:rFonts w:ascii="Arial" w:hAnsi="Arial" w:cs="Arial"/>
                <w:szCs w:val="20"/>
              </w:rPr>
              <w:t>Verify</w:t>
            </w:r>
            <w:r w:rsidRPr="00CB10B6">
              <w:rPr>
                <w:rFonts w:ascii="Arial" w:hAnsi="Arial" w:cs="Arial"/>
              </w:rPr>
              <w:t>, by reviewing minutes of meetings and other appropriate documents, that the agency, consortium, or entity conducted timely consultation with private school officials in making its determinations and set aside the required amount for private school children.</w:t>
            </w:r>
          </w:p>
          <w:p w14:paraId="72B38578" w14:textId="77777777" w:rsidR="00AA6188" w:rsidRDefault="00AA6188" w:rsidP="00673094">
            <w:pPr>
              <w:pStyle w:val="ListParagraph"/>
              <w:numPr>
                <w:ilvl w:val="0"/>
                <w:numId w:val="59"/>
              </w:numPr>
              <w:spacing w:after="240"/>
              <w:ind w:left="342"/>
              <w:jc w:val="both"/>
              <w:rPr>
                <w:rFonts w:ascii="Arial" w:hAnsi="Arial" w:cs="Arial"/>
              </w:rPr>
            </w:pPr>
            <w:r w:rsidRPr="00AA6188">
              <w:rPr>
                <w:rFonts w:ascii="Arial" w:hAnsi="Arial" w:cs="Arial"/>
              </w:rPr>
              <w:t>Review program expenditure and other records to verify that educational services that were planned were provided.</w:t>
            </w:r>
          </w:p>
          <w:p w14:paraId="29EE4044" w14:textId="77777777" w:rsidR="00E55D07" w:rsidRDefault="00AA6188" w:rsidP="00673094">
            <w:pPr>
              <w:pStyle w:val="ListParagraph"/>
              <w:numPr>
                <w:ilvl w:val="0"/>
                <w:numId w:val="59"/>
              </w:numPr>
              <w:spacing w:after="240"/>
              <w:ind w:left="342"/>
              <w:jc w:val="both"/>
              <w:rPr>
                <w:rFonts w:ascii="Arial" w:hAnsi="Arial" w:cs="Arial"/>
              </w:rPr>
            </w:pPr>
            <w:r w:rsidRPr="00AA6188">
              <w:rPr>
                <w:rFonts w:ascii="Arial" w:hAnsi="Arial" w:cs="Arial"/>
              </w:rPr>
              <w:t>For Title I, Part A, verify that the amount of funds available for equitable services in an LEA was determined by multiplying the proportion of private school children from low-income families residing in participating public school attendance areas by the LEA’s total Title I, Part A allocation.</w:t>
            </w:r>
          </w:p>
          <w:p w14:paraId="7FD988CC" w14:textId="77777777" w:rsidR="00E55D07" w:rsidRDefault="00AA6188" w:rsidP="00673094">
            <w:pPr>
              <w:pStyle w:val="ListParagraph"/>
              <w:numPr>
                <w:ilvl w:val="0"/>
                <w:numId w:val="59"/>
              </w:numPr>
              <w:spacing w:after="240"/>
              <w:ind w:left="342"/>
              <w:jc w:val="both"/>
              <w:rPr>
                <w:rFonts w:ascii="Arial" w:hAnsi="Arial" w:cs="Arial"/>
              </w:rPr>
            </w:pPr>
            <w:r w:rsidRPr="00E55D07">
              <w:rPr>
                <w:rFonts w:ascii="Arial" w:hAnsi="Arial" w:cs="Arial"/>
              </w:rPr>
              <w:t>If an agency, consortium, or entity provides services to eligible private school students under an arrangement with a third party provider, verify that the agency, consortium, or entity retains proper administration and control by having a written contract that:</w:t>
            </w:r>
          </w:p>
          <w:p w14:paraId="73BB1ACD" w14:textId="77777777" w:rsidR="00E55D07" w:rsidRDefault="00AA6188" w:rsidP="00673094">
            <w:pPr>
              <w:pStyle w:val="ListParagraph"/>
              <w:numPr>
                <w:ilvl w:val="1"/>
                <w:numId w:val="57"/>
              </w:numPr>
              <w:spacing w:after="240"/>
              <w:jc w:val="both"/>
              <w:rPr>
                <w:rFonts w:ascii="Arial" w:hAnsi="Arial" w:cs="Arial"/>
              </w:rPr>
            </w:pPr>
            <w:r w:rsidRPr="00E55D07">
              <w:rPr>
                <w:rFonts w:ascii="Arial" w:hAnsi="Arial" w:cs="Arial"/>
              </w:rPr>
              <w:t>Describes the services to be provided; and</w:t>
            </w:r>
          </w:p>
          <w:p w14:paraId="73308789" w14:textId="27DD66BD" w:rsidR="00AA6188" w:rsidRPr="00E55D07" w:rsidRDefault="00AA6188" w:rsidP="00673094">
            <w:pPr>
              <w:pStyle w:val="ListParagraph"/>
              <w:numPr>
                <w:ilvl w:val="1"/>
                <w:numId w:val="57"/>
              </w:numPr>
              <w:spacing w:after="240"/>
              <w:jc w:val="both"/>
              <w:rPr>
                <w:rFonts w:ascii="Arial" w:hAnsi="Arial" w:cs="Arial"/>
              </w:rPr>
            </w:pPr>
            <w:r w:rsidRPr="00E55D07">
              <w:rPr>
                <w:rFonts w:ascii="Arial" w:hAnsi="Arial" w:cs="Arial"/>
              </w:rPr>
              <w:t>Provides that the agency, consortium, or entity retains ownership of materials, equipment, and property purchased with Federal I funds.</w:t>
            </w:r>
          </w:p>
          <w:p w14:paraId="6904E87E" w14:textId="5ACEF9A4" w:rsidR="004B71BD" w:rsidRPr="00E55D07" w:rsidRDefault="00AA6188" w:rsidP="00673094">
            <w:pPr>
              <w:pStyle w:val="ListParagraph"/>
              <w:numPr>
                <w:ilvl w:val="0"/>
                <w:numId w:val="59"/>
              </w:numPr>
              <w:spacing w:after="240"/>
              <w:ind w:left="342"/>
              <w:jc w:val="both"/>
              <w:rPr>
                <w:rFonts w:ascii="Arial" w:hAnsi="Arial" w:cs="Arial"/>
              </w:rPr>
            </w:pPr>
            <w:r w:rsidRPr="00E55D07">
              <w:rPr>
                <w:rFonts w:ascii="Arial" w:hAnsi="Arial" w:cs="Arial"/>
              </w:rPr>
              <w:t>For programs other than Title I, Part A, ESSER I, and GEER I, verify that expenditures are equal on a per-pupil basis for public and private school students, teachers, and other educational personnel, taking into consideration their numbers and needs as required by 34 CFR section 299.7.</w:t>
            </w:r>
          </w:p>
        </w:tc>
      </w:tr>
    </w:tbl>
    <w:p w14:paraId="58DFC093"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AEBB16E" w14:textId="77777777" w:rsidR="0038229E" w:rsidRPr="00D94F69" w:rsidRDefault="0038229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8229E" w:rsidRPr="00D94F69" w:rsidSect="00257772">
          <w:headerReference w:type="default" r:id="rId209"/>
          <w:pgSz w:w="12240" w:h="15840" w:code="1"/>
          <w:pgMar w:top="1440" w:right="1440" w:bottom="1440" w:left="1440" w:header="720" w:footer="720" w:gutter="0"/>
          <w:cols w:space="720"/>
          <w:docGrid w:linePitch="360"/>
        </w:sectPr>
      </w:pPr>
    </w:p>
    <w:p w14:paraId="5F027D42" w14:textId="77777777" w:rsidR="0038229E" w:rsidRPr="00D94F69" w:rsidRDefault="0038229E" w:rsidP="006672EA">
      <w:pPr>
        <w:pStyle w:val="Heading3"/>
        <w:jc w:val="both"/>
        <w:rPr>
          <w:rFonts w:cs="Arial"/>
          <w:b w:val="0"/>
          <w:szCs w:val="24"/>
        </w:rPr>
      </w:pPr>
      <w:bookmarkStart w:id="73" w:name="_Toc86047293"/>
      <w:r w:rsidRPr="00D94F69">
        <w:rPr>
          <w:rFonts w:cs="Arial"/>
        </w:rPr>
        <w:lastRenderedPageBreak/>
        <w:t>Audit Implications Summary</w:t>
      </w:r>
      <w:bookmarkEnd w:id="73"/>
    </w:p>
    <w:tbl>
      <w:tblPr>
        <w:tblStyle w:val="TableGrid"/>
        <w:tblW w:w="5000" w:type="pct"/>
        <w:tblLook w:val="04A0" w:firstRow="1" w:lastRow="0" w:firstColumn="1" w:lastColumn="0" w:noHBand="0" w:noVBand="1"/>
      </w:tblPr>
      <w:tblGrid>
        <w:gridCol w:w="9350"/>
      </w:tblGrid>
      <w:tr w:rsidR="0038229E" w:rsidRPr="00D94F69" w14:paraId="093D7D9D" w14:textId="77777777" w:rsidTr="00E0350C">
        <w:tc>
          <w:tcPr>
            <w:tcW w:w="5000" w:type="pct"/>
            <w:shd w:val="clear" w:color="auto" w:fill="548DD4" w:themeFill="text2" w:themeFillTint="99"/>
          </w:tcPr>
          <w:p w14:paraId="7D8C44EF" w14:textId="77777777" w:rsidR="0038229E" w:rsidRPr="00D94F69" w:rsidRDefault="0038229E"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8229E" w:rsidRPr="00D94F69" w14:paraId="6D1CEFF3" w14:textId="77777777" w:rsidTr="00E0350C">
        <w:tc>
          <w:tcPr>
            <w:tcW w:w="5000" w:type="pct"/>
          </w:tcPr>
          <w:p w14:paraId="17089C05" w14:textId="77777777" w:rsidR="0038229E" w:rsidRPr="00D94F69" w:rsidRDefault="0038229E" w:rsidP="00105AE4">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0563732" w14:textId="77777777" w:rsidR="0038229E" w:rsidRPr="00D94F69" w:rsidRDefault="0038229E" w:rsidP="006672EA">
            <w:pPr>
              <w:widowControl w:val="0"/>
              <w:spacing w:after="240"/>
              <w:ind w:left="720"/>
              <w:jc w:val="both"/>
              <w:rPr>
                <w:rFonts w:ascii="Arial" w:hAnsi="Arial" w:cs="Arial"/>
                <w:b/>
                <w:sz w:val="20"/>
              </w:rPr>
            </w:pPr>
          </w:p>
          <w:p w14:paraId="469048AA" w14:textId="77777777" w:rsidR="0038229E" w:rsidRPr="00D94F69" w:rsidRDefault="0038229E" w:rsidP="00105AE4">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Assessment of Control Risk:</w:t>
            </w:r>
          </w:p>
          <w:p w14:paraId="284070E2" w14:textId="77777777" w:rsidR="0038229E" w:rsidRPr="00D94F69" w:rsidRDefault="0038229E" w:rsidP="006672EA">
            <w:pPr>
              <w:pStyle w:val="ListParagraph"/>
              <w:spacing w:after="240"/>
              <w:jc w:val="both"/>
              <w:rPr>
                <w:rFonts w:ascii="Arial" w:hAnsi="Arial" w:cs="Arial"/>
                <w:b/>
              </w:rPr>
            </w:pPr>
          </w:p>
          <w:p w14:paraId="4B3760BF" w14:textId="77777777" w:rsidR="0038229E" w:rsidRPr="00D94F69" w:rsidRDefault="0038229E" w:rsidP="00105AE4">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68766A4" w14:textId="77777777" w:rsidR="0038229E" w:rsidRPr="00D94F69" w:rsidRDefault="0038229E" w:rsidP="006672EA">
            <w:pPr>
              <w:pStyle w:val="ListParagraph"/>
              <w:spacing w:after="240"/>
              <w:jc w:val="both"/>
              <w:rPr>
                <w:rFonts w:ascii="Arial" w:hAnsi="Arial" w:cs="Arial"/>
                <w:b/>
              </w:rPr>
            </w:pPr>
          </w:p>
          <w:p w14:paraId="33796098" w14:textId="77777777" w:rsidR="0038229E" w:rsidRPr="00D94F69" w:rsidRDefault="0038229E" w:rsidP="00105AE4">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27B77D7" w14:textId="77777777" w:rsidR="0038229E" w:rsidRPr="00D94F69" w:rsidRDefault="0038229E" w:rsidP="006672EA">
            <w:pPr>
              <w:pStyle w:val="ListParagraph"/>
              <w:spacing w:after="240"/>
              <w:jc w:val="both"/>
              <w:rPr>
                <w:rFonts w:ascii="Arial" w:hAnsi="Arial" w:cs="Arial"/>
                <w:b/>
              </w:rPr>
            </w:pPr>
          </w:p>
          <w:p w14:paraId="65B15E07" w14:textId="77777777" w:rsidR="0038229E" w:rsidRPr="00D94F69" w:rsidRDefault="0038229E" w:rsidP="00105AE4">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711419" w14:textId="77777777" w:rsidR="0038229E" w:rsidRPr="00D94F69" w:rsidRDefault="0038229E" w:rsidP="006672EA">
            <w:pPr>
              <w:pStyle w:val="APStepItem"/>
              <w:numPr>
                <w:ilvl w:val="0"/>
                <w:numId w:val="0"/>
              </w:numPr>
              <w:spacing w:after="240"/>
              <w:rPr>
                <w:rFonts w:cs="Arial"/>
                <w:b/>
              </w:rPr>
            </w:pPr>
          </w:p>
        </w:tc>
      </w:tr>
    </w:tbl>
    <w:p w14:paraId="2703B961" w14:textId="77777777" w:rsidR="00C60BEC" w:rsidRDefault="00C60BEC"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C60BEC" w:rsidSect="00257772">
          <w:headerReference w:type="default" r:id="rId210"/>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74" w:name="_Toc442267704"/>
      <w:bookmarkStart w:id="75" w:name="_Toc86047294"/>
      <w:r w:rsidRPr="00D94F69">
        <w:rPr>
          <w:rStyle w:val="PageNumber"/>
          <w:rFonts w:cs="Arial"/>
        </w:rPr>
        <w:lastRenderedPageBreak/>
        <w:t>Program Testing Conclusion</w:t>
      </w:r>
      <w:bookmarkEnd w:id="74"/>
      <w:bookmarkEnd w:id="75"/>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11"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11" tgtFrame="&quot;content&quot;"/>
                    </pic:cNvPr>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13"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105AE4">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105AE4">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105AE4">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105AE4">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105AE4">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105AE4">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105AE4">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105AE4">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14"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820913" w:rsidP="006672EA">
      <w:pPr>
        <w:spacing w:after="240"/>
        <w:jc w:val="both"/>
        <w:rPr>
          <w:rFonts w:ascii="Arial" w:hAnsi="Arial" w:cs="Arial"/>
          <w:sz w:val="20"/>
        </w:rPr>
      </w:pPr>
      <w:hyperlink r:id="rId215"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820913" w:rsidP="006672EA">
      <w:pPr>
        <w:spacing w:after="240"/>
        <w:jc w:val="both"/>
        <w:rPr>
          <w:rFonts w:ascii="Arial" w:hAnsi="Arial" w:cs="Arial"/>
          <w:sz w:val="20"/>
        </w:rPr>
      </w:pPr>
      <w:hyperlink r:id="rId216"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17"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4A34F3D2"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820913">
        <w:rPr>
          <w:rFonts w:ascii="Arial" w:hAnsi="Arial" w:cs="Arial"/>
          <w:color w:val="252525"/>
          <w:sz w:val="20"/>
        </w:rPr>
        <w:t>must</w:t>
      </w:r>
      <w:r w:rsidRPr="00D94F69">
        <w:rPr>
          <w:rFonts w:ascii="Arial" w:hAnsi="Arial" w:cs="Arial"/>
          <w:color w:val="252525"/>
          <w:sz w:val="20"/>
        </w:rPr>
        <w:t xml:space="preserve">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EB060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Pr="00D94F69">
        <w:rPr>
          <w:rFonts w:ascii="Arial" w:hAnsi="Arial" w:cs="Arial"/>
          <w:color w:val="FF0000"/>
          <w:sz w:val="20"/>
        </w:rPr>
        <w:t>orally.</w:t>
      </w:r>
      <w:proofErr w:type="gramEnd"/>
      <w:r w:rsidRPr="00D94F69">
        <w:rPr>
          <w:rFonts w:ascii="Arial" w:hAnsi="Arial" w:cs="Arial"/>
          <w:color w:val="FF0000"/>
          <w:sz w:val="20"/>
        </w:rPr>
        <w:t xml:space="preserve">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76" w:name="AICPAIGS:767.2670-1"/>
      <w:bookmarkEnd w:id="76"/>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105AE4">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105AE4">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D94F69" w:rsidRDefault="00784098" w:rsidP="00105AE4">
      <w:pPr>
        <w:pStyle w:val="ListParagraph"/>
        <w:numPr>
          <w:ilvl w:val="0"/>
          <w:numId w:val="28"/>
        </w:numPr>
        <w:suppressAutoHyphens w:val="0"/>
        <w:autoSpaceDE/>
        <w:autoSpaceDN/>
        <w:adjustRightInd/>
        <w:spacing w:after="240"/>
        <w:jc w:val="both"/>
        <w:rPr>
          <w:rFonts w:ascii="Arial" w:hAnsi="Arial" w:cs="Arial"/>
          <w:color w:val="252525"/>
        </w:rPr>
      </w:pPr>
      <w:bookmarkStart w:id="77" w:name="_GoBack"/>
      <w:bookmarkEnd w:id="77"/>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21559FF2"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436178" w:rsidRDefault="00436178">
      <w:r>
        <w:separator/>
      </w:r>
    </w:p>
  </w:endnote>
  <w:endnote w:type="continuationSeparator" w:id="0">
    <w:p w14:paraId="1B73C887" w14:textId="77777777" w:rsidR="00436178" w:rsidRDefault="0043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71DBAC4E" w:rsidR="00436178" w:rsidRDefault="00436178">
    <w:pPr>
      <w:pBdr>
        <w:top w:val="single" w:sz="4" w:space="1" w:color="auto"/>
      </w:pBdr>
      <w:tabs>
        <w:tab w:val="center" w:pos="4680"/>
      </w:tabs>
      <w:spacing w:line="240" w:lineRule="exact"/>
      <w:rPr>
        <w:sz w:val="18"/>
      </w:rPr>
    </w:pPr>
    <w:r>
      <w:rPr>
        <w:sz w:val="18"/>
      </w:rPr>
      <w:t xml:space="preserve">2021 UG </w:t>
    </w:r>
    <w:r w:rsidR="00CB58F3">
      <w:rPr>
        <w:sz w:val="18"/>
      </w:rPr>
      <w:t>FACCR 84.367 Supporting Effective Instruction</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820913">
      <w:rPr>
        <w:b/>
        <w:noProof/>
        <w:sz w:val="18"/>
      </w:rPr>
      <w:t>80</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820913">
      <w:rPr>
        <w:b/>
        <w:noProof/>
        <w:sz w:val="18"/>
      </w:rPr>
      <w:t>81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436178" w:rsidRDefault="00436178">
      <w:r>
        <w:separator/>
      </w:r>
    </w:p>
  </w:footnote>
  <w:footnote w:type="continuationSeparator" w:id="0">
    <w:p w14:paraId="7F3536C6" w14:textId="77777777" w:rsidR="00436178" w:rsidRDefault="00436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436178" w:rsidRPr="00084EE0" w:rsidRDefault="0043617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436178" w:rsidRPr="004652A0" w:rsidRDefault="0043617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436178" w:rsidRPr="004652A0" w:rsidRDefault="0043617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436178" w:rsidRPr="004652A0" w:rsidRDefault="0043617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436178" w:rsidRPr="004652A0" w:rsidRDefault="0043617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436178" w:rsidRPr="004652A0" w:rsidRDefault="0043617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436178" w:rsidRPr="004652A0" w:rsidRDefault="0043617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436178" w:rsidRPr="004652A0" w:rsidRDefault="0043617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436178" w:rsidRPr="00011046" w:rsidRDefault="00436178"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436178" w:rsidRPr="002616A3" w:rsidRDefault="00436178"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436178" w:rsidRPr="00257772" w:rsidRDefault="00436178" w:rsidP="0025777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436178" w:rsidRPr="002616A3" w:rsidRDefault="00436178"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436178" w:rsidRPr="00F13178" w:rsidRDefault="00436178"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436178" w:rsidRPr="002616A3" w:rsidRDefault="00436178"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436178" w:rsidRPr="002616A3" w:rsidRDefault="00436178"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436178" w:rsidRPr="002616A3" w:rsidRDefault="00436178" w:rsidP="002616A3">
    <w:pPr>
      <w:pStyle w:val="Header"/>
      <w:jc w:val="center"/>
      <w:rPr>
        <w:rFonts w:ascii="Arial" w:hAnsi="Arial" w:cs="Arial"/>
      </w:rPr>
    </w:pPr>
    <w:r w:rsidRPr="002616A3">
      <w:rPr>
        <w:rStyle w:val="PageNumber"/>
        <w:rFonts w:ascii="Arial" w:hAnsi="Arial" w:cs="Arial"/>
        <w:b/>
        <w:sz w:val="36"/>
        <w:szCs w:val="36"/>
      </w:rPr>
      <w:t xml:space="preserve">M. </w:t>
    </w:r>
    <w:proofErr w:type="spellStart"/>
    <w:r w:rsidRPr="002616A3">
      <w:rPr>
        <w:rStyle w:val="PageNumber"/>
        <w:rFonts w:ascii="Arial" w:hAnsi="Arial" w:cs="Arial"/>
        <w:b/>
        <w:sz w:val="36"/>
        <w:szCs w:val="36"/>
      </w:rPr>
      <w:t>Subrecipient</w:t>
    </w:r>
    <w:proofErr w:type="spellEnd"/>
    <w:r w:rsidRPr="002616A3">
      <w:rPr>
        <w:rStyle w:val="PageNumber"/>
        <w:rFonts w:ascii="Arial" w:hAnsi="Arial" w:cs="Arial"/>
        <w:b/>
        <w:sz w:val="36"/>
        <w:szCs w:val="36"/>
      </w:rPr>
      <w:t xml:space="preserve"> Monitoring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436178" w:rsidRPr="002616A3" w:rsidRDefault="00436178" w:rsidP="002616A3">
    <w:pPr>
      <w:pStyle w:val="Header"/>
      <w:jc w:val="center"/>
      <w:rPr>
        <w:rFonts w:ascii="Arial" w:hAnsi="Arial" w:cs="Arial"/>
      </w:rPr>
    </w:pPr>
    <w:r w:rsidRPr="002616A3">
      <w:rPr>
        <w:rStyle w:val="PageNumber"/>
        <w:rFonts w:ascii="Arial" w:hAnsi="Arial" w:cs="Arial"/>
        <w:b/>
        <w:sz w:val="36"/>
        <w:szCs w:val="36"/>
      </w:rPr>
      <w:t xml:space="preserve">M. </w:t>
    </w:r>
    <w:proofErr w:type="spellStart"/>
    <w:r w:rsidRPr="002616A3">
      <w:rPr>
        <w:rStyle w:val="PageNumber"/>
        <w:rFonts w:ascii="Arial" w:hAnsi="Arial" w:cs="Arial"/>
        <w:b/>
        <w:sz w:val="36"/>
        <w:szCs w:val="36"/>
      </w:rPr>
      <w:t>Subrecipient</w:t>
    </w:r>
    <w:proofErr w:type="spellEnd"/>
    <w:r w:rsidRPr="002616A3">
      <w:rPr>
        <w:rStyle w:val="PageNumber"/>
        <w:rFonts w:ascii="Arial" w:hAnsi="Arial" w:cs="Arial"/>
        <w:b/>
        <w:sz w:val="36"/>
        <w:szCs w:val="36"/>
      </w:rPr>
      <w:t xml:space="preserve"> Monitoring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436178" w:rsidRPr="002616A3" w:rsidRDefault="00436178" w:rsidP="002616A3">
    <w:pPr>
      <w:pStyle w:val="Header"/>
      <w:jc w:val="center"/>
      <w:rPr>
        <w:rFonts w:ascii="Arial" w:hAnsi="Arial" w:cs="Arial"/>
      </w:rPr>
    </w:pPr>
    <w:r w:rsidRPr="002616A3">
      <w:rPr>
        <w:rStyle w:val="PageNumber"/>
        <w:rFonts w:ascii="Arial" w:hAnsi="Arial" w:cs="Arial"/>
        <w:b/>
        <w:sz w:val="36"/>
        <w:szCs w:val="36"/>
      </w:rPr>
      <w:t xml:space="preserve">M. </w:t>
    </w:r>
    <w:proofErr w:type="spellStart"/>
    <w:r w:rsidRPr="002616A3">
      <w:rPr>
        <w:rStyle w:val="PageNumber"/>
        <w:rFonts w:ascii="Arial" w:hAnsi="Arial" w:cs="Arial"/>
        <w:b/>
        <w:sz w:val="36"/>
        <w:szCs w:val="36"/>
      </w:rPr>
      <w:t>Subrecipient</w:t>
    </w:r>
    <w:proofErr w:type="spellEnd"/>
    <w:r w:rsidRPr="002616A3">
      <w:rPr>
        <w:rStyle w:val="PageNumber"/>
        <w:rFonts w:ascii="Arial" w:hAnsi="Arial" w:cs="Arial"/>
        <w:b/>
        <w:sz w:val="36"/>
        <w:szCs w:val="36"/>
      </w:rPr>
      <w:t xml:space="preserve"> Monitoring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4FFC0665" w:rsidR="00436178" w:rsidRPr="002616A3" w:rsidRDefault="0043617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44C5" w14:textId="5ED0F10C" w:rsidR="00436178" w:rsidRPr="002616A3" w:rsidRDefault="0043617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90F9" w14:textId="37669EAA" w:rsidR="00436178" w:rsidRPr="002616A3" w:rsidRDefault="0043617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15B9B451" w:rsidR="00436178" w:rsidRPr="002616A3" w:rsidRDefault="00436178"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436178" w:rsidRPr="00784098" w:rsidRDefault="00436178"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436178" w:rsidRPr="00F13178" w:rsidRDefault="00436178"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436178" w:rsidRPr="00F13178" w:rsidRDefault="00436178"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436178" w:rsidRPr="004652A0" w:rsidRDefault="00436178"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27E30AC3" w14:textId="77777777" w:rsidR="00436178" w:rsidRDefault="004361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436178" w:rsidRPr="004652A0" w:rsidRDefault="00436178"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05655D4A" w14:textId="77777777" w:rsidR="00436178" w:rsidRDefault="004361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436178" w:rsidRPr="004652A0" w:rsidRDefault="00436178"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340E6C1F" w14:textId="77777777" w:rsidR="00436178" w:rsidRDefault="0043617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436178" w:rsidRPr="004652A0" w:rsidRDefault="00436178"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 xml:space="preserve">A. Activities Allowed or </w:t>
    </w:r>
    <w:proofErr w:type="spellStart"/>
    <w:r w:rsidRPr="004652A0">
      <w:rPr>
        <w:rStyle w:val="PageNumber"/>
        <w:rFonts w:ascii="Arial" w:hAnsi="Arial" w:cs="Arial"/>
        <w:b/>
        <w:sz w:val="36"/>
        <w:szCs w:val="36"/>
      </w:rPr>
      <w:t>Unallowed</w:t>
    </w:r>
    <w:proofErr w:type="spellEnd"/>
  </w:p>
  <w:p w14:paraId="5390651A" w14:textId="77777777" w:rsidR="00436178" w:rsidRDefault="0043617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436178" w:rsidRPr="004652A0" w:rsidRDefault="00436178"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8.5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90A40"/>
    <w:multiLevelType w:val="hybridMultilevel"/>
    <w:tmpl w:val="DE5E4C34"/>
    <w:lvl w:ilvl="0" w:tplc="CBB8FDEC">
      <w:start w:val="1"/>
      <w:numFmt w:val="upperRoman"/>
      <w:lvlText w:val="%1."/>
      <w:lvlJc w:val="left"/>
      <w:pPr>
        <w:ind w:left="1040" w:hanging="720"/>
      </w:pPr>
      <w:rPr>
        <w:rFonts w:hint="default"/>
        <w:b/>
        <w:bCs/>
        <w:spacing w:val="-1"/>
        <w:w w:val="100"/>
      </w:rPr>
    </w:lvl>
    <w:lvl w:ilvl="1" w:tplc="C1521E38">
      <w:start w:val="1"/>
      <w:numFmt w:val="upperLetter"/>
      <w:lvlText w:val="%2."/>
      <w:lvlJc w:val="left"/>
      <w:pPr>
        <w:ind w:left="900" w:hanging="720"/>
      </w:pPr>
      <w:rPr>
        <w:rFonts w:ascii="Arial" w:eastAsia="Times New Roman" w:hAnsi="Arial" w:cs="Arial" w:hint="default"/>
        <w:b/>
        <w:bCs/>
        <w:spacing w:val="-1"/>
        <w:w w:val="100"/>
        <w:sz w:val="20"/>
        <w:szCs w:val="20"/>
      </w:rPr>
    </w:lvl>
    <w:lvl w:ilvl="2" w:tplc="1610E358">
      <w:numFmt w:val="bullet"/>
      <w:lvlText w:val="•"/>
      <w:lvlJc w:val="left"/>
      <w:pPr>
        <w:ind w:left="2673" w:hanging="720"/>
      </w:pPr>
      <w:rPr>
        <w:rFonts w:hint="default"/>
      </w:rPr>
    </w:lvl>
    <w:lvl w:ilvl="3" w:tplc="50065452">
      <w:numFmt w:val="bullet"/>
      <w:lvlText w:val="•"/>
      <w:lvlJc w:val="left"/>
      <w:pPr>
        <w:ind w:left="3586" w:hanging="720"/>
      </w:pPr>
      <w:rPr>
        <w:rFonts w:hint="default"/>
      </w:rPr>
    </w:lvl>
    <w:lvl w:ilvl="4" w:tplc="3716A250">
      <w:numFmt w:val="bullet"/>
      <w:lvlText w:val="•"/>
      <w:lvlJc w:val="left"/>
      <w:pPr>
        <w:ind w:left="4500" w:hanging="720"/>
      </w:pPr>
      <w:rPr>
        <w:rFonts w:hint="default"/>
      </w:rPr>
    </w:lvl>
    <w:lvl w:ilvl="5" w:tplc="431C1FC0">
      <w:numFmt w:val="bullet"/>
      <w:lvlText w:val="•"/>
      <w:lvlJc w:val="left"/>
      <w:pPr>
        <w:ind w:left="5413" w:hanging="720"/>
      </w:pPr>
      <w:rPr>
        <w:rFonts w:hint="default"/>
      </w:rPr>
    </w:lvl>
    <w:lvl w:ilvl="6" w:tplc="6A92C458">
      <w:numFmt w:val="bullet"/>
      <w:lvlText w:val="•"/>
      <w:lvlJc w:val="left"/>
      <w:pPr>
        <w:ind w:left="6326" w:hanging="720"/>
      </w:pPr>
      <w:rPr>
        <w:rFonts w:hint="default"/>
      </w:rPr>
    </w:lvl>
    <w:lvl w:ilvl="7" w:tplc="DAFA4A36">
      <w:numFmt w:val="bullet"/>
      <w:lvlText w:val="•"/>
      <w:lvlJc w:val="left"/>
      <w:pPr>
        <w:ind w:left="7240" w:hanging="720"/>
      </w:pPr>
      <w:rPr>
        <w:rFonts w:hint="default"/>
      </w:rPr>
    </w:lvl>
    <w:lvl w:ilvl="8" w:tplc="90022778">
      <w:numFmt w:val="bullet"/>
      <w:lvlText w:val="•"/>
      <w:lvlJc w:val="left"/>
      <w:pPr>
        <w:ind w:left="8153" w:hanging="720"/>
      </w:pPr>
      <w:rPr>
        <w:rFonts w:hint="default"/>
      </w:r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6BB55BB"/>
    <w:multiLevelType w:val="hybridMultilevel"/>
    <w:tmpl w:val="557CC802"/>
    <w:lvl w:ilvl="0" w:tplc="62303028">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7" w15:restartNumberingAfterBreak="0">
    <w:nsid w:val="092B798B"/>
    <w:multiLevelType w:val="hybridMultilevel"/>
    <w:tmpl w:val="B8D40B42"/>
    <w:lvl w:ilvl="0" w:tplc="036C95AA">
      <w:start w:val="1"/>
      <w:numFmt w:val="upperLetter"/>
      <w:lvlText w:val="%1."/>
      <w:lvlJc w:val="left"/>
      <w:pPr>
        <w:ind w:left="1040" w:hanging="720"/>
      </w:pPr>
      <w:rPr>
        <w:b/>
        <w:bCs/>
        <w:spacing w:val="-1"/>
        <w:w w:val="100"/>
      </w:rPr>
    </w:lvl>
    <w:lvl w:ilvl="1" w:tplc="26D40694">
      <w:start w:val="1"/>
      <w:numFmt w:val="decimal"/>
      <w:lvlText w:val="%2."/>
      <w:lvlJc w:val="left"/>
      <w:pPr>
        <w:ind w:left="1760" w:hanging="720"/>
      </w:pPr>
      <w:rPr>
        <w:rFonts w:ascii="Arial" w:eastAsia="Times New Roman" w:hAnsi="Arial" w:cs="Arial" w:hint="default"/>
        <w:spacing w:val="-1"/>
        <w:w w:val="100"/>
        <w:sz w:val="20"/>
        <w:szCs w:val="20"/>
      </w:rPr>
    </w:lvl>
    <w:lvl w:ilvl="2" w:tplc="824E48A0">
      <w:start w:val="1"/>
      <w:numFmt w:val="lowerLetter"/>
      <w:lvlText w:val="%3."/>
      <w:lvlJc w:val="left"/>
      <w:pPr>
        <w:ind w:left="2480" w:hanging="720"/>
      </w:pPr>
      <w:rPr>
        <w:spacing w:val="-1"/>
        <w:w w:val="100"/>
      </w:rPr>
    </w:lvl>
    <w:lvl w:ilvl="3" w:tplc="740EBAAA">
      <w:start w:val="1"/>
      <w:numFmt w:val="decimal"/>
      <w:lvlText w:val="(%4)"/>
      <w:lvlJc w:val="left"/>
      <w:pPr>
        <w:ind w:left="3200" w:hanging="720"/>
      </w:pPr>
      <w:rPr>
        <w:spacing w:val="-1"/>
        <w:w w:val="100"/>
      </w:rPr>
    </w:lvl>
    <w:lvl w:ilvl="4" w:tplc="98E62102">
      <w:numFmt w:val="bullet"/>
      <w:lvlText w:val="•"/>
      <w:lvlJc w:val="left"/>
      <w:pPr>
        <w:ind w:left="4168" w:hanging="720"/>
      </w:pPr>
    </w:lvl>
    <w:lvl w:ilvl="5" w:tplc="C02E168E">
      <w:numFmt w:val="bullet"/>
      <w:lvlText w:val="•"/>
      <w:lvlJc w:val="left"/>
      <w:pPr>
        <w:ind w:left="5137" w:hanging="720"/>
      </w:pPr>
    </w:lvl>
    <w:lvl w:ilvl="6" w:tplc="BE764512">
      <w:numFmt w:val="bullet"/>
      <w:lvlText w:val="•"/>
      <w:lvlJc w:val="left"/>
      <w:pPr>
        <w:ind w:left="6105" w:hanging="720"/>
      </w:pPr>
    </w:lvl>
    <w:lvl w:ilvl="7" w:tplc="3D1246BA">
      <w:numFmt w:val="bullet"/>
      <w:lvlText w:val="•"/>
      <w:lvlJc w:val="left"/>
      <w:pPr>
        <w:ind w:left="7074" w:hanging="720"/>
      </w:pPr>
    </w:lvl>
    <w:lvl w:ilvl="8" w:tplc="A858B316">
      <w:numFmt w:val="bullet"/>
      <w:lvlText w:val="•"/>
      <w:lvlJc w:val="left"/>
      <w:pPr>
        <w:ind w:left="8042" w:hanging="720"/>
      </w:pPr>
    </w:lvl>
  </w:abstractNum>
  <w:abstractNum w:abstractNumId="8"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F42F58"/>
    <w:multiLevelType w:val="hybridMultilevel"/>
    <w:tmpl w:val="C8EA68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36A48E8"/>
    <w:multiLevelType w:val="hybridMultilevel"/>
    <w:tmpl w:val="58A403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71B1F"/>
    <w:multiLevelType w:val="hybridMultilevel"/>
    <w:tmpl w:val="F404B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BA18D3"/>
    <w:multiLevelType w:val="hybridMultilevel"/>
    <w:tmpl w:val="FB18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5E7966"/>
    <w:multiLevelType w:val="hybridMultilevel"/>
    <w:tmpl w:val="31DAC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742568"/>
    <w:multiLevelType w:val="hybridMultilevel"/>
    <w:tmpl w:val="76EE2B64"/>
    <w:lvl w:ilvl="0" w:tplc="57444EAA">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2D6581"/>
    <w:multiLevelType w:val="hybridMultilevel"/>
    <w:tmpl w:val="AC76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D50D1B"/>
    <w:multiLevelType w:val="hybridMultilevel"/>
    <w:tmpl w:val="BAD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6413EA"/>
    <w:multiLevelType w:val="hybridMultilevel"/>
    <w:tmpl w:val="5004253C"/>
    <w:lvl w:ilvl="0" w:tplc="AAA63F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5D3A18"/>
    <w:multiLevelType w:val="hybridMultilevel"/>
    <w:tmpl w:val="EC54F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E105EE"/>
    <w:multiLevelType w:val="hybridMultilevel"/>
    <w:tmpl w:val="78561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687CE3"/>
    <w:multiLevelType w:val="hybridMultilevel"/>
    <w:tmpl w:val="DE4A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863061"/>
    <w:multiLevelType w:val="hybridMultilevel"/>
    <w:tmpl w:val="6538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8"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9"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DA0440"/>
    <w:multiLevelType w:val="hybridMultilevel"/>
    <w:tmpl w:val="0A641AC4"/>
    <w:lvl w:ilvl="0" w:tplc="04090019">
      <w:start w:val="1"/>
      <w:numFmt w:val="lowerLetter"/>
      <w:lvlText w:val="%1."/>
      <w:lvlJc w:val="left"/>
      <w:pPr>
        <w:ind w:left="350" w:hanging="360"/>
      </w:pPr>
      <w:rPr>
        <w:rFonts w:hint="default"/>
      </w:rPr>
    </w:lvl>
    <w:lvl w:ilvl="1" w:tplc="0409000F">
      <w:start w:val="1"/>
      <w:numFmt w:val="decimal"/>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51"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E55302C"/>
    <w:multiLevelType w:val="hybridMultilevel"/>
    <w:tmpl w:val="A64C54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720"/>
      </w:pPr>
      <w:rPr>
        <w:rFonts w:ascii="Symbol" w:hAnsi="Symbol" w:hint="default"/>
      </w:rPr>
    </w:lvl>
    <w:lvl w:ilvl="4" w:tplc="04090001">
      <w:start w:val="1"/>
      <w:numFmt w:val="bullet"/>
      <w:lvlText w:val=""/>
      <w:lvlJc w:val="left"/>
      <w:pPr>
        <w:ind w:left="3960" w:hanging="720"/>
      </w:pPr>
      <w:rPr>
        <w:rFonts w:ascii="Symbol" w:hAnsi="Symbol" w:hint="default"/>
      </w:rPr>
    </w:lvl>
    <w:lvl w:ilvl="5" w:tplc="04090001">
      <w:start w:val="1"/>
      <w:numFmt w:val="bullet"/>
      <w:lvlText w:val=""/>
      <w:lvlJc w:val="left"/>
      <w:pPr>
        <w:ind w:left="4680" w:hanging="72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4"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38E0084"/>
    <w:multiLevelType w:val="hybridMultilevel"/>
    <w:tmpl w:val="097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6A3E51"/>
    <w:multiLevelType w:val="hybridMultilevel"/>
    <w:tmpl w:val="C42EAAAA"/>
    <w:lvl w:ilvl="0" w:tplc="B6FC538E">
      <w:start w:val="12"/>
      <w:numFmt w:val="upperLetter"/>
      <w:lvlText w:val="%1."/>
      <w:lvlJc w:val="left"/>
      <w:pPr>
        <w:ind w:left="1040" w:hanging="720"/>
      </w:pPr>
      <w:rPr>
        <w:rFonts w:hint="default"/>
        <w:b/>
        <w:bCs/>
        <w:spacing w:val="-3"/>
        <w:w w:val="98"/>
      </w:rPr>
    </w:lvl>
    <w:lvl w:ilvl="1" w:tplc="CD9EE382">
      <w:start w:val="1"/>
      <w:numFmt w:val="decimal"/>
      <w:lvlText w:val="%2."/>
      <w:lvlJc w:val="left"/>
      <w:pPr>
        <w:ind w:left="1760" w:hanging="720"/>
      </w:pPr>
      <w:rPr>
        <w:rFonts w:hint="default"/>
        <w:b/>
        <w:bCs/>
        <w:spacing w:val="-2"/>
        <w:w w:val="100"/>
      </w:rPr>
    </w:lvl>
    <w:lvl w:ilvl="2" w:tplc="AB9ADAF0">
      <w:numFmt w:val="bullet"/>
      <w:lvlText w:val="•"/>
      <w:lvlJc w:val="left"/>
      <w:pPr>
        <w:ind w:left="2673" w:hanging="720"/>
      </w:pPr>
      <w:rPr>
        <w:rFonts w:hint="default"/>
      </w:rPr>
    </w:lvl>
    <w:lvl w:ilvl="3" w:tplc="D4647CEA">
      <w:numFmt w:val="bullet"/>
      <w:lvlText w:val="•"/>
      <w:lvlJc w:val="left"/>
      <w:pPr>
        <w:ind w:left="3586" w:hanging="720"/>
      </w:pPr>
      <w:rPr>
        <w:rFonts w:hint="default"/>
      </w:rPr>
    </w:lvl>
    <w:lvl w:ilvl="4" w:tplc="AFDAEECA">
      <w:numFmt w:val="bullet"/>
      <w:lvlText w:val="•"/>
      <w:lvlJc w:val="left"/>
      <w:pPr>
        <w:ind w:left="4500" w:hanging="720"/>
      </w:pPr>
      <w:rPr>
        <w:rFonts w:hint="default"/>
      </w:rPr>
    </w:lvl>
    <w:lvl w:ilvl="5" w:tplc="4CEC5076">
      <w:numFmt w:val="bullet"/>
      <w:lvlText w:val="•"/>
      <w:lvlJc w:val="left"/>
      <w:pPr>
        <w:ind w:left="5413" w:hanging="720"/>
      </w:pPr>
      <w:rPr>
        <w:rFonts w:hint="default"/>
      </w:rPr>
    </w:lvl>
    <w:lvl w:ilvl="6" w:tplc="5162B4B4">
      <w:numFmt w:val="bullet"/>
      <w:lvlText w:val="•"/>
      <w:lvlJc w:val="left"/>
      <w:pPr>
        <w:ind w:left="6326" w:hanging="720"/>
      </w:pPr>
      <w:rPr>
        <w:rFonts w:hint="default"/>
      </w:rPr>
    </w:lvl>
    <w:lvl w:ilvl="7" w:tplc="CBD8D6BE">
      <w:numFmt w:val="bullet"/>
      <w:lvlText w:val="•"/>
      <w:lvlJc w:val="left"/>
      <w:pPr>
        <w:ind w:left="7240" w:hanging="720"/>
      </w:pPr>
      <w:rPr>
        <w:rFonts w:hint="default"/>
      </w:rPr>
    </w:lvl>
    <w:lvl w:ilvl="8" w:tplc="B4AE2398">
      <w:numFmt w:val="bullet"/>
      <w:lvlText w:val="•"/>
      <w:lvlJc w:val="left"/>
      <w:pPr>
        <w:ind w:left="8153" w:hanging="720"/>
      </w:pPr>
      <w:rPr>
        <w:rFonts w:hint="default"/>
      </w:rPr>
    </w:lvl>
  </w:abstractNum>
  <w:abstractNum w:abstractNumId="58"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451712"/>
    <w:multiLevelType w:val="hybridMultilevel"/>
    <w:tmpl w:val="DD08FC58"/>
    <w:lvl w:ilvl="0" w:tplc="944CBD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3F0EDA"/>
    <w:multiLevelType w:val="hybridMultilevel"/>
    <w:tmpl w:val="C9EE2B8C"/>
    <w:lvl w:ilvl="0" w:tplc="1278E404">
      <w:start w:val="1"/>
      <w:numFmt w:val="decimal"/>
      <w:lvlText w:val="%1."/>
      <w:lvlJc w:val="left"/>
      <w:pPr>
        <w:ind w:left="1028" w:hanging="708"/>
      </w:pPr>
      <w:rPr>
        <w:rFonts w:hint="default"/>
        <w:spacing w:val="0"/>
        <w:w w:val="99"/>
      </w:rPr>
    </w:lvl>
    <w:lvl w:ilvl="1" w:tplc="07E05BA0">
      <w:numFmt w:val="bullet"/>
      <w:lvlText w:val="•"/>
      <w:lvlJc w:val="left"/>
      <w:pPr>
        <w:ind w:left="1916" w:hanging="708"/>
      </w:pPr>
      <w:rPr>
        <w:rFonts w:hint="default"/>
      </w:rPr>
    </w:lvl>
    <w:lvl w:ilvl="2" w:tplc="71343BE0">
      <w:numFmt w:val="bullet"/>
      <w:lvlText w:val="•"/>
      <w:lvlJc w:val="left"/>
      <w:pPr>
        <w:ind w:left="2812" w:hanging="708"/>
      </w:pPr>
      <w:rPr>
        <w:rFonts w:hint="default"/>
      </w:rPr>
    </w:lvl>
    <w:lvl w:ilvl="3" w:tplc="4AB42F34">
      <w:numFmt w:val="bullet"/>
      <w:lvlText w:val="•"/>
      <w:lvlJc w:val="left"/>
      <w:pPr>
        <w:ind w:left="3708" w:hanging="708"/>
      </w:pPr>
      <w:rPr>
        <w:rFonts w:hint="default"/>
      </w:rPr>
    </w:lvl>
    <w:lvl w:ilvl="4" w:tplc="5E38F8AA">
      <w:numFmt w:val="bullet"/>
      <w:lvlText w:val="•"/>
      <w:lvlJc w:val="left"/>
      <w:pPr>
        <w:ind w:left="4604" w:hanging="708"/>
      </w:pPr>
      <w:rPr>
        <w:rFonts w:hint="default"/>
      </w:rPr>
    </w:lvl>
    <w:lvl w:ilvl="5" w:tplc="17C44116">
      <w:numFmt w:val="bullet"/>
      <w:lvlText w:val="•"/>
      <w:lvlJc w:val="left"/>
      <w:pPr>
        <w:ind w:left="5500" w:hanging="708"/>
      </w:pPr>
      <w:rPr>
        <w:rFonts w:hint="default"/>
      </w:rPr>
    </w:lvl>
    <w:lvl w:ilvl="6" w:tplc="40EE71E2">
      <w:numFmt w:val="bullet"/>
      <w:lvlText w:val="•"/>
      <w:lvlJc w:val="left"/>
      <w:pPr>
        <w:ind w:left="6396" w:hanging="708"/>
      </w:pPr>
      <w:rPr>
        <w:rFonts w:hint="default"/>
      </w:rPr>
    </w:lvl>
    <w:lvl w:ilvl="7" w:tplc="77567DC4">
      <w:numFmt w:val="bullet"/>
      <w:lvlText w:val="•"/>
      <w:lvlJc w:val="left"/>
      <w:pPr>
        <w:ind w:left="7292" w:hanging="708"/>
      </w:pPr>
      <w:rPr>
        <w:rFonts w:hint="default"/>
      </w:rPr>
    </w:lvl>
    <w:lvl w:ilvl="8" w:tplc="47C4BEE6">
      <w:numFmt w:val="bullet"/>
      <w:lvlText w:val="•"/>
      <w:lvlJc w:val="left"/>
      <w:pPr>
        <w:ind w:left="8188" w:hanging="708"/>
      </w:pPr>
      <w:rPr>
        <w:rFonts w:hint="default"/>
      </w:rPr>
    </w:lvl>
  </w:abstractNum>
  <w:abstractNum w:abstractNumId="62"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5F457F"/>
    <w:multiLevelType w:val="hybridMultilevel"/>
    <w:tmpl w:val="BC720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1FE6F6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1C328E"/>
    <w:multiLevelType w:val="hybridMultilevel"/>
    <w:tmpl w:val="170EB6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9"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1"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4"/>
  </w:num>
  <w:num w:numId="3">
    <w:abstractNumId w:val="24"/>
  </w:num>
  <w:num w:numId="4">
    <w:abstractNumId w:val="34"/>
  </w:num>
  <w:num w:numId="5">
    <w:abstractNumId w:val="58"/>
  </w:num>
  <w:num w:numId="6">
    <w:abstractNumId w:val="33"/>
  </w:num>
  <w:num w:numId="7">
    <w:abstractNumId w:val="71"/>
  </w:num>
  <w:num w:numId="8">
    <w:abstractNumId w:val="54"/>
  </w:num>
  <w:num w:numId="9">
    <w:abstractNumId w:val="16"/>
  </w:num>
  <w:num w:numId="10">
    <w:abstractNumId w:val="5"/>
  </w:num>
  <w:num w:numId="11">
    <w:abstractNumId w:val="15"/>
  </w:num>
  <w:num w:numId="12">
    <w:abstractNumId w:val="68"/>
  </w:num>
  <w:num w:numId="13">
    <w:abstractNumId w:val="47"/>
  </w:num>
  <w:num w:numId="14">
    <w:abstractNumId w:val="41"/>
  </w:num>
  <w:num w:numId="15">
    <w:abstractNumId w:val="51"/>
  </w:num>
  <w:num w:numId="16">
    <w:abstractNumId w:val="39"/>
  </w:num>
  <w:num w:numId="17">
    <w:abstractNumId w:val="62"/>
  </w:num>
  <w:num w:numId="18">
    <w:abstractNumId w:val="32"/>
  </w:num>
  <w:num w:numId="19">
    <w:abstractNumId w:val="45"/>
  </w:num>
  <w:num w:numId="20">
    <w:abstractNumId w:val="69"/>
  </w:num>
  <w:num w:numId="21">
    <w:abstractNumId w:val="67"/>
  </w:num>
  <w:num w:numId="22">
    <w:abstractNumId w:val="19"/>
  </w:num>
  <w:num w:numId="23">
    <w:abstractNumId w:val="11"/>
  </w:num>
  <w:num w:numId="24">
    <w:abstractNumId w:val="55"/>
  </w:num>
  <w:num w:numId="25">
    <w:abstractNumId w:val="17"/>
  </w:num>
  <w:num w:numId="26">
    <w:abstractNumId w:val="35"/>
  </w:num>
  <w:num w:numId="27">
    <w:abstractNumId w:val="53"/>
  </w:num>
  <w:num w:numId="2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12"/>
  </w:num>
  <w:num w:numId="32">
    <w:abstractNumId w:val="8"/>
  </w:num>
  <w:num w:numId="33">
    <w:abstractNumId w:val="43"/>
  </w:num>
  <w:num w:numId="34">
    <w:abstractNumId w:val="4"/>
  </w:num>
  <w:num w:numId="35">
    <w:abstractNumId w:val="72"/>
  </w:num>
  <w:num w:numId="36">
    <w:abstractNumId w:val="59"/>
  </w:num>
  <w:num w:numId="37">
    <w:abstractNumId w:val="21"/>
  </w:num>
  <w:num w:numId="38">
    <w:abstractNumId w:val="36"/>
  </w:num>
  <w:num w:numId="39">
    <w:abstractNumId w:val="37"/>
  </w:num>
  <w:num w:numId="40">
    <w:abstractNumId w:val="64"/>
  </w:num>
  <w:num w:numId="41">
    <w:abstractNumId w:val="3"/>
  </w:num>
  <w:num w:numId="42">
    <w:abstractNumId w:val="42"/>
  </w:num>
  <w:num w:numId="43">
    <w:abstractNumId w:val="1"/>
  </w:num>
  <w:num w:numId="44">
    <w:abstractNumId w:val="65"/>
  </w:num>
  <w:num w:numId="45">
    <w:abstractNumId w:val="14"/>
  </w:num>
  <w:num w:numId="46">
    <w:abstractNumId w:val="49"/>
  </w:num>
  <w:num w:numId="47">
    <w:abstractNumId w:val="10"/>
  </w:num>
  <w:num w:numId="48">
    <w:abstractNumId w:val="40"/>
  </w:num>
  <w:num w:numId="49">
    <w:abstractNumId w:val="25"/>
  </w:num>
  <w:num w:numId="50">
    <w:abstractNumId w:val="38"/>
  </w:num>
  <w:num w:numId="51">
    <w:abstractNumId w:val="22"/>
  </w:num>
  <w:num w:numId="52">
    <w:abstractNumId w:val="18"/>
  </w:num>
  <w:num w:numId="53">
    <w:abstractNumId w:val="20"/>
  </w:num>
  <w:num w:numId="54">
    <w:abstractNumId w:val="31"/>
  </w:num>
  <w:num w:numId="55">
    <w:abstractNumId w:val="60"/>
  </w:num>
  <w:num w:numId="56">
    <w:abstractNumId w:val="6"/>
  </w:num>
  <w:num w:numId="57">
    <w:abstractNumId w:val="50"/>
  </w:num>
  <w:num w:numId="58">
    <w:abstractNumId w:val="66"/>
  </w:num>
  <w:num w:numId="59">
    <w:abstractNumId w:val="23"/>
  </w:num>
  <w:num w:numId="60">
    <w:abstractNumId w:val="26"/>
  </w:num>
  <w:num w:numId="61">
    <w:abstractNumId w:val="2"/>
  </w:num>
  <w:num w:numId="62">
    <w:abstractNumId w:val="61"/>
  </w:num>
  <w:num w:numId="63">
    <w:abstractNumId w:val="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4">
    <w:abstractNumId w:val="52"/>
  </w:num>
  <w:num w:numId="65">
    <w:abstractNumId w:val="63"/>
  </w:num>
  <w:num w:numId="66">
    <w:abstractNumId w:val="46"/>
  </w:num>
  <w:num w:numId="67">
    <w:abstractNumId w:val="56"/>
  </w:num>
  <w:num w:numId="68">
    <w:abstractNumId w:val="28"/>
  </w:num>
  <w:num w:numId="69">
    <w:abstractNumId w:val="27"/>
  </w:num>
  <w:num w:numId="70">
    <w:abstractNumId w:val="13"/>
  </w:num>
  <w:num w:numId="71">
    <w:abstractNumId w:val="57"/>
  </w:num>
  <w:num w:numId="72">
    <w:abstractNumId w:val="30"/>
  </w:num>
  <w:num w:numId="73">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755"/>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42C5"/>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7DF"/>
    <w:rsid w:val="000B0F9A"/>
    <w:rsid w:val="000B1E1B"/>
    <w:rsid w:val="000B32C3"/>
    <w:rsid w:val="000B52E9"/>
    <w:rsid w:val="000B7957"/>
    <w:rsid w:val="000C1784"/>
    <w:rsid w:val="000C192B"/>
    <w:rsid w:val="000C1DCD"/>
    <w:rsid w:val="000C218A"/>
    <w:rsid w:val="000C2551"/>
    <w:rsid w:val="000C35A3"/>
    <w:rsid w:val="000C37F4"/>
    <w:rsid w:val="000C452C"/>
    <w:rsid w:val="000C4638"/>
    <w:rsid w:val="000C5E29"/>
    <w:rsid w:val="000C5F32"/>
    <w:rsid w:val="000C683C"/>
    <w:rsid w:val="000C7AA0"/>
    <w:rsid w:val="000D0BCC"/>
    <w:rsid w:val="000D225B"/>
    <w:rsid w:val="000D2608"/>
    <w:rsid w:val="000D2B48"/>
    <w:rsid w:val="000D3A29"/>
    <w:rsid w:val="000D418D"/>
    <w:rsid w:val="000D5001"/>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AE4"/>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26E"/>
    <w:rsid w:val="0016490A"/>
    <w:rsid w:val="00164AA0"/>
    <w:rsid w:val="00165B22"/>
    <w:rsid w:val="00167BB0"/>
    <w:rsid w:val="001702AD"/>
    <w:rsid w:val="00170442"/>
    <w:rsid w:val="001708DD"/>
    <w:rsid w:val="00170E4D"/>
    <w:rsid w:val="0017101A"/>
    <w:rsid w:val="001730E7"/>
    <w:rsid w:val="0017361A"/>
    <w:rsid w:val="00175B15"/>
    <w:rsid w:val="00177603"/>
    <w:rsid w:val="001776F4"/>
    <w:rsid w:val="0018051D"/>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6C57"/>
    <w:rsid w:val="001B1381"/>
    <w:rsid w:val="001B1E16"/>
    <w:rsid w:val="001B2242"/>
    <w:rsid w:val="001B251D"/>
    <w:rsid w:val="001B301C"/>
    <w:rsid w:val="001B3FDF"/>
    <w:rsid w:val="001B63FB"/>
    <w:rsid w:val="001B6CBD"/>
    <w:rsid w:val="001C24A3"/>
    <w:rsid w:val="001C2F47"/>
    <w:rsid w:val="001C56D2"/>
    <w:rsid w:val="001C58DB"/>
    <w:rsid w:val="001C5ADF"/>
    <w:rsid w:val="001C636A"/>
    <w:rsid w:val="001C73C2"/>
    <w:rsid w:val="001C77A9"/>
    <w:rsid w:val="001C7D47"/>
    <w:rsid w:val="001D0444"/>
    <w:rsid w:val="001D070B"/>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38E"/>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1D8B"/>
    <w:rsid w:val="002737BF"/>
    <w:rsid w:val="00273E69"/>
    <w:rsid w:val="00273F59"/>
    <w:rsid w:val="00274A31"/>
    <w:rsid w:val="00274D62"/>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437"/>
    <w:rsid w:val="002C3BE8"/>
    <w:rsid w:val="002C5009"/>
    <w:rsid w:val="002C518F"/>
    <w:rsid w:val="002C532A"/>
    <w:rsid w:val="002C58BC"/>
    <w:rsid w:val="002C5D2C"/>
    <w:rsid w:val="002C6421"/>
    <w:rsid w:val="002C68D8"/>
    <w:rsid w:val="002C6E30"/>
    <w:rsid w:val="002D0100"/>
    <w:rsid w:val="002D121C"/>
    <w:rsid w:val="002D32A9"/>
    <w:rsid w:val="002D4F20"/>
    <w:rsid w:val="002D5D7D"/>
    <w:rsid w:val="002D629C"/>
    <w:rsid w:val="002D62E4"/>
    <w:rsid w:val="002D6B70"/>
    <w:rsid w:val="002E039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2780C"/>
    <w:rsid w:val="0033076E"/>
    <w:rsid w:val="00331E80"/>
    <w:rsid w:val="00332863"/>
    <w:rsid w:val="00334235"/>
    <w:rsid w:val="003358D2"/>
    <w:rsid w:val="00336177"/>
    <w:rsid w:val="003361D6"/>
    <w:rsid w:val="003371A6"/>
    <w:rsid w:val="0033775E"/>
    <w:rsid w:val="0033785D"/>
    <w:rsid w:val="00337ADD"/>
    <w:rsid w:val="00337FCB"/>
    <w:rsid w:val="0034090C"/>
    <w:rsid w:val="003409E7"/>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085"/>
    <w:rsid w:val="0036271C"/>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0EFF"/>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AE5"/>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5FD0"/>
    <w:rsid w:val="003F6F53"/>
    <w:rsid w:val="003F708C"/>
    <w:rsid w:val="00400E4F"/>
    <w:rsid w:val="00400E96"/>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178"/>
    <w:rsid w:val="00436A17"/>
    <w:rsid w:val="00436E55"/>
    <w:rsid w:val="004370CB"/>
    <w:rsid w:val="0043769C"/>
    <w:rsid w:val="0043783B"/>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1CE5"/>
    <w:rsid w:val="00481D26"/>
    <w:rsid w:val="0048465B"/>
    <w:rsid w:val="00484A1E"/>
    <w:rsid w:val="004871A1"/>
    <w:rsid w:val="00487503"/>
    <w:rsid w:val="00492623"/>
    <w:rsid w:val="0049287E"/>
    <w:rsid w:val="00493AEE"/>
    <w:rsid w:val="00494678"/>
    <w:rsid w:val="00495749"/>
    <w:rsid w:val="0049582C"/>
    <w:rsid w:val="0049603F"/>
    <w:rsid w:val="00497196"/>
    <w:rsid w:val="004978C8"/>
    <w:rsid w:val="004A0499"/>
    <w:rsid w:val="004A0B7C"/>
    <w:rsid w:val="004A11B2"/>
    <w:rsid w:val="004A1340"/>
    <w:rsid w:val="004A15DC"/>
    <w:rsid w:val="004A1E75"/>
    <w:rsid w:val="004A2702"/>
    <w:rsid w:val="004A2A59"/>
    <w:rsid w:val="004A3C5B"/>
    <w:rsid w:val="004A5C79"/>
    <w:rsid w:val="004B0974"/>
    <w:rsid w:val="004B3573"/>
    <w:rsid w:val="004B4E75"/>
    <w:rsid w:val="004B6A16"/>
    <w:rsid w:val="004B71AB"/>
    <w:rsid w:val="004B71BD"/>
    <w:rsid w:val="004B7539"/>
    <w:rsid w:val="004C0A9B"/>
    <w:rsid w:val="004C396D"/>
    <w:rsid w:val="004C4E31"/>
    <w:rsid w:val="004C50F4"/>
    <w:rsid w:val="004C5354"/>
    <w:rsid w:val="004C5ED9"/>
    <w:rsid w:val="004C6448"/>
    <w:rsid w:val="004D2BFA"/>
    <w:rsid w:val="004D410F"/>
    <w:rsid w:val="004D4D24"/>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2F9"/>
    <w:rsid w:val="004F2947"/>
    <w:rsid w:val="004F49BC"/>
    <w:rsid w:val="004F6EEA"/>
    <w:rsid w:val="0050055B"/>
    <w:rsid w:val="00501B7E"/>
    <w:rsid w:val="00503F95"/>
    <w:rsid w:val="00504DBA"/>
    <w:rsid w:val="00505367"/>
    <w:rsid w:val="00506B9D"/>
    <w:rsid w:val="00506F5E"/>
    <w:rsid w:val="00507458"/>
    <w:rsid w:val="00507661"/>
    <w:rsid w:val="00507A2E"/>
    <w:rsid w:val="00507AF6"/>
    <w:rsid w:val="0051136F"/>
    <w:rsid w:val="005132E2"/>
    <w:rsid w:val="0051393C"/>
    <w:rsid w:val="00513D9D"/>
    <w:rsid w:val="00514334"/>
    <w:rsid w:val="00517D00"/>
    <w:rsid w:val="00520070"/>
    <w:rsid w:val="005210CF"/>
    <w:rsid w:val="00521615"/>
    <w:rsid w:val="00521BDB"/>
    <w:rsid w:val="005225E4"/>
    <w:rsid w:val="005236DF"/>
    <w:rsid w:val="00527A06"/>
    <w:rsid w:val="00527E9E"/>
    <w:rsid w:val="0053013E"/>
    <w:rsid w:val="00531C79"/>
    <w:rsid w:val="00532E5F"/>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4071"/>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C51"/>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3094"/>
    <w:rsid w:val="00674B58"/>
    <w:rsid w:val="00674F77"/>
    <w:rsid w:val="00676BC7"/>
    <w:rsid w:val="0067712E"/>
    <w:rsid w:val="006847FE"/>
    <w:rsid w:val="00684E74"/>
    <w:rsid w:val="00684ED1"/>
    <w:rsid w:val="00685EEF"/>
    <w:rsid w:val="00686886"/>
    <w:rsid w:val="00687039"/>
    <w:rsid w:val="0069062A"/>
    <w:rsid w:val="006910A3"/>
    <w:rsid w:val="00693AE5"/>
    <w:rsid w:val="00693D5C"/>
    <w:rsid w:val="00694F29"/>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3FF7"/>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5AA8"/>
    <w:rsid w:val="006D6C32"/>
    <w:rsid w:val="006D7EC8"/>
    <w:rsid w:val="006E096E"/>
    <w:rsid w:val="006E216A"/>
    <w:rsid w:val="006E5246"/>
    <w:rsid w:val="006E5F2D"/>
    <w:rsid w:val="006E62FA"/>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1B70"/>
    <w:rsid w:val="00712448"/>
    <w:rsid w:val="0071302C"/>
    <w:rsid w:val="0071325C"/>
    <w:rsid w:val="00713D3E"/>
    <w:rsid w:val="00714F6A"/>
    <w:rsid w:val="007152FE"/>
    <w:rsid w:val="00716CAF"/>
    <w:rsid w:val="00717916"/>
    <w:rsid w:val="0072012C"/>
    <w:rsid w:val="007205DF"/>
    <w:rsid w:val="00721387"/>
    <w:rsid w:val="007221BB"/>
    <w:rsid w:val="0072338C"/>
    <w:rsid w:val="00723869"/>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A31"/>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2F28"/>
    <w:rsid w:val="007D40B0"/>
    <w:rsid w:val="007D5BDA"/>
    <w:rsid w:val="007D659E"/>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22E"/>
    <w:rsid w:val="00801448"/>
    <w:rsid w:val="0080147B"/>
    <w:rsid w:val="00801DF9"/>
    <w:rsid w:val="00801FC0"/>
    <w:rsid w:val="008025E5"/>
    <w:rsid w:val="00804052"/>
    <w:rsid w:val="00804647"/>
    <w:rsid w:val="00804808"/>
    <w:rsid w:val="00805DDB"/>
    <w:rsid w:val="0080600F"/>
    <w:rsid w:val="0080610F"/>
    <w:rsid w:val="00806818"/>
    <w:rsid w:val="00806D25"/>
    <w:rsid w:val="00810538"/>
    <w:rsid w:val="008129C7"/>
    <w:rsid w:val="0081365A"/>
    <w:rsid w:val="008146DC"/>
    <w:rsid w:val="008148E3"/>
    <w:rsid w:val="00816DFD"/>
    <w:rsid w:val="00820913"/>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08CF"/>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6F89"/>
    <w:rsid w:val="00887351"/>
    <w:rsid w:val="00887919"/>
    <w:rsid w:val="008914E0"/>
    <w:rsid w:val="00891FA3"/>
    <w:rsid w:val="00892611"/>
    <w:rsid w:val="00892EB8"/>
    <w:rsid w:val="008937F5"/>
    <w:rsid w:val="0089446E"/>
    <w:rsid w:val="00894616"/>
    <w:rsid w:val="008967E8"/>
    <w:rsid w:val="00897A83"/>
    <w:rsid w:val="008A0671"/>
    <w:rsid w:val="008A0A6D"/>
    <w:rsid w:val="008A110C"/>
    <w:rsid w:val="008A21D0"/>
    <w:rsid w:val="008A379A"/>
    <w:rsid w:val="008A459A"/>
    <w:rsid w:val="008A5804"/>
    <w:rsid w:val="008A5829"/>
    <w:rsid w:val="008A666D"/>
    <w:rsid w:val="008A66C7"/>
    <w:rsid w:val="008A6858"/>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3E5A"/>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28BE"/>
    <w:rsid w:val="00934348"/>
    <w:rsid w:val="00940FC4"/>
    <w:rsid w:val="0094206A"/>
    <w:rsid w:val="0094258B"/>
    <w:rsid w:val="00943C3B"/>
    <w:rsid w:val="00944002"/>
    <w:rsid w:val="00945970"/>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6F5"/>
    <w:rsid w:val="00977F8B"/>
    <w:rsid w:val="00980013"/>
    <w:rsid w:val="00982659"/>
    <w:rsid w:val="00984089"/>
    <w:rsid w:val="00984189"/>
    <w:rsid w:val="00984264"/>
    <w:rsid w:val="0098518C"/>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1EC"/>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4E75"/>
    <w:rsid w:val="00A05DDC"/>
    <w:rsid w:val="00A06B89"/>
    <w:rsid w:val="00A07B59"/>
    <w:rsid w:val="00A11406"/>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371"/>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6B2"/>
    <w:rsid w:val="00A55B64"/>
    <w:rsid w:val="00A5674B"/>
    <w:rsid w:val="00A57B4E"/>
    <w:rsid w:val="00A60452"/>
    <w:rsid w:val="00A609DF"/>
    <w:rsid w:val="00A62396"/>
    <w:rsid w:val="00A67D16"/>
    <w:rsid w:val="00A67D24"/>
    <w:rsid w:val="00A70871"/>
    <w:rsid w:val="00A70DB0"/>
    <w:rsid w:val="00A712B0"/>
    <w:rsid w:val="00A71AD9"/>
    <w:rsid w:val="00A7230A"/>
    <w:rsid w:val="00A73761"/>
    <w:rsid w:val="00A74866"/>
    <w:rsid w:val="00A84DC0"/>
    <w:rsid w:val="00A8505F"/>
    <w:rsid w:val="00A855CC"/>
    <w:rsid w:val="00A90A66"/>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A6188"/>
    <w:rsid w:val="00AA7639"/>
    <w:rsid w:val="00AB01E7"/>
    <w:rsid w:val="00AB03CA"/>
    <w:rsid w:val="00AB056A"/>
    <w:rsid w:val="00AB0654"/>
    <w:rsid w:val="00AB3A90"/>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266E"/>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475F"/>
    <w:rsid w:val="00B057A3"/>
    <w:rsid w:val="00B05FEE"/>
    <w:rsid w:val="00B06484"/>
    <w:rsid w:val="00B06530"/>
    <w:rsid w:val="00B11193"/>
    <w:rsid w:val="00B11B1A"/>
    <w:rsid w:val="00B11F91"/>
    <w:rsid w:val="00B1278C"/>
    <w:rsid w:val="00B13A12"/>
    <w:rsid w:val="00B13B41"/>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10AD"/>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5D60"/>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4B00"/>
    <w:rsid w:val="00BE57F1"/>
    <w:rsid w:val="00BE5E56"/>
    <w:rsid w:val="00BE6659"/>
    <w:rsid w:val="00BE6B98"/>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2C2"/>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3F0"/>
    <w:rsid w:val="00C378A4"/>
    <w:rsid w:val="00C40B60"/>
    <w:rsid w:val="00C41131"/>
    <w:rsid w:val="00C41BFD"/>
    <w:rsid w:val="00C41C24"/>
    <w:rsid w:val="00C42461"/>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BEC"/>
    <w:rsid w:val="00C60CA0"/>
    <w:rsid w:val="00C610DD"/>
    <w:rsid w:val="00C61254"/>
    <w:rsid w:val="00C62EEF"/>
    <w:rsid w:val="00C635F2"/>
    <w:rsid w:val="00C6474C"/>
    <w:rsid w:val="00C64E37"/>
    <w:rsid w:val="00C65842"/>
    <w:rsid w:val="00C65F59"/>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330"/>
    <w:rsid w:val="00CB0EC2"/>
    <w:rsid w:val="00CB10B6"/>
    <w:rsid w:val="00CB2D24"/>
    <w:rsid w:val="00CB39A5"/>
    <w:rsid w:val="00CB58F3"/>
    <w:rsid w:val="00CB6283"/>
    <w:rsid w:val="00CB779A"/>
    <w:rsid w:val="00CC121D"/>
    <w:rsid w:val="00CC1CDA"/>
    <w:rsid w:val="00CC4DD4"/>
    <w:rsid w:val="00CC6AAD"/>
    <w:rsid w:val="00CC7896"/>
    <w:rsid w:val="00CD0202"/>
    <w:rsid w:val="00CD20CD"/>
    <w:rsid w:val="00CD27DA"/>
    <w:rsid w:val="00CD372D"/>
    <w:rsid w:val="00CD5132"/>
    <w:rsid w:val="00CD6C0C"/>
    <w:rsid w:val="00CD7246"/>
    <w:rsid w:val="00CD749C"/>
    <w:rsid w:val="00CE1681"/>
    <w:rsid w:val="00CE1720"/>
    <w:rsid w:val="00CE273F"/>
    <w:rsid w:val="00CE3F89"/>
    <w:rsid w:val="00CE5273"/>
    <w:rsid w:val="00CE7224"/>
    <w:rsid w:val="00CE7A93"/>
    <w:rsid w:val="00CF00C1"/>
    <w:rsid w:val="00CF14D8"/>
    <w:rsid w:val="00CF3849"/>
    <w:rsid w:val="00CF3FF5"/>
    <w:rsid w:val="00CF49CF"/>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67F18"/>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0243"/>
    <w:rsid w:val="00D90FD6"/>
    <w:rsid w:val="00D916F2"/>
    <w:rsid w:val="00D9327F"/>
    <w:rsid w:val="00D93E70"/>
    <w:rsid w:val="00D942A9"/>
    <w:rsid w:val="00D94703"/>
    <w:rsid w:val="00D94F69"/>
    <w:rsid w:val="00D96E56"/>
    <w:rsid w:val="00DA04BD"/>
    <w:rsid w:val="00DA04C5"/>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98"/>
    <w:rsid w:val="00DD47B5"/>
    <w:rsid w:val="00DD4BAE"/>
    <w:rsid w:val="00DD4E9F"/>
    <w:rsid w:val="00DD5052"/>
    <w:rsid w:val="00DD583C"/>
    <w:rsid w:val="00DD6035"/>
    <w:rsid w:val="00DD63EC"/>
    <w:rsid w:val="00DD6A23"/>
    <w:rsid w:val="00DD766A"/>
    <w:rsid w:val="00DE018E"/>
    <w:rsid w:val="00DE0CE0"/>
    <w:rsid w:val="00DE12CC"/>
    <w:rsid w:val="00DE279B"/>
    <w:rsid w:val="00DE2A1D"/>
    <w:rsid w:val="00DE3030"/>
    <w:rsid w:val="00DE6325"/>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3039A"/>
    <w:rsid w:val="00E309F3"/>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D07"/>
    <w:rsid w:val="00E55EF7"/>
    <w:rsid w:val="00E562E5"/>
    <w:rsid w:val="00E61681"/>
    <w:rsid w:val="00E63331"/>
    <w:rsid w:val="00E64680"/>
    <w:rsid w:val="00E64AC8"/>
    <w:rsid w:val="00E65485"/>
    <w:rsid w:val="00E65C6B"/>
    <w:rsid w:val="00E6639E"/>
    <w:rsid w:val="00E66E23"/>
    <w:rsid w:val="00E67A9F"/>
    <w:rsid w:val="00E7068A"/>
    <w:rsid w:val="00E719D2"/>
    <w:rsid w:val="00E72480"/>
    <w:rsid w:val="00E7478D"/>
    <w:rsid w:val="00E75038"/>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A6461"/>
    <w:rsid w:val="00EB0602"/>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3CE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5C6D"/>
    <w:rsid w:val="00F56461"/>
    <w:rsid w:val="00F56606"/>
    <w:rsid w:val="00F608EF"/>
    <w:rsid w:val="00F60AAB"/>
    <w:rsid w:val="00F60F33"/>
    <w:rsid w:val="00F613CA"/>
    <w:rsid w:val="00F61CCD"/>
    <w:rsid w:val="00F632F6"/>
    <w:rsid w:val="00F6379A"/>
    <w:rsid w:val="00F638D7"/>
    <w:rsid w:val="00F64557"/>
    <w:rsid w:val="00F679A0"/>
    <w:rsid w:val="00F705C1"/>
    <w:rsid w:val="00F70C3B"/>
    <w:rsid w:val="00F70C40"/>
    <w:rsid w:val="00F72E41"/>
    <w:rsid w:val="00F7333D"/>
    <w:rsid w:val="00F74177"/>
    <w:rsid w:val="00F746C0"/>
    <w:rsid w:val="00F76891"/>
    <w:rsid w:val="00F80030"/>
    <w:rsid w:val="00F80A8D"/>
    <w:rsid w:val="00F829CA"/>
    <w:rsid w:val="00F82C77"/>
    <w:rsid w:val="00F83CB9"/>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1B25"/>
    <w:rsid w:val="00FC2469"/>
    <w:rsid w:val="00FC34C2"/>
    <w:rsid w:val="00FC4C4C"/>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0DAA0AF1-39A6-40AE-9D16-3C2E3AB5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paragraph" w:styleId="TOC4">
    <w:name w:val="toc 4"/>
    <w:basedOn w:val="Normal"/>
    <w:next w:val="Normal"/>
    <w:autoRedefine/>
    <w:uiPriority w:val="39"/>
    <w:unhideWhenUsed/>
    <w:rsid w:val="00DD6035"/>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D603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D603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D603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D603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D6035"/>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7287">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534734952">
      <w:bodyDiv w:val="1"/>
      <w:marLeft w:val="0"/>
      <w:marRight w:val="0"/>
      <w:marTop w:val="0"/>
      <w:marBottom w:val="0"/>
      <w:divBdr>
        <w:top w:val="none" w:sz="0" w:space="0" w:color="auto"/>
        <w:left w:val="none" w:sz="0" w:space="0" w:color="auto"/>
        <w:bottom w:val="none" w:sz="0" w:space="0" w:color="auto"/>
        <w:right w:val="none" w:sz="0" w:space="0" w:color="auto"/>
      </w:divBdr>
    </w:div>
    <w:div w:id="1762531402">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_subpart%20E.PDF" TargetMode="External"/><Relationship Id="rId21" Type="http://schemas.openxmlformats.org/officeDocument/2006/relationships/hyperlink" Target="Performing%20Tests%20to%20Evaluate%20the%20Effectiveness%20of%20Controls%20throughout%20this%20FACCR.pdf" TargetMode="External"/><Relationship Id="rId42" Type="http://schemas.openxmlformats.org/officeDocument/2006/relationships/hyperlink" Target="http://www2.ed.gov/policy/fund/guid/gposbul/time-and-effort-reporting.html?exp=3" TargetMode="External"/><Relationship Id="rId63" Type="http://schemas.openxmlformats.org/officeDocument/2006/relationships/hyperlink" Target="ODE_Grant_Management_Assurances.pdf" TargetMode="External"/><Relationship Id="rId84" Type="http://schemas.openxmlformats.org/officeDocument/2006/relationships/hyperlink" Target="Selected_Items_of_Cost_Part_3_ComplianceSupplement.pdf" TargetMode="External"/><Relationship Id="rId138" Type="http://schemas.openxmlformats.org/officeDocument/2006/relationships/hyperlink" Target="2CFR200.420_thru_200.476.pdf" TargetMode="External"/><Relationship Id="rId159" Type="http://schemas.openxmlformats.org/officeDocument/2006/relationships/hyperlink" Target="https://ccip.ode.state.oh.us/DocumentLibrary/ViewDocument.aspx?DocumentKey=1043" TargetMode="External"/><Relationship Id="rId170" Type="http://schemas.openxmlformats.org/officeDocument/2006/relationships/hyperlink" Target="http://www.whitehouse.gov/omb/" TargetMode="External"/><Relationship Id="rId191" Type="http://schemas.openxmlformats.org/officeDocument/2006/relationships/hyperlink" Target="https://www.cfo.gov/wp-content/uploads/2014/12/Agency-Exceptions.pdf" TargetMode="External"/><Relationship Id="rId205" Type="http://schemas.openxmlformats.org/officeDocument/2006/relationships/hyperlink" Target="OMB_Compliance_Supplement_Part_6.pdf" TargetMode="External"/><Relationship Id="rId107" Type="http://schemas.openxmlformats.org/officeDocument/2006/relationships/header" Target="header11.xml"/><Relationship Id="rId11" Type="http://schemas.openxmlformats.org/officeDocument/2006/relationships/hyperlink" Target="EDCrossCuttingPrograms.pdf" TargetMode="External"/><Relationship Id="rId32" Type="http://schemas.openxmlformats.org/officeDocument/2006/relationships/hyperlink" Target="https://oese.ed.gov/offices/office-of-administration/about-us/legislation/" TargetMode="External"/><Relationship Id="rId53" Type="http://schemas.openxmlformats.org/officeDocument/2006/relationships/header" Target="header4.xml"/><Relationship Id="rId74" Type="http://schemas.openxmlformats.org/officeDocument/2006/relationships/hyperlink" Target="2CFR200_APPENDIX_I.pdf" TargetMode="External"/><Relationship Id="rId128" Type="http://schemas.openxmlformats.org/officeDocument/2006/relationships/hyperlink" Target="2CFR200_subpart%20E.PDF" TargetMode="External"/><Relationship Id="rId149" Type="http://schemas.openxmlformats.org/officeDocument/2006/relationships/hyperlink" Target="https://www.cfo.gov/wp-content/uploads/2014/12/Agency-Exceptions.pdf" TargetMode="External"/><Relationship Id="rId5" Type="http://schemas.openxmlformats.org/officeDocument/2006/relationships/numbering" Target="numbering.xml"/><Relationship Id="rId90" Type="http://schemas.openxmlformats.org/officeDocument/2006/relationships/hyperlink" Target="2CFR200.475.pdf" TargetMode="External"/><Relationship Id="rId95" Type="http://schemas.openxmlformats.org/officeDocument/2006/relationships/hyperlink" Target="http://education.ohio.gov/getattachment/Topics/Finance-and-Funding/Grants-Administration/Sections/Grants-Manual/Managing-Your-Grant.pdf.aspx?lang=en-US" TargetMode="External"/><Relationship Id="rId160" Type="http://schemas.openxmlformats.org/officeDocument/2006/relationships/header" Target="header17.xml"/><Relationship Id="rId165" Type="http://schemas.openxmlformats.org/officeDocument/2006/relationships/hyperlink" Target="Agency%20Adoption%20of%20the%20UG%20and%20Example%20Citations.pdf" TargetMode="External"/><Relationship Id="rId181" Type="http://schemas.openxmlformats.org/officeDocument/2006/relationships/header" Target="header21.xml"/><Relationship Id="rId186" Type="http://schemas.openxmlformats.org/officeDocument/2006/relationships/hyperlink" Target="2CFR200.521.pdf" TargetMode="External"/><Relationship Id="rId216" Type="http://schemas.openxmlformats.org/officeDocument/2006/relationships/hyperlink" Target="OMB_Compliance_Supplement_APP_II.pdf" TargetMode="External"/><Relationship Id="rId211" Type="http://schemas.openxmlformats.org/officeDocument/2006/relationships/hyperlink" Target="https://checkpoint.riag.com/app/view/docPermaLink?DocID=iAICPAIGS:767.2440&amp;docTid=T0AICPAIGS:767.2440-1&amp;feature=ttoc&amp;lastCpReqId=97899&amp;tlltype=AICPAIGS:767.2668" TargetMode="External"/><Relationship Id="rId22" Type="http://schemas.openxmlformats.org/officeDocument/2006/relationships/hyperlink" Target="Improper%20Payments.pdf" TargetMode="External"/><Relationship Id="rId27" Type="http://schemas.openxmlformats.org/officeDocument/2006/relationships/hyperlink" Target="https://www.federalregister.gov/documents/2020/11/05/2020-24537/notice-of-waiver-granted-under-the-coronavirus-aid-relief-and-economic-security-cares-act" TargetMode="External"/><Relationship Id="rId43" Type="http://schemas.openxmlformats.org/officeDocument/2006/relationships/hyperlink" Target="https://oese.ed.gov/files/2020/03/Draft-Within-District-Allocations-Guidance-3-11-2020-1.pdf" TargetMode="External"/><Relationship Id="rId48" Type="http://schemas.openxmlformats.org/officeDocument/2006/relationships/header" Target="header3.xml"/><Relationship Id="rId64" Type="http://schemas.openxmlformats.org/officeDocument/2006/relationships/hyperlink" Target="ODE_Treasurer_Supplemental_Contracts.pdf" TargetMode="External"/><Relationship Id="rId69" Type="http://schemas.openxmlformats.org/officeDocument/2006/relationships/header" Target="header8.xml"/><Relationship Id="rId113" Type="http://schemas.openxmlformats.org/officeDocument/2006/relationships/hyperlink" Target="2CFR200.431.pdf" TargetMode="External"/><Relationship Id="rId118" Type="http://schemas.openxmlformats.org/officeDocument/2006/relationships/hyperlink" Target="2CFR200.402_thru_411.pdf" TargetMode="External"/><Relationship Id="rId134" Type="http://schemas.openxmlformats.org/officeDocument/2006/relationships/hyperlink" Target="45CFR95%20Subpart%20E.pdf" TargetMode="External"/><Relationship Id="rId139" Type="http://schemas.openxmlformats.org/officeDocument/2006/relationships/hyperlink" Target="45CFR95.509.pdf" TargetMode="External"/><Relationship Id="rId80" Type="http://schemas.openxmlformats.org/officeDocument/2006/relationships/hyperlink" Target="http://portal/BP/Intranet/Auditor%20Resources%20File%20Bin/UG%20Exception%20Evaluation%20by%20Federal%20Agency.xlsx" TargetMode="External"/><Relationship Id="rId85" Type="http://schemas.openxmlformats.org/officeDocument/2006/relationships/hyperlink" Target="Allowable_Costs_Cost_Principles_USDE_Crosscutting.pdf" TargetMode="External"/><Relationship Id="rId150" Type="http://schemas.openxmlformats.org/officeDocument/2006/relationships/hyperlink" Target="http://portal/BP/Intranet/Auditor%20Resources%20File%20Bin/UG%20Exception%20Evaluation%20by%20Federal%20Agency.xlsx" TargetMode="External"/><Relationship Id="rId155" Type="http://schemas.openxmlformats.org/officeDocument/2006/relationships/hyperlink" Target="http://education.ohio.gov/getattachment/Topics/Finance-and-Funding/Grants-Administration/Sections/Grants-Manual/Managing-Your-Grant.pdf.aspx?lang=en-US" TargetMode="External"/><Relationship Id="rId171" Type="http://schemas.openxmlformats.org/officeDocument/2006/relationships/hyperlink" Target="https://www.cfo.gov/wp-content/uploads/2014/12/Agency-Exceptions.pdf" TargetMode="External"/><Relationship Id="rId176" Type="http://schemas.openxmlformats.org/officeDocument/2006/relationships/hyperlink" Target="http://education.ohio.gov/getattachment/Topics/Finance-and-Funding/Grants-Administration/Sections/Grants-Manual/Managing-Your-Grant.pdf.aspx?lang=en-US" TargetMode="External"/><Relationship Id="rId192" Type="http://schemas.openxmlformats.org/officeDocument/2006/relationships/hyperlink" Target="http://portal/BP/Intranet/Auditor%20Resources%20File%20Bin/UG%20Exception%20Evaluation%20by%20Federal%20Agency.xlsx" TargetMode="External"/><Relationship Id="rId197" Type="http://schemas.openxmlformats.org/officeDocument/2006/relationships/hyperlink" Target="2CFR200_subpart_F.pdf" TargetMode="External"/><Relationship Id="rId206" Type="http://schemas.openxmlformats.org/officeDocument/2006/relationships/hyperlink" Target="https://www.coso.org/Documents/990025P-Executive-Summary-final-may20.pdf" TargetMode="External"/><Relationship Id="rId201" Type="http://schemas.openxmlformats.org/officeDocument/2006/relationships/hyperlink" Target="Participation_of_Private_School_Children_USDE_Crosscutting.pdf" TargetMode="External"/><Relationship Id="rId12" Type="http://schemas.openxmlformats.org/officeDocument/2006/relationships/hyperlink" Target="mailto:FACCR@ohioauditor.gov" TargetMode="External"/><Relationship Id="rId17" Type="http://schemas.openxmlformats.org/officeDocument/2006/relationships/hyperlink" Target="Agency%20Adoption%20of%20the%20UG%20and%20Example%20Citations.pdf" TargetMode="External"/><Relationship Id="rId33" Type="http://schemas.openxmlformats.org/officeDocument/2006/relationships/hyperlink" Target="http://www.gpo.gov/fdsys/pkg/FR-2004-07-02/pdf/04-15121.pdf" TargetMode="External"/><Relationship Id="rId38" Type="http://schemas.openxmlformats.org/officeDocument/2006/relationships/hyperlink" Target="https://oese.ed.gov/files/2020/07/cguidedec2000.pdf" TargetMode="External"/><Relationship Id="rId59" Type="http://schemas.openxmlformats.org/officeDocument/2006/relationships/hyperlink" Target="http://portal/BP/Intranet/Auditor%20Resources%20File%20Bin/UG%20Exception%20Evaluation%20by%20Federal%20Agency.xlsx" TargetMode="External"/><Relationship Id="rId103" Type="http://schemas.openxmlformats.org/officeDocument/2006/relationships/hyperlink" Target="2CFR200_subpart%20E.PDF" TargetMode="External"/><Relationship Id="rId108" Type="http://schemas.openxmlformats.org/officeDocument/2006/relationships/hyperlink" Target="2CFR200_subpart%20E.PDF" TargetMode="External"/><Relationship Id="rId124" Type="http://schemas.openxmlformats.org/officeDocument/2006/relationships/hyperlink" Target="2CFR200.430.pdf" TargetMode="External"/><Relationship Id="rId129" Type="http://schemas.openxmlformats.org/officeDocument/2006/relationships/hyperlink" Target="2CFR200.402_thru_411.pdf" TargetMode="External"/><Relationship Id="rId54" Type="http://schemas.openxmlformats.org/officeDocument/2006/relationships/hyperlink" Target="Agency%20Adoption%20of%20the%20UG%20and%20Example%20Citations.pdf" TargetMode="External"/><Relationship Id="rId70" Type="http://schemas.openxmlformats.org/officeDocument/2006/relationships/hyperlink" Target="Agency%20Adoption%20of%20the%20UG%20and%20Example%20Citations.pdf" TargetMode="External"/><Relationship Id="rId75" Type="http://schemas.openxmlformats.org/officeDocument/2006/relationships/hyperlink" Target="45CFR75_Appendix_IX.pdf" TargetMode="External"/><Relationship Id="rId91" Type="http://schemas.openxmlformats.org/officeDocument/2006/relationships/hyperlink" Target="https://ccip.ode.state.oh.us/documentlibrary/ViewDocument.aspx?DocumentKey=79206" TargetMode="External"/><Relationship Id="rId96" Type="http://schemas.openxmlformats.org/officeDocument/2006/relationships/header" Target="header9.xml"/><Relationship Id="rId140" Type="http://schemas.openxmlformats.org/officeDocument/2006/relationships/hyperlink" Target="45CFR95.507.pdf" TargetMode="External"/><Relationship Id="rId145" Type="http://schemas.openxmlformats.org/officeDocument/2006/relationships/hyperlink" Target="Agency%20Adoption%20of%20the%20UG%20and%20Example%20Citations.pdf" TargetMode="External"/><Relationship Id="rId161" Type="http://schemas.openxmlformats.org/officeDocument/2006/relationships/hyperlink" Target="http://education.ohio.gov/getattachment/Topics/Finance-and-Funding/State-Funding-For-Schools/Career-Technical-Funding/Grants-Management-Guidance/Supplemental-Contracts.pdf.aspx" TargetMode="External"/><Relationship Id="rId166" Type="http://schemas.openxmlformats.org/officeDocument/2006/relationships/hyperlink" Target="2CFR200.329(c)(1).pdf" TargetMode="External"/><Relationship Id="rId182" Type="http://schemas.openxmlformats.org/officeDocument/2006/relationships/hyperlink" Target="Agency%20Adoption%20of%20the%20UG%20and%20Example%20Citations.pdf" TargetMode="External"/><Relationship Id="rId187" Type="http://schemas.openxmlformats.org/officeDocument/2006/relationships/hyperlink" Target="2CFR200.501(h).pdf" TargetMode="External"/><Relationship Id="rId217" Type="http://schemas.openxmlformats.org/officeDocument/2006/relationships/hyperlink" Target="https://www.cfo.gov/wp-content/uploads/2014/12/Agency-Exceptions.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image" Target="media/image2.gif"/><Relationship Id="rId23" Type="http://schemas.openxmlformats.org/officeDocument/2006/relationships/hyperlink" Target="https://oese.ed.gov/offices/office-state-grantee-relations-evidence-based-practices/ed-%20flex/awards/" TargetMode="External"/><Relationship Id="rId28" Type="http://schemas.openxmlformats.org/officeDocument/2006/relationships/hyperlink" Target="https://www.federalregister.gov/documents/2020/05/18/2020-10563/notice-of-waivers-granted-under-section-3511-of-the-coronavirus-aid-relief-and-economic-security" TargetMode="External"/><Relationship Id="rId49" Type="http://schemas.openxmlformats.org/officeDocument/2006/relationships/hyperlink" Target="https://ccip.ode.state.oh.us/Default.aspx" TargetMode="External"/><Relationship Id="rId114" Type="http://schemas.openxmlformats.org/officeDocument/2006/relationships/hyperlink" Target="2CFR200.464.pdf" TargetMode="External"/><Relationship Id="rId119" Type="http://schemas.openxmlformats.org/officeDocument/2006/relationships/hyperlink" Target="2CFR200.420_thru_200.476.pdf" TargetMode="External"/><Relationship Id="rId44" Type="http://schemas.openxmlformats.org/officeDocument/2006/relationships/hyperlink" Target="https://oese.ed.gov/files/2020/10/Providing-Equitable-Services-under-the-CARES-Act-Programs-Update-10-9-2020.pdf" TargetMode="External"/><Relationship Id="rId60" Type="http://schemas.openxmlformats.org/officeDocument/2006/relationships/hyperlink" Target="Activities_Allowed_and_Unallowed_USDE_Cross-Cutting.pdf" TargetMode="External"/><Relationship Id="rId65" Type="http://schemas.openxmlformats.org/officeDocument/2006/relationships/header" Target="header5.xml"/><Relationship Id="rId81" Type="http://schemas.openxmlformats.org/officeDocument/2006/relationships/hyperlink" Target="2CFR200_subpart%20E.PDF" TargetMode="External"/><Relationship Id="rId86" Type="http://schemas.openxmlformats.org/officeDocument/2006/relationships/hyperlink" Target="2CFR200.302.pdf" TargetMode="External"/><Relationship Id="rId130" Type="http://schemas.openxmlformats.org/officeDocument/2006/relationships/hyperlink" Target="2CFR200.420_thru_200.476.pdf" TargetMode="External"/><Relationship Id="rId135" Type="http://schemas.openxmlformats.org/officeDocument/2006/relationships/hyperlink" Target="Allowable%20Costs_State%20Public%20Assistance%20Agency%20Costs_OMB%20supplement.pdf" TargetMode="External"/><Relationship Id="rId151" Type="http://schemas.openxmlformats.org/officeDocument/2006/relationships/hyperlink" Target="Matching_LOE_Earmarking_USDE_Crosscutting.pdf" TargetMode="External"/><Relationship Id="rId156" Type="http://schemas.openxmlformats.org/officeDocument/2006/relationships/hyperlink" Target="http://education.ohio.gov/Topics/Data/EMIS/EMIS-Documentation/Current-EMIS-Manual" TargetMode="External"/><Relationship Id="rId177" Type="http://schemas.openxmlformats.org/officeDocument/2006/relationships/hyperlink" Target="http://education.ohio.gov/Topics/School-Improvement/Federal-Programs/Expenditures-Information" TargetMode="External"/><Relationship Id="rId198" Type="http://schemas.openxmlformats.org/officeDocument/2006/relationships/hyperlink" Target="2CFR200.332(f).pdf" TargetMode="External"/><Relationship Id="rId172" Type="http://schemas.openxmlformats.org/officeDocument/2006/relationships/hyperlink" Target="http://portal/BP/Intranet/Auditor%20Resources%20File%20Bin/UG%20Exception%20Evaluation%20by%20Federal%20Agency.xlsx" TargetMode="External"/><Relationship Id="rId193" Type="http://schemas.openxmlformats.org/officeDocument/2006/relationships/header" Target="header22.xml"/><Relationship Id="rId202" Type="http://schemas.openxmlformats.org/officeDocument/2006/relationships/hyperlink" Target="https://ccip.ode.state.oh.us/DocumentLibrary/ViewDocument.aspx?DocumentKey=80988" TargetMode="External"/><Relationship Id="rId207" Type="http://schemas.openxmlformats.org/officeDocument/2006/relationships/hyperlink" Target="http://www.gao.gov/assets/670/665712.pdf" TargetMode="External"/><Relationship Id="rId13" Type="http://schemas.openxmlformats.org/officeDocument/2006/relationships/hyperlink" Target="OMB_Compliance_Supplement_APP_VII.pdf" TargetMode="External"/><Relationship Id="rId18" Type="http://schemas.openxmlformats.org/officeDocument/2006/relationships/header" Target="header1.xml"/><Relationship Id="rId39" Type="http://schemas.openxmlformats.org/officeDocument/2006/relationships/hyperlink" Target="https://oese.ed.gov/files/2020/07/equitableserguidance.doc" TargetMode="External"/><Relationship Id="rId109" Type="http://schemas.openxmlformats.org/officeDocument/2006/relationships/hyperlink" Target="2CFR200_Appendix_VII_Para_B.pdf" TargetMode="External"/><Relationship Id="rId34" Type="http://schemas.openxmlformats.org/officeDocument/2006/relationships/hyperlink" Target="https://oese.ed.gov/files/2020/07/essaguidance160477.pdf" TargetMode="External"/><Relationship Id="rId50" Type="http://schemas.openxmlformats.org/officeDocument/2006/relationships/hyperlink" Target="http://education.ohio.gov/Topics/Finance-and-Funding/Grants/Grants-Management-Online-Forms" TargetMode="External"/><Relationship Id="rId55" Type="http://schemas.openxmlformats.org/officeDocument/2006/relationships/hyperlink" Target="2CFR200_Subpart%20E.pdf" TargetMode="External"/><Relationship Id="rId76" Type="http://schemas.openxmlformats.org/officeDocument/2006/relationships/hyperlink" Target="2CFR200_Subpart%20E.PDF" TargetMode="External"/><Relationship Id="rId97" Type="http://schemas.openxmlformats.org/officeDocument/2006/relationships/hyperlink" Target="2CFR200_Appendix_VII_Para_D(1)(b).pdf" TargetMode="External"/><Relationship Id="rId104" Type="http://schemas.openxmlformats.org/officeDocument/2006/relationships/hyperlink" Target="2CFR200_Appendix_III_thru_VII.pdf" TargetMode="External"/><Relationship Id="rId120" Type="http://schemas.openxmlformats.org/officeDocument/2006/relationships/hyperlink" Target="2CFR200.430.pdf" TargetMode="External"/><Relationship Id="rId125" Type="http://schemas.openxmlformats.org/officeDocument/2006/relationships/hyperlink" Target="2CFR200_Appendix_V.pdf" TargetMode="External"/><Relationship Id="rId141" Type="http://schemas.openxmlformats.org/officeDocument/2006/relationships/header" Target="header14.xml"/><Relationship Id="rId146" Type="http://schemas.openxmlformats.org/officeDocument/2006/relationships/hyperlink" Target="2CFR200.306.pdf" TargetMode="External"/><Relationship Id="rId167" Type="http://schemas.openxmlformats.org/officeDocument/2006/relationships/hyperlink" Target="https://www.usaspending.gov/search" TargetMode="External"/><Relationship Id="rId188" Type="http://schemas.openxmlformats.org/officeDocument/2006/relationships/hyperlink" Target="2CFR200.331.pdf" TargetMode="External"/><Relationship Id="rId7" Type="http://schemas.openxmlformats.org/officeDocument/2006/relationships/settings" Target="settings.xml"/><Relationship Id="rId71" Type="http://schemas.openxmlformats.org/officeDocument/2006/relationships/hyperlink" Target="2CFR200_Subpart%20E.PDF" TargetMode="External"/><Relationship Id="rId92" Type="http://schemas.openxmlformats.org/officeDocument/2006/relationships/hyperlink" Target="http://education.ohio.gov/getattachment/Topics/Finance-and-Funding/Grants-Administration/Sections/Grants-Manual/Managing-Your-Grant.pdf.aspx?lang=en-US" TargetMode="External"/><Relationship Id="rId162" Type="http://schemas.openxmlformats.org/officeDocument/2006/relationships/hyperlink" Target="Matching_LevelofEffort_Earmarking_Auditobjectives.pdf" TargetMode="External"/><Relationship Id="rId183" Type="http://schemas.openxmlformats.org/officeDocument/2006/relationships/hyperlink" Target="2CFR200_subpart_F.pdf" TargetMode="External"/><Relationship Id="rId213" Type="http://schemas.openxmlformats.org/officeDocument/2006/relationships/hyperlink" Target="2CFR200.516.pdf" TargetMode="External"/><Relationship Id="rId218" Type="http://schemas.openxmlformats.org/officeDocument/2006/relationships/header" Target="header29.xml"/><Relationship Id="rId2" Type="http://schemas.openxmlformats.org/officeDocument/2006/relationships/customXml" Target="../customXml/item2.xml"/><Relationship Id="rId29" Type="http://schemas.openxmlformats.org/officeDocument/2006/relationships/hyperlink" Target="https://www2.ed.gov/policy/elsec/leg/essa/essaguidance160477.pdf" TargetMode="External"/><Relationship Id="rId24" Type="http://schemas.openxmlformats.org/officeDocument/2006/relationships/hyperlink" Target="https://oese.ed.gov/files/2020/04/invite-covid-fiscal-waiver-19-20.pdf" TargetMode="External"/><Relationship Id="rId40" Type="http://schemas.openxmlformats.org/officeDocument/2006/relationships/hyperlink" Target="https://oese.ed.gov/files/2020/07/essaelguidance10202016.pdf" TargetMode="External"/><Relationship Id="rId45" Type="http://schemas.openxmlformats.org/officeDocument/2006/relationships/hyperlink" Target="https://www2.ed.gov/policy/elsec/leg/essa/essatitleiipartaguidance.pdf" TargetMode="External"/><Relationship Id="rId66" Type="http://schemas.openxmlformats.org/officeDocument/2006/relationships/hyperlink" Target="Activities_Allowed_or_Unallowed_Audit_Objectives.pdf" TargetMode="External"/><Relationship Id="rId87" Type="http://schemas.openxmlformats.org/officeDocument/2006/relationships/hyperlink" Target="2CFR200.430.pdf" TargetMode="External"/><Relationship Id="rId110" Type="http://schemas.openxmlformats.org/officeDocument/2006/relationships/hyperlink" Target="Allowable%20Costs_DirectandIndirect_ComplianceReq_Auditobjectives.pdf" TargetMode="External"/><Relationship Id="rId115" Type="http://schemas.openxmlformats.org/officeDocument/2006/relationships/hyperlink" Target="2CFR200.475.pdf" TargetMode="External"/><Relationship Id="rId131" Type="http://schemas.openxmlformats.org/officeDocument/2006/relationships/hyperlink" Target="2CFR200_Appendix_V_Para_E.pdf" TargetMode="External"/><Relationship Id="rId136" Type="http://schemas.openxmlformats.org/officeDocument/2006/relationships/header" Target="header13.xml"/><Relationship Id="rId157" Type="http://schemas.openxmlformats.org/officeDocument/2006/relationships/hyperlink" Target="https://ccip.ode.state.oh.us/DocumentLibrary/ViewDocument.aspx?DocumentKey=1040" TargetMode="External"/><Relationship Id="rId178" Type="http://schemas.openxmlformats.org/officeDocument/2006/relationships/header" Target="header19.xml"/><Relationship Id="rId61" Type="http://schemas.openxmlformats.org/officeDocument/2006/relationships/hyperlink" Target="http://education.ohio.gov/Topics/Finance-and-Funding/Grants/Grants-Management-Online-Forms" TargetMode="External"/><Relationship Id="rId82" Type="http://schemas.openxmlformats.org/officeDocument/2006/relationships/hyperlink" Target="2CFR200.420_thru_200.476.pdf" TargetMode="External"/><Relationship Id="rId152" Type="http://schemas.openxmlformats.org/officeDocument/2006/relationships/hyperlink" Target="https://www2.ed.gov/programs/titleiparta/fiscalguid.pdf" TargetMode="External"/><Relationship Id="rId173" Type="http://schemas.openxmlformats.org/officeDocument/2006/relationships/hyperlink" Target="Reporting_USDE_Crosscutting.pdf" TargetMode="External"/><Relationship Id="rId194" Type="http://schemas.openxmlformats.org/officeDocument/2006/relationships/hyperlink" Target="Subrecipient_Monitoring_Auditobjectives.pdf" TargetMode="External"/><Relationship Id="rId199" Type="http://schemas.openxmlformats.org/officeDocument/2006/relationships/hyperlink" Target="2CFR200.332(d)(2).pdf" TargetMode="External"/><Relationship Id="rId203" Type="http://schemas.openxmlformats.org/officeDocument/2006/relationships/header" Target="header25.xml"/><Relationship Id="rId208" Type="http://schemas.openxmlformats.org/officeDocument/2006/relationships/header" Target="header26.xml"/><Relationship Id="rId19" Type="http://schemas.openxmlformats.org/officeDocument/2006/relationships/hyperlink" Target="https://www.whitehouse.gov/wp-content/uploads/2021/08/OMB-2021-Compliance-Supplement_Final_V2.pdf" TargetMode="External"/><Relationship Id="rId14" Type="http://schemas.openxmlformats.org/officeDocument/2006/relationships/hyperlink" Target="https://www.ecfr.gov/cgi-bin/ECFR?page=browse" TargetMode="External"/><Relationship Id="rId30" Type="http://schemas.openxmlformats.org/officeDocument/2006/relationships/hyperlink" Target="https://www2.ed.gov/programs/teacherqual/guidance.pdf" TargetMode="External"/><Relationship Id="rId35" Type="http://schemas.openxmlformats.org/officeDocument/2006/relationships/hyperlink" Target="https://oese.ed.gov/files/2020/07/essaswpguidance9192016.pdf" TargetMode="External"/><Relationship Id="rId56" Type="http://schemas.openxmlformats.org/officeDocument/2006/relationships/hyperlink" Target="2CFR200.420_thru_200.476.pdf" TargetMode="External"/><Relationship Id="rId77" Type="http://schemas.openxmlformats.org/officeDocument/2006/relationships/hyperlink" Target="2CFR200_Appendix_III_thru_VII.pdf" TargetMode="External"/><Relationship Id="rId100" Type="http://schemas.openxmlformats.org/officeDocument/2006/relationships/hyperlink" Target="Allowable%20Costs%20audit%20objectives_deminimis%20indirect%20cost%20rate.pdf" TargetMode="External"/><Relationship Id="rId105" Type="http://schemas.openxmlformats.org/officeDocument/2006/relationships/hyperlink" Target="2CFR200_Appendix_V_Para_F.pdf" TargetMode="External"/><Relationship Id="rId126" Type="http://schemas.openxmlformats.org/officeDocument/2006/relationships/hyperlink" Target="Allowable%20Costs_StateLocal_Govtwide_Centralservicecosts_ComplianceReq_Auditobjectives.pdf" TargetMode="External"/><Relationship Id="rId147" Type="http://schemas.openxmlformats.org/officeDocument/2006/relationships/hyperlink" Target="2CFR200_subpart%20E.PDF" TargetMode="External"/><Relationship Id="rId168" Type="http://schemas.openxmlformats.org/officeDocument/2006/relationships/hyperlink" Target="2CFR200.328.pdf" TargetMode="External"/><Relationship Id="rId8" Type="http://schemas.openxmlformats.org/officeDocument/2006/relationships/webSettings" Target="webSettings.xml"/><Relationship Id="rId51" Type="http://schemas.openxmlformats.org/officeDocument/2006/relationships/hyperlink" Target="http://education.ohio.gov/getattachment/Topics/Finance-and-Funding/Grants-Administration/Sections/Grants-Manual/Managing-Your-Grant.pdf.aspx?lang=en-US" TargetMode="External"/><Relationship Id="rId72" Type="http://schemas.openxmlformats.org/officeDocument/2006/relationships/hyperlink" Target="2CFR200.101.pdf" TargetMode="External"/><Relationship Id="rId93" Type="http://schemas.openxmlformats.org/officeDocument/2006/relationships/hyperlink" Target="2CFR200.430.pdf" TargetMode="External"/><Relationship Id="rId98" Type="http://schemas.openxmlformats.org/officeDocument/2006/relationships/hyperlink" Target="2CFR200.403.pdf" TargetMode="External"/><Relationship Id="rId121" Type="http://schemas.openxmlformats.org/officeDocument/2006/relationships/hyperlink" Target="Testing%20the%20ICRP%20discussion.pdf" TargetMode="External"/><Relationship Id="rId142" Type="http://schemas.openxmlformats.org/officeDocument/2006/relationships/hyperlink" Target="Cost%20Principles%20for%20Nonprofit%20Organizations.pdf" TargetMode="External"/><Relationship Id="rId163" Type="http://schemas.openxmlformats.org/officeDocument/2006/relationships/hyperlink" Target="http://education.ohio.gov/Topics/Data/EMIS/EMIS-Documentation/Archives/EMIS-Report-Explanations-and-Validations/" TargetMode="External"/><Relationship Id="rId184" Type="http://schemas.openxmlformats.org/officeDocument/2006/relationships/hyperlink" Target="2CFR200.332(a).pdf" TargetMode="External"/><Relationship Id="rId189" Type="http://schemas.openxmlformats.org/officeDocument/2006/relationships/hyperlink" Target="2CFR200.332.pdf" TargetMode="External"/><Relationship Id="rId219"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2CFR200.511(b).pdf" TargetMode="External"/><Relationship Id="rId25" Type="http://schemas.openxmlformats.org/officeDocument/2006/relationships/hyperlink" Target="https://www2.ed.gov/about/offices/list/ovae/pi/AdultEd/tydings-covid-waiver-letter-aefla.pdf" TargetMode="External"/><Relationship Id="rId46" Type="http://schemas.openxmlformats.org/officeDocument/2006/relationships/hyperlink" Target="https://www2.ed.gov/programs/teacherqual/guidance.pdf" TargetMode="External"/><Relationship Id="rId67" Type="http://schemas.openxmlformats.org/officeDocument/2006/relationships/header" Target="header6.xml"/><Relationship Id="rId116" Type="http://schemas.openxmlformats.org/officeDocument/2006/relationships/hyperlink" Target="2CFR200.407.pdf" TargetMode="External"/><Relationship Id="rId137" Type="http://schemas.openxmlformats.org/officeDocument/2006/relationships/hyperlink" Target="2CFR200.402_thru_411.pdf" TargetMode="External"/><Relationship Id="rId158" Type="http://schemas.openxmlformats.org/officeDocument/2006/relationships/hyperlink" Target="https://ccip.ode.state.oh.us/DocumentLibrary/ViewDocument.aspx?DocumentKey=80127" TargetMode="External"/><Relationship Id="rId20" Type="http://schemas.openxmlformats.org/officeDocument/2006/relationships/header" Target="header2.xml"/><Relationship Id="rId41" Type="http://schemas.openxmlformats.org/officeDocument/2006/relationships/hyperlink" Target="https://oese.ed.gov/files/2020/07/fiscalguid.pdf" TargetMode="External"/><Relationship Id="rId62" Type="http://schemas.openxmlformats.org/officeDocument/2006/relationships/hyperlink" Target="http://education.ohio.gov/getattachment/Topics/Finance-and-Funding/Grants-Administration/Sections/Grants-Manual/Managing-Your-Grant.pdf.aspx?lang=en-US" TargetMode="External"/><Relationship Id="rId83" Type="http://schemas.openxmlformats.org/officeDocument/2006/relationships/hyperlink" Target="2CFR200.402_thru_411.pdf" TargetMode="External"/><Relationship Id="rId88" Type="http://schemas.openxmlformats.org/officeDocument/2006/relationships/hyperlink" Target="2CFR200.431.pdf" TargetMode="External"/><Relationship Id="rId111" Type="http://schemas.openxmlformats.org/officeDocument/2006/relationships/hyperlink" Target="2CFR200.302.pdf" TargetMode="External"/><Relationship Id="rId132" Type="http://schemas.openxmlformats.org/officeDocument/2006/relationships/hyperlink" Target="2CFR200_Appendix_V_Para_G(3).pdf" TargetMode="External"/><Relationship Id="rId153" Type="http://schemas.openxmlformats.org/officeDocument/2006/relationships/hyperlink" Target="http://education.ohio.gov/getattachment/Topics/Finance-and-Funding/Grants-Administration/Sections/Grants-Manual/Managing-Your-Grant.pdf.aspx?lang=en-US" TargetMode="External"/><Relationship Id="rId174" Type="http://schemas.openxmlformats.org/officeDocument/2006/relationships/hyperlink" Target="http://education.ohio.gov/getattachment/Topics/Finance-and-Funding/Grants-Administration/Sections/Grants-Manual/Managing-Your-Grant.pdf.aspx?lang=en-US" TargetMode="External"/><Relationship Id="rId179" Type="http://schemas.openxmlformats.org/officeDocument/2006/relationships/hyperlink" Target="Reporting_Auditobjectives.pdf" TargetMode="External"/><Relationship Id="rId195" Type="http://schemas.openxmlformats.org/officeDocument/2006/relationships/header" Target="header23.xml"/><Relationship Id="rId209" Type="http://schemas.openxmlformats.org/officeDocument/2006/relationships/header" Target="header27.xml"/><Relationship Id="rId190" Type="http://schemas.openxmlformats.org/officeDocument/2006/relationships/hyperlink" Target="http://www.whitehouse.gov/omb/" TargetMode="External"/><Relationship Id="rId204" Type="http://schemas.openxmlformats.org/officeDocument/2006/relationships/hyperlink" Target="2CFR200.514(c).pdf" TargetMode="External"/><Relationship Id="rId220" Type="http://schemas.openxmlformats.org/officeDocument/2006/relationships/theme" Target="theme/theme1.xml"/><Relationship Id="rId15" Type="http://schemas.openxmlformats.org/officeDocument/2006/relationships/footer" Target="footer1.xml"/><Relationship Id="rId36" Type="http://schemas.openxmlformats.org/officeDocument/2006/relationships/hyperlink" Target="https://oese.ed.gov/files/2020/07/equitable-services-guidance-100419.pdf" TargetMode="External"/><Relationship Id="rId57" Type="http://schemas.openxmlformats.org/officeDocument/2006/relationships/hyperlink" Target="http://www.whitehouse.gov/omb" TargetMode="External"/><Relationship Id="rId106" Type="http://schemas.openxmlformats.org/officeDocument/2006/relationships/hyperlink" Target="2CFR200.1_Cognizant_Agency.PDF" TargetMode="External"/><Relationship Id="rId127" Type="http://schemas.openxmlformats.org/officeDocument/2006/relationships/header" Target="header12.xml"/><Relationship Id="rId10" Type="http://schemas.openxmlformats.org/officeDocument/2006/relationships/endnotes" Target="endnotes.xml"/><Relationship Id="rId31" Type="http://schemas.openxmlformats.org/officeDocument/2006/relationships/hyperlink" Target="https://www2.ed.gov/policy/elsec/leg/essa/legislation/index.html" TargetMode="External"/><Relationship Id="rId52" Type="http://schemas.openxmlformats.org/officeDocument/2006/relationships/hyperlink" Target="http://www.ohioauditor.gov/references/practiceaids.html" TargetMode="External"/><Relationship Id="rId73" Type="http://schemas.openxmlformats.org/officeDocument/2006/relationships/hyperlink" Target="2CFR200.101(e).pdf" TargetMode="External"/><Relationship Id="rId78" Type="http://schemas.openxmlformats.org/officeDocument/2006/relationships/hyperlink" Target="http://www.whitehouse.gov/omb/" TargetMode="External"/><Relationship Id="rId94" Type="http://schemas.openxmlformats.org/officeDocument/2006/relationships/hyperlink" Target="2014-002-ODE-Time-and-Effort-Guidance-03-17-14.pdf" TargetMode="External"/><Relationship Id="rId99" Type="http://schemas.openxmlformats.org/officeDocument/2006/relationships/hyperlink" Target="2CFR200.400(g).pdf" TargetMode="External"/><Relationship Id="rId101" Type="http://schemas.openxmlformats.org/officeDocument/2006/relationships/hyperlink" Target="2CFR200.414(f).pdf" TargetMode="External"/><Relationship Id="rId122" Type="http://schemas.openxmlformats.org/officeDocument/2006/relationships/hyperlink" Target="2CFR200_Appendix_VII_Para_D.pdf" TargetMode="External"/><Relationship Id="rId143" Type="http://schemas.openxmlformats.org/officeDocument/2006/relationships/header" Target="header15.xml"/><Relationship Id="rId148" Type="http://schemas.openxmlformats.org/officeDocument/2006/relationships/hyperlink" Target="2CFR200.306.pdf" TargetMode="External"/><Relationship Id="rId164" Type="http://schemas.openxmlformats.org/officeDocument/2006/relationships/header" Target="header18.xml"/><Relationship Id="rId169" Type="http://schemas.openxmlformats.org/officeDocument/2006/relationships/hyperlink" Target="2CFR200.329.pdf" TargetMode="External"/><Relationship Id="rId185" Type="http://schemas.openxmlformats.org/officeDocument/2006/relationships/hyperlink" Target="2CFR200.332(b)_through_(f).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20.xml"/><Relationship Id="rId210" Type="http://schemas.openxmlformats.org/officeDocument/2006/relationships/header" Target="header28.xml"/><Relationship Id="rId215" Type="http://schemas.openxmlformats.org/officeDocument/2006/relationships/hyperlink" Target="OMB_Compliance_Supplement_APP_I.pdf" TargetMode="External"/><Relationship Id="rId26" Type="http://schemas.openxmlformats.org/officeDocument/2006/relationships/hyperlink" Target="https://www2.ed.gov/policy/speced/guid/idea/monitor/cssos-mfs-2018-waiver-authority-06-05-2020.pdf" TargetMode="External"/><Relationship Id="rId47" Type="http://schemas.openxmlformats.org/officeDocument/2006/relationships/hyperlink" Target="https://www2.ed.gov/policy/elsec/leg/essa/essaguidance160477.pdf" TargetMode="External"/><Relationship Id="rId68" Type="http://schemas.openxmlformats.org/officeDocument/2006/relationships/header" Target="header7.xml"/><Relationship Id="rId89" Type="http://schemas.openxmlformats.org/officeDocument/2006/relationships/hyperlink" Target="2CFR200.464.pdf" TargetMode="External"/><Relationship Id="rId112" Type="http://schemas.openxmlformats.org/officeDocument/2006/relationships/hyperlink" Target="2CFR200.430.pdf" TargetMode="External"/><Relationship Id="rId133" Type="http://schemas.openxmlformats.org/officeDocument/2006/relationships/hyperlink" Target="2CFR200_Appendix_VI_Para_A.pdf" TargetMode="External"/><Relationship Id="rId154" Type="http://schemas.openxmlformats.org/officeDocument/2006/relationships/hyperlink" Target="https://www2.ed.gov/policy/elsec/leg/essa/snsfinalguidance06192019.pdf" TargetMode="External"/><Relationship Id="rId175" Type="http://schemas.openxmlformats.org/officeDocument/2006/relationships/hyperlink" Target="http://education.ohio.gov/getattachment/Topics/Finance-and-Funding/Grants-Administration/Sections/Grants-Manual/Managing-Your-Grant.pdf.aspx?lang=en-US" TargetMode="External"/><Relationship Id="rId196" Type="http://schemas.openxmlformats.org/officeDocument/2006/relationships/hyperlink" Target="2CFR200.332(a).pdf" TargetMode="External"/><Relationship Id="rId200" Type="http://schemas.openxmlformats.org/officeDocument/2006/relationships/header" Target="header24.xml"/><Relationship Id="rId16" Type="http://schemas.openxmlformats.org/officeDocument/2006/relationships/hyperlink" Target="OMB_Compliance_Supplement_APP_II.pdf" TargetMode="External"/><Relationship Id="rId37" Type="http://schemas.openxmlformats.org/officeDocument/2006/relationships/hyperlink" Target="https://oese.ed.gov/files/2021/01/19-0043-REAP-Informational-Document-final-OS-Approved-1.pdf" TargetMode="External"/><Relationship Id="rId58" Type="http://schemas.openxmlformats.org/officeDocument/2006/relationships/hyperlink" Target="https://www.cfo.gov/wp-content/uploads/2014/12/Agency-Exceptions.pdf" TargetMode="External"/><Relationship Id="rId79" Type="http://schemas.openxmlformats.org/officeDocument/2006/relationships/hyperlink" Target="https://www.cfo.gov/wp-content/uploads/2014/12/Agency-Exceptions.pdf" TargetMode="External"/><Relationship Id="rId102" Type="http://schemas.openxmlformats.org/officeDocument/2006/relationships/header" Target="header10.xml"/><Relationship Id="rId123" Type="http://schemas.openxmlformats.org/officeDocument/2006/relationships/hyperlink" Target="2CFR200_subpart%20E.PDF" TargetMode="External"/><Relationship Id="rId144" Type="http://schemas.openxmlformats.org/officeDocument/2006/relationships/header" Target="header1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17" ma:contentTypeDescription="Create a new document." ma:contentTypeScope="" ma:versionID="7b4c79a38892b1da4cab79c55fbc22a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28c42eba66590d81a0bd7a1151ba00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mments xmlns="0d5817e3-b880-408f-991f-e458db71995f" xsi:nil="true"/>
    <AddDate xmlns="0d5817e3-b880-408f-991f-e458db71995f">2021-12-08T17:12:47+00:00</Ad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72894-BCC3-4689-93B8-7492C6860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http://schemas.microsoft.com/office/2006/metadata/properties"/>
    <ds:schemaRef ds:uri="7e4091d6-ac26-408d-9936-3b28227d19d9"/>
    <ds:schemaRef ds:uri="http://www.w3.org/XML/1998/namespace"/>
    <ds:schemaRef ds:uri="http://purl.org/dc/elements/1.1/"/>
    <ds:schemaRef ds:uri="0d5817e3-b880-408f-991f-e458db71995f"/>
  </ds:schemaRefs>
</ds:datastoreItem>
</file>

<file path=customXml/itemProps4.xml><?xml version="1.0" encoding="utf-8"?>
<ds:datastoreItem xmlns:ds="http://schemas.openxmlformats.org/officeDocument/2006/customXml" ds:itemID="{D5BAA5C9-FC8A-4BEA-93F0-3C8EC62D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81</Pages>
  <Words>25814</Words>
  <Characters>164733</Characters>
  <Application>Microsoft Office Word</Application>
  <DocSecurity>0</DocSecurity>
  <Lines>1372</Lines>
  <Paragraphs>380</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190167</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L. Gray</cp:lastModifiedBy>
  <cp:revision>17</cp:revision>
  <cp:lastPrinted>2015-07-01T17:39:00Z</cp:lastPrinted>
  <dcterms:created xsi:type="dcterms:W3CDTF">2021-10-22T20:15:00Z</dcterms:created>
  <dcterms:modified xsi:type="dcterms:W3CDTF">2022-02-23T17:11:00Z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