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70E7B26" w:rsidR="007814B6" w:rsidRPr="00D94F69" w:rsidRDefault="00F55203" w:rsidP="006672EA">
            <w:pPr>
              <w:jc w:val="both"/>
              <w:rPr>
                <w:rFonts w:ascii="Arial" w:hAnsi="Arial" w:cs="Arial"/>
              </w:rPr>
            </w:pPr>
            <w:r>
              <w:rPr>
                <w:rFonts w:ascii="Arial" w:hAnsi="Arial" w:cs="Arial"/>
              </w:rPr>
              <w:t xml:space="preserve">Capitalization Grants for Drinking Water State Revolving Funds </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024E1164" w:rsidR="007814B6" w:rsidRPr="00D94F69" w:rsidRDefault="00F55203" w:rsidP="006672EA">
            <w:pPr>
              <w:jc w:val="both"/>
              <w:rPr>
                <w:rFonts w:ascii="Arial" w:hAnsi="Arial" w:cs="Arial"/>
              </w:rPr>
            </w:pPr>
            <w:r>
              <w:rPr>
                <w:rFonts w:ascii="Arial" w:hAnsi="Arial" w:cs="Arial"/>
              </w:rPr>
              <w:t>#66.468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D16D48">
      <w:pPr>
        <w:pStyle w:val="ListParagraph"/>
        <w:numPr>
          <w:ilvl w:val="0"/>
          <w:numId w:val="2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D16D48">
      <w:pPr>
        <w:pStyle w:val="ListParagraph"/>
        <w:numPr>
          <w:ilvl w:val="0"/>
          <w:numId w:val="2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D16D48">
      <w:pPr>
        <w:numPr>
          <w:ilvl w:val="0"/>
          <w:numId w:val="2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D16D48">
      <w:pPr>
        <w:numPr>
          <w:ilvl w:val="0"/>
          <w:numId w:val="2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D16D48">
      <w:pPr>
        <w:numPr>
          <w:ilvl w:val="0"/>
          <w:numId w:val="2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D16D48">
      <w:pPr>
        <w:numPr>
          <w:ilvl w:val="1"/>
          <w:numId w:val="2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D16D48">
      <w:pPr>
        <w:numPr>
          <w:ilvl w:val="1"/>
          <w:numId w:val="2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D16D48">
      <w:pPr>
        <w:numPr>
          <w:ilvl w:val="1"/>
          <w:numId w:val="2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D16D48">
      <w:pPr>
        <w:numPr>
          <w:ilvl w:val="1"/>
          <w:numId w:val="2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D16D48">
      <w:pPr>
        <w:numPr>
          <w:ilvl w:val="1"/>
          <w:numId w:val="2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D16D48">
      <w:pPr>
        <w:numPr>
          <w:ilvl w:val="0"/>
          <w:numId w:val="2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100910642"/>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5BE4C0B3"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F55203">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4E2B200C" w14:textId="42A7DF63" w:rsidR="0041686D" w:rsidRPr="00E35CFD" w:rsidRDefault="0041686D" w:rsidP="0041686D">
      <w:pPr>
        <w:spacing w:after="240"/>
        <w:jc w:val="both"/>
        <w:rPr>
          <w:rFonts w:ascii="Arial" w:hAnsi="Arial" w:cs="Arial"/>
          <w:color w:val="FF0000"/>
          <w:sz w:val="22"/>
          <w:szCs w:val="22"/>
        </w:rPr>
      </w:pPr>
      <w:r w:rsidRPr="00E35CFD">
        <w:rPr>
          <w:rFonts w:ascii="Arial" w:hAnsi="Arial" w:cs="Arial"/>
          <w:color w:val="FF0000"/>
          <w:sz w:val="22"/>
          <w:szCs w:val="22"/>
        </w:rPr>
        <w:t>NOTE</w:t>
      </w:r>
      <w:r>
        <w:rPr>
          <w:rFonts w:ascii="Arial" w:hAnsi="Arial" w:cs="Arial"/>
          <w:color w:val="FF0000"/>
          <w:sz w:val="22"/>
          <w:szCs w:val="22"/>
        </w:rPr>
        <w:t>S</w:t>
      </w:r>
      <w:r w:rsidRPr="00E35CFD">
        <w:rPr>
          <w:rFonts w:ascii="Arial" w:hAnsi="Arial" w:cs="Arial"/>
          <w:color w:val="FF0000"/>
          <w:sz w:val="22"/>
          <w:szCs w:val="22"/>
        </w:rPr>
        <w:t xml:space="preserve">:  </w:t>
      </w:r>
    </w:p>
    <w:p w14:paraId="6779478C" w14:textId="7AC9D131" w:rsidR="0041686D" w:rsidRPr="00E35CFD" w:rsidRDefault="0041686D" w:rsidP="00D16D48">
      <w:pPr>
        <w:pStyle w:val="ListParagraph"/>
        <w:numPr>
          <w:ilvl w:val="1"/>
          <w:numId w:val="26"/>
        </w:numPr>
        <w:suppressAutoHyphens w:val="0"/>
        <w:autoSpaceDE/>
        <w:adjustRightInd/>
        <w:spacing w:after="240"/>
        <w:ind w:left="720" w:hanging="720"/>
        <w:jc w:val="both"/>
        <w:rPr>
          <w:rFonts w:ascii="Arial" w:hAnsi="Arial" w:cs="Arial"/>
          <w:color w:val="FF0000"/>
          <w:sz w:val="22"/>
          <w:szCs w:val="22"/>
        </w:rPr>
      </w:pPr>
      <w:r w:rsidRPr="00E35CFD">
        <w:rPr>
          <w:rFonts w:ascii="Arial" w:hAnsi="Arial" w:cs="Arial"/>
          <w:color w:val="FF0000"/>
          <w:sz w:val="22"/>
          <w:szCs w:val="22"/>
        </w:rPr>
        <w:t>This program is clustered with A</w:t>
      </w:r>
      <w:r w:rsidR="00E255B2">
        <w:rPr>
          <w:rFonts w:ascii="Arial" w:hAnsi="Arial" w:cs="Arial"/>
          <w:color w:val="FF0000"/>
          <w:sz w:val="22"/>
          <w:szCs w:val="22"/>
        </w:rPr>
        <w:t>L</w:t>
      </w:r>
      <w:r w:rsidRPr="00E35CFD">
        <w:rPr>
          <w:rFonts w:ascii="Arial" w:hAnsi="Arial" w:cs="Arial"/>
          <w:color w:val="FF0000"/>
          <w:sz w:val="22"/>
          <w:szCs w:val="22"/>
        </w:rPr>
        <w:t xml:space="preserve"> 66.483, Disaster Relief Appropriations Act (DRAA) Hurricane Sandy Capitalization Grants for Drinking Water State Revolving Funds. However, Ohio was not listed as state receiving these funds and therefore, 66.483 will not be included</w:t>
      </w:r>
      <w:r w:rsidRPr="0083571D">
        <w:rPr>
          <w:rFonts w:ascii="Arial" w:hAnsi="Arial" w:cs="Arial"/>
          <w:color w:val="FF0000"/>
          <w:sz w:val="22"/>
          <w:szCs w:val="22"/>
        </w:rPr>
        <w:t xml:space="preserve"> in this FACCR. If you have an entity that received funds under 66.483, please contact CFAE via </w:t>
      </w:r>
      <w:r w:rsidR="00214715">
        <w:rPr>
          <w:rFonts w:ascii="Arial" w:hAnsi="Arial" w:cs="Arial"/>
          <w:color w:val="FF0000"/>
          <w:sz w:val="22"/>
          <w:szCs w:val="22"/>
        </w:rPr>
        <w:t xml:space="preserve">the FACCR Specialty in Spiceworks (IPAs use </w:t>
      </w:r>
      <w:r w:rsidRPr="0083571D">
        <w:rPr>
          <w:rFonts w:ascii="Arial" w:hAnsi="Arial" w:cs="Arial"/>
          <w:color w:val="FF0000"/>
          <w:sz w:val="22"/>
          <w:szCs w:val="22"/>
        </w:rPr>
        <w:t xml:space="preserve">the </w:t>
      </w:r>
      <w:hyperlink r:id="rId11" w:history="1">
        <w:r w:rsidRPr="0083571D">
          <w:rPr>
            <w:rStyle w:val="Hyperlink"/>
            <w:rFonts w:ascii="Arial" w:hAnsi="Arial" w:cs="Arial"/>
            <w:sz w:val="22"/>
            <w:szCs w:val="22"/>
          </w:rPr>
          <w:t>FACCR Inbox</w:t>
        </w:r>
      </w:hyperlink>
      <w:r w:rsidR="00214715">
        <w:rPr>
          <w:rStyle w:val="Hyperlink"/>
          <w:rFonts w:ascii="Arial" w:hAnsi="Arial" w:cs="Arial"/>
          <w:sz w:val="22"/>
          <w:szCs w:val="22"/>
        </w:rPr>
        <w:t>)</w:t>
      </w:r>
      <w:r w:rsidRPr="0083571D">
        <w:rPr>
          <w:rFonts w:ascii="Arial" w:hAnsi="Arial" w:cs="Arial"/>
          <w:color w:val="FF0000"/>
          <w:sz w:val="22"/>
          <w:szCs w:val="22"/>
        </w:rPr>
        <w:t xml:space="preserve"> for instructions.</w:t>
      </w:r>
    </w:p>
    <w:p w14:paraId="32BAA1DF" w14:textId="085D559B" w:rsidR="0041686D" w:rsidRDefault="0041686D" w:rsidP="00D16D48">
      <w:pPr>
        <w:pStyle w:val="ListParagraph"/>
        <w:numPr>
          <w:ilvl w:val="1"/>
          <w:numId w:val="26"/>
        </w:numPr>
        <w:suppressAutoHyphens w:val="0"/>
        <w:autoSpaceDE/>
        <w:adjustRightInd/>
        <w:spacing w:after="240"/>
        <w:ind w:left="720" w:hanging="720"/>
        <w:jc w:val="both"/>
        <w:rPr>
          <w:rFonts w:ascii="Arial" w:hAnsi="Arial" w:cs="Arial"/>
          <w:color w:val="FF0000"/>
          <w:sz w:val="22"/>
          <w:szCs w:val="22"/>
        </w:rPr>
      </w:pPr>
      <w:r w:rsidRPr="0083571D">
        <w:rPr>
          <w:rFonts w:ascii="Arial" w:hAnsi="Arial" w:cs="Arial"/>
          <w:color w:val="FF0000"/>
          <w:sz w:val="22"/>
          <w:szCs w:val="22"/>
        </w:rPr>
        <w:t>The projects selecte</w:t>
      </w:r>
      <w:r w:rsidR="00BD5121">
        <w:rPr>
          <w:rFonts w:ascii="Arial" w:hAnsi="Arial" w:cs="Arial"/>
          <w:color w:val="FF0000"/>
          <w:sz w:val="22"/>
          <w:szCs w:val="22"/>
        </w:rPr>
        <w:t>d in the “2021</w:t>
      </w:r>
      <w:r w:rsidR="00BD5121" w:rsidRPr="0083571D">
        <w:rPr>
          <w:rFonts w:ascii="Arial" w:hAnsi="Arial" w:cs="Arial"/>
          <w:color w:val="FF0000"/>
          <w:sz w:val="22"/>
          <w:szCs w:val="22"/>
        </w:rPr>
        <w:t xml:space="preserve"> </w:t>
      </w:r>
      <w:r w:rsidR="00BD5121">
        <w:rPr>
          <w:rFonts w:ascii="Arial" w:hAnsi="Arial" w:cs="Arial"/>
          <w:color w:val="FF0000"/>
          <w:sz w:val="22"/>
          <w:szCs w:val="22"/>
        </w:rPr>
        <w:t>SEFA Completeness Guidance</w:t>
      </w:r>
      <w:r w:rsidRPr="0083571D">
        <w:rPr>
          <w:rFonts w:ascii="Arial" w:hAnsi="Arial" w:cs="Arial"/>
          <w:color w:val="FF0000"/>
          <w:sz w:val="22"/>
          <w:szCs w:val="22"/>
        </w:rPr>
        <w:t>”</w:t>
      </w:r>
      <w:r w:rsidR="00BD5121">
        <w:rPr>
          <w:rFonts w:ascii="Arial" w:hAnsi="Arial" w:cs="Arial"/>
          <w:color w:val="FF0000"/>
          <w:sz w:val="22"/>
          <w:szCs w:val="22"/>
        </w:rPr>
        <w:t xml:space="preserve"> document</w:t>
      </w:r>
      <w:r w:rsidRPr="0083571D">
        <w:rPr>
          <w:rFonts w:ascii="Arial" w:hAnsi="Arial" w:cs="Arial"/>
          <w:color w:val="FF0000"/>
          <w:sz w:val="22"/>
          <w:szCs w:val="22"/>
        </w:rPr>
        <w:t xml:space="preserve"> located at </w:t>
      </w:r>
      <w:hyperlink r:id="rId12" w:history="1">
        <w:r w:rsidRPr="0083571D">
          <w:rPr>
            <w:rStyle w:val="Hyperlink"/>
            <w:rFonts w:ascii="Arial" w:hAnsi="Arial" w:cs="Arial"/>
            <w:sz w:val="22"/>
            <w:szCs w:val="22"/>
          </w:rPr>
          <w:t>http://www.ohioauditor.gov/references/practiceaids.html</w:t>
        </w:r>
      </w:hyperlink>
      <w:r w:rsidRPr="0083571D">
        <w:rPr>
          <w:rFonts w:ascii="Arial" w:hAnsi="Arial" w:cs="Arial"/>
          <w:color w:val="FF0000"/>
          <w:sz w:val="22"/>
          <w:szCs w:val="22"/>
        </w:rPr>
        <w:t xml:space="preserve"> are the minimum reporting requirement for these entities. If a selected entity chooses to report all their federal projects, we would not need to have any adjustments or citations.</w:t>
      </w:r>
    </w:p>
    <w:p w14:paraId="3CE0C3F3" w14:textId="7D43B60F" w:rsidR="0041686D" w:rsidRPr="00285CFD" w:rsidRDefault="0041686D" w:rsidP="00D16D48">
      <w:pPr>
        <w:pStyle w:val="ListParagraph"/>
        <w:numPr>
          <w:ilvl w:val="1"/>
          <w:numId w:val="26"/>
        </w:numPr>
        <w:suppressAutoHyphens w:val="0"/>
        <w:autoSpaceDE/>
        <w:adjustRightInd/>
        <w:spacing w:after="240"/>
        <w:ind w:left="720" w:hanging="720"/>
        <w:jc w:val="both"/>
        <w:rPr>
          <w:rFonts w:ascii="Arial" w:hAnsi="Arial" w:cs="Arial"/>
          <w:color w:val="FF0000"/>
          <w:sz w:val="22"/>
          <w:szCs w:val="22"/>
        </w:rPr>
      </w:pPr>
      <w:r w:rsidRPr="00285CFD">
        <w:rPr>
          <w:rFonts w:ascii="Arial" w:hAnsi="Arial" w:cs="Arial"/>
          <w:color w:val="FF0000"/>
          <w:sz w:val="22"/>
          <w:szCs w:val="22"/>
        </w:rPr>
        <w:t>These programs are federal grants, not loan programs. See SEFA Guidanc</w:t>
      </w:r>
      <w:r>
        <w:rPr>
          <w:rFonts w:ascii="Arial" w:hAnsi="Arial" w:cs="Arial"/>
          <w:color w:val="FF0000"/>
          <w:sz w:val="22"/>
          <w:szCs w:val="22"/>
        </w:rPr>
        <w:t>e in the “</w:t>
      </w:r>
      <w:r w:rsidR="00BD5121">
        <w:rPr>
          <w:rFonts w:ascii="Arial" w:hAnsi="Arial" w:cs="Arial"/>
          <w:color w:val="FF0000"/>
          <w:sz w:val="22"/>
          <w:szCs w:val="22"/>
        </w:rPr>
        <w:t>2021</w:t>
      </w:r>
      <w:r w:rsidR="00BD5121" w:rsidRPr="0083571D">
        <w:rPr>
          <w:rFonts w:ascii="Arial" w:hAnsi="Arial" w:cs="Arial"/>
          <w:color w:val="FF0000"/>
          <w:sz w:val="22"/>
          <w:szCs w:val="22"/>
        </w:rPr>
        <w:t xml:space="preserve"> </w:t>
      </w:r>
      <w:r w:rsidR="00BD5121">
        <w:rPr>
          <w:rFonts w:ascii="Arial" w:hAnsi="Arial" w:cs="Arial"/>
          <w:color w:val="FF0000"/>
          <w:sz w:val="22"/>
          <w:szCs w:val="22"/>
        </w:rPr>
        <w:t>SEFA Completeness Guidance</w:t>
      </w:r>
      <w:r w:rsidR="00BD5121" w:rsidRPr="0083571D">
        <w:rPr>
          <w:rFonts w:ascii="Arial" w:hAnsi="Arial" w:cs="Arial"/>
          <w:color w:val="FF0000"/>
          <w:sz w:val="22"/>
          <w:szCs w:val="22"/>
        </w:rPr>
        <w:t>”</w:t>
      </w:r>
      <w:r w:rsidR="00BD5121">
        <w:rPr>
          <w:rFonts w:ascii="Arial" w:hAnsi="Arial" w:cs="Arial"/>
          <w:color w:val="FF0000"/>
          <w:sz w:val="22"/>
          <w:szCs w:val="22"/>
        </w:rPr>
        <w:t xml:space="preserve"> document</w:t>
      </w:r>
      <w:r w:rsidR="00BD5121" w:rsidRPr="0083571D">
        <w:rPr>
          <w:rFonts w:ascii="Arial" w:hAnsi="Arial" w:cs="Arial"/>
          <w:color w:val="FF0000"/>
          <w:sz w:val="22"/>
          <w:szCs w:val="22"/>
        </w:rPr>
        <w:t xml:space="preserve"> </w:t>
      </w:r>
      <w:r w:rsidRPr="00285CFD">
        <w:rPr>
          <w:rFonts w:ascii="Arial" w:hAnsi="Arial" w:cs="Arial"/>
          <w:color w:val="FF0000"/>
          <w:sz w:val="22"/>
          <w:szCs w:val="22"/>
        </w:rPr>
        <w:t xml:space="preserve">located at </w:t>
      </w:r>
      <w:hyperlink r:id="rId13" w:history="1">
        <w:r w:rsidRPr="00285CFD">
          <w:rPr>
            <w:rStyle w:val="Hyperlink"/>
            <w:rFonts w:ascii="Arial" w:hAnsi="Arial" w:cs="Arial"/>
            <w:sz w:val="22"/>
            <w:szCs w:val="22"/>
          </w:rPr>
          <w:t>http://www.ohioauditor.gov/references/practiceaids.html</w:t>
        </w:r>
      </w:hyperlink>
      <w:r w:rsidRPr="00285CFD">
        <w:rPr>
          <w:rFonts w:ascii="Arial" w:hAnsi="Arial" w:cs="Arial"/>
          <w:color w:val="FF0000"/>
          <w:sz w:val="22"/>
          <w:szCs w:val="22"/>
        </w:rPr>
        <w:t xml:space="preserve"> for additional reporting information.</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4"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5"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6"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D16D48">
      <w:pPr>
        <w:pStyle w:val="ListParagraph"/>
        <w:numPr>
          <w:ilvl w:val="1"/>
          <w:numId w:val="26"/>
        </w:numPr>
        <w:suppressAutoHyphens w:val="0"/>
        <w:autoSpaceDE/>
        <w:autoSpaceDN/>
        <w:adjustRightInd/>
        <w:spacing w:after="240"/>
        <w:jc w:val="both"/>
        <w:rPr>
          <w:rFonts w:ascii="Arial" w:hAnsi="Arial" w:cs="Arial"/>
          <w:b/>
          <w:color w:val="000000" w:themeColor="text1"/>
        </w:rPr>
        <w:sectPr w:rsidR="00805DDB" w:rsidRPr="00D94F69">
          <w:footerReference w:type="default" r:id="rId17"/>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100910643"/>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w:t>
      </w:r>
      <w:bookmarkStart w:id="4" w:name="_GoBack"/>
      <w:bookmarkEnd w:id="4"/>
      <w:r w:rsidRPr="002E6F9D">
        <w:rPr>
          <w:rFonts w:ascii="Arial" w:hAnsi="Arial" w:cs="Arial"/>
          <w:sz w:val="20"/>
        </w:rPr>
        <w:t xml:space="preserve">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8"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9"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10091064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E1ABE" w:rsidRDefault="00084EE0" w:rsidP="006672EA">
          <w:pPr>
            <w:pStyle w:val="TOCHeading"/>
            <w:jc w:val="both"/>
            <w:rPr>
              <w:rFonts w:ascii="Arial" w:hAnsi="Arial" w:cs="Arial"/>
              <w:sz w:val="20"/>
              <w:szCs w:val="20"/>
            </w:rPr>
          </w:pPr>
          <w:r w:rsidRPr="000E1ABE">
            <w:rPr>
              <w:rFonts w:ascii="Arial" w:hAnsi="Arial" w:cs="Arial"/>
              <w:sz w:val="20"/>
              <w:szCs w:val="20"/>
            </w:rPr>
            <w:t>Table of Contents</w:t>
          </w:r>
        </w:p>
        <w:p w14:paraId="59FEE6EE" w14:textId="70FEDAFB" w:rsidR="000E1ABE" w:rsidRPr="000E1ABE" w:rsidRDefault="00084EE0">
          <w:pPr>
            <w:pStyle w:val="TOC1"/>
            <w:tabs>
              <w:tab w:val="right" w:leader="dot" w:pos="9350"/>
            </w:tabs>
            <w:rPr>
              <w:rFonts w:ascii="Arial" w:eastAsiaTheme="minorEastAsia" w:hAnsi="Arial" w:cs="Arial"/>
              <w:noProof/>
              <w:sz w:val="20"/>
            </w:rPr>
          </w:pPr>
          <w:r w:rsidRPr="000E1ABE">
            <w:rPr>
              <w:rFonts w:ascii="Arial" w:hAnsi="Arial" w:cs="Arial"/>
              <w:sz w:val="20"/>
            </w:rPr>
            <w:fldChar w:fldCharType="begin"/>
          </w:r>
          <w:r w:rsidRPr="000E1ABE">
            <w:rPr>
              <w:rFonts w:ascii="Arial" w:hAnsi="Arial" w:cs="Arial"/>
              <w:sz w:val="20"/>
            </w:rPr>
            <w:instrText xml:space="preserve"> TOC \o "1-3" \h \z \u </w:instrText>
          </w:r>
          <w:r w:rsidRPr="000E1ABE">
            <w:rPr>
              <w:rFonts w:ascii="Arial" w:hAnsi="Arial" w:cs="Arial"/>
              <w:sz w:val="20"/>
            </w:rPr>
            <w:fldChar w:fldCharType="separate"/>
          </w:r>
          <w:hyperlink w:anchor="_Toc100910642" w:history="1">
            <w:r w:rsidR="000E1ABE" w:rsidRPr="000E1ABE">
              <w:rPr>
                <w:rStyle w:val="Hyperlink"/>
                <w:rFonts w:ascii="Arial" w:hAnsi="Arial" w:cs="Arial"/>
                <w:noProof/>
                <w:sz w:val="20"/>
                <w:highlight w:val="yellow"/>
              </w:rPr>
              <w:t>Important Information</w:t>
            </w:r>
            <w:r w:rsidR="000E1ABE" w:rsidRPr="000E1ABE">
              <w:rPr>
                <w:rStyle w:val="Hyperlink"/>
                <w:rFonts w:ascii="Arial" w:hAnsi="Arial" w:cs="Arial"/>
                <w:noProof/>
                <w:sz w:val="20"/>
              </w:rPr>
              <w:t xml:space="preserve"> (please read)</w:t>
            </w:r>
            <w:r w:rsidR="000E1ABE" w:rsidRPr="000E1ABE">
              <w:rPr>
                <w:rFonts w:ascii="Arial" w:hAnsi="Arial" w:cs="Arial"/>
                <w:noProof/>
                <w:webHidden/>
                <w:sz w:val="20"/>
              </w:rPr>
              <w:tab/>
            </w:r>
            <w:r w:rsidR="000E1ABE" w:rsidRPr="000E1ABE">
              <w:rPr>
                <w:rFonts w:ascii="Arial" w:hAnsi="Arial" w:cs="Arial"/>
                <w:noProof/>
                <w:webHidden/>
                <w:sz w:val="20"/>
              </w:rPr>
              <w:fldChar w:fldCharType="begin"/>
            </w:r>
            <w:r w:rsidR="000E1ABE" w:rsidRPr="000E1ABE">
              <w:rPr>
                <w:rFonts w:ascii="Arial" w:hAnsi="Arial" w:cs="Arial"/>
                <w:noProof/>
                <w:webHidden/>
                <w:sz w:val="20"/>
              </w:rPr>
              <w:instrText xml:space="preserve"> PAGEREF _Toc100910642 \h </w:instrText>
            </w:r>
            <w:r w:rsidR="000E1ABE" w:rsidRPr="000E1ABE">
              <w:rPr>
                <w:rFonts w:ascii="Arial" w:hAnsi="Arial" w:cs="Arial"/>
                <w:noProof/>
                <w:webHidden/>
                <w:sz w:val="20"/>
              </w:rPr>
            </w:r>
            <w:r w:rsidR="000E1ABE" w:rsidRPr="000E1ABE">
              <w:rPr>
                <w:rFonts w:ascii="Arial" w:hAnsi="Arial" w:cs="Arial"/>
                <w:noProof/>
                <w:webHidden/>
                <w:sz w:val="20"/>
              </w:rPr>
              <w:fldChar w:fldCharType="separate"/>
            </w:r>
            <w:r w:rsidR="00CB628C">
              <w:rPr>
                <w:rFonts w:ascii="Arial" w:hAnsi="Arial" w:cs="Arial"/>
                <w:noProof/>
                <w:webHidden/>
                <w:sz w:val="20"/>
              </w:rPr>
              <w:t>1</w:t>
            </w:r>
            <w:r w:rsidR="000E1ABE" w:rsidRPr="000E1ABE">
              <w:rPr>
                <w:rFonts w:ascii="Arial" w:hAnsi="Arial" w:cs="Arial"/>
                <w:noProof/>
                <w:webHidden/>
                <w:sz w:val="20"/>
              </w:rPr>
              <w:fldChar w:fldCharType="end"/>
            </w:r>
          </w:hyperlink>
        </w:p>
        <w:p w14:paraId="22EE0D22" w14:textId="649D04D9" w:rsidR="000E1ABE" w:rsidRPr="000E1ABE" w:rsidRDefault="000E1ABE">
          <w:pPr>
            <w:pStyle w:val="TOC1"/>
            <w:tabs>
              <w:tab w:val="right" w:leader="dot" w:pos="9350"/>
            </w:tabs>
            <w:rPr>
              <w:rFonts w:ascii="Arial" w:eastAsiaTheme="minorEastAsia" w:hAnsi="Arial" w:cs="Arial"/>
              <w:noProof/>
              <w:sz w:val="20"/>
            </w:rPr>
          </w:pPr>
          <w:hyperlink w:anchor="_Toc100910643" w:history="1">
            <w:r w:rsidRPr="000E1ABE">
              <w:rPr>
                <w:rStyle w:val="Hyperlink"/>
                <w:rFonts w:ascii="Arial" w:hAnsi="Arial" w:cs="Arial"/>
                <w:noProof/>
                <w:sz w:val="20"/>
              </w:rPr>
              <w:t>AGENCY ADOPTION OF THE UG AND EXAMPLE CITATIONS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_Toc100910643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3</w:t>
            </w:r>
            <w:r w:rsidRPr="000E1ABE">
              <w:rPr>
                <w:rFonts w:ascii="Arial" w:hAnsi="Arial" w:cs="Arial"/>
                <w:noProof/>
                <w:webHidden/>
                <w:sz w:val="20"/>
              </w:rPr>
              <w:fldChar w:fldCharType="end"/>
            </w:r>
          </w:hyperlink>
        </w:p>
        <w:p w14:paraId="217A8E92" w14:textId="561FD6A7" w:rsidR="000E1ABE" w:rsidRPr="000E1ABE" w:rsidRDefault="000E1ABE">
          <w:pPr>
            <w:pStyle w:val="TOC1"/>
            <w:tabs>
              <w:tab w:val="right" w:leader="dot" w:pos="9350"/>
            </w:tabs>
            <w:rPr>
              <w:rFonts w:ascii="Arial" w:eastAsiaTheme="minorEastAsia" w:hAnsi="Arial" w:cs="Arial"/>
              <w:noProof/>
              <w:sz w:val="20"/>
            </w:rPr>
          </w:pPr>
          <w:hyperlink w:anchor="_Toc100910644" w:history="1">
            <w:r w:rsidRPr="000E1ABE">
              <w:rPr>
                <w:rStyle w:val="Hyperlink"/>
                <w:rFonts w:ascii="Arial" w:hAnsi="Arial" w:cs="Arial"/>
                <w:noProof/>
                <w:sz w:val="20"/>
              </w:rPr>
              <w:t>Table of Contents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_Toc100910644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4</w:t>
            </w:r>
            <w:r w:rsidRPr="000E1ABE">
              <w:rPr>
                <w:rFonts w:ascii="Arial" w:hAnsi="Arial" w:cs="Arial"/>
                <w:noProof/>
                <w:webHidden/>
                <w:sz w:val="20"/>
              </w:rPr>
              <w:fldChar w:fldCharType="end"/>
            </w:r>
          </w:hyperlink>
        </w:p>
        <w:p w14:paraId="75BC39DF" w14:textId="785A79BE" w:rsidR="000E1ABE" w:rsidRPr="000E1ABE" w:rsidRDefault="000E1ABE">
          <w:pPr>
            <w:pStyle w:val="TOC1"/>
            <w:tabs>
              <w:tab w:val="right" w:leader="dot" w:pos="9350"/>
            </w:tabs>
            <w:rPr>
              <w:rFonts w:ascii="Arial" w:eastAsiaTheme="minorEastAsia" w:hAnsi="Arial" w:cs="Arial"/>
              <w:noProof/>
              <w:sz w:val="20"/>
            </w:rPr>
          </w:pPr>
          <w:hyperlink w:anchor="_Toc100910645" w:history="1">
            <w:r w:rsidRPr="000E1ABE">
              <w:rPr>
                <w:rStyle w:val="Hyperlink"/>
                <w:rFonts w:ascii="Arial" w:hAnsi="Arial" w:cs="Arial"/>
                <w:noProof/>
                <w:sz w:val="20"/>
              </w:rPr>
              <w:t>Introduction: Materiality by Compliance Requirement Matrix</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_Toc100910645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w:t>
            </w:r>
            <w:r w:rsidRPr="000E1ABE">
              <w:rPr>
                <w:rFonts w:ascii="Arial" w:hAnsi="Arial" w:cs="Arial"/>
                <w:noProof/>
                <w:webHidden/>
                <w:sz w:val="20"/>
              </w:rPr>
              <w:fldChar w:fldCharType="end"/>
            </w:r>
          </w:hyperlink>
        </w:p>
        <w:p w14:paraId="5105211D" w14:textId="2F2D5F39" w:rsidR="000E1ABE" w:rsidRPr="000E1ABE" w:rsidRDefault="000E1ABE">
          <w:pPr>
            <w:pStyle w:val="TOC1"/>
            <w:tabs>
              <w:tab w:val="right" w:leader="dot" w:pos="9350"/>
            </w:tabs>
            <w:rPr>
              <w:rFonts w:ascii="Arial" w:eastAsiaTheme="minorEastAsia" w:hAnsi="Arial" w:cs="Arial"/>
              <w:noProof/>
              <w:sz w:val="20"/>
            </w:rPr>
          </w:pPr>
          <w:hyperlink w:anchor="_Toc100910646" w:history="1">
            <w:r w:rsidRPr="000E1ABE">
              <w:rPr>
                <w:rStyle w:val="Hyperlink"/>
                <w:rFonts w:ascii="Arial" w:hAnsi="Arial" w:cs="Arial"/>
                <w:noProof/>
                <w:sz w:val="20"/>
              </w:rPr>
              <w:t>Part I – OMB Compliance Supplement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_Toc100910646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10</w:t>
            </w:r>
            <w:r w:rsidRPr="000E1ABE">
              <w:rPr>
                <w:rFonts w:ascii="Arial" w:hAnsi="Arial" w:cs="Arial"/>
                <w:noProof/>
                <w:webHidden/>
                <w:sz w:val="20"/>
              </w:rPr>
              <w:fldChar w:fldCharType="end"/>
            </w:r>
          </w:hyperlink>
        </w:p>
        <w:p w14:paraId="4CD42E2D" w14:textId="2929C173" w:rsidR="000E1ABE" w:rsidRPr="000E1ABE" w:rsidRDefault="000E1ABE">
          <w:pPr>
            <w:pStyle w:val="TOC3"/>
            <w:rPr>
              <w:rFonts w:ascii="Arial" w:eastAsiaTheme="minorEastAsia" w:hAnsi="Arial" w:cs="Arial"/>
              <w:b w:val="0"/>
              <w:noProof/>
              <w:sz w:val="20"/>
            </w:rPr>
          </w:pPr>
          <w:hyperlink w:anchor="_Toc100910647" w:history="1">
            <w:r w:rsidRPr="000E1ABE">
              <w:rPr>
                <w:rStyle w:val="Hyperlink"/>
                <w:rFonts w:ascii="Arial" w:hAnsi="Arial" w:cs="Arial"/>
                <w:noProof/>
                <w:sz w:val="20"/>
              </w:rPr>
              <w:t>I. Program Objectives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_Toc100910647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10</w:t>
            </w:r>
            <w:r w:rsidRPr="000E1ABE">
              <w:rPr>
                <w:rFonts w:ascii="Arial" w:hAnsi="Arial" w:cs="Arial"/>
                <w:noProof/>
                <w:webHidden/>
                <w:sz w:val="20"/>
              </w:rPr>
              <w:fldChar w:fldCharType="end"/>
            </w:r>
          </w:hyperlink>
        </w:p>
        <w:p w14:paraId="02FC499F" w14:textId="10D0D62B" w:rsidR="000E1ABE" w:rsidRPr="000E1ABE" w:rsidRDefault="000E1ABE">
          <w:pPr>
            <w:pStyle w:val="TOC3"/>
            <w:rPr>
              <w:rFonts w:ascii="Arial" w:eastAsiaTheme="minorEastAsia" w:hAnsi="Arial" w:cs="Arial"/>
              <w:b w:val="0"/>
              <w:noProof/>
              <w:sz w:val="20"/>
            </w:rPr>
          </w:pPr>
          <w:hyperlink w:anchor="_Toc100910648" w:history="1">
            <w:r w:rsidRPr="000E1ABE">
              <w:rPr>
                <w:rStyle w:val="Hyperlink"/>
                <w:rFonts w:ascii="Arial" w:hAnsi="Arial" w:cs="Arial"/>
                <w:noProof/>
                <w:sz w:val="20"/>
              </w:rPr>
              <w:t>II. Program Procedures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_Toc100910648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10</w:t>
            </w:r>
            <w:r w:rsidRPr="000E1ABE">
              <w:rPr>
                <w:rFonts w:ascii="Arial" w:hAnsi="Arial" w:cs="Arial"/>
                <w:noProof/>
                <w:webHidden/>
                <w:sz w:val="20"/>
              </w:rPr>
              <w:fldChar w:fldCharType="end"/>
            </w:r>
          </w:hyperlink>
        </w:p>
        <w:p w14:paraId="23A10100" w14:textId="1129ADA0" w:rsidR="000E1ABE" w:rsidRPr="000E1ABE" w:rsidRDefault="000E1ABE">
          <w:pPr>
            <w:pStyle w:val="TOC3"/>
            <w:rPr>
              <w:rFonts w:ascii="Arial" w:eastAsiaTheme="minorEastAsia" w:hAnsi="Arial" w:cs="Arial"/>
              <w:b w:val="0"/>
              <w:noProof/>
              <w:sz w:val="20"/>
            </w:rPr>
          </w:pPr>
          <w:hyperlink w:anchor="_Toc100910649" w:history="1">
            <w:r w:rsidRPr="000E1ABE">
              <w:rPr>
                <w:rStyle w:val="Hyperlink"/>
                <w:rFonts w:ascii="Arial" w:hAnsi="Arial" w:cs="Arial"/>
                <w:noProof/>
                <w:sz w:val="20"/>
              </w:rPr>
              <w:t>III. Source of Governing Requirements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_Toc100910649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10</w:t>
            </w:r>
            <w:r w:rsidRPr="000E1ABE">
              <w:rPr>
                <w:rFonts w:ascii="Arial" w:hAnsi="Arial" w:cs="Arial"/>
                <w:noProof/>
                <w:webHidden/>
                <w:sz w:val="20"/>
              </w:rPr>
              <w:fldChar w:fldCharType="end"/>
            </w:r>
          </w:hyperlink>
        </w:p>
        <w:p w14:paraId="72B0253B" w14:textId="1DA73261" w:rsidR="000E1ABE" w:rsidRPr="000E1ABE" w:rsidRDefault="000E1ABE">
          <w:pPr>
            <w:pStyle w:val="TOC3"/>
            <w:rPr>
              <w:rFonts w:ascii="Arial" w:eastAsiaTheme="minorEastAsia" w:hAnsi="Arial" w:cs="Arial"/>
              <w:b w:val="0"/>
              <w:noProof/>
              <w:sz w:val="20"/>
            </w:rPr>
          </w:pPr>
          <w:hyperlink w:anchor="_Toc100910650" w:history="1">
            <w:r w:rsidRPr="000E1ABE">
              <w:rPr>
                <w:rStyle w:val="Hyperlink"/>
                <w:rFonts w:ascii="Arial" w:hAnsi="Arial" w:cs="Arial"/>
                <w:noProof/>
                <w:sz w:val="20"/>
              </w:rPr>
              <w:t>IV. Other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_Toc100910650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11</w:t>
            </w:r>
            <w:r w:rsidRPr="000E1ABE">
              <w:rPr>
                <w:rFonts w:ascii="Arial" w:hAnsi="Arial" w:cs="Arial"/>
                <w:noProof/>
                <w:webHidden/>
                <w:sz w:val="20"/>
              </w:rPr>
              <w:fldChar w:fldCharType="end"/>
            </w:r>
          </w:hyperlink>
        </w:p>
        <w:p w14:paraId="6A913D2B" w14:textId="048FF769" w:rsidR="000E1ABE" w:rsidRPr="000E1ABE" w:rsidRDefault="000E1ABE">
          <w:pPr>
            <w:pStyle w:val="TOC1"/>
            <w:tabs>
              <w:tab w:val="right" w:leader="dot" w:pos="9350"/>
            </w:tabs>
            <w:rPr>
              <w:rFonts w:ascii="Arial" w:eastAsiaTheme="minorEastAsia" w:hAnsi="Arial" w:cs="Arial"/>
              <w:noProof/>
              <w:sz w:val="20"/>
            </w:rPr>
          </w:pPr>
          <w:hyperlink w:anchor="_Toc100910651" w:history="1">
            <w:r w:rsidRPr="000E1ABE">
              <w:rPr>
                <w:rStyle w:val="Hyperlink"/>
                <w:rFonts w:ascii="Arial" w:hAnsi="Arial" w:cs="Arial"/>
                <w:noProof/>
                <w:sz w:val="20"/>
              </w:rPr>
              <w:t>Part II – Pass through Agency and Grant Specific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_Toc100910651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12</w:t>
            </w:r>
            <w:r w:rsidRPr="000E1ABE">
              <w:rPr>
                <w:rFonts w:ascii="Arial" w:hAnsi="Arial" w:cs="Arial"/>
                <w:noProof/>
                <w:webHidden/>
                <w:sz w:val="20"/>
              </w:rPr>
              <w:fldChar w:fldCharType="end"/>
            </w:r>
          </w:hyperlink>
        </w:p>
        <w:p w14:paraId="60E49AD2" w14:textId="5BCED2E4" w:rsidR="000E1ABE" w:rsidRPr="000E1ABE" w:rsidRDefault="000E1ABE">
          <w:pPr>
            <w:pStyle w:val="TOC3"/>
            <w:rPr>
              <w:rFonts w:ascii="Arial" w:eastAsiaTheme="minorEastAsia" w:hAnsi="Arial" w:cs="Arial"/>
              <w:b w:val="0"/>
              <w:noProof/>
              <w:sz w:val="20"/>
            </w:rPr>
          </w:pPr>
          <w:hyperlink w:anchor="_Toc100910652" w:history="1">
            <w:r w:rsidRPr="000E1ABE">
              <w:rPr>
                <w:rStyle w:val="Hyperlink"/>
                <w:rFonts w:ascii="Arial" w:hAnsi="Arial" w:cs="Arial"/>
                <w:noProof/>
                <w:sz w:val="20"/>
              </w:rPr>
              <w:t>Program Overview</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_Toc100910652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12</w:t>
            </w:r>
            <w:r w:rsidRPr="000E1ABE">
              <w:rPr>
                <w:rFonts w:ascii="Arial" w:hAnsi="Arial" w:cs="Arial"/>
                <w:noProof/>
                <w:webHidden/>
                <w:sz w:val="20"/>
              </w:rPr>
              <w:fldChar w:fldCharType="end"/>
            </w:r>
          </w:hyperlink>
        </w:p>
        <w:p w14:paraId="3D146253" w14:textId="6C95C7F4" w:rsidR="000E1ABE" w:rsidRPr="000E1ABE" w:rsidRDefault="000E1ABE">
          <w:pPr>
            <w:pStyle w:val="TOC3"/>
            <w:rPr>
              <w:rFonts w:ascii="Arial" w:eastAsiaTheme="minorEastAsia" w:hAnsi="Arial" w:cs="Arial"/>
              <w:b w:val="0"/>
              <w:noProof/>
              <w:sz w:val="20"/>
            </w:rPr>
          </w:pPr>
          <w:hyperlink w:anchor="_Toc100910653" w:history="1">
            <w:r w:rsidRPr="000E1ABE">
              <w:rPr>
                <w:rStyle w:val="Hyperlink"/>
                <w:rFonts w:ascii="Arial" w:hAnsi="Arial" w:cs="Arial"/>
                <w:noProof/>
                <w:sz w:val="20"/>
              </w:rPr>
              <w:t>Testing Considerations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_Toc100910653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13</w:t>
            </w:r>
            <w:r w:rsidRPr="000E1ABE">
              <w:rPr>
                <w:rFonts w:ascii="Arial" w:hAnsi="Arial" w:cs="Arial"/>
                <w:noProof/>
                <w:webHidden/>
                <w:sz w:val="20"/>
              </w:rPr>
              <w:fldChar w:fldCharType="end"/>
            </w:r>
          </w:hyperlink>
        </w:p>
        <w:p w14:paraId="520CE38B" w14:textId="0BC5553B" w:rsidR="000E1ABE" w:rsidRPr="000E1ABE" w:rsidRDefault="000E1ABE">
          <w:pPr>
            <w:pStyle w:val="TOC3"/>
            <w:rPr>
              <w:rFonts w:ascii="Arial" w:eastAsiaTheme="minorEastAsia" w:hAnsi="Arial" w:cs="Arial"/>
              <w:b w:val="0"/>
              <w:noProof/>
              <w:sz w:val="20"/>
            </w:rPr>
          </w:pPr>
          <w:hyperlink w:anchor="_Toc100910654" w:history="1">
            <w:r w:rsidRPr="000E1ABE">
              <w:rPr>
                <w:rStyle w:val="Hyperlink"/>
                <w:rFonts w:ascii="Arial" w:hAnsi="Arial" w:cs="Arial"/>
                <w:noProof/>
                <w:sz w:val="20"/>
              </w:rPr>
              <w:t>Reporting</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_Toc100910654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17</w:t>
            </w:r>
            <w:r w:rsidRPr="000E1ABE">
              <w:rPr>
                <w:rFonts w:ascii="Arial" w:hAnsi="Arial" w:cs="Arial"/>
                <w:noProof/>
                <w:webHidden/>
                <w:sz w:val="20"/>
              </w:rPr>
              <w:fldChar w:fldCharType="end"/>
            </w:r>
          </w:hyperlink>
        </w:p>
        <w:p w14:paraId="538219B8" w14:textId="12687A53" w:rsidR="000E1ABE" w:rsidRPr="000E1ABE" w:rsidRDefault="000E1ABE">
          <w:pPr>
            <w:pStyle w:val="TOC1"/>
            <w:tabs>
              <w:tab w:val="right" w:leader="dot" w:pos="9350"/>
            </w:tabs>
            <w:rPr>
              <w:rFonts w:ascii="Arial" w:eastAsiaTheme="minorEastAsia" w:hAnsi="Arial" w:cs="Arial"/>
              <w:noProof/>
              <w:sz w:val="20"/>
            </w:rPr>
          </w:pPr>
          <w:hyperlink w:anchor="_Toc100910655" w:history="1">
            <w:r w:rsidRPr="000E1ABE">
              <w:rPr>
                <w:rStyle w:val="Hyperlink"/>
                <w:rFonts w:ascii="Arial" w:hAnsi="Arial" w:cs="Arial"/>
                <w:noProof/>
                <w:sz w:val="20"/>
              </w:rPr>
              <w:t>PART III – APPLICABLE COMPLIANCE REQUIREMENTS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_Toc100910655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18</w:t>
            </w:r>
            <w:r w:rsidRPr="000E1ABE">
              <w:rPr>
                <w:rFonts w:ascii="Arial" w:hAnsi="Arial" w:cs="Arial"/>
                <w:noProof/>
                <w:webHidden/>
                <w:sz w:val="20"/>
              </w:rPr>
              <w:fldChar w:fldCharType="end"/>
            </w:r>
          </w:hyperlink>
        </w:p>
        <w:p w14:paraId="412199F6" w14:textId="283432A2" w:rsidR="000E1ABE" w:rsidRPr="000E1ABE" w:rsidRDefault="000E1ABE">
          <w:pPr>
            <w:pStyle w:val="TOC2"/>
            <w:rPr>
              <w:rFonts w:eastAsiaTheme="minorEastAsia"/>
              <w:bCs w:val="0"/>
              <w:sz w:val="20"/>
              <w:szCs w:val="20"/>
            </w:rPr>
          </w:pPr>
          <w:hyperlink w:anchor="_Toc100910656" w:history="1">
            <w:r w:rsidRPr="000E1ABE">
              <w:rPr>
                <w:rStyle w:val="Hyperlink"/>
                <w:sz w:val="20"/>
                <w:szCs w:val="20"/>
              </w:rPr>
              <w:t>A.  ACTIVITIES ALLOWED OR UNALLOWED</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_Toc100910656 \h </w:instrText>
            </w:r>
            <w:r w:rsidRPr="000E1ABE">
              <w:rPr>
                <w:webHidden/>
                <w:sz w:val="20"/>
                <w:szCs w:val="20"/>
              </w:rPr>
            </w:r>
            <w:r w:rsidRPr="000E1ABE">
              <w:rPr>
                <w:webHidden/>
                <w:sz w:val="20"/>
                <w:szCs w:val="20"/>
              </w:rPr>
              <w:fldChar w:fldCharType="separate"/>
            </w:r>
            <w:r w:rsidR="00CB628C">
              <w:rPr>
                <w:webHidden/>
                <w:sz w:val="20"/>
                <w:szCs w:val="20"/>
              </w:rPr>
              <w:t>18</w:t>
            </w:r>
            <w:r w:rsidRPr="000E1ABE">
              <w:rPr>
                <w:webHidden/>
                <w:sz w:val="20"/>
                <w:szCs w:val="20"/>
              </w:rPr>
              <w:fldChar w:fldCharType="end"/>
            </w:r>
          </w:hyperlink>
        </w:p>
        <w:p w14:paraId="411C3E58" w14:textId="79151C97" w:rsidR="000E1ABE" w:rsidRPr="000E1ABE" w:rsidRDefault="000E1ABE">
          <w:pPr>
            <w:pStyle w:val="TOC3"/>
            <w:rPr>
              <w:rFonts w:ascii="Arial" w:eastAsiaTheme="minorEastAsia" w:hAnsi="Arial" w:cs="Arial"/>
              <w:b w:val="0"/>
              <w:noProof/>
              <w:sz w:val="20"/>
            </w:rPr>
          </w:pPr>
          <w:hyperlink w:anchor="_Toc100910657" w:history="1">
            <w:r w:rsidRPr="000E1ABE">
              <w:rPr>
                <w:rStyle w:val="Hyperlink"/>
                <w:rFonts w:ascii="Arial" w:hAnsi="Arial" w:cs="Arial"/>
                <w:noProof/>
                <w:sz w:val="20"/>
              </w:rPr>
              <w:t>OMB Compliance Requirements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_Toc100910657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18</w:t>
            </w:r>
            <w:r w:rsidRPr="000E1ABE">
              <w:rPr>
                <w:rFonts w:ascii="Arial" w:hAnsi="Arial" w:cs="Arial"/>
                <w:noProof/>
                <w:webHidden/>
                <w:sz w:val="20"/>
              </w:rPr>
              <w:fldChar w:fldCharType="end"/>
            </w:r>
          </w:hyperlink>
        </w:p>
        <w:p w14:paraId="739096D9" w14:textId="18432FCB" w:rsidR="000E1ABE" w:rsidRPr="000E1ABE" w:rsidRDefault="000E1ABE">
          <w:pPr>
            <w:pStyle w:val="TOC3"/>
            <w:rPr>
              <w:rFonts w:ascii="Arial" w:eastAsiaTheme="minorEastAsia" w:hAnsi="Arial" w:cs="Arial"/>
              <w:b w:val="0"/>
              <w:noProof/>
              <w:sz w:val="20"/>
            </w:rPr>
          </w:pPr>
          <w:hyperlink w:anchor="_Toc100910658" w:history="1">
            <w:r w:rsidRPr="000E1ABE">
              <w:rPr>
                <w:rStyle w:val="Hyperlink"/>
                <w:rFonts w:ascii="Arial" w:hAnsi="Arial" w:cs="Arial"/>
                <w:noProof/>
                <w:sz w:val="20"/>
              </w:rPr>
              <w:t>Additional Program Specific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_Toc100910658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19</w:t>
            </w:r>
            <w:r w:rsidRPr="000E1ABE">
              <w:rPr>
                <w:rFonts w:ascii="Arial" w:hAnsi="Arial" w:cs="Arial"/>
                <w:noProof/>
                <w:webHidden/>
                <w:sz w:val="20"/>
              </w:rPr>
              <w:fldChar w:fldCharType="end"/>
            </w:r>
          </w:hyperlink>
        </w:p>
        <w:p w14:paraId="0CF7FDB8" w14:textId="29DA874A" w:rsidR="000E1ABE" w:rsidRPr="000E1ABE" w:rsidRDefault="000E1ABE">
          <w:pPr>
            <w:pStyle w:val="TOC3"/>
            <w:rPr>
              <w:rFonts w:ascii="Arial" w:eastAsiaTheme="minorEastAsia" w:hAnsi="Arial" w:cs="Arial"/>
              <w:b w:val="0"/>
              <w:noProof/>
              <w:sz w:val="20"/>
            </w:rPr>
          </w:pPr>
          <w:hyperlink w:anchor="_Toc100910659" w:history="1">
            <w:r w:rsidRPr="000E1ABE">
              <w:rPr>
                <w:rStyle w:val="Hyperlink"/>
                <w:rFonts w:ascii="Arial" w:hAnsi="Arial" w:cs="Arial"/>
                <w:noProof/>
                <w:sz w:val="20"/>
              </w:rPr>
              <w:t>Audit Objectives and Control Testing</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_Toc100910659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24</w:t>
            </w:r>
            <w:r w:rsidRPr="000E1ABE">
              <w:rPr>
                <w:rFonts w:ascii="Arial" w:hAnsi="Arial" w:cs="Arial"/>
                <w:noProof/>
                <w:webHidden/>
                <w:sz w:val="20"/>
              </w:rPr>
              <w:fldChar w:fldCharType="end"/>
            </w:r>
          </w:hyperlink>
        </w:p>
        <w:p w14:paraId="20CD2B20" w14:textId="416F325C" w:rsidR="000E1ABE" w:rsidRPr="000E1ABE" w:rsidRDefault="000E1ABE">
          <w:pPr>
            <w:pStyle w:val="TOC3"/>
            <w:rPr>
              <w:rFonts w:ascii="Arial" w:eastAsiaTheme="minorEastAsia" w:hAnsi="Arial" w:cs="Arial"/>
              <w:b w:val="0"/>
              <w:noProof/>
              <w:sz w:val="20"/>
            </w:rPr>
          </w:pPr>
          <w:hyperlink w:anchor="_Toc100910660" w:history="1">
            <w:r w:rsidRPr="000E1ABE">
              <w:rPr>
                <w:rStyle w:val="Hyperlink"/>
                <w:rFonts w:ascii="Arial" w:hAnsi="Arial" w:cs="Arial"/>
                <w:noProof/>
                <w:sz w:val="20"/>
              </w:rPr>
              <w:t>Suggested Audit Procedures – Compliance</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_Toc100910660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25</w:t>
            </w:r>
            <w:r w:rsidRPr="000E1ABE">
              <w:rPr>
                <w:rFonts w:ascii="Arial" w:hAnsi="Arial" w:cs="Arial"/>
                <w:noProof/>
                <w:webHidden/>
                <w:sz w:val="20"/>
              </w:rPr>
              <w:fldChar w:fldCharType="end"/>
            </w:r>
          </w:hyperlink>
        </w:p>
        <w:p w14:paraId="79FC35B3" w14:textId="464DF59B" w:rsidR="000E1ABE" w:rsidRPr="000E1ABE" w:rsidRDefault="000E1ABE">
          <w:pPr>
            <w:pStyle w:val="TOC3"/>
            <w:rPr>
              <w:rFonts w:ascii="Arial" w:eastAsiaTheme="minorEastAsia" w:hAnsi="Arial" w:cs="Arial"/>
              <w:b w:val="0"/>
              <w:noProof/>
              <w:sz w:val="20"/>
            </w:rPr>
          </w:pPr>
          <w:hyperlink w:anchor="_Toc100910661" w:history="1">
            <w:r w:rsidRPr="000E1ABE">
              <w:rPr>
                <w:rStyle w:val="Hyperlink"/>
                <w:rFonts w:ascii="Arial" w:hAnsi="Arial" w:cs="Arial"/>
                <w:noProof/>
                <w:sz w:val="20"/>
              </w:rPr>
              <w:t>Audit Implications Summary</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_Toc100910661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26</w:t>
            </w:r>
            <w:r w:rsidRPr="000E1ABE">
              <w:rPr>
                <w:rFonts w:ascii="Arial" w:hAnsi="Arial" w:cs="Arial"/>
                <w:noProof/>
                <w:webHidden/>
                <w:sz w:val="20"/>
              </w:rPr>
              <w:fldChar w:fldCharType="end"/>
            </w:r>
          </w:hyperlink>
        </w:p>
        <w:p w14:paraId="5BA51461" w14:textId="12B3014C" w:rsidR="000E1ABE" w:rsidRPr="000E1ABE" w:rsidRDefault="000E1ABE">
          <w:pPr>
            <w:pStyle w:val="TOC2"/>
            <w:rPr>
              <w:rFonts w:eastAsiaTheme="minorEastAsia"/>
              <w:bCs w:val="0"/>
              <w:sz w:val="20"/>
              <w:szCs w:val="20"/>
            </w:rPr>
          </w:pPr>
          <w:hyperlink w:anchor="_Toc100910662" w:history="1">
            <w:r w:rsidRPr="000E1ABE">
              <w:rPr>
                <w:rStyle w:val="Hyperlink"/>
                <w:sz w:val="20"/>
                <w:szCs w:val="20"/>
              </w:rPr>
              <w:t>B.  ALLOWABLE COSTS/COST PRINCIPLES</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_Toc100910662 \h </w:instrText>
            </w:r>
            <w:r w:rsidRPr="000E1ABE">
              <w:rPr>
                <w:webHidden/>
                <w:sz w:val="20"/>
                <w:szCs w:val="20"/>
              </w:rPr>
            </w:r>
            <w:r w:rsidRPr="000E1ABE">
              <w:rPr>
                <w:webHidden/>
                <w:sz w:val="20"/>
                <w:szCs w:val="20"/>
              </w:rPr>
              <w:fldChar w:fldCharType="separate"/>
            </w:r>
            <w:r w:rsidR="00CB628C">
              <w:rPr>
                <w:webHidden/>
                <w:sz w:val="20"/>
                <w:szCs w:val="20"/>
              </w:rPr>
              <w:t>27</w:t>
            </w:r>
            <w:r w:rsidRPr="000E1ABE">
              <w:rPr>
                <w:webHidden/>
                <w:sz w:val="20"/>
                <w:szCs w:val="20"/>
              </w:rPr>
              <w:fldChar w:fldCharType="end"/>
            </w:r>
          </w:hyperlink>
        </w:p>
        <w:p w14:paraId="670BACEB" w14:textId="4BF30501" w:rsidR="000E1ABE" w:rsidRPr="000E1ABE" w:rsidRDefault="000E1ABE">
          <w:pPr>
            <w:pStyle w:val="TOC3"/>
            <w:rPr>
              <w:rFonts w:ascii="Arial" w:eastAsiaTheme="minorEastAsia" w:hAnsi="Arial" w:cs="Arial"/>
              <w:b w:val="0"/>
              <w:noProof/>
              <w:sz w:val="20"/>
            </w:rPr>
          </w:pPr>
          <w:hyperlink w:anchor="_Toc100910663" w:history="1">
            <w:r w:rsidRPr="000E1ABE">
              <w:rPr>
                <w:rStyle w:val="Hyperlink"/>
                <w:rFonts w:ascii="Arial" w:hAnsi="Arial" w:cs="Arial"/>
                <w:noProof/>
                <w:sz w:val="20"/>
              </w:rPr>
              <w:t>Applicability of Cost Principles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_Toc100910663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27</w:t>
            </w:r>
            <w:r w:rsidRPr="000E1ABE">
              <w:rPr>
                <w:rFonts w:ascii="Arial" w:hAnsi="Arial" w:cs="Arial"/>
                <w:noProof/>
                <w:webHidden/>
                <w:sz w:val="20"/>
              </w:rPr>
              <w:fldChar w:fldCharType="end"/>
            </w:r>
          </w:hyperlink>
        </w:p>
        <w:p w14:paraId="45F5B1DA" w14:textId="72DE25E0" w:rsidR="000E1ABE" w:rsidRPr="000E1ABE" w:rsidRDefault="000E1ABE">
          <w:pPr>
            <w:pStyle w:val="TOC3"/>
            <w:rPr>
              <w:rFonts w:ascii="Arial" w:eastAsiaTheme="minorEastAsia" w:hAnsi="Arial" w:cs="Arial"/>
              <w:b w:val="0"/>
              <w:noProof/>
              <w:sz w:val="20"/>
            </w:rPr>
          </w:pPr>
          <w:hyperlink w:anchor="_Toc100910664" w:history="1">
            <w:r w:rsidRPr="000E1ABE">
              <w:rPr>
                <w:rStyle w:val="Hyperlink"/>
                <w:rFonts w:ascii="Arial" w:hAnsi="Arial" w:cs="Arial"/>
                <w:noProof/>
                <w:sz w:val="20"/>
              </w:rPr>
              <w:t>Additional Program Specific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_Toc100910664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30</w:t>
            </w:r>
            <w:r w:rsidRPr="000E1ABE">
              <w:rPr>
                <w:rFonts w:ascii="Arial" w:hAnsi="Arial" w:cs="Arial"/>
                <w:noProof/>
                <w:webHidden/>
                <w:sz w:val="20"/>
              </w:rPr>
              <w:fldChar w:fldCharType="end"/>
            </w:r>
          </w:hyperlink>
        </w:p>
        <w:p w14:paraId="7DB4C30C" w14:textId="433D91C1" w:rsidR="000E1ABE" w:rsidRPr="000E1ABE" w:rsidRDefault="000E1ABE">
          <w:pPr>
            <w:pStyle w:val="TOC3"/>
            <w:rPr>
              <w:rFonts w:ascii="Arial" w:eastAsiaTheme="minorEastAsia" w:hAnsi="Arial" w:cs="Arial"/>
              <w:b w:val="0"/>
              <w:noProof/>
              <w:sz w:val="20"/>
            </w:rPr>
          </w:pPr>
          <w:hyperlink w:anchor="_Toc100910665" w:history="1">
            <w:r w:rsidRPr="000E1ABE">
              <w:rPr>
                <w:rStyle w:val="Hyperlink"/>
                <w:rFonts w:ascii="Arial" w:hAnsi="Arial" w:cs="Arial"/>
                <w:noProof/>
                <w:sz w:val="20"/>
              </w:rPr>
              <w:t>Indirect Cost Rate</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_Toc100910665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31</w:t>
            </w:r>
            <w:r w:rsidRPr="000E1ABE">
              <w:rPr>
                <w:rFonts w:ascii="Arial" w:hAnsi="Arial" w:cs="Arial"/>
                <w:noProof/>
                <w:webHidden/>
                <w:sz w:val="20"/>
              </w:rPr>
              <w:fldChar w:fldCharType="end"/>
            </w:r>
          </w:hyperlink>
        </w:p>
        <w:p w14:paraId="1AAB8ECF" w14:textId="11A6EB7C" w:rsidR="000E1ABE" w:rsidRPr="000E1ABE" w:rsidRDefault="000E1ABE">
          <w:pPr>
            <w:pStyle w:val="TOC3"/>
            <w:rPr>
              <w:rFonts w:ascii="Arial" w:eastAsiaTheme="minorEastAsia" w:hAnsi="Arial" w:cs="Arial"/>
              <w:b w:val="0"/>
              <w:noProof/>
              <w:sz w:val="20"/>
            </w:rPr>
          </w:pPr>
          <w:hyperlink w:anchor="_Toc100910666" w:history="1">
            <w:r w:rsidRPr="000E1ABE">
              <w:rPr>
                <w:rStyle w:val="Hyperlink"/>
                <w:rFonts w:ascii="Arial" w:hAnsi="Arial" w:cs="Arial"/>
                <w:noProof/>
                <w:sz w:val="20"/>
              </w:rPr>
              <w:t>Cost Principles for States, Local Governments and Indian Tribes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_Toc100910666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33</w:t>
            </w:r>
            <w:r w:rsidRPr="000E1ABE">
              <w:rPr>
                <w:rFonts w:ascii="Arial" w:hAnsi="Arial" w:cs="Arial"/>
                <w:noProof/>
                <w:webHidden/>
                <w:sz w:val="20"/>
              </w:rPr>
              <w:fldChar w:fldCharType="end"/>
            </w:r>
          </w:hyperlink>
        </w:p>
        <w:p w14:paraId="429260F5" w14:textId="19B28B34" w:rsidR="000E1ABE" w:rsidRPr="000E1ABE" w:rsidRDefault="000E1ABE">
          <w:pPr>
            <w:pStyle w:val="TOC3"/>
            <w:rPr>
              <w:rFonts w:ascii="Arial" w:eastAsiaTheme="minorEastAsia" w:hAnsi="Arial" w:cs="Arial"/>
              <w:b w:val="0"/>
              <w:noProof/>
              <w:sz w:val="20"/>
            </w:rPr>
          </w:pPr>
          <w:hyperlink w:anchor="_Toc100910667" w:history="1">
            <w:r w:rsidRPr="000E1ABE">
              <w:rPr>
                <w:rStyle w:val="Hyperlink"/>
                <w:rFonts w:ascii="Arial" w:hAnsi="Arial" w:cs="Arial"/>
                <w:noProof/>
                <w:sz w:val="20"/>
              </w:rPr>
              <w:t>Allowable Costs – State/Local Government-wide Central Service Costs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_Toc100910667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40</w:t>
            </w:r>
            <w:r w:rsidRPr="000E1ABE">
              <w:rPr>
                <w:rFonts w:ascii="Arial" w:hAnsi="Arial" w:cs="Arial"/>
                <w:noProof/>
                <w:webHidden/>
                <w:sz w:val="20"/>
              </w:rPr>
              <w:fldChar w:fldCharType="end"/>
            </w:r>
          </w:hyperlink>
        </w:p>
        <w:p w14:paraId="049E74F8" w14:textId="1DA0A554" w:rsidR="000E1ABE" w:rsidRPr="000E1ABE" w:rsidRDefault="000E1ABE">
          <w:pPr>
            <w:pStyle w:val="TOC3"/>
            <w:rPr>
              <w:rFonts w:ascii="Arial" w:eastAsiaTheme="minorEastAsia" w:hAnsi="Arial" w:cs="Arial"/>
              <w:b w:val="0"/>
              <w:noProof/>
              <w:sz w:val="20"/>
            </w:rPr>
          </w:pPr>
          <w:hyperlink w:anchor="_Toc100910668" w:history="1">
            <w:r w:rsidRPr="000E1ABE">
              <w:rPr>
                <w:rStyle w:val="Hyperlink"/>
                <w:rFonts w:ascii="Arial" w:hAnsi="Arial" w:cs="Arial"/>
                <w:noProof/>
                <w:sz w:val="20"/>
              </w:rPr>
              <w:t>Allowable Costs – State Public Assistance Agency Costs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_Toc100910668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44</w:t>
            </w:r>
            <w:r w:rsidRPr="000E1ABE">
              <w:rPr>
                <w:rFonts w:ascii="Arial" w:hAnsi="Arial" w:cs="Arial"/>
                <w:noProof/>
                <w:webHidden/>
                <w:sz w:val="20"/>
              </w:rPr>
              <w:fldChar w:fldCharType="end"/>
            </w:r>
          </w:hyperlink>
        </w:p>
        <w:p w14:paraId="4DF9F907" w14:textId="0235D06E" w:rsidR="000E1ABE" w:rsidRPr="000E1ABE" w:rsidRDefault="000E1ABE">
          <w:pPr>
            <w:pStyle w:val="TOC3"/>
            <w:rPr>
              <w:rFonts w:ascii="Arial" w:eastAsiaTheme="minorEastAsia" w:hAnsi="Arial" w:cs="Arial"/>
              <w:b w:val="0"/>
              <w:noProof/>
              <w:sz w:val="20"/>
            </w:rPr>
          </w:pPr>
          <w:hyperlink w:anchor="_Toc100910669" w:history="1">
            <w:r w:rsidRPr="000E1ABE">
              <w:rPr>
                <w:rStyle w:val="Hyperlink"/>
                <w:rFonts w:ascii="Arial" w:hAnsi="Arial" w:cs="Arial"/>
                <w:noProof/>
                <w:sz w:val="20"/>
              </w:rPr>
              <w:t>Cost Principles for Nonprofit Organizations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_Toc100910669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47</w:t>
            </w:r>
            <w:r w:rsidRPr="000E1ABE">
              <w:rPr>
                <w:rFonts w:ascii="Arial" w:hAnsi="Arial" w:cs="Arial"/>
                <w:noProof/>
                <w:webHidden/>
                <w:sz w:val="20"/>
              </w:rPr>
              <w:fldChar w:fldCharType="end"/>
            </w:r>
          </w:hyperlink>
        </w:p>
        <w:p w14:paraId="09D35E75" w14:textId="437E4A53" w:rsidR="000E1ABE" w:rsidRPr="000E1ABE" w:rsidRDefault="000E1ABE">
          <w:pPr>
            <w:pStyle w:val="TOC3"/>
            <w:rPr>
              <w:rFonts w:ascii="Arial" w:eastAsiaTheme="minorEastAsia" w:hAnsi="Arial" w:cs="Arial"/>
              <w:b w:val="0"/>
              <w:noProof/>
              <w:sz w:val="20"/>
            </w:rPr>
          </w:pPr>
          <w:hyperlink w:anchor="_Toc100910670" w:history="1">
            <w:r w:rsidRPr="000E1ABE">
              <w:rPr>
                <w:rStyle w:val="Hyperlink"/>
                <w:rFonts w:ascii="Arial" w:hAnsi="Arial" w:cs="Arial"/>
                <w:noProof/>
                <w:sz w:val="20"/>
              </w:rPr>
              <w:t>Audit Implications Summary</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_Toc100910670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48</w:t>
            </w:r>
            <w:r w:rsidRPr="000E1ABE">
              <w:rPr>
                <w:rFonts w:ascii="Arial" w:hAnsi="Arial" w:cs="Arial"/>
                <w:noProof/>
                <w:webHidden/>
                <w:sz w:val="20"/>
              </w:rPr>
              <w:fldChar w:fldCharType="end"/>
            </w:r>
          </w:hyperlink>
        </w:p>
        <w:p w14:paraId="0CDB6AF9" w14:textId="629728FB" w:rsidR="000E1ABE" w:rsidRPr="000E1ABE" w:rsidRDefault="000E1ABE">
          <w:pPr>
            <w:pStyle w:val="TOC2"/>
            <w:rPr>
              <w:rFonts w:eastAsiaTheme="minorEastAsia"/>
              <w:bCs w:val="0"/>
              <w:sz w:val="20"/>
              <w:szCs w:val="20"/>
            </w:rPr>
          </w:pPr>
          <w:hyperlink w:anchor="_Toc100910671" w:history="1">
            <w:r w:rsidRPr="000E1ABE">
              <w:rPr>
                <w:rStyle w:val="Hyperlink"/>
                <w:sz w:val="20"/>
                <w:szCs w:val="20"/>
              </w:rPr>
              <w:t>C. CASH MANAGEMENT</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_Toc100910671 \h </w:instrText>
            </w:r>
            <w:r w:rsidRPr="000E1ABE">
              <w:rPr>
                <w:webHidden/>
                <w:sz w:val="20"/>
                <w:szCs w:val="20"/>
              </w:rPr>
            </w:r>
            <w:r w:rsidRPr="000E1ABE">
              <w:rPr>
                <w:webHidden/>
                <w:sz w:val="20"/>
                <w:szCs w:val="20"/>
              </w:rPr>
              <w:fldChar w:fldCharType="separate"/>
            </w:r>
            <w:r w:rsidR="00CB628C">
              <w:rPr>
                <w:webHidden/>
                <w:sz w:val="20"/>
                <w:szCs w:val="20"/>
              </w:rPr>
              <w:t>49</w:t>
            </w:r>
            <w:r w:rsidRPr="000E1ABE">
              <w:rPr>
                <w:webHidden/>
                <w:sz w:val="20"/>
                <w:szCs w:val="20"/>
              </w:rPr>
              <w:fldChar w:fldCharType="end"/>
            </w:r>
          </w:hyperlink>
        </w:p>
        <w:p w14:paraId="58A39C56" w14:textId="0C4E2BFF" w:rsidR="000E1ABE" w:rsidRPr="000E1ABE" w:rsidRDefault="000E1ABE">
          <w:pPr>
            <w:pStyle w:val="TOC3"/>
            <w:rPr>
              <w:rFonts w:ascii="Arial" w:eastAsiaTheme="minorEastAsia" w:hAnsi="Arial" w:cs="Arial"/>
              <w:b w:val="0"/>
              <w:noProof/>
              <w:sz w:val="20"/>
            </w:rPr>
          </w:pPr>
          <w:hyperlink w:anchor="_Toc100910672" w:history="1">
            <w:r w:rsidRPr="000E1ABE">
              <w:rPr>
                <w:rStyle w:val="Hyperlink"/>
                <w:rFonts w:ascii="Arial" w:hAnsi="Arial" w:cs="Arial"/>
                <w:noProof/>
                <w:sz w:val="20"/>
              </w:rPr>
              <w:t>OMB Compliance Requirements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_Toc100910672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49</w:t>
            </w:r>
            <w:r w:rsidRPr="000E1ABE">
              <w:rPr>
                <w:rFonts w:ascii="Arial" w:hAnsi="Arial" w:cs="Arial"/>
                <w:noProof/>
                <w:webHidden/>
                <w:sz w:val="20"/>
              </w:rPr>
              <w:fldChar w:fldCharType="end"/>
            </w:r>
          </w:hyperlink>
        </w:p>
        <w:p w14:paraId="17B16CD5" w14:textId="47F72B8F" w:rsidR="000E1ABE" w:rsidRPr="000E1ABE" w:rsidRDefault="000E1ABE">
          <w:pPr>
            <w:pStyle w:val="TOC3"/>
            <w:rPr>
              <w:rFonts w:ascii="Arial" w:eastAsiaTheme="minorEastAsia" w:hAnsi="Arial" w:cs="Arial"/>
              <w:b w:val="0"/>
              <w:noProof/>
              <w:sz w:val="20"/>
            </w:rPr>
          </w:pPr>
          <w:hyperlink w:anchor="_Toc100910673" w:history="1">
            <w:r w:rsidRPr="000E1ABE">
              <w:rPr>
                <w:rStyle w:val="Hyperlink"/>
                <w:rFonts w:ascii="Arial" w:hAnsi="Arial" w:cs="Arial"/>
                <w:noProof/>
                <w:sz w:val="20"/>
              </w:rPr>
              <w:t>Additional Program Specific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_Toc100910673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51</w:t>
            </w:r>
            <w:r w:rsidRPr="000E1ABE">
              <w:rPr>
                <w:rFonts w:ascii="Arial" w:hAnsi="Arial" w:cs="Arial"/>
                <w:noProof/>
                <w:webHidden/>
                <w:sz w:val="20"/>
              </w:rPr>
              <w:fldChar w:fldCharType="end"/>
            </w:r>
          </w:hyperlink>
        </w:p>
        <w:p w14:paraId="0CA8D5D7" w14:textId="1DD77441" w:rsidR="000E1ABE" w:rsidRPr="000E1ABE" w:rsidRDefault="000E1ABE">
          <w:pPr>
            <w:pStyle w:val="TOC3"/>
            <w:rPr>
              <w:rFonts w:ascii="Arial" w:eastAsiaTheme="minorEastAsia" w:hAnsi="Arial" w:cs="Arial"/>
              <w:b w:val="0"/>
              <w:noProof/>
              <w:sz w:val="20"/>
            </w:rPr>
          </w:pPr>
          <w:hyperlink w:anchor="_Toc100910674" w:history="1">
            <w:r w:rsidRPr="000E1ABE">
              <w:rPr>
                <w:rStyle w:val="Hyperlink"/>
                <w:rFonts w:ascii="Arial" w:hAnsi="Arial" w:cs="Arial"/>
                <w:noProof/>
                <w:sz w:val="20"/>
              </w:rPr>
              <w:t>Audit Objectives and Control Testing</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_Toc100910674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53</w:t>
            </w:r>
            <w:r w:rsidRPr="000E1ABE">
              <w:rPr>
                <w:rFonts w:ascii="Arial" w:hAnsi="Arial" w:cs="Arial"/>
                <w:noProof/>
                <w:webHidden/>
                <w:sz w:val="20"/>
              </w:rPr>
              <w:fldChar w:fldCharType="end"/>
            </w:r>
          </w:hyperlink>
        </w:p>
        <w:p w14:paraId="44203DE5" w14:textId="1690112F" w:rsidR="000E1ABE" w:rsidRPr="000E1ABE" w:rsidRDefault="000E1ABE">
          <w:pPr>
            <w:pStyle w:val="TOC3"/>
            <w:rPr>
              <w:rFonts w:ascii="Arial" w:eastAsiaTheme="minorEastAsia" w:hAnsi="Arial" w:cs="Arial"/>
              <w:b w:val="0"/>
              <w:noProof/>
              <w:sz w:val="20"/>
            </w:rPr>
          </w:pPr>
          <w:hyperlink w:anchor="_Toc100910675" w:history="1">
            <w:r w:rsidRPr="000E1ABE">
              <w:rPr>
                <w:rStyle w:val="Hyperlink"/>
                <w:rFonts w:ascii="Arial" w:hAnsi="Arial" w:cs="Arial"/>
                <w:noProof/>
                <w:sz w:val="20"/>
              </w:rPr>
              <w:t>Suggested Audit Procedures – Compliance</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_Toc100910675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54</w:t>
            </w:r>
            <w:r w:rsidRPr="000E1ABE">
              <w:rPr>
                <w:rFonts w:ascii="Arial" w:hAnsi="Arial" w:cs="Arial"/>
                <w:noProof/>
                <w:webHidden/>
                <w:sz w:val="20"/>
              </w:rPr>
              <w:fldChar w:fldCharType="end"/>
            </w:r>
          </w:hyperlink>
        </w:p>
        <w:p w14:paraId="23F35B27" w14:textId="4663553A" w:rsidR="000E1ABE" w:rsidRPr="000E1ABE" w:rsidRDefault="000E1ABE">
          <w:pPr>
            <w:pStyle w:val="TOC3"/>
            <w:rPr>
              <w:rFonts w:ascii="Arial" w:eastAsiaTheme="minorEastAsia" w:hAnsi="Arial" w:cs="Arial"/>
              <w:b w:val="0"/>
              <w:noProof/>
              <w:sz w:val="20"/>
            </w:rPr>
          </w:pPr>
          <w:hyperlink w:anchor="_Toc100910676" w:history="1">
            <w:r w:rsidRPr="000E1ABE">
              <w:rPr>
                <w:rStyle w:val="Hyperlink"/>
                <w:rFonts w:ascii="Arial" w:hAnsi="Arial" w:cs="Arial"/>
                <w:noProof/>
                <w:sz w:val="20"/>
              </w:rPr>
              <w:t>Audit Implications Summary</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_Toc100910676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56</w:t>
            </w:r>
            <w:r w:rsidRPr="000E1ABE">
              <w:rPr>
                <w:rFonts w:ascii="Arial" w:hAnsi="Arial" w:cs="Arial"/>
                <w:noProof/>
                <w:webHidden/>
                <w:sz w:val="20"/>
              </w:rPr>
              <w:fldChar w:fldCharType="end"/>
            </w:r>
          </w:hyperlink>
        </w:p>
        <w:p w14:paraId="49FC9C4B" w14:textId="4B6E1AF8" w:rsidR="000E1ABE" w:rsidRPr="000E1ABE" w:rsidRDefault="000E1ABE">
          <w:pPr>
            <w:pStyle w:val="TOC2"/>
            <w:rPr>
              <w:rFonts w:eastAsiaTheme="minorEastAsia"/>
              <w:bCs w:val="0"/>
              <w:sz w:val="20"/>
              <w:szCs w:val="20"/>
            </w:rPr>
          </w:pPr>
          <w:hyperlink w:anchor="_Toc100910677" w:history="1">
            <w:r w:rsidRPr="000E1ABE">
              <w:rPr>
                <w:rStyle w:val="Hyperlink"/>
                <w:sz w:val="20"/>
                <w:szCs w:val="20"/>
              </w:rPr>
              <w:t>G.  MATCHING, LEVEL OF EFFORT, EARMARKING</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_Toc100910677 \h </w:instrText>
            </w:r>
            <w:r w:rsidRPr="000E1ABE">
              <w:rPr>
                <w:webHidden/>
                <w:sz w:val="20"/>
                <w:szCs w:val="20"/>
              </w:rPr>
            </w:r>
            <w:r w:rsidRPr="000E1ABE">
              <w:rPr>
                <w:webHidden/>
                <w:sz w:val="20"/>
                <w:szCs w:val="20"/>
              </w:rPr>
              <w:fldChar w:fldCharType="separate"/>
            </w:r>
            <w:r w:rsidR="00CB628C">
              <w:rPr>
                <w:webHidden/>
                <w:sz w:val="20"/>
                <w:szCs w:val="20"/>
              </w:rPr>
              <w:t>57</w:t>
            </w:r>
            <w:r w:rsidRPr="000E1ABE">
              <w:rPr>
                <w:webHidden/>
                <w:sz w:val="20"/>
                <w:szCs w:val="20"/>
              </w:rPr>
              <w:fldChar w:fldCharType="end"/>
            </w:r>
          </w:hyperlink>
        </w:p>
        <w:p w14:paraId="7B04BAC4" w14:textId="3AB34F41" w:rsidR="000E1ABE" w:rsidRPr="000E1ABE" w:rsidRDefault="000E1ABE">
          <w:pPr>
            <w:pStyle w:val="TOC3"/>
            <w:rPr>
              <w:rFonts w:ascii="Arial" w:eastAsiaTheme="minorEastAsia" w:hAnsi="Arial" w:cs="Arial"/>
              <w:b w:val="0"/>
              <w:noProof/>
              <w:sz w:val="20"/>
            </w:rPr>
          </w:pPr>
          <w:hyperlink w:anchor="_Toc100910678" w:history="1">
            <w:r w:rsidRPr="000E1ABE">
              <w:rPr>
                <w:rStyle w:val="Hyperlink"/>
                <w:rFonts w:ascii="Arial" w:hAnsi="Arial" w:cs="Arial"/>
                <w:noProof/>
                <w:sz w:val="20"/>
              </w:rPr>
              <w:t>OMB Compliance Requirements – Not Applicable</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_Toc100910678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57</w:t>
            </w:r>
            <w:r w:rsidRPr="000E1ABE">
              <w:rPr>
                <w:rFonts w:ascii="Arial" w:hAnsi="Arial" w:cs="Arial"/>
                <w:noProof/>
                <w:webHidden/>
                <w:sz w:val="20"/>
              </w:rPr>
              <w:fldChar w:fldCharType="end"/>
            </w:r>
          </w:hyperlink>
        </w:p>
        <w:p w14:paraId="7F7DE304" w14:textId="30C1AA95" w:rsidR="000E1ABE" w:rsidRPr="000E1ABE" w:rsidRDefault="000E1ABE">
          <w:pPr>
            <w:pStyle w:val="TOC2"/>
            <w:rPr>
              <w:rFonts w:eastAsiaTheme="minorEastAsia"/>
              <w:bCs w:val="0"/>
              <w:sz w:val="20"/>
              <w:szCs w:val="20"/>
            </w:rPr>
          </w:pPr>
          <w:hyperlink w:anchor="_Toc100910679" w:history="1">
            <w:r w:rsidRPr="000E1ABE">
              <w:rPr>
                <w:rStyle w:val="Hyperlink"/>
                <w:sz w:val="20"/>
                <w:szCs w:val="20"/>
              </w:rPr>
              <w:t>H.  PERIOD OF PERFORMANCE</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_Toc100910679 \h </w:instrText>
            </w:r>
            <w:r w:rsidRPr="000E1ABE">
              <w:rPr>
                <w:webHidden/>
                <w:sz w:val="20"/>
                <w:szCs w:val="20"/>
              </w:rPr>
            </w:r>
            <w:r w:rsidRPr="000E1ABE">
              <w:rPr>
                <w:webHidden/>
                <w:sz w:val="20"/>
                <w:szCs w:val="20"/>
              </w:rPr>
              <w:fldChar w:fldCharType="separate"/>
            </w:r>
            <w:r w:rsidR="00CB628C">
              <w:rPr>
                <w:webHidden/>
                <w:sz w:val="20"/>
                <w:szCs w:val="20"/>
              </w:rPr>
              <w:t>58</w:t>
            </w:r>
            <w:r w:rsidRPr="000E1ABE">
              <w:rPr>
                <w:webHidden/>
                <w:sz w:val="20"/>
                <w:szCs w:val="20"/>
              </w:rPr>
              <w:fldChar w:fldCharType="end"/>
            </w:r>
          </w:hyperlink>
        </w:p>
        <w:p w14:paraId="1B7B0D5C" w14:textId="4D9540AA" w:rsidR="000E1ABE" w:rsidRPr="000E1ABE" w:rsidRDefault="000E1ABE">
          <w:pPr>
            <w:pStyle w:val="TOC3"/>
            <w:rPr>
              <w:rFonts w:ascii="Arial" w:eastAsiaTheme="minorEastAsia" w:hAnsi="Arial" w:cs="Arial"/>
              <w:b w:val="0"/>
              <w:noProof/>
              <w:sz w:val="20"/>
            </w:rPr>
          </w:pPr>
          <w:hyperlink w:anchor="_Toc100910680" w:history="1">
            <w:r w:rsidRPr="000E1ABE">
              <w:rPr>
                <w:rStyle w:val="Hyperlink"/>
                <w:rFonts w:ascii="Arial" w:hAnsi="Arial" w:cs="Arial"/>
                <w:noProof/>
                <w:sz w:val="20"/>
              </w:rPr>
              <w:t>OMB Compliance Requirements</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_Toc100910680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58</w:t>
            </w:r>
            <w:r w:rsidRPr="000E1ABE">
              <w:rPr>
                <w:rFonts w:ascii="Arial" w:hAnsi="Arial" w:cs="Arial"/>
                <w:noProof/>
                <w:webHidden/>
                <w:sz w:val="20"/>
              </w:rPr>
              <w:fldChar w:fldCharType="end"/>
            </w:r>
          </w:hyperlink>
        </w:p>
        <w:p w14:paraId="5ABC5478" w14:textId="6590D25A" w:rsidR="000E1ABE" w:rsidRPr="000E1ABE" w:rsidRDefault="000E1ABE">
          <w:pPr>
            <w:pStyle w:val="TOC3"/>
            <w:rPr>
              <w:rFonts w:ascii="Arial" w:eastAsiaTheme="minorEastAsia" w:hAnsi="Arial" w:cs="Arial"/>
              <w:b w:val="0"/>
              <w:noProof/>
              <w:sz w:val="20"/>
            </w:rPr>
          </w:pPr>
          <w:hyperlink w:anchor="_Toc100910681" w:history="1">
            <w:r w:rsidRPr="000E1ABE">
              <w:rPr>
                <w:rStyle w:val="Hyperlink"/>
                <w:rFonts w:ascii="Arial" w:hAnsi="Arial" w:cs="Arial"/>
                <w:noProof/>
                <w:sz w:val="20"/>
              </w:rPr>
              <w:t>Additional Program Specific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_Toc100910681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59</w:t>
            </w:r>
            <w:r w:rsidRPr="000E1ABE">
              <w:rPr>
                <w:rFonts w:ascii="Arial" w:hAnsi="Arial" w:cs="Arial"/>
                <w:noProof/>
                <w:webHidden/>
                <w:sz w:val="20"/>
              </w:rPr>
              <w:fldChar w:fldCharType="end"/>
            </w:r>
          </w:hyperlink>
        </w:p>
        <w:p w14:paraId="06015577" w14:textId="4D53FB30" w:rsidR="000E1ABE" w:rsidRPr="000E1ABE" w:rsidRDefault="000E1ABE">
          <w:pPr>
            <w:pStyle w:val="TOC3"/>
            <w:rPr>
              <w:rFonts w:ascii="Arial" w:eastAsiaTheme="minorEastAsia" w:hAnsi="Arial" w:cs="Arial"/>
              <w:b w:val="0"/>
              <w:noProof/>
              <w:sz w:val="20"/>
            </w:rPr>
          </w:pPr>
          <w:hyperlink w:anchor="_Toc100910682" w:history="1">
            <w:r w:rsidRPr="000E1ABE">
              <w:rPr>
                <w:rStyle w:val="Hyperlink"/>
                <w:rFonts w:ascii="Arial" w:hAnsi="Arial" w:cs="Arial"/>
                <w:noProof/>
                <w:sz w:val="20"/>
              </w:rPr>
              <w:t>Audit Objectives and Control Testing</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_Toc100910682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60</w:t>
            </w:r>
            <w:r w:rsidRPr="000E1ABE">
              <w:rPr>
                <w:rFonts w:ascii="Arial" w:hAnsi="Arial" w:cs="Arial"/>
                <w:noProof/>
                <w:webHidden/>
                <w:sz w:val="20"/>
              </w:rPr>
              <w:fldChar w:fldCharType="end"/>
            </w:r>
          </w:hyperlink>
        </w:p>
        <w:p w14:paraId="7C386FD9" w14:textId="72AC48C2" w:rsidR="000E1ABE" w:rsidRPr="000E1ABE" w:rsidRDefault="000E1ABE">
          <w:pPr>
            <w:pStyle w:val="TOC3"/>
            <w:rPr>
              <w:rFonts w:ascii="Arial" w:eastAsiaTheme="minorEastAsia" w:hAnsi="Arial" w:cs="Arial"/>
              <w:b w:val="0"/>
              <w:noProof/>
              <w:sz w:val="20"/>
            </w:rPr>
          </w:pPr>
          <w:hyperlink w:anchor="_Toc100910683" w:history="1">
            <w:r w:rsidRPr="000E1ABE">
              <w:rPr>
                <w:rStyle w:val="Hyperlink"/>
                <w:rFonts w:ascii="Arial" w:hAnsi="Arial" w:cs="Arial"/>
                <w:noProof/>
                <w:sz w:val="20"/>
              </w:rPr>
              <w:t>Suggested Audit Procedures – Compliance</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_Toc100910683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61</w:t>
            </w:r>
            <w:r w:rsidRPr="000E1ABE">
              <w:rPr>
                <w:rFonts w:ascii="Arial" w:hAnsi="Arial" w:cs="Arial"/>
                <w:noProof/>
                <w:webHidden/>
                <w:sz w:val="20"/>
              </w:rPr>
              <w:fldChar w:fldCharType="end"/>
            </w:r>
          </w:hyperlink>
        </w:p>
        <w:p w14:paraId="1C27CBD3" w14:textId="3DD4A401" w:rsidR="000E1ABE" w:rsidRPr="000E1ABE" w:rsidRDefault="000E1ABE">
          <w:pPr>
            <w:pStyle w:val="TOC3"/>
            <w:rPr>
              <w:rFonts w:ascii="Arial" w:eastAsiaTheme="minorEastAsia" w:hAnsi="Arial" w:cs="Arial"/>
              <w:b w:val="0"/>
              <w:noProof/>
              <w:sz w:val="20"/>
            </w:rPr>
          </w:pPr>
          <w:hyperlink w:anchor="_Toc100910684" w:history="1">
            <w:r w:rsidRPr="000E1ABE">
              <w:rPr>
                <w:rStyle w:val="Hyperlink"/>
                <w:rFonts w:ascii="Arial" w:hAnsi="Arial" w:cs="Arial"/>
                <w:noProof/>
                <w:sz w:val="20"/>
              </w:rPr>
              <w:t>Audit Implications Summary</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_Toc100910684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62</w:t>
            </w:r>
            <w:r w:rsidRPr="000E1ABE">
              <w:rPr>
                <w:rFonts w:ascii="Arial" w:hAnsi="Arial" w:cs="Arial"/>
                <w:noProof/>
                <w:webHidden/>
                <w:sz w:val="20"/>
              </w:rPr>
              <w:fldChar w:fldCharType="end"/>
            </w:r>
          </w:hyperlink>
        </w:p>
        <w:p w14:paraId="3DC31806" w14:textId="1974F9F3" w:rsidR="000E1ABE" w:rsidRPr="000E1ABE" w:rsidRDefault="000E1ABE">
          <w:pPr>
            <w:pStyle w:val="TOC2"/>
            <w:rPr>
              <w:rFonts w:eastAsiaTheme="minorEastAsia"/>
              <w:bCs w:val="0"/>
              <w:sz w:val="20"/>
              <w:szCs w:val="20"/>
            </w:rPr>
          </w:pPr>
          <w:hyperlink w:anchor="_Toc100910685" w:history="1">
            <w:r w:rsidRPr="000E1ABE">
              <w:rPr>
                <w:rStyle w:val="Hyperlink"/>
                <w:sz w:val="20"/>
                <w:szCs w:val="20"/>
              </w:rPr>
              <w:t>I.  PROCUREMENT AND SUSPENSION AND DEBARMENT</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_Toc100910685 \h </w:instrText>
            </w:r>
            <w:r w:rsidRPr="000E1ABE">
              <w:rPr>
                <w:webHidden/>
                <w:sz w:val="20"/>
                <w:szCs w:val="20"/>
              </w:rPr>
            </w:r>
            <w:r w:rsidRPr="000E1ABE">
              <w:rPr>
                <w:webHidden/>
                <w:sz w:val="20"/>
                <w:szCs w:val="20"/>
              </w:rPr>
              <w:fldChar w:fldCharType="separate"/>
            </w:r>
            <w:r w:rsidR="00CB628C">
              <w:rPr>
                <w:webHidden/>
                <w:sz w:val="20"/>
                <w:szCs w:val="20"/>
              </w:rPr>
              <w:t>63</w:t>
            </w:r>
            <w:r w:rsidRPr="000E1ABE">
              <w:rPr>
                <w:webHidden/>
                <w:sz w:val="20"/>
                <w:szCs w:val="20"/>
              </w:rPr>
              <w:fldChar w:fldCharType="end"/>
            </w:r>
          </w:hyperlink>
        </w:p>
        <w:p w14:paraId="007D64C4" w14:textId="222A13A0" w:rsidR="000E1ABE" w:rsidRPr="000E1ABE" w:rsidRDefault="000E1ABE">
          <w:pPr>
            <w:pStyle w:val="TOC3"/>
            <w:rPr>
              <w:rFonts w:ascii="Arial" w:eastAsiaTheme="minorEastAsia" w:hAnsi="Arial" w:cs="Arial"/>
              <w:b w:val="0"/>
              <w:noProof/>
              <w:sz w:val="20"/>
            </w:rPr>
          </w:pPr>
          <w:hyperlink w:anchor="_Toc100910686" w:history="1">
            <w:r w:rsidRPr="000E1ABE">
              <w:rPr>
                <w:rStyle w:val="Hyperlink"/>
                <w:rFonts w:ascii="Arial" w:hAnsi="Arial" w:cs="Arial"/>
                <w:noProof/>
                <w:sz w:val="20"/>
              </w:rPr>
              <w:t>OMB Compliance Requirements – Procurement</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_Toc100910686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63</w:t>
            </w:r>
            <w:r w:rsidRPr="000E1ABE">
              <w:rPr>
                <w:rFonts w:ascii="Arial" w:hAnsi="Arial" w:cs="Arial"/>
                <w:noProof/>
                <w:webHidden/>
                <w:sz w:val="20"/>
              </w:rPr>
              <w:fldChar w:fldCharType="end"/>
            </w:r>
          </w:hyperlink>
        </w:p>
        <w:p w14:paraId="658F6AB9" w14:textId="1D074FC6" w:rsidR="000E1ABE" w:rsidRPr="000E1ABE" w:rsidRDefault="000E1ABE">
          <w:pPr>
            <w:pStyle w:val="TOC3"/>
            <w:rPr>
              <w:rFonts w:ascii="Arial" w:eastAsiaTheme="minorEastAsia" w:hAnsi="Arial" w:cs="Arial"/>
              <w:b w:val="0"/>
              <w:noProof/>
              <w:sz w:val="20"/>
            </w:rPr>
          </w:pPr>
          <w:hyperlink w:anchor="_Toc100910687" w:history="1">
            <w:r w:rsidRPr="000E1ABE">
              <w:rPr>
                <w:rStyle w:val="Hyperlink"/>
                <w:rFonts w:ascii="Arial" w:hAnsi="Arial" w:cs="Arial"/>
                <w:noProof/>
                <w:sz w:val="20"/>
              </w:rPr>
              <w:t>OMB Compliance Requirements – Suspension and Debarment</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_Toc100910687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64</w:t>
            </w:r>
            <w:r w:rsidRPr="000E1ABE">
              <w:rPr>
                <w:rFonts w:ascii="Arial" w:hAnsi="Arial" w:cs="Arial"/>
                <w:noProof/>
                <w:webHidden/>
                <w:sz w:val="20"/>
              </w:rPr>
              <w:fldChar w:fldCharType="end"/>
            </w:r>
          </w:hyperlink>
        </w:p>
        <w:p w14:paraId="49FE2BE6" w14:textId="5B7FB139" w:rsidR="000E1ABE" w:rsidRPr="000E1ABE" w:rsidRDefault="000E1ABE">
          <w:pPr>
            <w:pStyle w:val="TOC3"/>
            <w:rPr>
              <w:rFonts w:ascii="Arial" w:eastAsiaTheme="minorEastAsia" w:hAnsi="Arial" w:cs="Arial"/>
              <w:b w:val="0"/>
              <w:noProof/>
              <w:sz w:val="20"/>
            </w:rPr>
          </w:pPr>
          <w:hyperlink w:anchor="_Toc100910688" w:history="1">
            <w:r w:rsidRPr="000E1ABE">
              <w:rPr>
                <w:rStyle w:val="Hyperlink"/>
                <w:rFonts w:ascii="Arial" w:hAnsi="Arial" w:cs="Arial"/>
                <w:noProof/>
                <w:sz w:val="20"/>
              </w:rPr>
              <w:t>Additional Program Specific Information</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_Toc100910688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66</w:t>
            </w:r>
            <w:r w:rsidRPr="000E1ABE">
              <w:rPr>
                <w:rFonts w:ascii="Arial" w:hAnsi="Arial" w:cs="Arial"/>
                <w:noProof/>
                <w:webHidden/>
                <w:sz w:val="20"/>
              </w:rPr>
              <w:fldChar w:fldCharType="end"/>
            </w:r>
          </w:hyperlink>
        </w:p>
        <w:p w14:paraId="36E7030D" w14:textId="4B29F630" w:rsidR="000E1ABE" w:rsidRPr="000E1ABE" w:rsidRDefault="000E1ABE">
          <w:pPr>
            <w:pStyle w:val="TOC3"/>
            <w:rPr>
              <w:rFonts w:ascii="Arial" w:eastAsiaTheme="minorEastAsia" w:hAnsi="Arial" w:cs="Arial"/>
              <w:b w:val="0"/>
              <w:noProof/>
              <w:sz w:val="20"/>
            </w:rPr>
          </w:pPr>
          <w:hyperlink w:anchor="_Toc100910689" w:history="1">
            <w:r w:rsidRPr="000E1ABE">
              <w:rPr>
                <w:rStyle w:val="Hyperlink"/>
                <w:rFonts w:ascii="Arial" w:hAnsi="Arial" w:cs="Arial"/>
                <w:noProof/>
                <w:sz w:val="20"/>
              </w:rPr>
              <w:t>Audit Objectives and Control Testing</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_Toc100910689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68</w:t>
            </w:r>
            <w:r w:rsidRPr="000E1ABE">
              <w:rPr>
                <w:rFonts w:ascii="Arial" w:hAnsi="Arial" w:cs="Arial"/>
                <w:noProof/>
                <w:webHidden/>
                <w:sz w:val="20"/>
              </w:rPr>
              <w:fldChar w:fldCharType="end"/>
            </w:r>
          </w:hyperlink>
        </w:p>
        <w:p w14:paraId="576CE429" w14:textId="029FC388" w:rsidR="000E1ABE" w:rsidRPr="000E1ABE" w:rsidRDefault="000E1ABE">
          <w:pPr>
            <w:pStyle w:val="TOC3"/>
            <w:rPr>
              <w:rFonts w:ascii="Arial" w:eastAsiaTheme="minorEastAsia" w:hAnsi="Arial" w:cs="Arial"/>
              <w:b w:val="0"/>
              <w:noProof/>
              <w:sz w:val="20"/>
            </w:rPr>
          </w:pPr>
          <w:hyperlink w:anchor="_Toc100910690" w:history="1">
            <w:r w:rsidRPr="000E1ABE">
              <w:rPr>
                <w:rStyle w:val="Hyperlink"/>
                <w:rFonts w:ascii="Arial" w:hAnsi="Arial" w:cs="Arial"/>
                <w:noProof/>
                <w:sz w:val="20"/>
              </w:rPr>
              <w:t>Suggested Audit Procedures – Compliance</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_Toc100910690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70</w:t>
            </w:r>
            <w:r w:rsidRPr="000E1ABE">
              <w:rPr>
                <w:rFonts w:ascii="Arial" w:hAnsi="Arial" w:cs="Arial"/>
                <w:noProof/>
                <w:webHidden/>
                <w:sz w:val="20"/>
              </w:rPr>
              <w:fldChar w:fldCharType="end"/>
            </w:r>
          </w:hyperlink>
        </w:p>
        <w:p w14:paraId="0779DBF4" w14:textId="57B2ADB1" w:rsidR="000E1ABE" w:rsidRPr="000E1ABE" w:rsidRDefault="000E1ABE">
          <w:pPr>
            <w:pStyle w:val="TOC3"/>
            <w:rPr>
              <w:rFonts w:ascii="Arial" w:eastAsiaTheme="minorEastAsia" w:hAnsi="Arial" w:cs="Arial"/>
              <w:b w:val="0"/>
              <w:noProof/>
              <w:sz w:val="20"/>
            </w:rPr>
          </w:pPr>
          <w:hyperlink w:anchor="_Toc100910691" w:history="1">
            <w:r w:rsidRPr="000E1ABE">
              <w:rPr>
                <w:rStyle w:val="Hyperlink"/>
                <w:rFonts w:ascii="Arial" w:hAnsi="Arial" w:cs="Arial"/>
                <w:noProof/>
                <w:sz w:val="20"/>
              </w:rPr>
              <w:t>Audit Implications Summary</w:t>
            </w:r>
            <w:r w:rsidRPr="000E1ABE">
              <w:rPr>
                <w:rFonts w:ascii="Arial" w:hAnsi="Arial" w:cs="Arial"/>
                <w:noProof/>
                <w:webHidden/>
                <w:sz w:val="20"/>
              </w:rPr>
              <w:tab/>
            </w:r>
            <w:r w:rsidRPr="000E1ABE">
              <w:rPr>
                <w:rFonts w:ascii="Arial" w:hAnsi="Arial" w:cs="Arial"/>
                <w:noProof/>
                <w:webHidden/>
                <w:sz w:val="20"/>
              </w:rPr>
              <w:fldChar w:fldCharType="begin"/>
            </w:r>
            <w:r w:rsidRPr="000E1ABE">
              <w:rPr>
                <w:rFonts w:ascii="Arial" w:hAnsi="Arial" w:cs="Arial"/>
                <w:noProof/>
                <w:webHidden/>
                <w:sz w:val="20"/>
              </w:rPr>
              <w:instrText xml:space="preserve"> PAGEREF _Toc100910691 \h </w:instrText>
            </w:r>
            <w:r w:rsidRPr="000E1ABE">
              <w:rPr>
                <w:rFonts w:ascii="Arial" w:hAnsi="Arial" w:cs="Arial"/>
                <w:noProof/>
                <w:webHidden/>
                <w:sz w:val="20"/>
              </w:rPr>
            </w:r>
            <w:r w:rsidRPr="000E1ABE">
              <w:rPr>
                <w:rFonts w:ascii="Arial" w:hAnsi="Arial" w:cs="Arial"/>
                <w:noProof/>
                <w:webHidden/>
                <w:sz w:val="20"/>
              </w:rPr>
              <w:fldChar w:fldCharType="separate"/>
            </w:r>
            <w:r w:rsidR="00CB628C">
              <w:rPr>
                <w:rFonts w:ascii="Arial" w:hAnsi="Arial" w:cs="Arial"/>
                <w:noProof/>
                <w:webHidden/>
                <w:sz w:val="20"/>
              </w:rPr>
              <w:t>72</w:t>
            </w:r>
            <w:r w:rsidRPr="000E1ABE">
              <w:rPr>
                <w:rFonts w:ascii="Arial" w:hAnsi="Arial" w:cs="Arial"/>
                <w:noProof/>
                <w:webHidden/>
                <w:sz w:val="20"/>
              </w:rPr>
              <w:fldChar w:fldCharType="end"/>
            </w:r>
          </w:hyperlink>
        </w:p>
        <w:p w14:paraId="68F7D80F" w14:textId="43F14D5C" w:rsidR="000E1ABE" w:rsidRPr="000E1ABE" w:rsidRDefault="000E1ABE">
          <w:pPr>
            <w:pStyle w:val="TOC2"/>
            <w:rPr>
              <w:rFonts w:eastAsiaTheme="minorEastAsia"/>
              <w:bCs w:val="0"/>
              <w:sz w:val="20"/>
              <w:szCs w:val="20"/>
            </w:rPr>
          </w:pPr>
          <w:hyperlink w:anchor="_Toc100910692" w:history="1">
            <w:r w:rsidRPr="000E1ABE">
              <w:rPr>
                <w:rStyle w:val="Hyperlink"/>
                <w:sz w:val="20"/>
                <w:szCs w:val="20"/>
              </w:rPr>
              <w:t>Program Testing Conclusion</w:t>
            </w:r>
            <w:r w:rsidRPr="000E1ABE">
              <w:rPr>
                <w:webHidden/>
                <w:sz w:val="20"/>
                <w:szCs w:val="20"/>
              </w:rPr>
              <w:tab/>
            </w:r>
            <w:r w:rsidRPr="000E1ABE">
              <w:rPr>
                <w:webHidden/>
                <w:sz w:val="20"/>
                <w:szCs w:val="20"/>
              </w:rPr>
              <w:fldChar w:fldCharType="begin"/>
            </w:r>
            <w:r w:rsidRPr="000E1ABE">
              <w:rPr>
                <w:webHidden/>
                <w:sz w:val="20"/>
                <w:szCs w:val="20"/>
              </w:rPr>
              <w:instrText xml:space="preserve"> PAGEREF _Toc100910692 \h </w:instrText>
            </w:r>
            <w:r w:rsidRPr="000E1ABE">
              <w:rPr>
                <w:webHidden/>
                <w:sz w:val="20"/>
                <w:szCs w:val="20"/>
              </w:rPr>
            </w:r>
            <w:r w:rsidRPr="000E1ABE">
              <w:rPr>
                <w:webHidden/>
                <w:sz w:val="20"/>
                <w:szCs w:val="20"/>
              </w:rPr>
              <w:fldChar w:fldCharType="separate"/>
            </w:r>
            <w:r w:rsidR="00CB628C">
              <w:rPr>
                <w:webHidden/>
                <w:sz w:val="20"/>
                <w:szCs w:val="20"/>
              </w:rPr>
              <w:t>73</w:t>
            </w:r>
            <w:r w:rsidRPr="000E1ABE">
              <w:rPr>
                <w:webHidden/>
                <w:sz w:val="20"/>
                <w:szCs w:val="20"/>
              </w:rPr>
              <w:fldChar w:fldCharType="end"/>
            </w:r>
          </w:hyperlink>
        </w:p>
        <w:p w14:paraId="03C2BB18" w14:textId="5CD358AF" w:rsidR="00084EE0" w:rsidRPr="00D94F69" w:rsidRDefault="00084EE0" w:rsidP="006672EA">
          <w:pPr>
            <w:jc w:val="both"/>
            <w:rPr>
              <w:rFonts w:ascii="Arial" w:hAnsi="Arial" w:cs="Arial"/>
            </w:rPr>
          </w:pPr>
          <w:r w:rsidRPr="000E1ABE">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0"/>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10091064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60727F"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60727F"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60727F"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60727F"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60727F"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60727F"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60727F"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B4A7B86" w:rsidR="0010435B" w:rsidRPr="00D94F69" w:rsidRDefault="00CD50E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60727F"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F2253DA" w:rsidR="0010435B" w:rsidRPr="00D94F69" w:rsidRDefault="00CD50E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0727F"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9515614" w:rsidR="0010435B" w:rsidRPr="00D94F69" w:rsidRDefault="00CD50E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0727F"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60727F" w:rsidRPr="00D94F69" w14:paraId="248354A0" w14:textId="77777777" w:rsidTr="00CD50E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445337E" w:rsidR="0010435B" w:rsidRPr="00D94F69" w:rsidRDefault="00CD50E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0108DDA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72ECC9DB" w:rsidR="0010435B" w:rsidRPr="00D94F69" w:rsidRDefault="0010435B" w:rsidP="006672EA">
            <w:pPr>
              <w:jc w:val="center"/>
              <w:rPr>
                <w:rFonts w:ascii="Arial" w:hAnsi="Arial" w:cs="Arial"/>
                <w:sz w:val="20"/>
              </w:rPr>
            </w:pPr>
          </w:p>
        </w:tc>
      </w:tr>
      <w:tr w:rsidR="0060727F" w:rsidRPr="00D94F69" w14:paraId="75696477" w14:textId="77777777" w:rsidTr="00CD50E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41F02DF" w:rsidR="0010435B" w:rsidRPr="00D94F69" w:rsidRDefault="00CD50E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582110C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4C2C3CB0" w:rsidR="0010435B" w:rsidRPr="00D94F69" w:rsidRDefault="0010435B" w:rsidP="006672EA">
            <w:pPr>
              <w:jc w:val="center"/>
              <w:rPr>
                <w:rFonts w:ascii="Arial" w:hAnsi="Arial" w:cs="Arial"/>
                <w:sz w:val="20"/>
              </w:rPr>
            </w:pPr>
          </w:p>
        </w:tc>
      </w:tr>
      <w:tr w:rsidR="0060727F" w:rsidRPr="00D94F69" w14:paraId="43A8818F" w14:textId="77777777" w:rsidTr="0060727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F88CF4D" w:rsidR="0010435B" w:rsidRPr="00D94F69" w:rsidRDefault="00CD50E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70ABAC8" w14:textId="77777777" w:rsidR="0060727F" w:rsidRDefault="0060727F" w:rsidP="0060727F">
            <w:pPr>
              <w:jc w:val="center"/>
              <w:rPr>
                <w:rFonts w:ascii="Arial" w:hAnsi="Arial" w:cs="Arial"/>
                <w:sz w:val="20"/>
              </w:rPr>
            </w:pPr>
            <w:r>
              <w:rPr>
                <w:rFonts w:ascii="Arial" w:hAnsi="Arial" w:cs="Arial"/>
                <w:sz w:val="20"/>
              </w:rPr>
              <w:t>No – See Note</w:t>
            </w:r>
          </w:p>
          <w:p w14:paraId="381198E9" w14:textId="534C064A" w:rsidR="0060727F" w:rsidRPr="00D94F69" w:rsidRDefault="0060727F" w:rsidP="0060727F">
            <w:pPr>
              <w:jc w:val="center"/>
              <w:rPr>
                <w:rFonts w:ascii="Arial" w:hAnsi="Arial" w:cs="Arial"/>
                <w:sz w:val="20"/>
              </w:rPr>
            </w:pPr>
            <w:r>
              <w:rPr>
                <w:rFonts w:ascii="Arial" w:hAnsi="Arial" w:cs="Arial"/>
                <w:sz w:val="20"/>
              </w:rPr>
              <w:t>In Section G</w:t>
            </w: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30B8199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173A400E" w:rsidR="0010435B" w:rsidRPr="00D94F69" w:rsidRDefault="0010435B" w:rsidP="006672EA">
            <w:pPr>
              <w:jc w:val="center"/>
              <w:rPr>
                <w:rFonts w:ascii="Arial" w:hAnsi="Arial" w:cs="Arial"/>
                <w:sz w:val="20"/>
              </w:rPr>
            </w:pPr>
          </w:p>
        </w:tc>
      </w:tr>
      <w:tr w:rsidR="0060727F"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7C8DAE46" w:rsidR="0010435B" w:rsidRPr="00D94F69" w:rsidRDefault="00CD50E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0727F"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639484B" w:rsidR="0010435B" w:rsidRPr="00D94F69" w:rsidRDefault="00CD50E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0727F" w:rsidRPr="00D94F69" w14:paraId="16987E1E" w14:textId="77777777" w:rsidTr="00CD50E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EF1DB89" w:rsidR="0010435B" w:rsidRPr="00D94F69" w:rsidRDefault="00CD50E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2A7120F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528A9B35" w:rsidR="0010435B" w:rsidRPr="00D94F69" w:rsidRDefault="0010435B" w:rsidP="006672EA">
            <w:pPr>
              <w:jc w:val="center"/>
              <w:rPr>
                <w:rFonts w:ascii="Arial" w:hAnsi="Arial" w:cs="Arial"/>
                <w:sz w:val="20"/>
              </w:rPr>
            </w:pPr>
          </w:p>
        </w:tc>
      </w:tr>
      <w:tr w:rsidR="0060727F" w:rsidRPr="00D94F69" w14:paraId="24D13553" w14:textId="77777777" w:rsidTr="00CD50E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D94F69" w:rsidRDefault="0010435B" w:rsidP="006672EA">
            <w:pPr>
              <w:jc w:val="center"/>
              <w:rPr>
                <w:rFonts w:ascii="Arial" w:hAnsi="Arial" w:cs="Arial"/>
                <w:sz w:val="20"/>
              </w:rPr>
            </w:pPr>
          </w:p>
        </w:tc>
      </w:tr>
      <w:tr w:rsidR="0060727F" w:rsidRPr="00D94F69" w14:paraId="28315D16" w14:textId="77777777" w:rsidTr="00CD50E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0A1731B" w:rsidR="0010435B" w:rsidRPr="00D94F69" w:rsidRDefault="00CD50E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3A1BCFA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510B507E" w:rsidR="0010435B" w:rsidRPr="00D94F69" w:rsidRDefault="0010435B" w:rsidP="006672EA">
            <w:pPr>
              <w:jc w:val="center"/>
              <w:rPr>
                <w:rFonts w:ascii="Arial" w:hAnsi="Arial" w:cs="Arial"/>
                <w:sz w:val="20"/>
              </w:rPr>
            </w:pPr>
          </w:p>
        </w:tc>
      </w:tr>
      <w:tr w:rsidR="0060727F" w:rsidRPr="00D94F69" w14:paraId="572CF103" w14:textId="77777777" w:rsidTr="00CD50E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262653D" w:rsidR="0010435B" w:rsidRPr="00D94F69" w:rsidRDefault="00CD50E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38F7AA3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7FA50B9" w:rsidR="0010435B" w:rsidRPr="00D94F69" w:rsidRDefault="0010435B" w:rsidP="006672EA">
            <w:pPr>
              <w:jc w:val="center"/>
              <w:rPr>
                <w:rFonts w:ascii="Arial" w:hAnsi="Arial" w:cs="Arial"/>
                <w:sz w:val="20"/>
              </w:rPr>
            </w:pPr>
          </w:p>
        </w:tc>
      </w:tr>
      <w:tr w:rsidR="0060727F" w:rsidRPr="00D94F69" w14:paraId="6B68C39A" w14:textId="77777777" w:rsidTr="00CD50E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0FFBD30" w:rsidR="0010435B" w:rsidRPr="00D94F69" w:rsidRDefault="0010435B" w:rsidP="00CD50E2">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71457849" w:rsidR="0010435B" w:rsidRPr="00D94F69" w:rsidRDefault="00CD50E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1FFF22C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104AC89F"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1"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2"/>
          <w:pgSz w:w="20160" w:h="12240" w:orient="landscape" w:code="5"/>
          <w:pgMar w:top="1440" w:right="1440" w:bottom="1440" w:left="1440" w:header="720" w:footer="720" w:gutter="0"/>
          <w:cols w:space="720"/>
          <w:noEndnote/>
          <w:docGrid w:linePitch="326"/>
        </w:sectPr>
      </w:pPr>
    </w:p>
    <w:p w14:paraId="158274B8" w14:textId="7DA94C2C" w:rsidR="0010435B" w:rsidRPr="00D94F69" w:rsidRDefault="00CB628C" w:rsidP="00D76F2F">
      <w:pPr>
        <w:widowControl w:val="0"/>
        <w:spacing w:after="240"/>
        <w:jc w:val="both"/>
        <w:rPr>
          <w:rFonts w:ascii="Arial" w:hAnsi="Arial" w:cs="Arial"/>
          <w:b/>
          <w:i/>
          <w:sz w:val="20"/>
        </w:rPr>
      </w:pPr>
      <w:hyperlink r:id="rId23"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CB628C" w:rsidP="00CF749C">
      <w:pPr>
        <w:rPr>
          <w:rFonts w:ascii="Arial" w:hAnsi="Arial" w:cs="Arial"/>
          <w:b/>
          <w:i/>
          <w:sz w:val="20"/>
        </w:rPr>
      </w:pPr>
      <w:hyperlink r:id="rId24"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100910646"/>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100910647"/>
      <w:r w:rsidRPr="00D94F69">
        <w:rPr>
          <w:rFonts w:cs="Arial"/>
        </w:rPr>
        <w:t>I. Program Objectives</w:t>
      </w:r>
      <w:bookmarkEnd w:id="11"/>
    </w:p>
    <w:p w14:paraId="47FBF2E8" w14:textId="35423D0B" w:rsidR="009656BB" w:rsidRPr="00D94F69" w:rsidRDefault="0080693B" w:rsidP="006672EA">
      <w:pPr>
        <w:spacing w:after="240"/>
        <w:jc w:val="both"/>
        <w:rPr>
          <w:rFonts w:ascii="Arial" w:hAnsi="Arial" w:cs="Arial"/>
          <w:bCs/>
          <w:sz w:val="20"/>
        </w:rPr>
      </w:pPr>
      <w:r w:rsidRPr="0080693B">
        <w:rPr>
          <w:rFonts w:ascii="Arial" w:hAnsi="Arial" w:cs="Arial"/>
          <w:bCs/>
          <w:sz w:val="20"/>
        </w:rP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w:t>
      </w:r>
    </w:p>
    <w:p w14:paraId="27A28DF7" w14:textId="23AC7F93" w:rsidR="009656BB" w:rsidRPr="0080693B" w:rsidRDefault="0080693B" w:rsidP="006672EA">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222D14D9" w14:textId="77777777" w:rsidR="009656BB" w:rsidRPr="00D94F69" w:rsidRDefault="009656BB" w:rsidP="006672EA">
      <w:pPr>
        <w:pStyle w:val="Heading3"/>
        <w:jc w:val="both"/>
        <w:rPr>
          <w:rFonts w:cs="Arial"/>
        </w:rPr>
      </w:pPr>
      <w:bookmarkStart w:id="12" w:name="_Toc100910648"/>
      <w:r w:rsidRPr="00D94F69">
        <w:rPr>
          <w:rFonts w:cs="Arial"/>
        </w:rPr>
        <w:t>II. Program Procedures</w:t>
      </w:r>
      <w:bookmarkEnd w:id="12"/>
    </w:p>
    <w:p w14:paraId="24D22F34" w14:textId="77777777" w:rsidR="0080693B" w:rsidRPr="0080693B" w:rsidRDefault="0080693B" w:rsidP="0080693B">
      <w:pPr>
        <w:spacing w:after="240"/>
        <w:jc w:val="both"/>
        <w:rPr>
          <w:rFonts w:ascii="Arial" w:hAnsi="Arial" w:cs="Arial"/>
          <w:bCs/>
          <w:sz w:val="20"/>
        </w:rPr>
      </w:pPr>
      <w:r w:rsidRPr="0080693B">
        <w:rPr>
          <w:rFonts w:ascii="Arial" w:hAnsi="Arial" w:cs="Arial"/>
          <w:bCs/>
          <w:sz w:val="20"/>
        </w:rPr>
        <w:t>The DWSRF program is established in each state by capitalization grants from the Environmental Protection Agency (EPA) and state match equaling 20 percent of the EPA capitalization grants.</w:t>
      </w:r>
    </w:p>
    <w:p w14:paraId="2E69A41A" w14:textId="77777777" w:rsidR="0080693B" w:rsidRPr="0080693B" w:rsidRDefault="0080693B" w:rsidP="0080693B">
      <w:pPr>
        <w:spacing w:after="240"/>
        <w:jc w:val="both"/>
        <w:rPr>
          <w:rFonts w:ascii="Arial" w:hAnsi="Arial" w:cs="Arial"/>
          <w:bCs/>
          <w:sz w:val="20"/>
        </w:rPr>
      </w:pPr>
      <w:r w:rsidRPr="0080693B">
        <w:rPr>
          <w:rFonts w:ascii="Arial" w:hAnsi="Arial" w:cs="Arial"/>
          <w:bCs/>
          <w:sz w:val="20"/>
        </w:rPr>
        <w:t>EPA implements the DWSRF program in a manner that preserves flexibility for states in operating their program in accordance with their unique needs and circumstances. States have the flexibility to set aside some of their capitalization grants for other related activities. States may also transfer an amount up to 33 percent of its DWSRF capitalization grant to the Clean Water State Revolving Fund (CWSRF) (Assistance Listing 66.458) or an equivalent amount from the CWSRF to the DWSRF program. A state may transfer capitalization grant dollars, state match, investment earnings, or principal and interest repayments.</w:t>
      </w:r>
    </w:p>
    <w:p w14:paraId="32EF7E58" w14:textId="192DDEDE" w:rsidR="0080693B" w:rsidRPr="0080693B" w:rsidRDefault="0080693B" w:rsidP="0080693B">
      <w:pPr>
        <w:spacing w:after="240"/>
        <w:jc w:val="both"/>
        <w:rPr>
          <w:rFonts w:ascii="Arial" w:hAnsi="Arial" w:cs="Arial"/>
          <w:bCs/>
          <w:sz w:val="20"/>
        </w:rPr>
      </w:pPr>
      <w:r w:rsidRPr="0080693B">
        <w:rPr>
          <w:rFonts w:ascii="Arial" w:hAnsi="Arial" w:cs="Arial"/>
          <w:bCs/>
          <w:sz w:val="20"/>
        </w:rPr>
        <w:t>Capitalization grant agreements include (1) an application; (2) an Intended Use Plan (IUP), which describes how the state intends to use funds made available to it, including a list of proposed projects eligible for financing and a description of the financial status of the program;</w:t>
      </w:r>
      <w:r>
        <w:rPr>
          <w:rFonts w:ascii="Arial" w:hAnsi="Arial" w:cs="Arial"/>
          <w:bCs/>
          <w:sz w:val="20"/>
        </w:rPr>
        <w:t xml:space="preserve"> </w:t>
      </w:r>
      <w:r w:rsidRPr="0080693B">
        <w:rPr>
          <w:rFonts w:ascii="Arial" w:hAnsi="Arial" w:cs="Arial"/>
          <w:bCs/>
          <w:sz w:val="20"/>
        </w:rPr>
        <w:t>(3) a proposed payment schedule; (4) certain certifications and demonstrations which can be included in an optional operating agreement; and (5) workplans containing a least a general description of the use of set-aside funds.</w:t>
      </w:r>
    </w:p>
    <w:p w14:paraId="28CED521" w14:textId="77777777" w:rsidR="0080693B" w:rsidRPr="0080693B" w:rsidRDefault="0080693B" w:rsidP="0080693B">
      <w:pPr>
        <w:spacing w:after="240"/>
        <w:jc w:val="both"/>
        <w:rPr>
          <w:rFonts w:ascii="Arial" w:hAnsi="Arial" w:cs="Arial"/>
          <w:bCs/>
          <w:sz w:val="20"/>
        </w:rPr>
      </w:pPr>
      <w:r w:rsidRPr="0080693B">
        <w:rPr>
          <w:rFonts w:ascii="Arial" w:hAnsi="Arial" w:cs="Arial"/>
          <w:bCs/>
          <w:sz w:val="20"/>
        </w:rPr>
        <w:t>The state must annually provide an IUP which describes how the state will use available DWSRF program funds for the year to meet the objectives of the SDWA and further the goal of protecting public health. The IUP explains how all of the funds available to the DWSRF program (including bond proceeds, interest earnings, loan repayments, federal capitalization grants, state match, etc.) will be expended.</w:t>
      </w:r>
    </w:p>
    <w:p w14:paraId="1A58410B" w14:textId="627EC73C" w:rsidR="0080693B" w:rsidRPr="0080693B" w:rsidRDefault="0080693B" w:rsidP="0080693B">
      <w:pPr>
        <w:spacing w:after="240"/>
        <w:jc w:val="both"/>
        <w:rPr>
          <w:rFonts w:ascii="Arial" w:hAnsi="Arial" w:cs="Arial"/>
          <w:bCs/>
          <w:sz w:val="20"/>
        </w:rPr>
      </w:pPr>
      <w:r w:rsidRPr="0080693B">
        <w:rPr>
          <w:rFonts w:ascii="Arial" w:hAnsi="Arial" w:cs="Arial"/>
          <w:bCs/>
          <w:sz w:val="20"/>
        </w:rPr>
        <w:t>The Disaster Relief Appropriations Act (Pub. L. No. 113-2) provided funds for awards to the states of New York and New Jersey for drinking water facilities impacted by Hurricane Sandy. EPA awarded these funds under Assistance Listing 66.483. Those funds are subject to all of the</w:t>
      </w:r>
      <w:r>
        <w:rPr>
          <w:rFonts w:ascii="Arial" w:hAnsi="Arial" w:cs="Arial"/>
          <w:bCs/>
          <w:sz w:val="20"/>
        </w:rPr>
        <w:t xml:space="preserve"> </w:t>
      </w:r>
      <w:r w:rsidRPr="0080693B">
        <w:rPr>
          <w:rFonts w:ascii="Arial" w:hAnsi="Arial" w:cs="Arial"/>
          <w:bCs/>
          <w:sz w:val="20"/>
        </w:rPr>
        <w:t>compliance requirements that apply to Assistance Listing 66.468 except as indicated in III, “Compliance Requirements,” in this program supplement.</w:t>
      </w:r>
    </w:p>
    <w:p w14:paraId="368593B0" w14:textId="46C3FAE4" w:rsidR="001A2761" w:rsidRPr="00D94F69" w:rsidRDefault="0080693B" w:rsidP="0080693B">
      <w:pPr>
        <w:spacing w:after="240"/>
        <w:jc w:val="both"/>
        <w:rPr>
          <w:rFonts w:ascii="Arial" w:hAnsi="Arial" w:cs="Arial"/>
          <w:bCs/>
          <w:sz w:val="20"/>
        </w:rPr>
      </w:pPr>
      <w:r w:rsidRPr="0080693B">
        <w:rPr>
          <w:rFonts w:ascii="Arial" w:hAnsi="Arial" w:cs="Arial"/>
          <w:bCs/>
          <w:sz w:val="20"/>
        </w:rPr>
        <w:t>On June 6, 2019, Pub. L. No. 116-20, the “Additional Supplemental Appropriations for Disaster Relief Act, 2019,” or ASADRA, was signed into law. The law provided funds to Alabama, Alaska, California, Georgia, Florida, North Carolina, and South Carolina DWSRF programs for drinking water facilities impacted by Hurricanes Florence and Michael, Typhoon Yutu, and calendar year 2018 wildfires and earthquakes.</w:t>
      </w:r>
    </w:p>
    <w:p w14:paraId="3D7F8C06" w14:textId="3B72ECFE" w:rsidR="009656BB" w:rsidRPr="0080693B" w:rsidRDefault="0080693B" w:rsidP="00740C6F">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612B87C9" w14:textId="77777777" w:rsidR="009656BB" w:rsidRPr="00D94F69" w:rsidRDefault="009656BB" w:rsidP="006672EA">
      <w:pPr>
        <w:pStyle w:val="Heading3"/>
        <w:jc w:val="both"/>
        <w:rPr>
          <w:rFonts w:cs="Arial"/>
          <w:sz w:val="28"/>
          <w:szCs w:val="28"/>
        </w:rPr>
      </w:pPr>
      <w:bookmarkStart w:id="13" w:name="_Toc100910649"/>
      <w:r w:rsidRPr="00D94F69">
        <w:rPr>
          <w:rFonts w:cs="Arial"/>
        </w:rPr>
        <w:t>III. Source of Governing Requirements</w:t>
      </w:r>
      <w:bookmarkEnd w:id="13"/>
    </w:p>
    <w:p w14:paraId="5E052068" w14:textId="2409F394" w:rsidR="006F570B" w:rsidRPr="00D94F69" w:rsidRDefault="00672A35" w:rsidP="006672EA">
      <w:pPr>
        <w:spacing w:after="240"/>
        <w:jc w:val="both"/>
        <w:rPr>
          <w:rFonts w:ascii="Arial" w:hAnsi="Arial" w:cs="Arial"/>
          <w:bCs/>
          <w:sz w:val="20"/>
        </w:rPr>
      </w:pPr>
      <w:r w:rsidRPr="00672A35">
        <w:rPr>
          <w:rFonts w:ascii="Arial" w:hAnsi="Arial" w:cs="Arial"/>
          <w:bCs/>
          <w:sz w:val="20"/>
        </w:rPr>
        <w:t>This program is authorized under Section 1452 of the Public Health Service Act (Title XIV), commonly known as the SDWA (42 USC 300j-12) and the Disaster Relief Appropriations Act, 2013 (Pub. L. No. 113-2). The implementing regulations for the program can be found at 40 CFR Part 35, Subpart L.</w:t>
      </w:r>
    </w:p>
    <w:p w14:paraId="035D943F" w14:textId="77777777" w:rsidR="00672A35" w:rsidRPr="0080693B" w:rsidRDefault="00672A35" w:rsidP="00672A35">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278D98F4" w14:textId="77777777" w:rsidR="006F570B" w:rsidRPr="00D94F69" w:rsidRDefault="00386445" w:rsidP="006672EA">
      <w:pPr>
        <w:pStyle w:val="Heading3"/>
        <w:jc w:val="both"/>
        <w:rPr>
          <w:rFonts w:cs="Arial"/>
        </w:rPr>
      </w:pPr>
      <w:bookmarkStart w:id="14" w:name="_Toc100910650"/>
      <w:r w:rsidRPr="00D94F69">
        <w:rPr>
          <w:rFonts w:cs="Arial"/>
        </w:rPr>
        <w:lastRenderedPageBreak/>
        <w:t xml:space="preserve">IV. </w:t>
      </w:r>
      <w:r w:rsidR="009C1FCD" w:rsidRPr="00D94F69">
        <w:rPr>
          <w:rFonts w:cs="Arial"/>
        </w:rPr>
        <w:t>Other Information</w:t>
      </w:r>
      <w:bookmarkEnd w:id="14"/>
    </w:p>
    <w:p w14:paraId="7E318C26" w14:textId="7662B521" w:rsidR="008148E3" w:rsidRDefault="00672A35" w:rsidP="006672EA">
      <w:pPr>
        <w:spacing w:after="240"/>
        <w:jc w:val="both"/>
        <w:rPr>
          <w:rFonts w:ascii="Arial" w:hAnsi="Arial" w:cs="Arial"/>
          <w:bCs/>
          <w:sz w:val="20"/>
        </w:rPr>
      </w:pPr>
      <w:r w:rsidRPr="00672A35">
        <w:rPr>
          <w:rFonts w:ascii="Arial" w:hAnsi="Arial" w:cs="Arial"/>
          <w:bCs/>
          <w:sz w:val="20"/>
        </w:rPr>
        <w:t>Other general information about the program is available on the EPA Drinking Water State Revolving Fund home page (</w:t>
      </w:r>
      <w:hyperlink r:id="rId25" w:history="1">
        <w:r w:rsidRPr="00F71CF4">
          <w:rPr>
            <w:rStyle w:val="Hyperlink"/>
            <w:rFonts w:ascii="Arial" w:hAnsi="Arial" w:cs="Arial"/>
            <w:bCs/>
            <w:sz w:val="20"/>
          </w:rPr>
          <w:t>https://www.epa.gov/dwsrf</w:t>
        </w:r>
      </w:hyperlink>
      <w:r w:rsidRPr="00672A35">
        <w:rPr>
          <w:rFonts w:ascii="Arial" w:hAnsi="Arial" w:cs="Arial"/>
          <w:bCs/>
          <w:sz w:val="20"/>
        </w:rPr>
        <w:t>).</w:t>
      </w:r>
      <w:r>
        <w:rPr>
          <w:rFonts w:ascii="Arial" w:hAnsi="Arial" w:cs="Arial"/>
          <w:bCs/>
          <w:sz w:val="20"/>
        </w:rPr>
        <w:t xml:space="preserve"> </w:t>
      </w:r>
    </w:p>
    <w:p w14:paraId="43CBB404" w14:textId="15EAE4C7" w:rsidR="00672A35" w:rsidRDefault="00672A35" w:rsidP="006672EA">
      <w:pPr>
        <w:spacing w:after="240"/>
        <w:jc w:val="both"/>
        <w:rPr>
          <w:rFonts w:ascii="Arial" w:hAnsi="Arial" w:cs="Arial"/>
          <w:b/>
          <w:bCs/>
          <w:sz w:val="20"/>
        </w:rPr>
      </w:pPr>
      <w:r>
        <w:rPr>
          <w:rFonts w:ascii="Arial" w:hAnsi="Arial" w:cs="Arial"/>
          <w:b/>
          <w:bCs/>
          <w:sz w:val="20"/>
        </w:rPr>
        <w:t xml:space="preserve">Other Information </w:t>
      </w:r>
    </w:p>
    <w:p w14:paraId="37DF0142" w14:textId="77777777" w:rsidR="00672A35" w:rsidRPr="00672A35" w:rsidRDefault="00672A35" w:rsidP="00672A35">
      <w:pPr>
        <w:spacing w:after="240"/>
        <w:jc w:val="both"/>
        <w:rPr>
          <w:rFonts w:ascii="Arial" w:hAnsi="Arial" w:cs="Arial"/>
          <w:bCs/>
          <w:sz w:val="20"/>
        </w:rPr>
      </w:pPr>
      <w:r w:rsidRPr="00672A35">
        <w:rPr>
          <w:rFonts w:ascii="Arial" w:hAnsi="Arial" w:cs="Arial"/>
          <w:bCs/>
          <w:sz w:val="20"/>
        </w:rPr>
        <w:t>The audit focus is on a state’s DWSRF program rather than individual capitalization grants awarded to states by EPA.</w:t>
      </w:r>
    </w:p>
    <w:p w14:paraId="01400B4F" w14:textId="77777777" w:rsidR="00672A35" w:rsidRPr="00672A35" w:rsidRDefault="00672A35" w:rsidP="00672A35">
      <w:pPr>
        <w:spacing w:after="240"/>
        <w:jc w:val="both"/>
        <w:rPr>
          <w:rFonts w:ascii="Arial" w:hAnsi="Arial" w:cs="Arial"/>
          <w:bCs/>
          <w:i/>
          <w:sz w:val="20"/>
        </w:rPr>
      </w:pPr>
      <w:r w:rsidRPr="00672A35">
        <w:rPr>
          <w:rFonts w:ascii="Arial" w:hAnsi="Arial" w:cs="Arial"/>
          <w:bCs/>
          <w:i/>
          <w:sz w:val="20"/>
        </w:rPr>
        <w:t>Subrecipients</w:t>
      </w:r>
    </w:p>
    <w:p w14:paraId="10FE905F" w14:textId="77777777" w:rsidR="00672A35" w:rsidRPr="00672A35" w:rsidRDefault="00672A35" w:rsidP="00672A35">
      <w:pPr>
        <w:spacing w:after="240"/>
        <w:jc w:val="both"/>
        <w:rPr>
          <w:rFonts w:ascii="Arial" w:hAnsi="Arial" w:cs="Arial"/>
          <w:bCs/>
          <w:sz w:val="20"/>
        </w:rPr>
      </w:pPr>
      <w:r w:rsidRPr="00672A35">
        <w:rPr>
          <w:rFonts w:ascii="Arial" w:hAnsi="Arial" w:cs="Arial"/>
          <w:bCs/>
          <w:sz w:val="20"/>
        </w:rPr>
        <w:t>DWSRF amounts are awarded by EPA to states as grants. The states then make subawards in the form of loans to their subrecipients. Therefore, in determining the amount of federal funds expended to be reported on the Schedule of Expenditures of Federal Awards (SEFA), subrecipients receiving DWSRF loans should include project expenditures incurred under these loans during the audit period as provided in 2 CFR section 200.502(a). These are subawards— not direct federal loans—and, therefore, neither 2 CFR sections 200.502(b) nor (d) apply when calculating the amount of federal funds expended.</w:t>
      </w:r>
    </w:p>
    <w:p w14:paraId="70BF6117" w14:textId="06301DE9" w:rsidR="00672A35" w:rsidRPr="00672A35" w:rsidRDefault="00672A35" w:rsidP="00672A35">
      <w:pPr>
        <w:spacing w:after="240"/>
        <w:jc w:val="both"/>
        <w:rPr>
          <w:rFonts w:ascii="Arial" w:hAnsi="Arial" w:cs="Arial"/>
          <w:bCs/>
          <w:sz w:val="20"/>
        </w:rPr>
      </w:pPr>
      <w:r w:rsidRPr="00672A35">
        <w:rPr>
          <w:rFonts w:ascii="Arial" w:hAnsi="Arial" w:cs="Arial"/>
          <w:bCs/>
          <w:sz w:val="20"/>
        </w:rPr>
        <w:t>It also is important to appropriately identify these DWSRF loans as subawards because of the impact on which federal agency is the cognizant or oversight agency. When completing the Form SF-SAC (also referred to as the Data Collection Form), the subrecipient should indicate that a</w:t>
      </w:r>
      <w:r>
        <w:rPr>
          <w:rFonts w:ascii="Arial" w:hAnsi="Arial" w:cs="Arial"/>
          <w:bCs/>
          <w:sz w:val="20"/>
        </w:rPr>
        <w:t xml:space="preserve"> </w:t>
      </w:r>
      <w:r w:rsidRPr="00672A35">
        <w:rPr>
          <w:rFonts w:ascii="Arial" w:hAnsi="Arial" w:cs="Arial"/>
          <w:bCs/>
          <w:sz w:val="20"/>
        </w:rPr>
        <w:t>DWSRF loan received from the state is not a direct award by showing an “N” in Part III, Item 6(h).</w:t>
      </w:r>
    </w:p>
    <w:p w14:paraId="78FCA913" w14:textId="77777777" w:rsidR="00672A35" w:rsidRPr="00672A35" w:rsidRDefault="00672A35" w:rsidP="00672A35">
      <w:pPr>
        <w:spacing w:after="240"/>
        <w:jc w:val="both"/>
        <w:rPr>
          <w:rFonts w:ascii="Arial" w:hAnsi="Arial" w:cs="Arial"/>
          <w:bCs/>
          <w:i/>
          <w:sz w:val="20"/>
        </w:rPr>
      </w:pPr>
      <w:r w:rsidRPr="00672A35">
        <w:rPr>
          <w:rFonts w:ascii="Arial" w:hAnsi="Arial" w:cs="Arial"/>
          <w:bCs/>
          <w:i/>
          <w:sz w:val="20"/>
        </w:rPr>
        <w:t>Equivalency</w:t>
      </w:r>
    </w:p>
    <w:p w14:paraId="65C17F7D" w14:textId="3A875951" w:rsidR="00672A35" w:rsidRPr="00672A35" w:rsidRDefault="00672A35" w:rsidP="00672A35">
      <w:pPr>
        <w:spacing w:after="240"/>
        <w:jc w:val="both"/>
        <w:rPr>
          <w:rFonts w:ascii="Arial" w:hAnsi="Arial" w:cs="Arial"/>
          <w:bCs/>
          <w:sz w:val="20"/>
        </w:rPr>
      </w:pPr>
      <w:r w:rsidRPr="00672A35">
        <w:rPr>
          <w:rFonts w:ascii="Arial" w:hAnsi="Arial" w:cs="Arial"/>
          <w:bCs/>
          <w:sz w:val="20"/>
        </w:rPr>
        <w:t>To achieve consistency in meeting program requirements and eliminate the possibility of over- reporting information under the Federal Funding Accountability and Transparency Act (FFATA), state DWSRF programs must use the same group of loans for the purpose of meeting federal cross-cutting, single audit, procurement, and Transparency Act reporting requirements (as per 40 CFR 35.3575). Equivalency projects/loans are funded with an amount equal to the capitalization grant. DWSRF set-aside activities are also considered federal expenditures.</w:t>
      </w:r>
      <w:r>
        <w:rPr>
          <w:rFonts w:ascii="Arial" w:hAnsi="Arial" w:cs="Arial"/>
          <w:bCs/>
          <w:sz w:val="20"/>
        </w:rPr>
        <w:t xml:space="preserve"> </w:t>
      </w:r>
      <w:r w:rsidRPr="00672A35">
        <w:rPr>
          <w:rFonts w:ascii="Arial" w:hAnsi="Arial" w:cs="Arial"/>
          <w:bCs/>
          <w:sz w:val="20"/>
        </w:rPr>
        <w:t>Auditors should be mindful that set-aside spending will not always trigger FFATA reporting based on the thresholds for reporting under the law. In addition, for states using the loan authority under the set-aside funds, it is possible those expenditures are repayment dollars from previous loans and should not be considered federal funds. Auditors should consult with the state to make that determination.</w:t>
      </w:r>
    </w:p>
    <w:p w14:paraId="6F577018" w14:textId="4B44C68F" w:rsidR="00672A35" w:rsidRPr="00672A35" w:rsidRDefault="00672A35" w:rsidP="00672A35">
      <w:pPr>
        <w:spacing w:after="240"/>
        <w:jc w:val="both"/>
        <w:rPr>
          <w:rFonts w:ascii="Arial" w:hAnsi="Arial" w:cs="Arial"/>
          <w:bCs/>
          <w:sz w:val="20"/>
        </w:rPr>
      </w:pPr>
      <w:r w:rsidRPr="00672A35">
        <w:rPr>
          <w:rFonts w:ascii="Arial" w:hAnsi="Arial" w:cs="Arial"/>
          <w:bCs/>
          <w:sz w:val="20"/>
        </w:rPr>
        <w:t>While any of the sources of funds in the DWSRF may be used for equivalency projects/loans, it should be understood that these funds would be considered federal funds once they are deemed equivalency dollars and that all disbursements for equivalency projects/loans must be entered into the SEFA. The SEFA should reflect equivalency dollars rather than actual cash draws from the Treasury to the state. Additionally, the SEFA will differ from the SF-425 form.</w:t>
      </w:r>
    </w:p>
    <w:p w14:paraId="2DB65B4D" w14:textId="77777777" w:rsidR="00672A35" w:rsidRPr="0080693B" w:rsidRDefault="00672A35" w:rsidP="00672A35">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100910651"/>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100910652"/>
      <w:r w:rsidRPr="00D94F69">
        <w:rPr>
          <w:rFonts w:cs="Arial"/>
        </w:rPr>
        <w:t>Program Overview</w:t>
      </w:r>
      <w:bookmarkEnd w:id="17"/>
    </w:p>
    <w:p w14:paraId="561B8E63" w14:textId="77777777" w:rsidR="00E255B2" w:rsidRDefault="00E255B2" w:rsidP="00E255B2">
      <w:pPr>
        <w:spacing w:after="240"/>
        <w:jc w:val="both"/>
        <w:rPr>
          <w:rFonts w:ascii="Arial" w:hAnsi="Arial" w:cs="Arial"/>
          <w:b/>
          <w:sz w:val="20"/>
        </w:rPr>
      </w:pPr>
      <w:r>
        <w:rPr>
          <w:rFonts w:ascii="Arial" w:hAnsi="Arial" w:cs="Arial"/>
          <w:b/>
          <w:sz w:val="20"/>
        </w:rPr>
        <w:t>Ohio EPA and OWDA Program Information</w:t>
      </w:r>
    </w:p>
    <w:p w14:paraId="7A3244E7" w14:textId="77777777" w:rsidR="00E255B2" w:rsidRPr="00214715" w:rsidRDefault="00E255B2" w:rsidP="00214715">
      <w:pPr>
        <w:autoSpaceDE w:val="0"/>
        <w:autoSpaceDN w:val="0"/>
        <w:adjustRightInd w:val="0"/>
        <w:spacing w:before="240"/>
        <w:jc w:val="both"/>
        <w:rPr>
          <w:rFonts w:ascii="Arial" w:hAnsi="Arial" w:cs="Arial"/>
          <w:b/>
          <w:bCs/>
          <w:sz w:val="20"/>
        </w:rPr>
      </w:pPr>
      <w:r w:rsidRPr="00214715">
        <w:rPr>
          <w:rFonts w:ascii="Arial" w:hAnsi="Arial" w:cs="Arial"/>
          <w:b/>
          <w:bCs/>
          <w:sz w:val="20"/>
        </w:rPr>
        <w:t>Section 1 – Program Description</w:t>
      </w:r>
    </w:p>
    <w:p w14:paraId="543B7B14" w14:textId="77777777" w:rsidR="00E255B2" w:rsidRPr="00214715" w:rsidRDefault="00E255B2" w:rsidP="00214715">
      <w:pPr>
        <w:tabs>
          <w:tab w:val="left" w:pos="540"/>
        </w:tabs>
        <w:autoSpaceDE w:val="0"/>
        <w:autoSpaceDN w:val="0"/>
        <w:adjustRightInd w:val="0"/>
        <w:spacing w:before="240"/>
        <w:ind w:left="540" w:hanging="540"/>
        <w:jc w:val="both"/>
        <w:rPr>
          <w:rFonts w:ascii="Arial" w:hAnsi="Arial" w:cs="Arial"/>
          <w:sz w:val="20"/>
        </w:rPr>
      </w:pPr>
      <w:r w:rsidRPr="00214715">
        <w:rPr>
          <w:rFonts w:ascii="Arial" w:hAnsi="Arial" w:cs="Arial"/>
          <w:sz w:val="20"/>
        </w:rPr>
        <w:t xml:space="preserve">1.1 </w:t>
      </w:r>
      <w:r w:rsidRPr="00214715">
        <w:rPr>
          <w:rFonts w:ascii="Arial" w:hAnsi="Arial" w:cs="Arial"/>
          <w:sz w:val="20"/>
        </w:rPr>
        <w:tab/>
        <w:t>The Ohio Water Development Authority (OWDA) and the Ohio Environmental Protection Agency (OEPA) created the Drinking Water Assistance Fund (DWAF) to provide financial assistance for planning/design and/or construction of projects for drinking water system infrastructure to achieve and maintain compliance with the Safe Drinking Water Act.</w:t>
      </w:r>
    </w:p>
    <w:p w14:paraId="1B3AC91B" w14:textId="77777777" w:rsidR="00E255B2" w:rsidRPr="00214715" w:rsidRDefault="00E255B2" w:rsidP="00214715">
      <w:pPr>
        <w:tabs>
          <w:tab w:val="left" w:pos="540"/>
        </w:tabs>
        <w:autoSpaceDE w:val="0"/>
        <w:autoSpaceDN w:val="0"/>
        <w:adjustRightInd w:val="0"/>
        <w:spacing w:before="240"/>
        <w:ind w:left="540" w:hanging="540"/>
        <w:jc w:val="both"/>
        <w:rPr>
          <w:rFonts w:ascii="Arial" w:hAnsi="Arial" w:cs="Arial"/>
          <w:sz w:val="20"/>
        </w:rPr>
      </w:pPr>
      <w:r w:rsidRPr="00214715">
        <w:rPr>
          <w:rFonts w:ascii="Arial" w:hAnsi="Arial" w:cs="Arial"/>
          <w:sz w:val="20"/>
        </w:rPr>
        <w:t xml:space="preserve">1.2 </w:t>
      </w:r>
      <w:r w:rsidRPr="00214715">
        <w:rPr>
          <w:rFonts w:ascii="Arial" w:hAnsi="Arial" w:cs="Arial"/>
          <w:sz w:val="20"/>
        </w:rPr>
        <w:tab/>
        <w:t>Program is funded from OWDA revenue bonds, federal capitalization grants and surplus funds.</w:t>
      </w:r>
    </w:p>
    <w:p w14:paraId="2B0E3674" w14:textId="77777777" w:rsidR="00E255B2" w:rsidRPr="00214715" w:rsidRDefault="00E255B2" w:rsidP="00214715">
      <w:pPr>
        <w:tabs>
          <w:tab w:val="left" w:pos="540"/>
        </w:tabs>
        <w:spacing w:before="240"/>
        <w:ind w:left="540" w:hanging="540"/>
        <w:jc w:val="both"/>
        <w:rPr>
          <w:rFonts w:ascii="Arial" w:hAnsi="Arial" w:cs="Arial"/>
          <w:b/>
          <w:sz w:val="20"/>
        </w:rPr>
      </w:pPr>
      <w:r w:rsidRPr="00214715">
        <w:rPr>
          <w:rFonts w:ascii="Arial" w:hAnsi="Arial" w:cs="Arial"/>
          <w:sz w:val="20"/>
        </w:rPr>
        <w:t xml:space="preserve">1.3 </w:t>
      </w:r>
      <w:r w:rsidRPr="00214715">
        <w:rPr>
          <w:rFonts w:ascii="Arial" w:hAnsi="Arial" w:cs="Arial"/>
          <w:sz w:val="20"/>
        </w:rPr>
        <w:tab/>
        <w:t>The program is administered by the OWDA and the OEPA.</w:t>
      </w:r>
    </w:p>
    <w:p w14:paraId="5B4BBB68" w14:textId="77777777" w:rsidR="00E255B2" w:rsidRPr="00214715" w:rsidRDefault="00E255B2" w:rsidP="00214715">
      <w:pPr>
        <w:spacing w:before="240"/>
        <w:jc w:val="both"/>
        <w:rPr>
          <w:rFonts w:ascii="Arial" w:hAnsi="Arial" w:cs="Arial"/>
          <w:i/>
          <w:sz w:val="20"/>
        </w:rPr>
      </w:pPr>
      <w:r w:rsidRPr="00214715">
        <w:rPr>
          <w:rFonts w:ascii="Arial" w:hAnsi="Arial" w:cs="Arial"/>
          <w:i/>
          <w:sz w:val="20"/>
          <w:highlight w:val="cyan"/>
        </w:rPr>
        <w:t xml:space="preserve">(Source: </w:t>
      </w:r>
      <w:hyperlink r:id="rId27" w:history="1">
        <w:r w:rsidRPr="00214715">
          <w:rPr>
            <w:rStyle w:val="Hyperlink"/>
            <w:rFonts w:ascii="Arial" w:hAnsi="Arial" w:cs="Arial"/>
            <w:i/>
            <w:sz w:val="20"/>
            <w:highlight w:val="cyan"/>
          </w:rPr>
          <w:t>OWDA DWAF Program Guidelines</w:t>
        </w:r>
      </w:hyperlink>
      <w:r w:rsidRPr="00214715">
        <w:rPr>
          <w:rStyle w:val="Hyperlink"/>
          <w:rFonts w:ascii="Arial" w:hAnsi="Arial" w:cs="Arial"/>
          <w:i/>
          <w:color w:val="auto"/>
          <w:sz w:val="20"/>
          <w:highlight w:val="cyan"/>
          <w:u w:val="none"/>
        </w:rPr>
        <w:t>)</w:t>
      </w:r>
    </w:p>
    <w:p w14:paraId="036178A0" w14:textId="77777777" w:rsidR="00E255B2" w:rsidRPr="00214715" w:rsidRDefault="00E255B2" w:rsidP="00214715">
      <w:pPr>
        <w:spacing w:before="240"/>
        <w:jc w:val="both"/>
        <w:rPr>
          <w:rFonts w:ascii="Arial" w:hAnsi="Arial" w:cs="Arial"/>
          <w:sz w:val="20"/>
        </w:rPr>
      </w:pPr>
      <w:r w:rsidRPr="00214715">
        <w:rPr>
          <w:rFonts w:ascii="Arial" w:hAnsi="Arial" w:cs="Arial"/>
          <w:sz w:val="20"/>
        </w:rPr>
        <w:t xml:space="preserve">The State of Ohio has established financial and technical assistance programs under the DWAF to help Ohioans improve their drinking water systems. The DWAF follows provisions of Section 1452 of the SDWA, and ORC Section </w:t>
      </w:r>
      <w:hyperlink r:id="rId28" w:history="1">
        <w:r w:rsidRPr="00214715">
          <w:rPr>
            <w:rStyle w:val="Hyperlink"/>
            <w:rFonts w:ascii="Arial" w:hAnsi="Arial" w:cs="Arial"/>
            <w:sz w:val="20"/>
          </w:rPr>
          <w:t>6109.22</w:t>
        </w:r>
      </w:hyperlink>
      <w:r w:rsidRPr="00214715">
        <w:rPr>
          <w:rFonts w:ascii="Arial" w:hAnsi="Arial" w:cs="Arial"/>
          <w:sz w:val="20"/>
        </w:rPr>
        <w:t xml:space="preserve">. </w:t>
      </w:r>
    </w:p>
    <w:p w14:paraId="4D5D3E8F" w14:textId="77777777" w:rsidR="00E255B2" w:rsidRPr="00214715" w:rsidRDefault="00E255B2" w:rsidP="00214715">
      <w:pPr>
        <w:spacing w:before="240"/>
        <w:jc w:val="both"/>
        <w:rPr>
          <w:rFonts w:ascii="Arial" w:hAnsi="Arial" w:cs="Arial"/>
          <w:sz w:val="20"/>
        </w:rPr>
      </w:pPr>
      <w:r w:rsidRPr="00214715">
        <w:rPr>
          <w:rFonts w:ascii="Arial" w:hAnsi="Arial" w:cs="Arial"/>
          <w:sz w:val="20"/>
        </w:rPr>
        <w:t>The DWAF helps protect public health by providing financial assistance to eligible public water systems to attain and maintain compliance with the requirements of the SDWA and Ohio statutes and regulations. Its ranking system prioritizes helping communities correct public health issues in their systems, helping communities meet or maintain state and federal SDWA requirements and providing financing to economically disadvantaged communities.</w:t>
      </w:r>
    </w:p>
    <w:p w14:paraId="0D35C2C7" w14:textId="77777777" w:rsidR="00E255B2" w:rsidRPr="00214715" w:rsidRDefault="00E255B2" w:rsidP="00214715">
      <w:pPr>
        <w:spacing w:before="240"/>
        <w:jc w:val="both"/>
        <w:rPr>
          <w:rFonts w:ascii="Arial" w:hAnsi="Arial" w:cs="Arial"/>
          <w:sz w:val="20"/>
        </w:rPr>
      </w:pPr>
      <w:r w:rsidRPr="00214715">
        <w:rPr>
          <w:rFonts w:ascii="Arial" w:hAnsi="Arial" w:cs="Arial"/>
          <w:sz w:val="20"/>
        </w:rPr>
        <w:t>Funding for the DWAF is provided through federal capitalization grants received annually from USEPA as well as leveraged funds from Ohio’s State Revolving Fund bond proceeds.</w:t>
      </w:r>
    </w:p>
    <w:p w14:paraId="627E0310" w14:textId="6FE8D918" w:rsidR="00E255B2" w:rsidRPr="00214715" w:rsidRDefault="00E255B2" w:rsidP="00214715">
      <w:pPr>
        <w:spacing w:before="240"/>
        <w:jc w:val="both"/>
        <w:rPr>
          <w:rFonts w:ascii="Arial" w:hAnsi="Arial" w:cs="Arial"/>
          <w:sz w:val="20"/>
        </w:rPr>
      </w:pPr>
      <w:r w:rsidRPr="00214715">
        <w:rPr>
          <w:rFonts w:ascii="Arial" w:hAnsi="Arial" w:cs="Arial"/>
          <w:i/>
          <w:sz w:val="20"/>
          <w:highlight w:val="cyan"/>
        </w:rPr>
        <w:t>(Source:</w:t>
      </w:r>
      <w:r w:rsidRPr="00214715">
        <w:rPr>
          <w:rFonts w:ascii="Arial" w:hAnsi="Arial" w:cs="Arial"/>
          <w:sz w:val="20"/>
          <w:highlight w:val="cyan"/>
        </w:rPr>
        <w:t xml:space="preserve"> </w:t>
      </w:r>
      <w:hyperlink r:id="rId29" w:history="1">
        <w:r w:rsidRPr="00214715">
          <w:rPr>
            <w:rStyle w:val="Hyperlink"/>
            <w:rFonts w:ascii="Arial" w:hAnsi="Arial" w:cs="Arial"/>
            <w:i/>
            <w:sz w:val="20"/>
            <w:highlight w:val="cyan"/>
          </w:rPr>
          <w:t>DWAF Program Year 2021 Program Management Plan (7/1/20-6/30/21)</w:t>
        </w:r>
      </w:hyperlink>
      <w:r w:rsidRPr="00214715">
        <w:rPr>
          <w:rFonts w:ascii="Arial" w:hAnsi="Arial" w:cs="Arial"/>
          <w:i/>
          <w:sz w:val="20"/>
          <w:highlight w:val="cyan"/>
        </w:rPr>
        <w:t xml:space="preserve"> and </w:t>
      </w:r>
      <w:hyperlink r:id="rId30" w:history="1">
        <w:r w:rsidRPr="00214715">
          <w:rPr>
            <w:rStyle w:val="Hyperlink"/>
            <w:rFonts w:ascii="Arial" w:hAnsi="Arial" w:cs="Arial"/>
            <w:i/>
            <w:sz w:val="20"/>
            <w:highlight w:val="cyan"/>
          </w:rPr>
          <w:t>DWAF PY2022 Program Management Plan</w:t>
        </w:r>
      </w:hyperlink>
      <w:r w:rsidRPr="00214715">
        <w:rPr>
          <w:rFonts w:ascii="Arial" w:hAnsi="Arial" w:cs="Arial"/>
          <w:i/>
          <w:sz w:val="20"/>
          <w:highlight w:val="cyan"/>
        </w:rPr>
        <w:t xml:space="preserve"> (07/1/21-6/30/22)</w:t>
      </w:r>
    </w:p>
    <w:p w14:paraId="1748748D" w14:textId="77777777" w:rsidR="00E255B2" w:rsidRPr="00214715" w:rsidRDefault="00E255B2" w:rsidP="00214715">
      <w:pPr>
        <w:spacing w:before="240"/>
        <w:jc w:val="both"/>
        <w:rPr>
          <w:rFonts w:ascii="Arial" w:hAnsi="Arial" w:cs="Arial"/>
          <w:b/>
          <w:sz w:val="20"/>
        </w:rPr>
      </w:pPr>
      <w:r w:rsidRPr="00214715">
        <w:rPr>
          <w:rFonts w:ascii="Arial" w:hAnsi="Arial" w:cs="Arial"/>
          <w:b/>
          <w:sz w:val="20"/>
        </w:rPr>
        <w:t>Section 2 – Eligible Borrowers </w:t>
      </w:r>
    </w:p>
    <w:p w14:paraId="31DF65C4" w14:textId="2A5F1FEC" w:rsidR="00E255B2" w:rsidRPr="00214715" w:rsidRDefault="00E255B2" w:rsidP="00214715">
      <w:pPr>
        <w:tabs>
          <w:tab w:val="left" w:pos="540"/>
        </w:tabs>
        <w:spacing w:before="240"/>
        <w:ind w:left="540" w:hanging="540"/>
        <w:jc w:val="both"/>
        <w:rPr>
          <w:rFonts w:ascii="Arial" w:hAnsi="Arial" w:cs="Arial"/>
          <w:i/>
          <w:sz w:val="20"/>
        </w:rPr>
      </w:pPr>
      <w:r w:rsidRPr="00214715">
        <w:rPr>
          <w:rFonts w:ascii="Arial" w:hAnsi="Arial" w:cs="Arial"/>
          <w:sz w:val="20"/>
        </w:rPr>
        <w:t>2.1</w:t>
      </w:r>
      <w:r w:rsidRPr="00214715">
        <w:rPr>
          <w:rFonts w:ascii="Arial" w:hAnsi="Arial" w:cs="Arial"/>
          <w:sz w:val="20"/>
        </w:rPr>
        <w:tab/>
        <w:t>Eligible borrowers include cities, villages, counties, water districts, publicly owned nonprofit non</w:t>
      </w:r>
      <w:r w:rsidRPr="00214715">
        <w:rPr>
          <w:rFonts w:ascii="Cambria Math" w:hAnsi="Cambria Math" w:cs="Cambria Math"/>
          <w:sz w:val="20"/>
        </w:rPr>
        <w:t>‐</w:t>
      </w:r>
      <w:r w:rsidRPr="00214715">
        <w:rPr>
          <w:rFonts w:ascii="Arial" w:hAnsi="Arial" w:cs="Arial"/>
          <w:sz w:val="20"/>
        </w:rPr>
        <w:t>community public water systems, and privately owned nonprofit non</w:t>
      </w:r>
      <w:r w:rsidRPr="00214715">
        <w:rPr>
          <w:rFonts w:ascii="Cambria Math" w:hAnsi="Cambria Math" w:cs="Cambria Math"/>
          <w:sz w:val="20"/>
        </w:rPr>
        <w:t>‐</w:t>
      </w:r>
      <w:r w:rsidRPr="00214715">
        <w:rPr>
          <w:rFonts w:ascii="Arial" w:hAnsi="Arial" w:cs="Arial"/>
          <w:sz w:val="20"/>
        </w:rPr>
        <w:t>community drinking water systems that have a place on OEPA’s priority list, fundable status according to the current DWAF Program Management Plan, and plan approval from OEPA.</w:t>
      </w:r>
    </w:p>
    <w:p w14:paraId="624FEA44" w14:textId="77777777" w:rsidR="00E255B2" w:rsidRPr="00214715" w:rsidRDefault="00E255B2" w:rsidP="00214715">
      <w:pPr>
        <w:spacing w:before="240"/>
        <w:jc w:val="both"/>
        <w:rPr>
          <w:rFonts w:ascii="Arial" w:hAnsi="Arial" w:cs="Arial"/>
          <w:i/>
          <w:sz w:val="20"/>
        </w:rPr>
      </w:pPr>
      <w:r w:rsidRPr="00214715">
        <w:rPr>
          <w:rFonts w:ascii="Arial" w:hAnsi="Arial" w:cs="Arial"/>
          <w:i/>
          <w:sz w:val="20"/>
          <w:highlight w:val="cyan"/>
        </w:rPr>
        <w:t xml:space="preserve">(Source: </w:t>
      </w:r>
      <w:hyperlink r:id="rId31" w:history="1">
        <w:r w:rsidRPr="00214715">
          <w:rPr>
            <w:rStyle w:val="Hyperlink"/>
            <w:rFonts w:ascii="Arial" w:hAnsi="Arial" w:cs="Arial"/>
            <w:i/>
            <w:sz w:val="20"/>
            <w:highlight w:val="cyan"/>
          </w:rPr>
          <w:t>OWDA DWAF Program Guidelines</w:t>
        </w:r>
      </w:hyperlink>
      <w:r w:rsidRPr="00214715">
        <w:rPr>
          <w:rStyle w:val="Hyperlink"/>
          <w:rFonts w:ascii="Arial" w:hAnsi="Arial" w:cs="Arial"/>
          <w:i/>
          <w:color w:val="auto"/>
          <w:sz w:val="20"/>
          <w:highlight w:val="cyan"/>
          <w:u w:val="none"/>
        </w:rPr>
        <w:t>)</w:t>
      </w:r>
    </w:p>
    <w:p w14:paraId="2EDB1948" w14:textId="77777777" w:rsidR="00E255B2" w:rsidRPr="00214715" w:rsidRDefault="00E255B2" w:rsidP="00214715">
      <w:pPr>
        <w:pStyle w:val="NormalWeb"/>
        <w:spacing w:before="240" w:beforeAutospacing="0" w:after="0" w:afterAutospacing="0"/>
        <w:jc w:val="both"/>
        <w:rPr>
          <w:rFonts w:ascii="Arial" w:hAnsi="Arial" w:cs="Arial"/>
          <w:sz w:val="20"/>
          <w:szCs w:val="20"/>
        </w:rPr>
      </w:pPr>
      <w:r w:rsidRPr="00214715">
        <w:rPr>
          <w:rFonts w:ascii="Arial" w:hAnsi="Arial" w:cs="Arial"/>
          <w:sz w:val="20"/>
          <w:szCs w:val="20"/>
        </w:rPr>
        <w:t>Public water systems (PWS) are regulated by the Ohio Environmental Protection Agency, Division of Drinking and Ground Waters (Ohio EPA DDAGW).  Public water systems use either a ground water source or a surface water source, including ground water under the direct influence of surface water source. 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14:paraId="2665AC2F" w14:textId="77777777" w:rsidR="00E255B2" w:rsidRPr="00214715" w:rsidRDefault="00E255B2" w:rsidP="00214715">
      <w:pPr>
        <w:spacing w:before="240"/>
        <w:jc w:val="both"/>
        <w:rPr>
          <w:rFonts w:ascii="Arial" w:hAnsi="Arial" w:cs="Arial"/>
          <w:sz w:val="20"/>
        </w:rPr>
      </w:pPr>
      <w:r w:rsidRPr="00214715">
        <w:rPr>
          <w:rFonts w:ascii="Arial" w:hAnsi="Arial" w:cs="Arial"/>
          <w:sz w:val="20"/>
        </w:rPr>
        <w:t xml:space="preserve">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t>
      </w:r>
      <w:r w:rsidRPr="00214715">
        <w:rPr>
          <w:rFonts w:ascii="Arial" w:hAnsi="Arial" w:cs="Arial"/>
          <w:sz w:val="20"/>
        </w:rPr>
        <w:lastRenderedPageBreak/>
        <w:t>water systems range in size from large municipalities to small churches and restaurants that rely on a single well.  There are three types of public water systems:</w:t>
      </w:r>
    </w:p>
    <w:p w14:paraId="258B566D" w14:textId="77777777" w:rsidR="00E255B2" w:rsidRPr="00214715" w:rsidRDefault="00E255B2" w:rsidP="00214715">
      <w:pPr>
        <w:pStyle w:val="ListParagraph"/>
        <w:numPr>
          <w:ilvl w:val="0"/>
          <w:numId w:val="35"/>
        </w:numPr>
        <w:suppressAutoHyphens w:val="0"/>
        <w:autoSpaceDE/>
        <w:adjustRightInd/>
        <w:spacing w:before="240"/>
        <w:jc w:val="both"/>
        <w:rPr>
          <w:rFonts w:ascii="Arial" w:hAnsi="Arial" w:cs="Arial"/>
        </w:rPr>
      </w:pPr>
      <w:r w:rsidRPr="00214715">
        <w:rPr>
          <w:rFonts w:ascii="Arial" w:hAnsi="Arial" w:cs="Arial"/>
          <w:b/>
        </w:rPr>
        <w:t>Community water systems</w:t>
      </w:r>
      <w:r w:rsidRPr="00214715">
        <w:rPr>
          <w:rFonts w:ascii="Arial" w:hAnsi="Arial" w:cs="Arial"/>
        </w:rPr>
        <w:t xml:space="preserve"> serve at least 15 service connections used by year-round residents or regularly serve at least 25 year-round residents.  Examples include cities, mobile home parks and nursing homes. </w:t>
      </w:r>
    </w:p>
    <w:p w14:paraId="6D7F54C8" w14:textId="77777777" w:rsidR="00E255B2" w:rsidRPr="00214715" w:rsidRDefault="00E255B2" w:rsidP="00214715">
      <w:pPr>
        <w:pStyle w:val="ListParagraph"/>
        <w:numPr>
          <w:ilvl w:val="0"/>
          <w:numId w:val="35"/>
        </w:numPr>
        <w:suppressAutoHyphens w:val="0"/>
        <w:autoSpaceDE/>
        <w:adjustRightInd/>
        <w:spacing w:before="240"/>
        <w:jc w:val="both"/>
        <w:rPr>
          <w:rFonts w:ascii="Arial" w:hAnsi="Arial" w:cs="Arial"/>
        </w:rPr>
      </w:pPr>
      <w:r w:rsidRPr="00214715">
        <w:rPr>
          <w:rFonts w:ascii="Arial" w:hAnsi="Arial" w:cs="Arial"/>
          <w:b/>
        </w:rPr>
        <w:t>Non-transient non-community systems</w:t>
      </w:r>
      <w:r w:rsidRPr="00214715">
        <w:rPr>
          <w:rFonts w:ascii="Arial" w:hAnsi="Arial" w:cs="Arial"/>
        </w:rPr>
        <w:t xml:space="preserve"> serve at least 25 of the same persons over six months per year. Examples include schools, hospitals and factories. </w:t>
      </w:r>
    </w:p>
    <w:p w14:paraId="48E47DE8" w14:textId="77777777" w:rsidR="00E255B2" w:rsidRPr="00214715" w:rsidRDefault="00E255B2" w:rsidP="00214715">
      <w:pPr>
        <w:pStyle w:val="ListParagraph"/>
        <w:numPr>
          <w:ilvl w:val="0"/>
          <w:numId w:val="35"/>
        </w:numPr>
        <w:suppressAutoHyphens w:val="0"/>
        <w:autoSpaceDE/>
        <w:adjustRightInd/>
        <w:spacing w:before="240"/>
        <w:jc w:val="both"/>
        <w:rPr>
          <w:rFonts w:ascii="Arial" w:hAnsi="Arial" w:cs="Arial"/>
        </w:rPr>
      </w:pPr>
      <w:r w:rsidRPr="00214715">
        <w:rPr>
          <w:rFonts w:ascii="Arial" w:hAnsi="Arial" w:cs="Arial"/>
          <w:b/>
        </w:rPr>
        <w:t>Transient non-community systems</w:t>
      </w:r>
      <w:r w:rsidRPr="00214715">
        <w:rPr>
          <w:rFonts w:ascii="Arial" w:hAnsi="Arial" w:cs="Arial"/>
        </w:rPr>
        <w:t xml:space="preserve"> serve at least 25 different persons over 60 days per year.  Examples include campgrounds, restaurants and gas stations.  In addition, drinking water systems associated with agricultural migrant labor camps, as defined by the Ohio Department of Agriculture, are regulated even though they may not meet the minimum number of people or service connections. </w:t>
      </w:r>
    </w:p>
    <w:p w14:paraId="03B0752D" w14:textId="1E585D34" w:rsidR="003644ED" w:rsidRPr="00214715" w:rsidRDefault="00E255B2" w:rsidP="00214715">
      <w:pPr>
        <w:spacing w:before="240"/>
        <w:jc w:val="both"/>
        <w:rPr>
          <w:rFonts w:ascii="Arial" w:hAnsi="Arial" w:cs="Arial"/>
          <w:sz w:val="20"/>
        </w:rPr>
      </w:pPr>
      <w:r w:rsidRPr="00214715">
        <w:rPr>
          <w:rFonts w:ascii="Arial" w:hAnsi="Arial" w:cs="Arial"/>
          <w:i/>
          <w:sz w:val="20"/>
          <w:highlight w:val="cyan"/>
        </w:rPr>
        <w:t xml:space="preserve">(Source:  </w:t>
      </w:r>
      <w:hyperlink r:id="rId32" w:history="1">
        <w:r w:rsidRPr="00214715">
          <w:rPr>
            <w:rStyle w:val="Hyperlink"/>
            <w:rFonts w:ascii="Arial" w:hAnsi="Arial" w:cs="Arial"/>
            <w:i/>
            <w:sz w:val="20"/>
            <w:highlight w:val="cyan"/>
          </w:rPr>
          <w:t>OEPA Website</w:t>
        </w:r>
      </w:hyperlink>
      <w:r w:rsidRPr="00214715">
        <w:rPr>
          <w:rFonts w:ascii="Arial" w:hAnsi="Arial" w:cs="Arial"/>
          <w:i/>
          <w:sz w:val="20"/>
          <w:highlight w:val="cyan"/>
        </w:rPr>
        <w:t>)</w:t>
      </w:r>
    </w:p>
    <w:p w14:paraId="238BF61F" w14:textId="77777777" w:rsidR="003644ED" w:rsidRPr="00214715" w:rsidRDefault="003644ED" w:rsidP="00214715">
      <w:pPr>
        <w:pStyle w:val="Heading3"/>
        <w:spacing w:before="240" w:after="0" w:line="240" w:lineRule="auto"/>
        <w:jc w:val="both"/>
        <w:rPr>
          <w:rFonts w:cs="Arial"/>
          <w:szCs w:val="24"/>
        </w:rPr>
      </w:pPr>
      <w:bookmarkStart w:id="18" w:name="_Toc100910653"/>
      <w:r w:rsidRPr="00214715">
        <w:rPr>
          <w:rFonts w:cs="Arial"/>
          <w:szCs w:val="24"/>
        </w:rPr>
        <w:t>Testing Considerations</w:t>
      </w:r>
      <w:bookmarkEnd w:id="18"/>
    </w:p>
    <w:p w14:paraId="521AF929" w14:textId="77777777" w:rsidR="00E255B2" w:rsidRPr="00214715" w:rsidRDefault="00E255B2" w:rsidP="00214715">
      <w:pPr>
        <w:spacing w:before="240"/>
        <w:jc w:val="both"/>
        <w:rPr>
          <w:rFonts w:ascii="Arial" w:hAnsi="Arial" w:cs="Arial"/>
          <w:b/>
          <w:bCs/>
          <w:sz w:val="20"/>
        </w:rPr>
      </w:pPr>
      <w:r w:rsidRPr="00214715">
        <w:rPr>
          <w:rFonts w:ascii="Arial" w:hAnsi="Arial" w:cs="Arial"/>
          <w:b/>
          <w:sz w:val="20"/>
        </w:rPr>
        <w:t>Ohio EPA and OWDA Program Information</w:t>
      </w:r>
    </w:p>
    <w:p w14:paraId="6FD58A36" w14:textId="65FDAD9E" w:rsidR="00E255B2" w:rsidRPr="00214715" w:rsidRDefault="00E255B2" w:rsidP="00214715">
      <w:pPr>
        <w:spacing w:before="240"/>
        <w:jc w:val="both"/>
        <w:rPr>
          <w:rFonts w:ascii="Arial" w:hAnsi="Arial" w:cs="Arial"/>
          <w:sz w:val="20"/>
        </w:rPr>
      </w:pPr>
      <w:r w:rsidRPr="00214715">
        <w:rPr>
          <w:rFonts w:ascii="Arial" w:hAnsi="Arial" w:cs="Arial"/>
          <w:b/>
          <w:bCs/>
          <w:sz w:val="20"/>
        </w:rPr>
        <w:t>Structure of the Fund</w:t>
      </w:r>
      <w:r w:rsidRPr="00214715">
        <w:rPr>
          <w:rFonts w:ascii="Arial" w:hAnsi="Arial" w:cs="Arial"/>
          <w:bCs/>
          <w:i/>
          <w:sz w:val="20"/>
        </w:rPr>
        <w:t xml:space="preserve"> </w:t>
      </w:r>
    </w:p>
    <w:p w14:paraId="6E241E2B" w14:textId="77777777" w:rsidR="00E255B2" w:rsidRPr="00214715" w:rsidRDefault="00E255B2" w:rsidP="00214715">
      <w:pPr>
        <w:spacing w:before="240"/>
        <w:jc w:val="both"/>
        <w:rPr>
          <w:rFonts w:ascii="Arial" w:hAnsi="Arial" w:cs="Arial"/>
          <w:sz w:val="20"/>
        </w:rPr>
      </w:pPr>
      <w:r w:rsidRPr="00214715">
        <w:rPr>
          <w:rFonts w:ascii="Arial" w:hAnsi="Arial" w:cs="Arial"/>
          <w:sz w:val="20"/>
        </w:rPr>
        <w:t xml:space="preserve">To accomplish its short and long-term goals, the DWAF will be composed of the following five accounts in PY 2021 and PY 2022: </w:t>
      </w:r>
    </w:p>
    <w:p w14:paraId="7AA64ED4" w14:textId="2475CC90" w:rsidR="00E255B2" w:rsidRPr="00214715" w:rsidRDefault="00E255B2" w:rsidP="00214715">
      <w:pPr>
        <w:pStyle w:val="ListParagraph"/>
        <w:numPr>
          <w:ilvl w:val="0"/>
          <w:numId w:val="38"/>
        </w:numPr>
        <w:spacing w:before="240"/>
        <w:jc w:val="both"/>
        <w:rPr>
          <w:rFonts w:ascii="Arial" w:hAnsi="Arial" w:cs="Arial"/>
        </w:rPr>
      </w:pPr>
      <w:r w:rsidRPr="00214715">
        <w:rPr>
          <w:rFonts w:ascii="Arial" w:hAnsi="Arial" w:cs="Arial"/>
        </w:rPr>
        <w:t>The Water Supply Revolving Loan Account (WSRLA) provides financial assistance for the planning, design, and construction of improvements to community water systems, and nonprofit non-community public water systems. The assistance is in the form of below</w:t>
      </w:r>
      <w:r w:rsidRPr="00214715">
        <w:rPr>
          <w:rFonts w:ascii="Cambria Math" w:hAnsi="Cambria Math" w:cs="Cambria Math"/>
        </w:rPr>
        <w:t>‐</w:t>
      </w:r>
      <w:r w:rsidRPr="00214715">
        <w:rPr>
          <w:rFonts w:ascii="Arial" w:hAnsi="Arial" w:cs="Arial"/>
        </w:rPr>
        <w:t>market interest rates for compliance</w:t>
      </w:r>
      <w:r w:rsidRPr="00214715">
        <w:rPr>
          <w:rFonts w:ascii="Cambria Math" w:hAnsi="Cambria Math" w:cs="Cambria Math"/>
        </w:rPr>
        <w:t>‐</w:t>
      </w:r>
      <w:r w:rsidRPr="00214715">
        <w:rPr>
          <w:rFonts w:ascii="Arial" w:hAnsi="Arial" w:cs="Arial"/>
        </w:rPr>
        <w:t xml:space="preserve">related improvements to public water systems.  </w:t>
      </w:r>
    </w:p>
    <w:p w14:paraId="65B4859B" w14:textId="1456E001" w:rsidR="00E255B2" w:rsidRPr="00214715" w:rsidRDefault="00E255B2" w:rsidP="00214715">
      <w:pPr>
        <w:pStyle w:val="ListParagraph"/>
        <w:numPr>
          <w:ilvl w:val="0"/>
          <w:numId w:val="38"/>
        </w:numPr>
        <w:spacing w:before="240"/>
        <w:jc w:val="both"/>
        <w:rPr>
          <w:rFonts w:ascii="Arial" w:hAnsi="Arial" w:cs="Arial"/>
        </w:rPr>
      </w:pPr>
      <w:r w:rsidRPr="00214715">
        <w:rPr>
          <w:rFonts w:ascii="Arial" w:hAnsi="Arial" w:cs="Arial"/>
        </w:rPr>
        <w:t xml:space="preserve">The Drinking Water Assistance Administrative Account (DWAFAA) will be used to ensure the long-term administration of the program by funding Ohio EPA personnel including management of the DWAF and district office coordinators. </w:t>
      </w:r>
    </w:p>
    <w:p w14:paraId="3185ACC6" w14:textId="38CB2BE0" w:rsidR="00E255B2" w:rsidRPr="00214715" w:rsidRDefault="00E255B2" w:rsidP="00214715">
      <w:pPr>
        <w:pStyle w:val="ListParagraph"/>
        <w:numPr>
          <w:ilvl w:val="0"/>
          <w:numId w:val="38"/>
        </w:numPr>
        <w:spacing w:before="240"/>
        <w:jc w:val="both"/>
        <w:rPr>
          <w:rFonts w:ascii="Arial" w:hAnsi="Arial" w:cs="Arial"/>
        </w:rPr>
      </w:pPr>
      <w:r w:rsidRPr="00214715">
        <w:rPr>
          <w:rFonts w:ascii="Arial" w:hAnsi="Arial" w:cs="Arial"/>
        </w:rPr>
        <w:t xml:space="preserve">The Small Systems Technical Assistance Account funds technical and managerial assistance for public water systems serving 10,000 or fewer in population.  Assistance from this fund will also be provided to WSRLA applicants for completing the documentation necessary to obtain financial assistance, and documents necessary for the Asset Management (formerly “Capability Assurance”) program. This assistance will be provided through a combination of outsourcing to qualified organizations and Ohio EPA staff support. </w:t>
      </w:r>
    </w:p>
    <w:p w14:paraId="2F591398" w14:textId="7538062C" w:rsidR="00E255B2" w:rsidRPr="00214715" w:rsidRDefault="00E255B2" w:rsidP="00214715">
      <w:pPr>
        <w:pStyle w:val="ListParagraph"/>
        <w:numPr>
          <w:ilvl w:val="0"/>
          <w:numId w:val="38"/>
        </w:numPr>
        <w:spacing w:before="240"/>
        <w:jc w:val="both"/>
        <w:rPr>
          <w:rFonts w:ascii="Arial" w:hAnsi="Arial" w:cs="Arial"/>
        </w:rPr>
      </w:pPr>
      <w:r w:rsidRPr="00214715">
        <w:rPr>
          <w:rFonts w:ascii="Arial" w:hAnsi="Arial" w:cs="Arial"/>
        </w:rPr>
        <w:t xml:space="preserve">The Public Water Systems Supervision (PWSS) Account funds a variety of activities to help ensure Ohio’s public water systems provide adequate quantities of safe drinking water and on-going implementation of Ohio’s Source Water Protection and Asset Management (formerly “Capability Assurance”) Programs. </w:t>
      </w:r>
    </w:p>
    <w:p w14:paraId="5AB89D55" w14:textId="7C6E9D09" w:rsidR="00E255B2" w:rsidRPr="00214715" w:rsidRDefault="00E255B2" w:rsidP="00214715">
      <w:pPr>
        <w:pStyle w:val="ListParagraph"/>
        <w:numPr>
          <w:ilvl w:val="0"/>
          <w:numId w:val="38"/>
        </w:numPr>
        <w:spacing w:before="240"/>
        <w:jc w:val="both"/>
        <w:rPr>
          <w:rFonts w:ascii="Arial" w:hAnsi="Arial" w:cs="Arial"/>
        </w:rPr>
      </w:pPr>
      <w:r w:rsidRPr="00214715">
        <w:rPr>
          <w:rFonts w:ascii="Arial" w:hAnsi="Arial" w:cs="Arial"/>
        </w:rPr>
        <w:t xml:space="preserve">The Local Assistance and Other State Program Account </w:t>
      </w:r>
      <w:r w:rsidRPr="00214715">
        <w:rPr>
          <w:rFonts w:ascii="Arial" w:hAnsi="Arial" w:cs="Arial"/>
          <w:color w:val="000000"/>
        </w:rPr>
        <w:t>Ohio EPA will take $1,250,000 (approximately 4.5%) of the local assistance and other state programs set-aside (Appendix I) authorized under Section 1452(k)(1)(B) of the SDWA from federal capitalization grants. Ohio EPA will be using this for further development of the asset management program.</w:t>
      </w:r>
    </w:p>
    <w:p w14:paraId="69F5E31E" w14:textId="3EFC5DC5" w:rsidR="00E255B2" w:rsidRPr="00214715" w:rsidRDefault="00E255B2" w:rsidP="00214715">
      <w:pPr>
        <w:spacing w:before="240"/>
        <w:jc w:val="both"/>
        <w:rPr>
          <w:rFonts w:ascii="Arial" w:hAnsi="Arial" w:cs="Arial"/>
          <w:sz w:val="20"/>
        </w:rPr>
      </w:pPr>
      <w:r w:rsidRPr="00214715">
        <w:rPr>
          <w:rFonts w:ascii="Arial" w:hAnsi="Arial" w:cs="Arial"/>
          <w:i/>
          <w:sz w:val="20"/>
          <w:highlight w:val="cyan"/>
        </w:rPr>
        <w:t>(Source:</w:t>
      </w:r>
      <w:r w:rsidRPr="00214715">
        <w:rPr>
          <w:rFonts w:ascii="Arial" w:hAnsi="Arial" w:cs="Arial"/>
          <w:sz w:val="20"/>
          <w:highlight w:val="cyan"/>
        </w:rPr>
        <w:t xml:space="preserve"> </w:t>
      </w:r>
      <w:hyperlink r:id="rId33" w:history="1">
        <w:r w:rsidRPr="00214715">
          <w:rPr>
            <w:rStyle w:val="Hyperlink"/>
            <w:rFonts w:ascii="Arial" w:hAnsi="Arial" w:cs="Arial"/>
            <w:i/>
            <w:sz w:val="20"/>
            <w:highlight w:val="cyan"/>
          </w:rPr>
          <w:t>DWAF Program Year 2021 Program Management Plan (7/1/20-6/30/21)</w:t>
        </w:r>
      </w:hyperlink>
      <w:r w:rsidRPr="00214715">
        <w:rPr>
          <w:rFonts w:ascii="Arial" w:hAnsi="Arial" w:cs="Arial"/>
          <w:i/>
          <w:sz w:val="20"/>
          <w:highlight w:val="cyan"/>
        </w:rPr>
        <w:t xml:space="preserve"> and </w:t>
      </w:r>
      <w:hyperlink r:id="rId34" w:history="1">
        <w:r w:rsidRPr="00214715">
          <w:rPr>
            <w:rStyle w:val="Hyperlink"/>
            <w:rFonts w:ascii="Arial" w:hAnsi="Arial" w:cs="Arial"/>
            <w:i/>
            <w:sz w:val="20"/>
            <w:highlight w:val="cyan"/>
          </w:rPr>
          <w:t>DWAF PY2022 Program Management Plan</w:t>
        </w:r>
      </w:hyperlink>
      <w:r w:rsidRPr="00214715">
        <w:rPr>
          <w:rFonts w:ascii="Arial" w:hAnsi="Arial" w:cs="Arial"/>
          <w:i/>
          <w:sz w:val="20"/>
          <w:highlight w:val="cyan"/>
        </w:rPr>
        <w:t xml:space="preserve"> (07/1/21-6/30/22)</w:t>
      </w:r>
      <w:r w:rsidRPr="00214715">
        <w:rPr>
          <w:rFonts w:ascii="Arial" w:hAnsi="Arial" w:cs="Arial"/>
          <w:sz w:val="20"/>
        </w:rPr>
        <w:t xml:space="preserve">  </w:t>
      </w:r>
    </w:p>
    <w:p w14:paraId="1D1AC117" w14:textId="2DB01E61" w:rsidR="00E255B2" w:rsidRPr="00214715" w:rsidRDefault="00E255B2" w:rsidP="00214715">
      <w:pPr>
        <w:spacing w:before="240"/>
        <w:jc w:val="both"/>
        <w:rPr>
          <w:rFonts w:ascii="Arial" w:hAnsi="Arial" w:cs="Arial"/>
          <w:sz w:val="20"/>
        </w:rPr>
      </w:pPr>
      <w:r w:rsidRPr="00214715">
        <w:rPr>
          <w:rFonts w:ascii="Arial" w:hAnsi="Arial" w:cs="Arial"/>
          <w:sz w:val="20"/>
        </w:rPr>
        <w:lastRenderedPageBreak/>
        <w:t xml:space="preserve">Interest rates </w:t>
      </w:r>
      <w:r w:rsidR="00D16D48" w:rsidRPr="00214715">
        <w:rPr>
          <w:rFonts w:ascii="Arial" w:hAnsi="Arial" w:cs="Arial"/>
          <w:sz w:val="20"/>
        </w:rPr>
        <w:t>will be determined</w:t>
      </w:r>
      <w:r w:rsidRPr="00214715">
        <w:rPr>
          <w:rFonts w:ascii="Arial" w:hAnsi="Arial" w:cs="Arial"/>
          <w:sz w:val="20"/>
        </w:rPr>
        <w:t xml:space="preserve"> based on the term of the loan, </w:t>
      </w:r>
      <w:r w:rsidR="00D16D48" w:rsidRPr="00214715">
        <w:rPr>
          <w:rFonts w:ascii="Arial" w:hAnsi="Arial" w:cs="Arial"/>
          <w:sz w:val="20"/>
        </w:rPr>
        <w:t>population</w:t>
      </w:r>
      <w:r w:rsidRPr="00214715">
        <w:rPr>
          <w:rFonts w:ascii="Arial" w:hAnsi="Arial" w:cs="Arial"/>
          <w:sz w:val="20"/>
        </w:rPr>
        <w:t xml:space="preserve"> of the service area and the economic factors of the water system users.  The </w:t>
      </w:r>
      <w:r w:rsidR="00D16D48" w:rsidRPr="00214715">
        <w:rPr>
          <w:rFonts w:ascii="Arial" w:hAnsi="Arial" w:cs="Arial"/>
          <w:sz w:val="20"/>
        </w:rPr>
        <w:t>DWAF</w:t>
      </w:r>
      <w:r w:rsidRPr="00214715">
        <w:rPr>
          <w:rFonts w:ascii="Arial" w:hAnsi="Arial" w:cs="Arial"/>
          <w:sz w:val="20"/>
        </w:rPr>
        <w:t xml:space="preserve"> offers the interest rates in Table 1 below (not including disadvantaged community rates – see Appendix C and Appendix E, respectively</w:t>
      </w:r>
      <w:r w:rsidR="00D16D48" w:rsidRPr="00214715">
        <w:rPr>
          <w:rFonts w:ascii="Arial" w:hAnsi="Arial" w:cs="Arial"/>
          <w:sz w:val="20"/>
        </w:rPr>
        <w:t>)</w:t>
      </w:r>
      <w:r w:rsidRPr="00214715">
        <w:rPr>
          <w:rFonts w:ascii="Arial" w:hAnsi="Arial" w:cs="Arial"/>
          <w:sz w:val="20"/>
        </w:rPr>
        <w:t>. Systems that may qualify for more than one of these interest rates will receive the lowest rate for which the system qualifies.</w:t>
      </w:r>
    </w:p>
    <w:p w14:paraId="266E5677" w14:textId="77777777" w:rsidR="00E255B2" w:rsidRPr="00391D03" w:rsidRDefault="00E255B2" w:rsidP="00E255B2">
      <w:pPr>
        <w:spacing w:after="240"/>
        <w:jc w:val="both"/>
        <w:rPr>
          <w:rFonts w:ascii="Arial" w:hAnsi="Arial" w:cs="Arial"/>
          <w:sz w:val="20"/>
        </w:rPr>
      </w:pPr>
      <w:r>
        <w:rPr>
          <w:noProof/>
        </w:rPr>
        <w:drawing>
          <wp:inline distT="0" distB="0" distL="0" distR="0" wp14:anchorId="694CA92B" wp14:editId="3D02BAA7">
            <wp:extent cx="5943600" cy="306895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35"/>
                    <a:stretch>
                      <a:fillRect/>
                    </a:stretch>
                  </pic:blipFill>
                  <pic:spPr>
                    <a:xfrm>
                      <a:off x="0" y="0"/>
                      <a:ext cx="5943600" cy="3068955"/>
                    </a:xfrm>
                    <a:prstGeom prst="rect">
                      <a:avLst/>
                    </a:prstGeom>
                  </pic:spPr>
                </pic:pic>
              </a:graphicData>
            </a:graphic>
          </wp:inline>
        </w:drawing>
      </w:r>
    </w:p>
    <w:p w14:paraId="4BB9A677" w14:textId="5D0BADFD" w:rsidR="00E255B2" w:rsidRPr="00214715" w:rsidRDefault="00E255B2" w:rsidP="00214715">
      <w:pPr>
        <w:spacing w:before="240"/>
        <w:jc w:val="both"/>
        <w:rPr>
          <w:rFonts w:ascii="Arial" w:hAnsi="Arial" w:cs="Arial"/>
          <w:i/>
          <w:sz w:val="20"/>
        </w:rPr>
      </w:pPr>
      <w:r w:rsidRPr="00214715">
        <w:rPr>
          <w:rFonts w:ascii="Arial" w:hAnsi="Arial" w:cs="Arial"/>
          <w:i/>
          <w:sz w:val="20"/>
          <w:highlight w:val="cyan"/>
        </w:rPr>
        <w:t>(Source:</w:t>
      </w:r>
      <w:r w:rsidRPr="00214715">
        <w:rPr>
          <w:rFonts w:ascii="Arial" w:hAnsi="Arial" w:cs="Arial"/>
          <w:sz w:val="20"/>
          <w:highlight w:val="cyan"/>
        </w:rPr>
        <w:t xml:space="preserve"> </w:t>
      </w:r>
      <w:hyperlink r:id="rId36" w:history="1">
        <w:r w:rsidRPr="00214715">
          <w:rPr>
            <w:rStyle w:val="Hyperlink"/>
            <w:rFonts w:ascii="Arial" w:hAnsi="Arial" w:cs="Arial"/>
            <w:i/>
            <w:sz w:val="20"/>
            <w:highlight w:val="cyan"/>
          </w:rPr>
          <w:t>DWAF Program Year 2021 Program Management Plan (7/1/20-6/30/21)</w:t>
        </w:r>
      </w:hyperlink>
      <w:r w:rsidRPr="00214715">
        <w:rPr>
          <w:rFonts w:ascii="Arial" w:hAnsi="Arial" w:cs="Arial"/>
          <w:i/>
          <w:sz w:val="20"/>
          <w:highlight w:val="cyan"/>
        </w:rPr>
        <w:t xml:space="preserve"> and </w:t>
      </w:r>
      <w:hyperlink r:id="rId37" w:history="1">
        <w:r w:rsidRPr="00214715">
          <w:rPr>
            <w:rStyle w:val="Hyperlink"/>
            <w:rFonts w:ascii="Arial" w:hAnsi="Arial" w:cs="Arial"/>
            <w:i/>
            <w:sz w:val="20"/>
            <w:highlight w:val="cyan"/>
          </w:rPr>
          <w:t>DWAF PY2022 Program Management Plan</w:t>
        </w:r>
      </w:hyperlink>
      <w:r w:rsidRPr="00214715">
        <w:rPr>
          <w:rFonts w:ascii="Arial" w:hAnsi="Arial" w:cs="Arial"/>
          <w:i/>
          <w:sz w:val="20"/>
          <w:highlight w:val="cyan"/>
        </w:rPr>
        <w:t xml:space="preserve"> (07/1/21-6/30/22)</w:t>
      </w:r>
    </w:p>
    <w:p w14:paraId="2C3406F6" w14:textId="77777777" w:rsidR="00E255B2" w:rsidRPr="00214715" w:rsidRDefault="00E255B2" w:rsidP="00214715">
      <w:pPr>
        <w:pStyle w:val="NoSpacing"/>
        <w:spacing w:before="240"/>
        <w:jc w:val="both"/>
        <w:rPr>
          <w:rFonts w:ascii="Arial" w:hAnsi="Arial" w:cs="Arial"/>
          <w:b/>
          <w:bCs/>
          <w:sz w:val="20"/>
          <w:szCs w:val="20"/>
        </w:rPr>
      </w:pPr>
      <w:r w:rsidRPr="00214715">
        <w:rPr>
          <w:rFonts w:ascii="Arial" w:hAnsi="Arial" w:cs="Arial"/>
          <w:b/>
          <w:bCs/>
          <w:sz w:val="20"/>
          <w:szCs w:val="20"/>
        </w:rPr>
        <w:t>Loan Application and Disbursement Procedures:</w:t>
      </w:r>
    </w:p>
    <w:p w14:paraId="62FBDC23" w14:textId="77777777" w:rsidR="00E255B2" w:rsidRPr="00214715" w:rsidRDefault="00E255B2" w:rsidP="00214715">
      <w:pPr>
        <w:pStyle w:val="NoSpacing"/>
        <w:spacing w:before="240"/>
        <w:jc w:val="both"/>
        <w:rPr>
          <w:rFonts w:ascii="Arial" w:hAnsi="Arial" w:cs="Arial"/>
          <w:sz w:val="20"/>
          <w:szCs w:val="20"/>
        </w:rPr>
      </w:pPr>
      <w:r w:rsidRPr="00214715">
        <w:rPr>
          <w:rFonts w:ascii="Arial" w:hAnsi="Arial" w:cs="Arial"/>
          <w:sz w:val="20"/>
          <w:szCs w:val="20"/>
        </w:rPr>
        <w:t>To apply for a loan the Borrower must:</w:t>
      </w:r>
    </w:p>
    <w:p w14:paraId="73392392" w14:textId="77777777" w:rsidR="00E255B2" w:rsidRPr="00214715" w:rsidRDefault="00E255B2" w:rsidP="00214715">
      <w:pPr>
        <w:pStyle w:val="NoSpacing"/>
        <w:numPr>
          <w:ilvl w:val="0"/>
          <w:numId w:val="43"/>
        </w:numPr>
        <w:spacing w:before="240"/>
        <w:jc w:val="both"/>
        <w:rPr>
          <w:rFonts w:ascii="Arial" w:hAnsi="Arial" w:cs="Arial"/>
          <w:sz w:val="20"/>
          <w:szCs w:val="20"/>
        </w:rPr>
      </w:pPr>
      <w:r w:rsidRPr="00214715">
        <w:rPr>
          <w:rFonts w:ascii="Arial" w:hAnsi="Arial" w:cs="Arial"/>
          <w:sz w:val="20"/>
          <w:szCs w:val="20"/>
        </w:rPr>
        <w:t>Fill out and submit nomination form with supporting documents.</w:t>
      </w:r>
    </w:p>
    <w:p w14:paraId="721697B7" w14:textId="77777777" w:rsidR="00E255B2" w:rsidRPr="00214715" w:rsidRDefault="00E255B2" w:rsidP="00214715">
      <w:pPr>
        <w:pStyle w:val="NoSpacing"/>
        <w:spacing w:before="240"/>
        <w:jc w:val="both"/>
        <w:rPr>
          <w:rFonts w:ascii="Arial" w:hAnsi="Arial" w:cs="Arial"/>
          <w:sz w:val="20"/>
          <w:szCs w:val="20"/>
        </w:rPr>
      </w:pPr>
      <w:r w:rsidRPr="00214715">
        <w:rPr>
          <w:rFonts w:ascii="Arial" w:hAnsi="Arial" w:cs="Arial"/>
          <w:sz w:val="20"/>
          <w:szCs w:val="20"/>
        </w:rPr>
        <w:t>For Loan Agreement approval the Borrower must:</w:t>
      </w:r>
    </w:p>
    <w:p w14:paraId="67C73519"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Receive OEPA approval of plans and other program materials per ORC 6109.22.</w:t>
      </w:r>
    </w:p>
    <w:p w14:paraId="604CF664"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Receive bids and tentatively approve contract awards.</w:t>
      </w:r>
    </w:p>
    <w:p w14:paraId="03955344"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Pass legislation authorizing signing the Loan Agreement.</w:t>
      </w:r>
    </w:p>
    <w:p w14:paraId="12A811A0"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 xml:space="preserve">Complete any necessary assessment, tap-in and/or rate legislation. </w:t>
      </w:r>
    </w:p>
    <w:p w14:paraId="54B8EA43"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Prepare a Projection schedule of revenues, debt service obligations, and operation and maintenance costs, over the contract term of years repayments are to be made to OWDA.</w:t>
      </w:r>
    </w:p>
    <w:p w14:paraId="54FFDC96"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Have OEPA and OWDA staff review of all paperwork</w:t>
      </w:r>
    </w:p>
    <w:p w14:paraId="76BE54EF" w14:textId="77777777" w:rsidR="00E255B2" w:rsidRPr="00214715" w:rsidRDefault="00E255B2" w:rsidP="00214715">
      <w:pPr>
        <w:pStyle w:val="NoSpacing"/>
        <w:numPr>
          <w:ilvl w:val="0"/>
          <w:numId w:val="36"/>
        </w:numPr>
        <w:spacing w:before="240"/>
        <w:jc w:val="both"/>
        <w:rPr>
          <w:rFonts w:ascii="Arial" w:hAnsi="Arial" w:cs="Arial"/>
          <w:sz w:val="20"/>
          <w:szCs w:val="20"/>
        </w:rPr>
      </w:pPr>
      <w:r w:rsidRPr="00214715">
        <w:rPr>
          <w:rFonts w:ascii="Arial" w:hAnsi="Arial" w:cs="Arial"/>
          <w:sz w:val="20"/>
          <w:szCs w:val="20"/>
        </w:rPr>
        <w:t>Receive OEPA and OWDA Board approval of the loan</w:t>
      </w:r>
    </w:p>
    <w:p w14:paraId="24C2909F" w14:textId="77777777" w:rsidR="00E255B2" w:rsidRPr="00214715" w:rsidRDefault="00E255B2" w:rsidP="00214715">
      <w:pPr>
        <w:pStyle w:val="NoSpacing"/>
        <w:spacing w:before="240"/>
        <w:jc w:val="both"/>
        <w:rPr>
          <w:rFonts w:ascii="Arial" w:hAnsi="Arial" w:cs="Arial"/>
          <w:sz w:val="20"/>
          <w:szCs w:val="20"/>
        </w:rPr>
      </w:pPr>
      <w:r w:rsidRPr="00214715">
        <w:rPr>
          <w:rFonts w:ascii="Arial" w:hAnsi="Arial" w:cs="Arial"/>
          <w:sz w:val="20"/>
          <w:szCs w:val="20"/>
        </w:rPr>
        <w:t>For Disbursement of loan funds the Borrower must:</w:t>
      </w:r>
    </w:p>
    <w:p w14:paraId="5732ECF7" w14:textId="77777777" w:rsidR="00E255B2" w:rsidRPr="00214715" w:rsidRDefault="00E255B2" w:rsidP="00214715">
      <w:pPr>
        <w:pStyle w:val="NoSpacing"/>
        <w:numPr>
          <w:ilvl w:val="0"/>
          <w:numId w:val="37"/>
        </w:numPr>
        <w:spacing w:before="240"/>
        <w:jc w:val="both"/>
        <w:rPr>
          <w:rFonts w:ascii="Arial" w:hAnsi="Arial" w:cs="Arial"/>
          <w:sz w:val="20"/>
          <w:szCs w:val="20"/>
        </w:rPr>
      </w:pPr>
      <w:r w:rsidRPr="00214715">
        <w:rPr>
          <w:rFonts w:ascii="Arial" w:hAnsi="Arial" w:cs="Arial"/>
          <w:sz w:val="20"/>
          <w:szCs w:val="20"/>
        </w:rPr>
        <w:lastRenderedPageBreak/>
        <w:t xml:space="preserve">Have paid Loan Application fee </w:t>
      </w:r>
    </w:p>
    <w:p w14:paraId="57B9AB54" w14:textId="77777777" w:rsidR="00E255B2" w:rsidRPr="00214715" w:rsidRDefault="00E255B2" w:rsidP="00214715">
      <w:pPr>
        <w:pStyle w:val="NoSpacing"/>
        <w:numPr>
          <w:ilvl w:val="0"/>
          <w:numId w:val="37"/>
        </w:numPr>
        <w:spacing w:before="240"/>
        <w:jc w:val="both"/>
        <w:rPr>
          <w:rFonts w:ascii="Arial" w:hAnsi="Arial" w:cs="Arial"/>
          <w:sz w:val="20"/>
          <w:szCs w:val="20"/>
        </w:rPr>
      </w:pPr>
      <w:r w:rsidRPr="00214715">
        <w:rPr>
          <w:rFonts w:ascii="Arial" w:hAnsi="Arial" w:cs="Arial"/>
          <w:sz w:val="20"/>
          <w:szCs w:val="20"/>
        </w:rPr>
        <w:t>Submit Fund Payment Request form with</w:t>
      </w:r>
    </w:p>
    <w:p w14:paraId="08EE8910" w14:textId="77777777" w:rsidR="00E255B2" w:rsidRPr="00214715" w:rsidRDefault="00E255B2" w:rsidP="00214715">
      <w:pPr>
        <w:pStyle w:val="NoSpacing"/>
        <w:numPr>
          <w:ilvl w:val="1"/>
          <w:numId w:val="37"/>
        </w:numPr>
        <w:spacing w:before="240"/>
        <w:jc w:val="both"/>
        <w:rPr>
          <w:rFonts w:ascii="Arial" w:hAnsi="Arial" w:cs="Arial"/>
          <w:sz w:val="20"/>
          <w:szCs w:val="20"/>
        </w:rPr>
      </w:pPr>
      <w:r w:rsidRPr="00214715">
        <w:rPr>
          <w:rFonts w:ascii="Arial" w:hAnsi="Arial" w:cs="Arial"/>
          <w:sz w:val="20"/>
          <w:szCs w:val="20"/>
        </w:rPr>
        <w:t>Supporting technical services invoices,</w:t>
      </w:r>
    </w:p>
    <w:p w14:paraId="420CF298" w14:textId="77777777" w:rsidR="00E255B2" w:rsidRPr="00214715" w:rsidRDefault="00E255B2" w:rsidP="00214715">
      <w:pPr>
        <w:pStyle w:val="NoSpacing"/>
        <w:numPr>
          <w:ilvl w:val="1"/>
          <w:numId w:val="37"/>
        </w:numPr>
        <w:spacing w:before="240"/>
        <w:jc w:val="both"/>
        <w:rPr>
          <w:rFonts w:ascii="Arial" w:hAnsi="Arial" w:cs="Arial"/>
          <w:sz w:val="20"/>
          <w:szCs w:val="20"/>
        </w:rPr>
      </w:pPr>
      <w:r w:rsidRPr="00214715">
        <w:rPr>
          <w:rFonts w:ascii="Arial" w:hAnsi="Arial" w:cs="Arial"/>
          <w:sz w:val="20"/>
          <w:szCs w:val="20"/>
        </w:rPr>
        <w:t>Contractor’s Estimate Form and supporting contractors’ documentation.</w:t>
      </w:r>
    </w:p>
    <w:p w14:paraId="39CBCF59" w14:textId="00A1C525" w:rsidR="00E255B2" w:rsidRPr="00214715" w:rsidRDefault="00E255B2" w:rsidP="00214715">
      <w:pPr>
        <w:pStyle w:val="NoSpacing"/>
        <w:spacing w:before="240"/>
        <w:jc w:val="both"/>
        <w:rPr>
          <w:rFonts w:ascii="Arial" w:hAnsi="Arial" w:cs="Arial"/>
          <w:sz w:val="20"/>
          <w:szCs w:val="20"/>
        </w:rPr>
      </w:pPr>
      <w:r w:rsidRPr="00214715">
        <w:rPr>
          <w:rFonts w:ascii="Arial" w:hAnsi="Arial" w:cs="Arial"/>
          <w:i/>
          <w:sz w:val="20"/>
          <w:szCs w:val="20"/>
          <w:highlight w:val="cyan"/>
        </w:rPr>
        <w:t>(Source: Ka</w:t>
      </w:r>
      <w:r w:rsidR="00D16D48" w:rsidRPr="00214715">
        <w:rPr>
          <w:rFonts w:ascii="Arial" w:hAnsi="Arial" w:cs="Arial"/>
          <w:i/>
          <w:sz w:val="20"/>
          <w:szCs w:val="20"/>
          <w:highlight w:val="cyan"/>
        </w:rPr>
        <w:t>thleen Courtright, OEPA, 4/4/2022</w:t>
      </w:r>
      <w:r w:rsidRPr="00214715">
        <w:rPr>
          <w:rFonts w:ascii="Arial" w:hAnsi="Arial" w:cs="Arial"/>
          <w:i/>
          <w:sz w:val="20"/>
          <w:szCs w:val="20"/>
          <w:highlight w:val="cyan"/>
        </w:rPr>
        <w:t>)</w:t>
      </w:r>
    </w:p>
    <w:p w14:paraId="5ADE49FE" w14:textId="77777777" w:rsidR="00E255B2" w:rsidRPr="00214715" w:rsidRDefault="00E255B2" w:rsidP="00214715">
      <w:pPr>
        <w:pStyle w:val="NoSpacing"/>
        <w:spacing w:before="240"/>
        <w:jc w:val="both"/>
        <w:rPr>
          <w:rFonts w:ascii="Arial" w:hAnsi="Arial" w:cs="Arial"/>
          <w:b/>
          <w:sz w:val="20"/>
          <w:szCs w:val="20"/>
        </w:rPr>
      </w:pPr>
      <w:r w:rsidRPr="00214715">
        <w:rPr>
          <w:rFonts w:ascii="Arial" w:hAnsi="Arial" w:cs="Arial"/>
          <w:b/>
          <w:sz w:val="20"/>
          <w:szCs w:val="20"/>
        </w:rPr>
        <w:t>Loan Payment Instructions and Disbursement Procedures</w:t>
      </w:r>
    </w:p>
    <w:p w14:paraId="7B10EB28" w14:textId="77777777" w:rsidR="00E255B2" w:rsidRPr="00214715" w:rsidRDefault="00E255B2" w:rsidP="00214715">
      <w:pPr>
        <w:pStyle w:val="NoSpacing"/>
        <w:spacing w:before="240"/>
        <w:ind w:left="360"/>
        <w:jc w:val="both"/>
        <w:rPr>
          <w:rFonts w:ascii="Arial" w:hAnsi="Arial" w:cs="Arial"/>
          <w:b/>
          <w:sz w:val="20"/>
          <w:szCs w:val="20"/>
        </w:rPr>
      </w:pPr>
      <w:r w:rsidRPr="00214715">
        <w:rPr>
          <w:rFonts w:ascii="Arial" w:hAnsi="Arial" w:cs="Arial"/>
          <w:b/>
          <w:sz w:val="20"/>
          <w:szCs w:val="20"/>
        </w:rPr>
        <w:t>PAYMENT INSTRUCTIONS</w:t>
      </w:r>
    </w:p>
    <w:p w14:paraId="531A4754"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Complete payment instructions must be received before funds can be disbursed from a loan account.</w:t>
      </w:r>
    </w:p>
    <w:p w14:paraId="322F4DA3"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Separate payment instruction forms are required for each loan. </w:t>
      </w:r>
    </w:p>
    <w:p w14:paraId="5BC2442C" w14:textId="77CB387F" w:rsidR="00E255B2" w:rsidRPr="00214715" w:rsidRDefault="00E255B2" w:rsidP="00214715">
      <w:pPr>
        <w:spacing w:before="240"/>
        <w:ind w:left="360"/>
        <w:jc w:val="both"/>
        <w:rPr>
          <w:rFonts w:ascii="Arial" w:hAnsi="Arial" w:cs="Arial"/>
          <w:color w:val="000000"/>
          <w:sz w:val="20"/>
        </w:rPr>
      </w:pPr>
      <w:r w:rsidRPr="00214715">
        <w:rPr>
          <w:rFonts w:ascii="Arial" w:hAnsi="Arial" w:cs="Arial"/>
          <w:color w:val="000000"/>
          <w:sz w:val="20"/>
        </w:rPr>
        <w:t>LGA Payment Instruction Forms are emailed to the LGA after OWDA receives a loan application.</w:t>
      </w:r>
    </w:p>
    <w:p w14:paraId="46BE43A5" w14:textId="77777777" w:rsidR="00E255B2" w:rsidRPr="00214715" w:rsidRDefault="00E255B2" w:rsidP="00214715">
      <w:pPr>
        <w:spacing w:before="240"/>
        <w:ind w:left="360"/>
        <w:jc w:val="both"/>
        <w:rPr>
          <w:rFonts w:ascii="Arial" w:hAnsi="Arial" w:cs="Arial"/>
          <w:color w:val="000000"/>
          <w:sz w:val="20"/>
        </w:rPr>
      </w:pPr>
      <w:r w:rsidRPr="00214715">
        <w:rPr>
          <w:rFonts w:ascii="Arial" w:hAnsi="Arial" w:cs="Arial"/>
          <w:color w:val="000000"/>
          <w:sz w:val="20"/>
        </w:rPr>
        <w:t>In order for contractors to be paid directly by OWDA, the LGA must authorize this on the project's Payment Instruction Form, and a </w:t>
      </w:r>
      <w:hyperlink r:id="rId38" w:history="1">
        <w:r w:rsidRPr="00214715">
          <w:rPr>
            <w:rStyle w:val="Hyperlink"/>
            <w:rFonts w:ascii="Arial" w:hAnsi="Arial" w:cs="Arial"/>
            <w:bCs/>
            <w:color w:val="0071CF"/>
            <w:sz w:val="20"/>
          </w:rPr>
          <w:t>Contractor Payment Instruction Form</w:t>
        </w:r>
      </w:hyperlink>
      <w:r w:rsidRPr="00214715">
        <w:rPr>
          <w:rFonts w:ascii="Arial" w:hAnsi="Arial" w:cs="Arial"/>
          <w:color w:val="000000"/>
          <w:sz w:val="20"/>
        </w:rPr>
        <w:t> must be completed by the contractor and submitted to OWDA.</w:t>
      </w:r>
    </w:p>
    <w:p w14:paraId="0BF2A707" w14:textId="4A435254" w:rsidR="00E255B2" w:rsidRPr="00214715" w:rsidRDefault="00E255B2" w:rsidP="00214715">
      <w:pPr>
        <w:spacing w:before="240"/>
        <w:ind w:left="360"/>
        <w:jc w:val="both"/>
        <w:rPr>
          <w:rFonts w:ascii="Arial" w:hAnsi="Arial" w:cs="Arial"/>
          <w:color w:val="000000"/>
          <w:sz w:val="20"/>
        </w:rPr>
      </w:pPr>
      <w:r w:rsidRPr="00214715">
        <w:rPr>
          <w:rFonts w:ascii="Arial" w:hAnsi="Arial" w:cs="Arial"/>
          <w:color w:val="000000"/>
          <w:sz w:val="20"/>
        </w:rPr>
        <w:t>Any change to any of the information on a Payment Instruction Form will require submission of a new Payment Instruction Form completed in its entirety. Please contact </w:t>
      </w:r>
      <w:hyperlink r:id="rId39" w:history="1">
        <w:r w:rsidRPr="00214715">
          <w:rPr>
            <w:rStyle w:val="Hyperlink"/>
            <w:rFonts w:ascii="Arial" w:hAnsi="Arial" w:cs="Arial"/>
            <w:bCs/>
            <w:color w:val="0071CF"/>
            <w:sz w:val="20"/>
          </w:rPr>
          <w:t>Stephanie Galford</w:t>
        </w:r>
      </w:hyperlink>
      <w:r w:rsidRPr="00214715">
        <w:rPr>
          <w:rFonts w:ascii="Arial" w:hAnsi="Arial" w:cs="Arial"/>
          <w:color w:val="000000"/>
          <w:sz w:val="20"/>
        </w:rPr>
        <w:t> for a new LGA Payment Instruction Form should you need to make changes.</w:t>
      </w:r>
    </w:p>
    <w:p w14:paraId="76FE816B" w14:textId="77777777" w:rsidR="00E255B2" w:rsidRPr="00214715" w:rsidRDefault="00E255B2" w:rsidP="00214715">
      <w:pPr>
        <w:spacing w:before="240"/>
        <w:ind w:left="360"/>
        <w:jc w:val="both"/>
        <w:rPr>
          <w:rFonts w:ascii="Arial" w:hAnsi="Arial" w:cs="Arial"/>
          <w:color w:val="000000"/>
          <w:sz w:val="20"/>
        </w:rPr>
      </w:pPr>
      <w:r w:rsidRPr="00214715">
        <w:rPr>
          <w:rFonts w:ascii="Arial" w:hAnsi="Arial" w:cs="Arial"/>
          <w:color w:val="000000"/>
          <w:sz w:val="20"/>
        </w:rPr>
        <w:t>All payment instruction forms should be submitted electronically to </w:t>
      </w:r>
      <w:hyperlink r:id="rId40" w:history="1">
        <w:r w:rsidRPr="00214715">
          <w:rPr>
            <w:rStyle w:val="Hyperlink"/>
            <w:rFonts w:ascii="Arial" w:hAnsi="Arial" w:cs="Arial"/>
            <w:bCs/>
            <w:color w:val="0071CF"/>
            <w:sz w:val="20"/>
          </w:rPr>
          <w:t>Stephanie Galford</w:t>
        </w:r>
      </w:hyperlink>
      <w:r w:rsidRPr="00214715">
        <w:rPr>
          <w:rFonts w:ascii="Arial" w:hAnsi="Arial" w:cs="Arial"/>
          <w:color w:val="000000"/>
          <w:sz w:val="20"/>
        </w:rPr>
        <w:t>.</w:t>
      </w:r>
    </w:p>
    <w:p w14:paraId="5691F22F" w14:textId="77777777" w:rsidR="00E255B2" w:rsidRPr="00214715" w:rsidRDefault="00E255B2" w:rsidP="00214715">
      <w:pPr>
        <w:spacing w:before="240"/>
        <w:ind w:left="360"/>
        <w:jc w:val="both"/>
        <w:rPr>
          <w:rFonts w:ascii="Arial" w:hAnsi="Arial" w:cs="Arial"/>
          <w:b/>
          <w:sz w:val="20"/>
        </w:rPr>
      </w:pPr>
      <w:r w:rsidRPr="00214715">
        <w:rPr>
          <w:rFonts w:ascii="Arial" w:hAnsi="Arial" w:cs="Arial"/>
          <w:b/>
          <w:sz w:val="20"/>
        </w:rPr>
        <w:t>DISBURSEMENT PROCEDURES</w:t>
      </w:r>
    </w:p>
    <w:p w14:paraId="3804C732" w14:textId="77777777" w:rsidR="00E255B2" w:rsidRPr="00214715" w:rsidRDefault="00E255B2" w:rsidP="00214715">
      <w:pPr>
        <w:spacing w:before="240"/>
        <w:ind w:left="360"/>
        <w:jc w:val="both"/>
        <w:rPr>
          <w:rFonts w:ascii="Arial" w:hAnsi="Arial" w:cs="Arial"/>
          <w:sz w:val="20"/>
        </w:rPr>
      </w:pPr>
      <w:r w:rsidRPr="00214715">
        <w:rPr>
          <w:rFonts w:ascii="Arial" w:hAnsi="Arial" w:cs="Arial"/>
          <w:sz w:val="20"/>
        </w:rPr>
        <w:t>These procedures are applicable for all loans approved by the Ohio EPA and administered by OWDA.</w:t>
      </w:r>
    </w:p>
    <w:p w14:paraId="2A5AA600"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One pdf of the payment request can be emailed to disbursements@owda.org. Alternatively, one hard copy of the payment request can be mailed to:</w:t>
      </w:r>
    </w:p>
    <w:p w14:paraId="729F29DC" w14:textId="7FB87F61" w:rsidR="00E255B2" w:rsidRPr="00214715" w:rsidRDefault="00E255B2" w:rsidP="00214715">
      <w:pPr>
        <w:pStyle w:val="NormalWeb"/>
        <w:spacing w:before="240" w:beforeAutospacing="0" w:after="0" w:afterAutospacing="0"/>
        <w:ind w:firstLine="360"/>
        <w:jc w:val="both"/>
        <w:rPr>
          <w:rFonts w:ascii="Arial" w:hAnsi="Arial" w:cs="Arial"/>
          <w:sz w:val="20"/>
          <w:szCs w:val="20"/>
        </w:rPr>
      </w:pPr>
      <w:r w:rsidRPr="00214715">
        <w:rPr>
          <w:rFonts w:ascii="Arial" w:hAnsi="Arial" w:cs="Arial"/>
          <w:sz w:val="20"/>
          <w:szCs w:val="20"/>
        </w:rPr>
        <w:t>OWDA</w:t>
      </w:r>
      <w:r w:rsidR="00214715">
        <w:rPr>
          <w:rFonts w:ascii="Arial" w:hAnsi="Arial" w:cs="Arial"/>
          <w:sz w:val="20"/>
          <w:szCs w:val="20"/>
        </w:rPr>
        <w:t xml:space="preserve"> </w:t>
      </w:r>
      <w:r w:rsidRPr="00214715">
        <w:rPr>
          <w:rFonts w:ascii="Arial" w:hAnsi="Arial" w:cs="Arial"/>
          <w:sz w:val="20"/>
          <w:szCs w:val="20"/>
        </w:rPr>
        <w:t>480 South High Street</w:t>
      </w:r>
      <w:r w:rsidR="00214715">
        <w:rPr>
          <w:rFonts w:ascii="Arial" w:hAnsi="Arial" w:cs="Arial"/>
          <w:sz w:val="20"/>
          <w:szCs w:val="20"/>
        </w:rPr>
        <w:t>,</w:t>
      </w:r>
      <w:r w:rsidRPr="00214715">
        <w:rPr>
          <w:rFonts w:ascii="Arial" w:hAnsi="Arial" w:cs="Arial"/>
          <w:sz w:val="20"/>
          <w:szCs w:val="20"/>
        </w:rPr>
        <w:t xml:space="preserve"> Columbus, OH 43215</w:t>
      </w:r>
    </w:p>
    <w:p w14:paraId="5F15D149"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contractor line item pay requests, the following must be completed and included:</w:t>
      </w:r>
    </w:p>
    <w:p w14:paraId="630ABACE" w14:textId="77777777" w:rsidR="00E255B2" w:rsidRPr="00214715" w:rsidRDefault="00E255B2" w:rsidP="00214715">
      <w:pPr>
        <w:numPr>
          <w:ilvl w:val="0"/>
          <w:numId w:val="39"/>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41" w:history="1">
        <w:r w:rsidRPr="00214715">
          <w:rPr>
            <w:rStyle w:val="Hyperlink"/>
            <w:rFonts w:ascii="Arial" w:hAnsi="Arial" w:cs="Arial"/>
            <w:bCs/>
            <w:color w:val="0071CF"/>
            <w:sz w:val="20"/>
          </w:rPr>
          <w:t>https://loans.owda.org/</w:t>
        </w:r>
      </w:hyperlink>
      <w:r w:rsidRPr="00214715">
        <w:rPr>
          <w:rFonts w:ascii="Arial" w:hAnsi="Arial" w:cs="Arial"/>
          <w:color w:val="000000"/>
          <w:sz w:val="20"/>
        </w:rPr>
        <w:t> , printed and signed by the Preparer and the Borrower’s Authorized Representative.</w:t>
      </w:r>
    </w:p>
    <w:p w14:paraId="2DAD5025" w14:textId="77777777" w:rsidR="00E255B2" w:rsidRPr="00214715" w:rsidRDefault="00E255B2" w:rsidP="00214715">
      <w:pPr>
        <w:numPr>
          <w:ilvl w:val="0"/>
          <w:numId w:val="39"/>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w:t>
      </w:r>
      <w:hyperlink r:id="rId42" w:history="1">
        <w:r w:rsidRPr="00214715">
          <w:rPr>
            <w:rStyle w:val="Hyperlink"/>
            <w:rFonts w:ascii="Arial" w:hAnsi="Arial" w:cs="Arial"/>
            <w:bCs/>
            <w:color w:val="0071CF"/>
            <w:sz w:val="20"/>
          </w:rPr>
          <w:t>Contractor's Estimate</w:t>
        </w:r>
      </w:hyperlink>
      <w:r w:rsidRPr="00214715">
        <w:rPr>
          <w:rFonts w:ascii="Arial" w:hAnsi="Arial" w:cs="Arial"/>
          <w:color w:val="000000"/>
          <w:sz w:val="20"/>
        </w:rPr>
        <w:t> form</w:t>
      </w:r>
    </w:p>
    <w:p w14:paraId="6CE87714" w14:textId="77777777" w:rsidR="00E255B2" w:rsidRPr="00214715" w:rsidRDefault="00E255B2" w:rsidP="00214715">
      <w:pPr>
        <w:numPr>
          <w:ilvl w:val="0"/>
          <w:numId w:val="39"/>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Itemized schedule of values that clearly shows an overall contract value for Total Completed and Stored to Date</w:t>
      </w:r>
    </w:p>
    <w:p w14:paraId="2D2D19BA"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Technical Service line item pay requests, the following must be completed and included:</w:t>
      </w:r>
    </w:p>
    <w:p w14:paraId="3640B7EF" w14:textId="4D94F863" w:rsidR="00E255B2" w:rsidRPr="00214715" w:rsidRDefault="00E255B2" w:rsidP="00214715">
      <w:pPr>
        <w:numPr>
          <w:ilvl w:val="0"/>
          <w:numId w:val="4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43" w:history="1">
        <w:r w:rsidRPr="00214715">
          <w:rPr>
            <w:rStyle w:val="Hyperlink"/>
            <w:rFonts w:ascii="Arial" w:hAnsi="Arial" w:cs="Arial"/>
            <w:bCs/>
            <w:color w:val="0071CF"/>
            <w:sz w:val="20"/>
          </w:rPr>
          <w:t>https://loans.owda.org/</w:t>
        </w:r>
      </w:hyperlink>
      <w:r w:rsidRPr="00214715">
        <w:rPr>
          <w:rFonts w:ascii="Arial" w:hAnsi="Arial" w:cs="Arial"/>
          <w:color w:val="000000"/>
          <w:sz w:val="20"/>
        </w:rPr>
        <w:t>, printed and signed by the Preparer and the Borrower’s Authorized Representative. </w:t>
      </w:r>
    </w:p>
    <w:p w14:paraId="6BDD0A9D" w14:textId="77777777" w:rsidR="00E255B2" w:rsidRPr="00214715" w:rsidRDefault="00E255B2" w:rsidP="00214715">
      <w:pPr>
        <w:numPr>
          <w:ilvl w:val="0"/>
          <w:numId w:val="4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A copy of each invoice listed</w:t>
      </w:r>
    </w:p>
    <w:p w14:paraId="19ED0B1E" w14:textId="77777777" w:rsidR="00E255B2" w:rsidRPr="00214715" w:rsidRDefault="00E255B2" w:rsidP="00214715">
      <w:pPr>
        <w:spacing w:before="240"/>
        <w:ind w:left="360"/>
        <w:jc w:val="both"/>
        <w:rPr>
          <w:rFonts w:ascii="Arial" w:hAnsi="Arial" w:cs="Arial"/>
          <w:color w:val="000000"/>
          <w:sz w:val="20"/>
        </w:rPr>
      </w:pPr>
      <w:r w:rsidRPr="00214715">
        <w:rPr>
          <w:rFonts w:ascii="Arial" w:hAnsi="Arial" w:cs="Arial"/>
          <w:color w:val="000000"/>
          <w:sz w:val="20"/>
        </w:rPr>
        <w:lastRenderedPageBreak/>
        <w:t>Detailed instructions for completing the Fund Payment Request form can be found </w:t>
      </w:r>
      <w:hyperlink r:id="rId44" w:history="1">
        <w:r w:rsidRPr="00214715">
          <w:rPr>
            <w:rStyle w:val="Hyperlink"/>
            <w:rFonts w:ascii="Arial" w:hAnsi="Arial" w:cs="Arial"/>
            <w:bCs/>
            <w:color w:val="0071CF"/>
            <w:sz w:val="20"/>
          </w:rPr>
          <w:t>HERE</w:t>
        </w:r>
      </w:hyperlink>
      <w:r w:rsidRPr="00214715">
        <w:rPr>
          <w:rFonts w:ascii="Arial" w:hAnsi="Arial" w:cs="Arial"/>
          <w:color w:val="000000"/>
          <w:sz w:val="20"/>
        </w:rPr>
        <w:t>.</w:t>
      </w:r>
    </w:p>
    <w:p w14:paraId="35D04EE6" w14:textId="63FBA4B9" w:rsidR="00E255B2" w:rsidRPr="00214715" w:rsidRDefault="00E255B2" w:rsidP="00214715">
      <w:pPr>
        <w:spacing w:before="240"/>
        <w:ind w:left="360"/>
        <w:jc w:val="both"/>
        <w:rPr>
          <w:rFonts w:ascii="Arial" w:hAnsi="Arial" w:cs="Arial"/>
          <w:color w:val="000000"/>
          <w:sz w:val="20"/>
        </w:rPr>
      </w:pPr>
      <w:r w:rsidRPr="00214715">
        <w:rPr>
          <w:rFonts w:ascii="Arial" w:hAnsi="Arial" w:cs="Arial"/>
          <w:sz w:val="20"/>
        </w:rPr>
        <w:t xml:space="preserve">The following documents should </w:t>
      </w:r>
      <w:r w:rsidRPr="00214715">
        <w:rPr>
          <w:rFonts w:ascii="Arial" w:hAnsi="Arial" w:cs="Arial"/>
          <w:b/>
          <w:sz w:val="20"/>
        </w:rPr>
        <w:t>not</w:t>
      </w:r>
      <w:r w:rsidRPr="00214715">
        <w:rPr>
          <w:rFonts w:ascii="Arial" w:hAnsi="Arial" w:cs="Arial"/>
          <w:sz w:val="20"/>
        </w:rPr>
        <w:t xml:space="preserve"> be included with disbursement requests:</w:t>
      </w:r>
    </w:p>
    <w:p w14:paraId="136F8E98"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39BE2A2C"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Copies of checks</w:t>
      </w:r>
    </w:p>
    <w:p w14:paraId="4F64A25D"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Purchase orders</w:t>
      </w:r>
    </w:p>
    <w:p w14:paraId="62B5B575"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Statements of account</w:t>
      </w:r>
    </w:p>
    <w:p w14:paraId="6FFF2404"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Quotes or estimates</w:t>
      </w:r>
    </w:p>
    <w:p w14:paraId="2A15977A"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Previous disbursement requests</w:t>
      </w:r>
    </w:p>
    <w:p w14:paraId="1960FE10" w14:textId="77777777" w:rsidR="00E255B2" w:rsidRPr="00214715" w:rsidRDefault="00E255B2" w:rsidP="00214715">
      <w:pPr>
        <w:numPr>
          <w:ilvl w:val="0"/>
          <w:numId w:val="4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Contractor affidavits</w:t>
      </w:r>
    </w:p>
    <w:p w14:paraId="38FF5E04"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Reimbursement requests are processed in the order they are received. Payments are processed for weekly disbursements.</w:t>
      </w:r>
    </w:p>
    <w:p w14:paraId="37C68DC1" w14:textId="77777777" w:rsidR="00E255B2" w:rsidRPr="00214715" w:rsidRDefault="00E255B2"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Questions relating to disbursements can be emailed to </w:t>
      </w:r>
      <w:hyperlink r:id="rId45" w:history="1">
        <w:r w:rsidRPr="00214715">
          <w:rPr>
            <w:rStyle w:val="Hyperlink"/>
            <w:rFonts w:ascii="Arial" w:hAnsi="Arial" w:cs="Arial"/>
            <w:bCs/>
            <w:color w:val="0071CF"/>
            <w:sz w:val="20"/>
            <w:szCs w:val="20"/>
          </w:rPr>
          <w:t>Christine Okonak</w:t>
        </w:r>
      </w:hyperlink>
      <w:r w:rsidRPr="00214715">
        <w:rPr>
          <w:rFonts w:ascii="Arial" w:hAnsi="Arial" w:cs="Arial"/>
          <w:sz w:val="20"/>
          <w:szCs w:val="20"/>
        </w:rPr>
        <w:t>.</w:t>
      </w:r>
    </w:p>
    <w:p w14:paraId="5738F7D5" w14:textId="77777777" w:rsidR="00E255B2" w:rsidRPr="00214715" w:rsidRDefault="00E255B2" w:rsidP="00214715">
      <w:pPr>
        <w:spacing w:before="240"/>
        <w:ind w:left="360"/>
        <w:jc w:val="both"/>
        <w:rPr>
          <w:rFonts w:ascii="Arial" w:hAnsi="Arial" w:cs="Arial"/>
          <w:i/>
          <w:sz w:val="20"/>
        </w:rPr>
      </w:pPr>
      <w:r w:rsidRPr="00214715">
        <w:rPr>
          <w:rFonts w:ascii="Arial" w:hAnsi="Arial" w:cs="Arial"/>
          <w:i/>
          <w:sz w:val="20"/>
          <w:highlight w:val="cyan"/>
        </w:rPr>
        <w:t xml:space="preserve">(Source: </w:t>
      </w:r>
      <w:hyperlink r:id="rId46" w:history="1">
        <w:r w:rsidRPr="00214715">
          <w:rPr>
            <w:rStyle w:val="Hyperlink"/>
            <w:rFonts w:ascii="Arial" w:hAnsi="Arial" w:cs="Arial"/>
            <w:i/>
            <w:sz w:val="20"/>
            <w:highlight w:val="cyan"/>
          </w:rPr>
          <w:t>OWDA Disbursement Procedures</w:t>
        </w:r>
      </w:hyperlink>
      <w:r w:rsidRPr="00214715">
        <w:rPr>
          <w:rFonts w:ascii="Arial" w:hAnsi="Arial" w:cs="Arial"/>
          <w:i/>
          <w:sz w:val="20"/>
          <w:highlight w:val="cyan"/>
        </w:rPr>
        <w:t xml:space="preserve"> included under “Loan Info” on the </w:t>
      </w:r>
      <w:hyperlink r:id="rId47" w:history="1">
        <w:r w:rsidRPr="00214715">
          <w:rPr>
            <w:rStyle w:val="Hyperlink"/>
            <w:rFonts w:ascii="Arial" w:hAnsi="Arial" w:cs="Arial"/>
            <w:i/>
            <w:sz w:val="20"/>
            <w:highlight w:val="cyan"/>
          </w:rPr>
          <w:t>OWDA website</w:t>
        </w:r>
      </w:hyperlink>
      <w:r w:rsidRPr="00214715">
        <w:rPr>
          <w:rFonts w:ascii="Arial" w:hAnsi="Arial" w:cs="Arial"/>
          <w:i/>
          <w:sz w:val="20"/>
          <w:highlight w:val="cyan"/>
        </w:rPr>
        <w:t>)</w:t>
      </w:r>
    </w:p>
    <w:p w14:paraId="3F889499" w14:textId="77777777" w:rsidR="00E255B2" w:rsidRPr="00214715" w:rsidRDefault="00E255B2" w:rsidP="00214715">
      <w:pPr>
        <w:pStyle w:val="NoSpacing"/>
        <w:spacing w:before="240"/>
        <w:ind w:left="360"/>
        <w:jc w:val="both"/>
        <w:rPr>
          <w:rFonts w:ascii="Arial" w:hAnsi="Arial" w:cs="Arial"/>
          <w:b/>
          <w:sz w:val="20"/>
          <w:szCs w:val="20"/>
        </w:rPr>
      </w:pPr>
      <w:r w:rsidRPr="00214715">
        <w:rPr>
          <w:rFonts w:ascii="Arial" w:hAnsi="Arial" w:cs="Arial"/>
          <w:b/>
          <w:sz w:val="20"/>
          <w:szCs w:val="20"/>
        </w:rPr>
        <w:t>NOTICE: Update to Disbursement Procedures-</w:t>
      </w:r>
      <w:r w:rsidRPr="00214715">
        <w:rPr>
          <w:rFonts w:ascii="Arial" w:hAnsi="Arial" w:cs="Arial"/>
          <w:b/>
          <w:sz w:val="20"/>
          <w:szCs w:val="20"/>
          <w:u w:val="single"/>
        </w:rPr>
        <w:t>Electronic Submissions</w:t>
      </w:r>
    </w:p>
    <w:p w14:paraId="75B992D6" w14:textId="77777777" w:rsidR="00E255B2" w:rsidRPr="00214715" w:rsidRDefault="00E255B2" w:rsidP="00214715">
      <w:pPr>
        <w:pStyle w:val="NormalWeb"/>
        <w:shd w:val="clear" w:color="auto" w:fill="FFFFFF"/>
        <w:spacing w:before="240" w:beforeAutospacing="0" w:after="0" w:afterAutospacing="0"/>
        <w:ind w:left="360"/>
        <w:jc w:val="both"/>
        <w:rPr>
          <w:rFonts w:ascii="Arial" w:hAnsi="Arial" w:cs="Arial"/>
          <w:sz w:val="20"/>
          <w:szCs w:val="20"/>
        </w:rPr>
      </w:pPr>
      <w:r w:rsidRPr="00214715">
        <w:rPr>
          <w:rFonts w:ascii="Arial" w:hAnsi="Arial" w:cs="Arial"/>
          <w:sz w:val="20"/>
          <w:szCs w:val="20"/>
        </w:rPr>
        <w:t>In response to concerns relating to COVID-19, the Ohio Water Development Authority is </w:t>
      </w:r>
      <w:r w:rsidRPr="00214715">
        <w:rPr>
          <w:rFonts w:ascii="Arial" w:hAnsi="Arial" w:cs="Arial"/>
          <w:sz w:val="20"/>
          <w:szCs w:val="20"/>
          <w:u w:val="single"/>
        </w:rPr>
        <w:t>strongly recommending</w:t>
      </w:r>
      <w:r w:rsidRPr="00214715">
        <w:rPr>
          <w:rFonts w:ascii="Arial" w:hAnsi="Arial" w:cs="Arial"/>
          <w:sz w:val="20"/>
          <w:szCs w:val="20"/>
        </w:rPr>
        <w:t> electronic submission of disbursement/fund payment requests. Please follow these guidelines:</w:t>
      </w:r>
    </w:p>
    <w:p w14:paraId="6B43131A"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Each disbursement request should be submitted as a </w:t>
      </w:r>
      <w:r w:rsidRPr="00214715">
        <w:rPr>
          <w:rFonts w:ascii="Arial" w:hAnsi="Arial" w:cs="Arial"/>
          <w:color w:val="000000"/>
          <w:sz w:val="20"/>
          <w:u w:val="single"/>
        </w:rPr>
        <w:t>single</w:t>
      </w:r>
      <w:r w:rsidRPr="00214715">
        <w:rPr>
          <w:rFonts w:ascii="Arial" w:hAnsi="Arial" w:cs="Arial"/>
          <w:color w:val="000000"/>
          <w:sz w:val="20"/>
        </w:rPr>
        <w:t> PDF attached to an email sent to </w:t>
      </w:r>
      <w:hyperlink r:id="rId48" w:history="1">
        <w:r w:rsidRPr="00214715">
          <w:rPr>
            <w:rStyle w:val="Hyperlink"/>
            <w:rFonts w:ascii="Arial" w:hAnsi="Arial" w:cs="Arial"/>
            <w:sz w:val="20"/>
          </w:rPr>
          <w:t>disbursements@owda.org</w:t>
        </w:r>
      </w:hyperlink>
    </w:p>
    <w:p w14:paraId="0740B3ED"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subject line of the email should include the 4-digit account number</w:t>
      </w:r>
    </w:p>
    <w:p w14:paraId="584338BA"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Specific OWDA staff should </w:t>
      </w:r>
      <w:r w:rsidRPr="00214715">
        <w:rPr>
          <w:rFonts w:ascii="Arial" w:hAnsi="Arial" w:cs="Arial"/>
          <w:color w:val="000000"/>
          <w:sz w:val="20"/>
          <w:u w:val="single"/>
        </w:rPr>
        <w:t>not</w:t>
      </w:r>
      <w:r w:rsidRPr="00214715">
        <w:rPr>
          <w:rFonts w:ascii="Arial" w:hAnsi="Arial" w:cs="Arial"/>
          <w:color w:val="000000"/>
          <w:sz w:val="20"/>
        </w:rPr>
        <w:t> be cc'd: on submission emails</w:t>
      </w:r>
    </w:p>
    <w:p w14:paraId="25E4292A"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Submissions must be in PDF format. Word, Excel, etc. documents will not be accepted</w:t>
      </w:r>
    </w:p>
    <w:p w14:paraId="3D0BF1D2"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Hard copies should </w:t>
      </w:r>
      <w:r w:rsidRPr="00214715">
        <w:rPr>
          <w:rFonts w:ascii="Arial" w:hAnsi="Arial" w:cs="Arial"/>
          <w:color w:val="000000"/>
          <w:sz w:val="20"/>
          <w:u w:val="single"/>
        </w:rPr>
        <w:t>not</w:t>
      </w:r>
      <w:r w:rsidRPr="00214715">
        <w:rPr>
          <w:rFonts w:ascii="Arial" w:hAnsi="Arial" w:cs="Arial"/>
          <w:color w:val="000000"/>
          <w:sz w:val="20"/>
        </w:rPr>
        <w:t> be mailed for disbursement requests submitted electronically</w:t>
      </w:r>
    </w:p>
    <w:p w14:paraId="0E48DCA9"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first page of the disbursement request should be a completed and signed Fund Payment Request form</w:t>
      </w:r>
    </w:p>
    <w:p w14:paraId="1C45EAEE" w14:textId="77777777" w:rsidR="00E255B2" w:rsidRPr="00214715" w:rsidRDefault="00E255B2"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Supporting documentation should follow the Fund Payment Request form for each disbursement request</w:t>
      </w:r>
    </w:p>
    <w:p w14:paraId="0F7358B8" w14:textId="77777777" w:rsidR="00D16D48" w:rsidRPr="00214715" w:rsidRDefault="00E255B2" w:rsidP="00214715">
      <w:pPr>
        <w:shd w:val="clear" w:color="auto" w:fill="FFFFFF"/>
        <w:spacing w:before="240"/>
        <w:ind w:left="360"/>
        <w:jc w:val="both"/>
        <w:rPr>
          <w:rFonts w:ascii="Arial" w:hAnsi="Arial" w:cs="Arial"/>
          <w:color w:val="000000"/>
          <w:sz w:val="20"/>
        </w:rPr>
      </w:pPr>
      <w:r w:rsidRPr="00214715">
        <w:rPr>
          <w:rStyle w:val="Strong"/>
          <w:rFonts w:ascii="Arial" w:hAnsi="Arial" w:cs="Arial"/>
          <w:color w:val="000000"/>
          <w:sz w:val="20"/>
        </w:rPr>
        <w:t>Electronic submission is highly recommended to ensure timely processing</w:t>
      </w:r>
      <w:r w:rsidRPr="00214715">
        <w:rPr>
          <w:rFonts w:ascii="Arial" w:hAnsi="Arial" w:cs="Arial"/>
          <w:color w:val="000000"/>
          <w:sz w:val="20"/>
        </w:rPr>
        <w:t>. Payment requests may still be mailed as hard copies via U.S. Postal Service (FedEx, UPS, etc. </w:t>
      </w:r>
      <w:r w:rsidRPr="00214715">
        <w:rPr>
          <w:rStyle w:val="Strong"/>
          <w:rFonts w:ascii="Arial" w:hAnsi="Arial" w:cs="Arial"/>
          <w:color w:val="000000"/>
          <w:sz w:val="20"/>
        </w:rPr>
        <w:t>should not</w:t>
      </w:r>
      <w:r w:rsidRPr="00214715">
        <w:rPr>
          <w:rFonts w:ascii="Arial" w:hAnsi="Arial" w:cs="Arial"/>
          <w:color w:val="000000"/>
          <w:sz w:val="20"/>
        </w:rPr>
        <w:t xml:space="preserve"> be used during this time) but payment may experience significant delays. Please mail to: </w:t>
      </w:r>
    </w:p>
    <w:p w14:paraId="41527464" w14:textId="023E9CED" w:rsidR="00E255B2" w:rsidRPr="00214715" w:rsidRDefault="00E255B2" w:rsidP="00214715">
      <w:pPr>
        <w:shd w:val="clear" w:color="auto" w:fill="FFFFFF"/>
        <w:spacing w:before="240"/>
        <w:ind w:left="360"/>
        <w:jc w:val="both"/>
        <w:rPr>
          <w:rFonts w:ascii="Arial" w:hAnsi="Arial" w:cs="Arial"/>
          <w:color w:val="000000"/>
          <w:sz w:val="20"/>
        </w:rPr>
      </w:pPr>
      <w:r w:rsidRPr="00214715">
        <w:rPr>
          <w:rFonts w:ascii="Arial" w:hAnsi="Arial" w:cs="Arial"/>
          <w:color w:val="000000"/>
          <w:sz w:val="20"/>
        </w:rPr>
        <w:t>OWDA</w:t>
      </w:r>
      <w:r w:rsidR="00214715">
        <w:rPr>
          <w:rFonts w:ascii="Arial" w:hAnsi="Arial" w:cs="Arial"/>
          <w:color w:val="000000"/>
          <w:sz w:val="20"/>
        </w:rPr>
        <w:t xml:space="preserve"> </w:t>
      </w:r>
      <w:r w:rsidRPr="00214715">
        <w:rPr>
          <w:rFonts w:ascii="Arial" w:hAnsi="Arial" w:cs="Arial"/>
          <w:color w:val="000000"/>
          <w:sz w:val="20"/>
        </w:rPr>
        <w:t>480 South High Street</w:t>
      </w:r>
      <w:r w:rsidR="00214715">
        <w:rPr>
          <w:rFonts w:ascii="Arial" w:hAnsi="Arial" w:cs="Arial"/>
          <w:color w:val="000000"/>
          <w:sz w:val="20"/>
        </w:rPr>
        <w:t xml:space="preserve">, </w:t>
      </w:r>
      <w:r w:rsidRPr="00214715">
        <w:rPr>
          <w:rFonts w:ascii="Arial" w:hAnsi="Arial" w:cs="Arial"/>
          <w:color w:val="000000"/>
          <w:sz w:val="20"/>
        </w:rPr>
        <w:t>Columbus, OH 43215</w:t>
      </w:r>
    </w:p>
    <w:p w14:paraId="2229A091" w14:textId="77777777" w:rsidR="00D16D48" w:rsidRPr="00214715" w:rsidRDefault="00D16D48" w:rsidP="00214715">
      <w:pPr>
        <w:pStyle w:val="NoSpacing"/>
        <w:spacing w:before="240"/>
        <w:jc w:val="both"/>
        <w:rPr>
          <w:rFonts w:ascii="Arial" w:hAnsi="Arial" w:cs="Arial"/>
          <w:sz w:val="20"/>
          <w:szCs w:val="20"/>
        </w:rPr>
      </w:pPr>
      <w:r w:rsidRPr="00214715">
        <w:rPr>
          <w:rFonts w:ascii="Arial" w:hAnsi="Arial" w:cs="Arial"/>
          <w:i/>
          <w:sz w:val="20"/>
          <w:szCs w:val="20"/>
          <w:highlight w:val="cyan"/>
        </w:rPr>
        <w:lastRenderedPageBreak/>
        <w:t>(Source: Kathleen Courtright, OEPA, 4/4/2022)</w:t>
      </w:r>
    </w:p>
    <w:p w14:paraId="4EEE22A4" w14:textId="77777777" w:rsidR="00E255B2" w:rsidRPr="00214715" w:rsidRDefault="00E255B2" w:rsidP="00214715">
      <w:pPr>
        <w:spacing w:before="240"/>
        <w:jc w:val="both"/>
        <w:rPr>
          <w:rFonts w:ascii="Arial" w:hAnsi="Arial" w:cs="Arial"/>
          <w:b/>
          <w:sz w:val="20"/>
        </w:rPr>
      </w:pPr>
      <w:r w:rsidRPr="00214715">
        <w:rPr>
          <w:rFonts w:ascii="Arial" w:hAnsi="Arial" w:cs="Arial"/>
          <w:b/>
          <w:sz w:val="20"/>
        </w:rPr>
        <w:t>Additional Guidance</w:t>
      </w:r>
    </w:p>
    <w:p w14:paraId="20B3DD60" w14:textId="77777777" w:rsidR="00E255B2" w:rsidRPr="00214715" w:rsidRDefault="00E255B2" w:rsidP="00214715">
      <w:pPr>
        <w:widowControl w:val="0"/>
        <w:spacing w:before="240"/>
        <w:jc w:val="both"/>
        <w:rPr>
          <w:rFonts w:ascii="Arial" w:hAnsi="Arial" w:cs="Arial"/>
          <w:sz w:val="20"/>
          <w:u w:val="single"/>
        </w:rPr>
      </w:pPr>
      <w:r w:rsidRPr="00214715">
        <w:rPr>
          <w:rFonts w:ascii="Arial" w:hAnsi="Arial" w:cs="Arial"/>
          <w:sz w:val="20"/>
          <w:u w:val="single"/>
        </w:rPr>
        <w:t>OEPA and OWDA Guidance:</w:t>
      </w:r>
    </w:p>
    <w:p w14:paraId="2F405FA7" w14:textId="77777777" w:rsidR="00E255B2" w:rsidRPr="00214715" w:rsidRDefault="00E255B2" w:rsidP="00214715">
      <w:pPr>
        <w:widowControl w:val="0"/>
        <w:spacing w:before="240"/>
        <w:jc w:val="both"/>
        <w:rPr>
          <w:rFonts w:ascii="Arial" w:hAnsi="Arial" w:cs="Arial"/>
          <w:sz w:val="20"/>
        </w:rPr>
      </w:pPr>
      <w:r w:rsidRPr="00214715">
        <w:rPr>
          <w:rFonts w:ascii="Arial" w:hAnsi="Arial" w:cs="Arial"/>
          <w:sz w:val="20"/>
        </w:rPr>
        <w:t xml:space="preserve">OWDA Home Page containing links to program guidelines: </w:t>
      </w:r>
      <w:hyperlink r:id="rId49" w:history="1">
        <w:r w:rsidRPr="00214715">
          <w:rPr>
            <w:rStyle w:val="Hyperlink"/>
            <w:rFonts w:ascii="Arial" w:hAnsi="Arial" w:cs="Arial"/>
            <w:sz w:val="20"/>
          </w:rPr>
          <w:t>http://www.owda.org/</w:t>
        </w:r>
      </w:hyperlink>
    </w:p>
    <w:p w14:paraId="53A250D9" w14:textId="77777777" w:rsidR="00E255B2" w:rsidRPr="00214715" w:rsidRDefault="00E255B2" w:rsidP="00214715">
      <w:pPr>
        <w:widowControl w:val="0"/>
        <w:spacing w:before="240"/>
        <w:jc w:val="both"/>
        <w:rPr>
          <w:rStyle w:val="Hyperlink"/>
          <w:rFonts w:ascii="Arial" w:hAnsi="Arial" w:cs="Arial"/>
          <w:sz w:val="20"/>
        </w:rPr>
      </w:pPr>
      <w:r w:rsidRPr="00214715">
        <w:rPr>
          <w:rFonts w:ascii="Arial" w:hAnsi="Arial" w:cs="Arial"/>
          <w:sz w:val="20"/>
        </w:rPr>
        <w:t xml:space="preserve">OWDA “Your Loan” – a Listing by Borrower of all Loan Activity for each project: </w:t>
      </w:r>
      <w:hyperlink r:id="rId50" w:history="1">
        <w:r w:rsidRPr="00214715">
          <w:rPr>
            <w:rStyle w:val="Hyperlink"/>
            <w:rFonts w:ascii="Arial" w:hAnsi="Arial" w:cs="Arial"/>
            <w:sz w:val="20"/>
          </w:rPr>
          <w:t>http://loans.owda.org/</w:t>
        </w:r>
      </w:hyperlink>
    </w:p>
    <w:p w14:paraId="1504841A" w14:textId="77777777" w:rsidR="00E255B2" w:rsidRPr="00214715" w:rsidRDefault="00E255B2" w:rsidP="00214715">
      <w:pPr>
        <w:spacing w:before="240"/>
        <w:jc w:val="both"/>
        <w:rPr>
          <w:rFonts w:ascii="Arial" w:hAnsi="Arial" w:cs="Arial"/>
          <w:sz w:val="20"/>
        </w:rPr>
      </w:pPr>
      <w:r w:rsidRPr="00214715">
        <w:rPr>
          <w:rFonts w:ascii="Arial" w:hAnsi="Arial" w:cs="Arial"/>
          <w:sz w:val="20"/>
        </w:rPr>
        <w:t xml:space="preserve">Ohio EPA Office of Financial Assistance website: </w:t>
      </w:r>
      <w:hyperlink r:id="rId51" w:history="1">
        <w:r w:rsidRPr="00214715">
          <w:rPr>
            <w:rStyle w:val="Hyperlink"/>
            <w:rFonts w:ascii="Arial" w:hAnsi="Arial" w:cs="Arial"/>
            <w:sz w:val="20"/>
          </w:rPr>
          <w:t>https://epa.ohio.gov/divisions-and-offices/environmental-financial-assistance/financial-assistance</w:t>
        </w:r>
      </w:hyperlink>
      <w:r w:rsidRPr="00214715">
        <w:rPr>
          <w:rFonts w:ascii="Arial" w:hAnsi="Arial" w:cs="Arial"/>
          <w:sz w:val="20"/>
        </w:rPr>
        <w:t xml:space="preserve"> </w:t>
      </w:r>
    </w:p>
    <w:p w14:paraId="76A49AA4" w14:textId="77777777" w:rsidR="003644ED" w:rsidRPr="00D94F69" w:rsidRDefault="003644ED" w:rsidP="00214715">
      <w:pPr>
        <w:pStyle w:val="Heading3"/>
        <w:spacing w:before="240"/>
        <w:jc w:val="both"/>
        <w:rPr>
          <w:rFonts w:cs="Arial"/>
        </w:rPr>
      </w:pPr>
      <w:bookmarkStart w:id="19" w:name="_Toc100910654"/>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D16D48">
      <w:pPr>
        <w:pStyle w:val="ListParagraph"/>
        <w:numPr>
          <w:ilvl w:val="0"/>
          <w:numId w:val="31"/>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D16D48">
      <w:pPr>
        <w:pStyle w:val="ListParagraph"/>
        <w:numPr>
          <w:ilvl w:val="0"/>
          <w:numId w:val="31"/>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100910655"/>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100910656"/>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100910657"/>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6"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D16D48">
      <w:pPr>
        <w:pStyle w:val="ListParagraph"/>
        <w:numPr>
          <w:ilvl w:val="0"/>
          <w:numId w:val="28"/>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4C0D0115" w14:textId="77777777" w:rsidR="00327505" w:rsidRPr="00327505" w:rsidRDefault="00327505" w:rsidP="00327505">
      <w:pPr>
        <w:spacing w:after="240"/>
        <w:jc w:val="both"/>
        <w:rPr>
          <w:rFonts w:ascii="Arial" w:hAnsi="Arial" w:cs="Arial"/>
          <w:sz w:val="20"/>
        </w:rPr>
      </w:pPr>
      <w:r w:rsidRPr="008A4158">
        <w:rPr>
          <w:rFonts w:ascii="Arial" w:hAnsi="Arial" w:cs="Arial"/>
          <w:i/>
          <w:sz w:val="20"/>
        </w:rPr>
        <w:t>1</w:t>
      </w:r>
      <w:r w:rsidRPr="00327505">
        <w:rPr>
          <w:rFonts w:ascii="Arial" w:hAnsi="Arial" w:cs="Arial"/>
          <w:sz w:val="20"/>
        </w:rPr>
        <w:t>.</w:t>
      </w:r>
      <w:r w:rsidRPr="00327505">
        <w:rPr>
          <w:rFonts w:ascii="Arial" w:hAnsi="Arial" w:cs="Arial"/>
          <w:sz w:val="20"/>
        </w:rPr>
        <w:tab/>
      </w:r>
      <w:r w:rsidRPr="008A4158">
        <w:rPr>
          <w:rFonts w:ascii="Arial" w:hAnsi="Arial" w:cs="Arial"/>
          <w:i/>
          <w:sz w:val="20"/>
        </w:rPr>
        <w:t>Activities Allowed</w:t>
      </w:r>
    </w:p>
    <w:p w14:paraId="61533B64" w14:textId="77777777" w:rsidR="00327505" w:rsidRPr="00327505" w:rsidRDefault="00327505" w:rsidP="008A4158">
      <w:pPr>
        <w:spacing w:after="240"/>
        <w:ind w:left="1440" w:hanging="720"/>
        <w:jc w:val="both"/>
        <w:rPr>
          <w:rFonts w:ascii="Arial" w:hAnsi="Arial" w:cs="Arial"/>
          <w:sz w:val="20"/>
        </w:rPr>
      </w:pPr>
      <w:r w:rsidRPr="00327505">
        <w:rPr>
          <w:rFonts w:ascii="Arial" w:hAnsi="Arial" w:cs="Arial"/>
          <w:sz w:val="20"/>
        </w:rPr>
        <w:lastRenderedPageBreak/>
        <w:t>a.</w:t>
      </w:r>
      <w:r w:rsidRPr="00327505">
        <w:rPr>
          <w:rFonts w:ascii="Arial" w:hAnsi="Arial" w:cs="Arial"/>
          <w:sz w:val="20"/>
        </w:rPr>
        <w:tab/>
        <w:t>A state DWSRF program may provide the following financial assistance to publicly or privately owned community water systems and nonprofit non-community water systems for eligible drinking water infrastructure projects (40 CFR sections 35.3520 and 35.3525):</w:t>
      </w:r>
    </w:p>
    <w:p w14:paraId="511A4BD6"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(1)</w:t>
      </w:r>
      <w:r w:rsidRPr="00327505">
        <w:rPr>
          <w:rFonts w:ascii="Arial" w:hAnsi="Arial" w:cs="Arial"/>
          <w:sz w:val="20"/>
        </w:rPr>
        <w:tab/>
        <w:t>Making loans for eligible projects (40 CFR section 35.3520(b).</w:t>
      </w:r>
    </w:p>
    <w:p w14:paraId="78DC28C8"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(2)</w:t>
      </w:r>
      <w:r w:rsidRPr="00327505">
        <w:rPr>
          <w:rFonts w:ascii="Arial" w:hAnsi="Arial" w:cs="Arial"/>
          <w:sz w:val="20"/>
        </w:rPr>
        <w:tab/>
        <w:t>Purchasing or refinancing existing debt obligations of municipal, intermunicipal and interstate agencies entered into on or after July 1, 1993. Purchase of local debt would have the expectation that the seller would repay the debt at the agreed upon terms.</w:t>
      </w:r>
    </w:p>
    <w:p w14:paraId="31156AE8"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(3)</w:t>
      </w:r>
      <w:r w:rsidRPr="00327505">
        <w:rPr>
          <w:rFonts w:ascii="Arial" w:hAnsi="Arial" w:cs="Arial"/>
          <w:sz w:val="20"/>
        </w:rPr>
        <w:tab/>
        <w:t>Guarantee of or purchasing insurance for local debt obligations.</w:t>
      </w:r>
    </w:p>
    <w:p w14:paraId="1DB30FA3"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(4)</w:t>
      </w:r>
      <w:r w:rsidRPr="00327505">
        <w:rPr>
          <w:rFonts w:ascii="Arial" w:hAnsi="Arial" w:cs="Arial"/>
          <w:sz w:val="20"/>
        </w:rPr>
        <w:tab/>
        <w:t>Providing a source of revenue or security for DWSRF debt obligations, provided that the net proceeds of the sale of such debt obligations are deposited in the DWSRF.</w:t>
      </w:r>
    </w:p>
    <w:p w14:paraId="796BB362"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(5)</w:t>
      </w:r>
      <w:r w:rsidRPr="00327505">
        <w:rPr>
          <w:rFonts w:ascii="Arial" w:hAnsi="Arial" w:cs="Arial"/>
          <w:sz w:val="20"/>
        </w:rPr>
        <w:tab/>
        <w:t>Funds awarded (all manner of assistance, both a loan or grant to a local entity) under Assistance Listing 66.483 may be used only for projects to reduce flood damage risk and vulnerability or to enhance resiliency to rapid hydrologic change or a natural disaster (Pub. L. No. 113-2, Division A, Title X, 127 Stat. 31).</w:t>
      </w:r>
    </w:p>
    <w:p w14:paraId="33CDA845" w14:textId="77777777" w:rsidR="00327505" w:rsidRPr="00327505" w:rsidRDefault="00327505" w:rsidP="008A4158">
      <w:pPr>
        <w:spacing w:after="240"/>
        <w:ind w:left="1440" w:hanging="720"/>
        <w:jc w:val="both"/>
        <w:rPr>
          <w:rFonts w:ascii="Arial" w:hAnsi="Arial" w:cs="Arial"/>
          <w:sz w:val="20"/>
        </w:rPr>
      </w:pPr>
      <w:r w:rsidRPr="00327505">
        <w:rPr>
          <w:rFonts w:ascii="Arial" w:hAnsi="Arial" w:cs="Arial"/>
          <w:sz w:val="20"/>
        </w:rPr>
        <w:t>b.</w:t>
      </w:r>
      <w:r w:rsidRPr="00327505">
        <w:rPr>
          <w:rFonts w:ascii="Arial" w:hAnsi="Arial" w:cs="Arial"/>
          <w:sz w:val="20"/>
        </w:rPr>
        <w:tab/>
        <w:t>A state may set aside DWSRF funds for the following designated activities (40 CFR section 35.3535):</w:t>
      </w:r>
    </w:p>
    <w:p w14:paraId="73BD27AB"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(1)</w:t>
      </w:r>
      <w:r w:rsidRPr="00327505">
        <w:rPr>
          <w:rFonts w:ascii="Arial" w:hAnsi="Arial" w:cs="Arial"/>
          <w:sz w:val="20"/>
        </w:rPr>
        <w:tab/>
        <w:t>Administrative expenses (including technical assistance).</w:t>
      </w:r>
    </w:p>
    <w:p w14:paraId="523E602D" w14:textId="15B4230D"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(2)</w:t>
      </w:r>
      <w:r w:rsidRPr="00327505">
        <w:rPr>
          <w:rFonts w:ascii="Arial" w:hAnsi="Arial" w:cs="Arial"/>
          <w:sz w:val="20"/>
        </w:rPr>
        <w:tab/>
        <w:t>Technical assistance to small water systems that regularly serve 10,000 or fewer persons (40 CFR section 35.3505).</w:t>
      </w:r>
    </w:p>
    <w:p w14:paraId="3DFC897F"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(3)</w:t>
      </w:r>
      <w:r w:rsidRPr="00327505">
        <w:rPr>
          <w:rFonts w:ascii="Arial" w:hAnsi="Arial" w:cs="Arial"/>
          <w:sz w:val="20"/>
        </w:rPr>
        <w:tab/>
        <w:t>State program management.</w:t>
      </w:r>
    </w:p>
    <w:p w14:paraId="1C339D3D" w14:textId="77777777" w:rsidR="00327505" w:rsidRPr="00327505" w:rsidRDefault="00327505" w:rsidP="008A4158">
      <w:pPr>
        <w:spacing w:after="240"/>
        <w:ind w:left="2160" w:hanging="720"/>
        <w:jc w:val="both"/>
        <w:rPr>
          <w:rFonts w:ascii="Arial" w:hAnsi="Arial" w:cs="Arial"/>
          <w:sz w:val="20"/>
        </w:rPr>
      </w:pPr>
      <w:r w:rsidRPr="00327505">
        <w:rPr>
          <w:rFonts w:ascii="Arial" w:hAnsi="Arial" w:cs="Arial"/>
          <w:sz w:val="20"/>
        </w:rPr>
        <w:t>(4)</w:t>
      </w:r>
      <w:r w:rsidRPr="00327505">
        <w:rPr>
          <w:rFonts w:ascii="Arial" w:hAnsi="Arial" w:cs="Arial"/>
          <w:sz w:val="20"/>
        </w:rPr>
        <w:tab/>
        <w:t>Local assistance and other state programs.</w:t>
      </w:r>
    </w:p>
    <w:p w14:paraId="0323E74F" w14:textId="77777777" w:rsidR="00327505" w:rsidRPr="008A4158" w:rsidRDefault="00327505" w:rsidP="00327505">
      <w:pPr>
        <w:spacing w:after="240"/>
        <w:jc w:val="both"/>
        <w:rPr>
          <w:rFonts w:ascii="Arial" w:hAnsi="Arial" w:cs="Arial"/>
          <w:i/>
          <w:sz w:val="20"/>
        </w:rPr>
      </w:pPr>
      <w:r w:rsidRPr="008A4158">
        <w:rPr>
          <w:rFonts w:ascii="Arial" w:hAnsi="Arial" w:cs="Arial"/>
          <w:i/>
          <w:sz w:val="20"/>
        </w:rPr>
        <w:t>2.</w:t>
      </w:r>
      <w:r w:rsidRPr="008A4158">
        <w:rPr>
          <w:rFonts w:ascii="Arial" w:hAnsi="Arial" w:cs="Arial"/>
          <w:i/>
          <w:sz w:val="20"/>
        </w:rPr>
        <w:tab/>
        <w:t>Activities Unallowed</w:t>
      </w:r>
    </w:p>
    <w:p w14:paraId="68F01420" w14:textId="77777777" w:rsidR="00327505" w:rsidRPr="00327505" w:rsidRDefault="00327505" w:rsidP="008A4158">
      <w:pPr>
        <w:spacing w:after="240"/>
        <w:ind w:left="720"/>
        <w:jc w:val="both"/>
        <w:rPr>
          <w:rFonts w:ascii="Arial" w:hAnsi="Arial" w:cs="Arial"/>
          <w:sz w:val="20"/>
        </w:rPr>
      </w:pPr>
      <w:r w:rsidRPr="00327505">
        <w:rPr>
          <w:rFonts w:ascii="Arial" w:hAnsi="Arial" w:cs="Arial"/>
          <w:sz w:val="20"/>
        </w:rPr>
        <w:t>As per 40 CFR 35.3520(d) through (f), a state DWSRF program may not provide assistance for:</w:t>
      </w:r>
    </w:p>
    <w:p w14:paraId="5D40EFD5" w14:textId="77777777" w:rsidR="00327505" w:rsidRPr="00327505" w:rsidRDefault="00327505" w:rsidP="008A4158">
      <w:pPr>
        <w:spacing w:after="240"/>
        <w:ind w:left="1440" w:hanging="720"/>
        <w:jc w:val="both"/>
        <w:rPr>
          <w:rFonts w:ascii="Arial" w:hAnsi="Arial" w:cs="Arial"/>
          <w:sz w:val="20"/>
        </w:rPr>
      </w:pPr>
      <w:r w:rsidRPr="00327505">
        <w:rPr>
          <w:rFonts w:ascii="Arial" w:hAnsi="Arial" w:cs="Arial"/>
          <w:sz w:val="20"/>
        </w:rPr>
        <w:t>a.</w:t>
      </w:r>
      <w:r w:rsidRPr="00327505">
        <w:rPr>
          <w:rFonts w:ascii="Arial" w:hAnsi="Arial" w:cs="Arial"/>
          <w:sz w:val="20"/>
        </w:rPr>
        <w:tab/>
        <w:t>Dams or reservoirs, water rights, laboratory fees for monitoring, system operation and maintenance, or projects that are primarily fire protection. Water rights are listed as ineligible in DWSRF regulations, but a class deviation for water rights was signed in November of 2019. “Deviation from 40 CFR section 35.3520(e)(2)” DWSRF Class Deviation for Water Rights--Dec 2019 (epa.gov). This allows the use of DWSRF funds for Water rights if it addresses a public health objective of the Safe Drinking Water Act. EPA has the authority to allow deviations from EPA regulations that are not disallowed by law. In this case the Safe Drinking Water Act.</w:t>
      </w:r>
    </w:p>
    <w:p w14:paraId="5302BB90" w14:textId="363AAE77" w:rsidR="00327505" w:rsidRDefault="00327505" w:rsidP="008A4158">
      <w:pPr>
        <w:spacing w:after="240"/>
        <w:ind w:left="1440" w:hanging="720"/>
        <w:jc w:val="both"/>
        <w:rPr>
          <w:rFonts w:ascii="Arial" w:hAnsi="Arial" w:cs="Arial"/>
          <w:sz w:val="20"/>
        </w:rPr>
      </w:pPr>
      <w:r w:rsidRPr="00327505">
        <w:rPr>
          <w:rFonts w:ascii="Arial" w:hAnsi="Arial" w:cs="Arial"/>
          <w:sz w:val="20"/>
        </w:rPr>
        <w:t>b.</w:t>
      </w:r>
      <w:r w:rsidRPr="00327505">
        <w:rPr>
          <w:rFonts w:ascii="Arial" w:hAnsi="Arial" w:cs="Arial"/>
          <w:sz w:val="20"/>
        </w:rPr>
        <w:tab/>
        <w:t>Expansion projects pursued solely in anticipation of future growth.</w:t>
      </w:r>
    </w:p>
    <w:p w14:paraId="0443CA40" w14:textId="22986A61" w:rsidR="00327505" w:rsidRPr="00327505" w:rsidRDefault="00327505" w:rsidP="00327505">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0A90B4EE" w14:textId="77777777" w:rsidR="00A712B0" w:rsidRPr="00D94F69" w:rsidRDefault="00A712B0" w:rsidP="006672EA">
      <w:pPr>
        <w:pStyle w:val="Heading3"/>
        <w:jc w:val="both"/>
        <w:rPr>
          <w:rFonts w:cs="Arial"/>
        </w:rPr>
      </w:pPr>
      <w:bookmarkStart w:id="26" w:name="_Toc442267688"/>
      <w:bookmarkStart w:id="27" w:name="_Toc100910658"/>
      <w:r w:rsidRPr="00D94F69">
        <w:rPr>
          <w:rFonts w:cs="Arial"/>
        </w:rPr>
        <w:t>Additional Program Specific Information</w:t>
      </w:r>
      <w:bookmarkEnd w:id="26"/>
      <w:bookmarkEnd w:id="27"/>
    </w:p>
    <w:p w14:paraId="32174C42" w14:textId="7EC16456" w:rsidR="00D22D0E" w:rsidRPr="00214715" w:rsidRDefault="00D22D0E" w:rsidP="00214715">
      <w:pPr>
        <w:spacing w:before="240"/>
        <w:jc w:val="both"/>
        <w:rPr>
          <w:rFonts w:ascii="Arial" w:hAnsi="Arial" w:cs="Arial"/>
          <w:sz w:val="20"/>
        </w:rPr>
      </w:pPr>
      <w:r w:rsidRPr="00214715">
        <w:rPr>
          <w:rFonts w:ascii="Arial" w:hAnsi="Arial" w:cs="Arial"/>
          <w:b/>
          <w:sz w:val="20"/>
        </w:rPr>
        <w:t>USEPA Program Specific Guidance</w:t>
      </w:r>
    </w:p>
    <w:p w14:paraId="42D53FE4" w14:textId="77777777" w:rsidR="00D22D0E" w:rsidRPr="00214715" w:rsidRDefault="00D22D0E" w:rsidP="00214715">
      <w:pPr>
        <w:spacing w:before="240"/>
        <w:jc w:val="both"/>
        <w:rPr>
          <w:rFonts w:ascii="Arial" w:hAnsi="Arial" w:cs="Arial"/>
          <w:sz w:val="20"/>
        </w:rPr>
      </w:pPr>
      <w:r w:rsidRPr="00214715">
        <w:rPr>
          <w:rFonts w:ascii="Arial" w:hAnsi="Arial" w:cs="Arial"/>
          <w:sz w:val="20"/>
        </w:rPr>
        <w:lastRenderedPageBreak/>
        <w:t>DWSRF programs are required to verify all loan payments and construction reimbursements are for eligible program costs only. The general process for approving an SRF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request is insufficient to allow state staff to verify the release of SRF funds, programs may request the applicant to submit additional documentation.</w:t>
      </w:r>
    </w:p>
    <w:p w14:paraId="0A00E559" w14:textId="2860D45C" w:rsidR="00D22D0E" w:rsidRPr="00214715" w:rsidRDefault="00D22D0E" w:rsidP="00214715">
      <w:pPr>
        <w:spacing w:before="240"/>
        <w:jc w:val="both"/>
        <w:rPr>
          <w:rFonts w:ascii="Arial" w:hAnsi="Arial" w:cs="Arial"/>
          <w:i/>
          <w:sz w:val="20"/>
        </w:rPr>
      </w:pPr>
      <w:r w:rsidRPr="00214715">
        <w:rPr>
          <w:rFonts w:ascii="Arial" w:hAnsi="Arial" w:cs="Arial"/>
          <w:i/>
          <w:sz w:val="20"/>
          <w:highlight w:val="cyan"/>
        </w:rPr>
        <w:t xml:space="preserve">(Source:  </w:t>
      </w:r>
      <w:hyperlink r:id="rId57" w:history="1">
        <w:r w:rsidRPr="00214715">
          <w:rPr>
            <w:rStyle w:val="Hyperlink"/>
            <w:rFonts w:ascii="Arial" w:hAnsi="Arial" w:cs="Arial"/>
            <w:i/>
            <w:sz w:val="20"/>
            <w:highlight w:val="cyan"/>
          </w:rPr>
          <w:t>USEPA Program Operation Manual</w:t>
        </w:r>
      </w:hyperlink>
      <w:r w:rsidRPr="00214715">
        <w:rPr>
          <w:rFonts w:ascii="Arial" w:hAnsi="Arial" w:cs="Arial"/>
          <w:i/>
          <w:sz w:val="20"/>
          <w:highlight w:val="cyan"/>
        </w:rPr>
        <w:t xml:space="preserve"> - Section 3.13.3)</w:t>
      </w:r>
    </w:p>
    <w:p w14:paraId="5F6B40CD" w14:textId="77777777" w:rsidR="00D22D0E" w:rsidRPr="00214715" w:rsidRDefault="00D22D0E" w:rsidP="00214715">
      <w:pPr>
        <w:spacing w:before="240"/>
        <w:jc w:val="both"/>
        <w:rPr>
          <w:rFonts w:ascii="Arial" w:hAnsi="Arial" w:cs="Arial"/>
          <w:b/>
          <w:sz w:val="20"/>
        </w:rPr>
      </w:pPr>
      <w:r w:rsidRPr="00214715">
        <w:rPr>
          <w:rFonts w:ascii="Arial" w:hAnsi="Arial" w:cs="Arial"/>
          <w:b/>
          <w:sz w:val="20"/>
        </w:rPr>
        <w:t>OEPA and OWDA Program Specific Guidance</w:t>
      </w:r>
    </w:p>
    <w:p w14:paraId="30A1DE87" w14:textId="77777777" w:rsidR="00D22D0E" w:rsidRPr="00214715" w:rsidRDefault="00D22D0E" w:rsidP="00214715">
      <w:pPr>
        <w:spacing w:before="240"/>
        <w:jc w:val="both"/>
        <w:rPr>
          <w:rFonts w:ascii="Arial" w:hAnsi="Arial" w:cs="Arial"/>
          <w:sz w:val="20"/>
        </w:rPr>
      </w:pPr>
      <w:r w:rsidRPr="00214715">
        <w:rPr>
          <w:rFonts w:ascii="Arial" w:hAnsi="Arial" w:cs="Arial"/>
          <w:sz w:val="20"/>
        </w:rPr>
        <w:t>Ohio EPA and OWDA jointly administer this program and oversee program disbursements.</w:t>
      </w:r>
    </w:p>
    <w:p w14:paraId="4CE2A3A7" w14:textId="77777777" w:rsidR="00D22D0E" w:rsidRPr="00214715" w:rsidRDefault="00D22D0E" w:rsidP="00214715">
      <w:pPr>
        <w:spacing w:before="240"/>
        <w:jc w:val="both"/>
        <w:rPr>
          <w:rFonts w:ascii="Arial" w:hAnsi="Arial" w:cs="Arial"/>
          <w:b/>
          <w:sz w:val="20"/>
        </w:rPr>
      </w:pPr>
      <w:r w:rsidRPr="00214715">
        <w:rPr>
          <w:rFonts w:ascii="Arial" w:hAnsi="Arial" w:cs="Arial"/>
          <w:b/>
          <w:sz w:val="20"/>
        </w:rPr>
        <w:t xml:space="preserve">Allowable Costs  </w:t>
      </w:r>
    </w:p>
    <w:p w14:paraId="2DAD29DE" w14:textId="26AD0679" w:rsidR="00D22D0E" w:rsidRPr="00214715" w:rsidRDefault="00D22D0E" w:rsidP="00214715">
      <w:pPr>
        <w:spacing w:before="240"/>
        <w:jc w:val="both"/>
        <w:rPr>
          <w:rFonts w:ascii="Arial" w:hAnsi="Arial" w:cs="Arial"/>
          <w:sz w:val="20"/>
        </w:rPr>
      </w:pPr>
      <w:r w:rsidRPr="00214715">
        <w:rPr>
          <w:rFonts w:ascii="Arial" w:hAnsi="Arial" w:cs="Arial"/>
          <w:sz w:val="20"/>
        </w:rPr>
        <w:t xml:space="preserve">Ohio EPA will accept as allowable only costs for facilities and components necessary to the proper function and/or capital costs directly resulting in improved operation and maintenance of the water system. This determination will be made during the review of general and detailed plans and specifications. </w:t>
      </w:r>
    </w:p>
    <w:p w14:paraId="672BE836" w14:textId="1F89859B" w:rsidR="00D22D0E" w:rsidRPr="00214715" w:rsidRDefault="00D22D0E" w:rsidP="00214715">
      <w:pPr>
        <w:spacing w:before="240"/>
        <w:jc w:val="both"/>
        <w:rPr>
          <w:rFonts w:ascii="Arial" w:hAnsi="Arial" w:cs="Arial"/>
          <w:sz w:val="20"/>
        </w:rPr>
      </w:pPr>
      <w:r w:rsidRPr="00214715">
        <w:rPr>
          <w:rFonts w:ascii="Arial" w:hAnsi="Arial" w:cs="Arial"/>
          <w:b/>
          <w:sz w:val="20"/>
        </w:rPr>
        <w:t xml:space="preserve">Unallowable Costs </w:t>
      </w:r>
      <w:r w:rsidRPr="00214715">
        <w:rPr>
          <w:rFonts w:ascii="Arial" w:hAnsi="Arial" w:cs="Arial"/>
          <w:i/>
          <w:sz w:val="20"/>
        </w:rPr>
        <w:t>(Appendix F)</w:t>
      </w:r>
    </w:p>
    <w:p w14:paraId="1A785329" w14:textId="77777777" w:rsidR="00D22D0E" w:rsidRPr="00214715" w:rsidRDefault="00D22D0E" w:rsidP="00214715">
      <w:pPr>
        <w:spacing w:before="240"/>
        <w:jc w:val="both"/>
        <w:rPr>
          <w:rFonts w:ascii="Arial" w:hAnsi="Arial" w:cs="Arial"/>
          <w:sz w:val="20"/>
        </w:rPr>
      </w:pPr>
      <w:r w:rsidRPr="00214715">
        <w:rPr>
          <w:rFonts w:ascii="Arial" w:hAnsi="Arial" w:cs="Arial"/>
          <w:sz w:val="20"/>
        </w:rPr>
        <w:t>Ineligible Projects</w:t>
      </w:r>
    </w:p>
    <w:p w14:paraId="151B02D2"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1. </w:t>
      </w:r>
      <w:r w:rsidRPr="00214715">
        <w:rPr>
          <w:rFonts w:ascii="Arial" w:hAnsi="Arial" w:cs="Arial"/>
          <w:sz w:val="20"/>
        </w:rPr>
        <w:tab/>
        <w:t>Construction or rehabilitation of dams;</w:t>
      </w:r>
    </w:p>
    <w:p w14:paraId="4847EB3C"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2. </w:t>
      </w:r>
      <w:r w:rsidRPr="00214715">
        <w:rPr>
          <w:rFonts w:ascii="Arial" w:hAnsi="Arial" w:cs="Arial"/>
          <w:sz w:val="20"/>
        </w:rPr>
        <w:tab/>
        <w:t>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SDWA);</w:t>
      </w:r>
    </w:p>
    <w:p w14:paraId="0A183870"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3. </w:t>
      </w:r>
      <w:r w:rsidRPr="00214715">
        <w:rPr>
          <w:rFonts w:ascii="Arial" w:hAnsi="Arial" w:cs="Arial"/>
          <w:sz w:val="20"/>
        </w:rPr>
        <w:tab/>
        <w:t>Construction or rehabilitation of reservoirs, except for finished water reservoirs and those reservoirs that are part of the treatment process and are located on the property where the water treatment facility is located;</w:t>
      </w:r>
    </w:p>
    <w:p w14:paraId="5E39D9C8"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4. </w:t>
      </w:r>
      <w:r w:rsidRPr="00214715">
        <w:rPr>
          <w:rFonts w:ascii="Arial" w:hAnsi="Arial" w:cs="Arial"/>
          <w:sz w:val="20"/>
        </w:rPr>
        <w:tab/>
        <w:t>Projects needed primarily for fire protection;</w:t>
      </w:r>
    </w:p>
    <w:p w14:paraId="6C64B73A"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5. </w:t>
      </w:r>
      <w:r w:rsidRPr="00214715">
        <w:rPr>
          <w:rFonts w:ascii="Arial" w:hAnsi="Arial" w:cs="Arial"/>
          <w:sz w:val="20"/>
        </w:rPr>
        <w:tab/>
        <w:t>Projects needed primarily to serve future population growth;</w:t>
      </w:r>
    </w:p>
    <w:p w14:paraId="6ED629A6"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6. </w:t>
      </w:r>
      <w:r w:rsidRPr="00214715">
        <w:rPr>
          <w:rFonts w:ascii="Arial" w:hAnsi="Arial" w:cs="Arial"/>
          <w:sz w:val="20"/>
        </w:rPr>
        <w:tab/>
        <w:t>Projects for systems in significant noncompliance (U.S. EPA Enforcement Tracking Tool (ETT) score greater than or equal to 11), where funding will not enable the system to return to compliance and the system will not maintain adequate technical, managerial and financial capacity to maintain compliance (refer to capacity assurance plan);</w:t>
      </w:r>
    </w:p>
    <w:p w14:paraId="2908AFA1"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7. </w:t>
      </w:r>
      <w:r w:rsidRPr="00214715">
        <w:rPr>
          <w:rFonts w:ascii="Arial" w:hAnsi="Arial" w:cs="Arial"/>
          <w:sz w:val="20"/>
        </w:rPr>
        <w:tab/>
        <w:t>Projects for systems that lack technical, managerial, and financial capability, unless assistance will ensure compliance (refer to capacity assurance plan);</w:t>
      </w:r>
    </w:p>
    <w:p w14:paraId="4D4683BC"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8. </w:t>
      </w:r>
      <w:r w:rsidRPr="00214715">
        <w:rPr>
          <w:rFonts w:ascii="Arial" w:hAnsi="Arial" w:cs="Arial"/>
          <w:sz w:val="20"/>
        </w:rPr>
        <w:tab/>
        <w:t>Projects that do not minimize costs by implementing the most cost effective alternative through conducting a cost effective analysis of all viable options; cost effectiveness considers both monetary and non</w:t>
      </w:r>
      <w:r w:rsidRPr="00214715">
        <w:rPr>
          <w:rFonts w:ascii="Cambria Math" w:hAnsi="Cambria Math" w:cs="Cambria Math"/>
          <w:sz w:val="20"/>
        </w:rPr>
        <w:t>‐</w:t>
      </w:r>
      <w:r w:rsidRPr="00214715">
        <w:rPr>
          <w:rFonts w:ascii="Arial" w:hAnsi="Arial" w:cs="Arial"/>
          <w:sz w:val="20"/>
        </w:rPr>
        <w:t>monetary costs;</w:t>
      </w:r>
    </w:p>
    <w:p w14:paraId="2538B1BE"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9. </w:t>
      </w:r>
      <w:r w:rsidRPr="00214715">
        <w:rPr>
          <w:rFonts w:ascii="Arial" w:hAnsi="Arial" w:cs="Arial"/>
          <w:sz w:val="20"/>
        </w:rPr>
        <w:tab/>
        <w:t>Projects that have completed construction; and</w:t>
      </w:r>
    </w:p>
    <w:p w14:paraId="0B0795D3"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lastRenderedPageBreak/>
        <w:t>10.</w:t>
      </w:r>
      <w:r w:rsidRPr="00214715">
        <w:rPr>
          <w:rFonts w:ascii="Arial" w:hAnsi="Arial" w:cs="Arial"/>
          <w:sz w:val="20"/>
        </w:rPr>
        <w:tab/>
        <w:t>Projects that have secured their entire funding outside of WSRLA funds, Ohio Water Development Authority loans, a private short</w:t>
      </w:r>
      <w:r w:rsidRPr="00214715">
        <w:rPr>
          <w:rFonts w:ascii="Cambria Math" w:hAnsi="Cambria Math" w:cs="Cambria Math"/>
          <w:sz w:val="20"/>
        </w:rPr>
        <w:t>‐</w:t>
      </w:r>
      <w:r w:rsidRPr="00214715">
        <w:rPr>
          <w:rFonts w:ascii="Arial" w:hAnsi="Arial" w:cs="Arial"/>
          <w:sz w:val="20"/>
        </w:rPr>
        <w:t xml:space="preserve">term loan or the entity’s own funds. </w:t>
      </w:r>
    </w:p>
    <w:p w14:paraId="7DDECD0B" w14:textId="77777777" w:rsidR="00D22D0E" w:rsidRPr="00214715" w:rsidRDefault="00D22D0E" w:rsidP="00214715">
      <w:pPr>
        <w:spacing w:before="240"/>
        <w:jc w:val="both"/>
        <w:rPr>
          <w:rFonts w:ascii="Arial" w:hAnsi="Arial" w:cs="Arial"/>
          <w:sz w:val="20"/>
        </w:rPr>
      </w:pPr>
      <w:r w:rsidRPr="00214715">
        <w:rPr>
          <w:rFonts w:ascii="Arial" w:hAnsi="Arial" w:cs="Arial"/>
          <w:sz w:val="20"/>
        </w:rPr>
        <w:t>Ineligible Costs</w:t>
      </w:r>
    </w:p>
    <w:p w14:paraId="676D07BE"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1. </w:t>
      </w:r>
      <w:r w:rsidRPr="00214715">
        <w:rPr>
          <w:rFonts w:ascii="Arial" w:hAnsi="Arial" w:cs="Arial"/>
          <w:sz w:val="20"/>
        </w:rPr>
        <w:tab/>
        <w:t>Laboratory fees for monitoring;</w:t>
      </w:r>
    </w:p>
    <w:p w14:paraId="5CCF01D4"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2. </w:t>
      </w:r>
      <w:r w:rsidRPr="00214715">
        <w:rPr>
          <w:rFonts w:ascii="Arial" w:hAnsi="Arial" w:cs="Arial"/>
          <w:sz w:val="20"/>
        </w:rPr>
        <w:tab/>
        <w:t>Operation and maintenance expenses;</w:t>
      </w:r>
    </w:p>
    <w:p w14:paraId="0C85FAE2"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3. </w:t>
      </w:r>
      <w:r w:rsidRPr="00214715">
        <w:rPr>
          <w:rFonts w:ascii="Arial" w:hAnsi="Arial" w:cs="Arial"/>
          <w:sz w:val="20"/>
        </w:rPr>
        <w:tab/>
        <w:t>Equipment, materials, supplies, and spare parts in excess of that shown to be reasonable, necessary, and applicable to the project;</w:t>
      </w:r>
    </w:p>
    <w:p w14:paraId="0AF673EA"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4. </w:t>
      </w:r>
      <w:r w:rsidRPr="00214715">
        <w:rPr>
          <w:rFonts w:ascii="Arial" w:hAnsi="Arial" w:cs="Arial"/>
          <w:sz w:val="20"/>
        </w:rPr>
        <w:tab/>
        <w:t>Street restoration beyond that necessary for installing facilities directly related to constructing the drinking water system;</w:t>
      </w:r>
    </w:p>
    <w:p w14:paraId="2BC99A3F"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5. </w:t>
      </w:r>
      <w:r w:rsidRPr="00214715">
        <w:rPr>
          <w:rFonts w:ascii="Arial" w:hAnsi="Arial" w:cs="Arial"/>
          <w:sz w:val="20"/>
        </w:rPr>
        <w:tab/>
        <w:t>Ordinary governmental or personal operating expenses of the community or individual requesting the WSRLA assistance (e.g., administrative facilities or vehicles, salaries of elected officials, travel, costs of establishing departments or units of government, fines, and penalties levied by regulatory agencies, etc.);</w:t>
      </w:r>
    </w:p>
    <w:p w14:paraId="702F2C3D"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6. </w:t>
      </w:r>
      <w:r w:rsidRPr="00214715">
        <w:rPr>
          <w:rFonts w:ascii="Arial" w:hAnsi="Arial" w:cs="Arial"/>
          <w:sz w:val="20"/>
        </w:rPr>
        <w:tab/>
        <w:t>Personal injury compensation or damages;</w:t>
      </w:r>
    </w:p>
    <w:p w14:paraId="5CC119B1" w14:textId="77777777" w:rsidR="00D22D0E" w:rsidRPr="00214715" w:rsidRDefault="00D22D0E" w:rsidP="00214715">
      <w:pPr>
        <w:tabs>
          <w:tab w:val="left" w:pos="720"/>
        </w:tabs>
        <w:spacing w:before="240"/>
        <w:ind w:left="720" w:hanging="360"/>
        <w:jc w:val="both"/>
        <w:rPr>
          <w:rFonts w:ascii="Arial" w:hAnsi="Arial" w:cs="Arial"/>
          <w:sz w:val="20"/>
        </w:rPr>
      </w:pPr>
      <w:r w:rsidRPr="00214715">
        <w:rPr>
          <w:rFonts w:ascii="Arial" w:hAnsi="Arial" w:cs="Arial"/>
          <w:sz w:val="20"/>
        </w:rPr>
        <w:t xml:space="preserve">7. </w:t>
      </w:r>
      <w:r w:rsidRPr="00214715">
        <w:rPr>
          <w:rFonts w:ascii="Arial" w:hAnsi="Arial" w:cs="Arial"/>
          <w:sz w:val="20"/>
        </w:rPr>
        <w:tab/>
        <w:t>Permit costs, including water discharge permit (NPDES permit) and renewal discharge permit fees, and application fees, (excluding the origination fees associated with the project for which state revolving loan monies are requested)</w:t>
      </w:r>
    </w:p>
    <w:p w14:paraId="77038D1D" w14:textId="36ADF363" w:rsidR="00D22D0E" w:rsidRPr="00214715" w:rsidRDefault="00D22D0E" w:rsidP="00214715">
      <w:pPr>
        <w:spacing w:before="240"/>
        <w:jc w:val="both"/>
        <w:rPr>
          <w:rFonts w:ascii="Arial" w:hAnsi="Arial" w:cs="Arial"/>
          <w:i/>
          <w:sz w:val="20"/>
        </w:rPr>
      </w:pPr>
      <w:r w:rsidRPr="00214715">
        <w:rPr>
          <w:rFonts w:ascii="Arial" w:hAnsi="Arial" w:cs="Arial"/>
          <w:i/>
          <w:sz w:val="20"/>
          <w:highlight w:val="cyan"/>
        </w:rPr>
        <w:t>(Source:</w:t>
      </w:r>
      <w:r w:rsidRPr="00214715">
        <w:rPr>
          <w:rFonts w:ascii="Arial" w:hAnsi="Arial" w:cs="Arial"/>
          <w:sz w:val="20"/>
          <w:highlight w:val="cyan"/>
        </w:rPr>
        <w:t xml:space="preserve"> </w:t>
      </w:r>
      <w:hyperlink r:id="rId58" w:history="1">
        <w:r w:rsidRPr="00214715">
          <w:rPr>
            <w:rStyle w:val="Hyperlink"/>
            <w:rFonts w:ascii="Arial" w:hAnsi="Arial" w:cs="Arial"/>
            <w:i/>
            <w:sz w:val="20"/>
            <w:highlight w:val="cyan"/>
          </w:rPr>
          <w:t>DWAF Program Year 2021 Program Management Plan (7/1/20-6/30/21)</w:t>
        </w:r>
      </w:hyperlink>
      <w:r w:rsidRPr="00214715">
        <w:rPr>
          <w:rFonts w:ascii="Arial" w:hAnsi="Arial" w:cs="Arial"/>
          <w:i/>
          <w:sz w:val="20"/>
          <w:highlight w:val="cyan"/>
        </w:rPr>
        <w:t xml:space="preserve"> and </w:t>
      </w:r>
      <w:hyperlink r:id="rId59" w:history="1">
        <w:r w:rsidRPr="00214715">
          <w:rPr>
            <w:rStyle w:val="Hyperlink"/>
            <w:rFonts w:ascii="Arial" w:hAnsi="Arial" w:cs="Arial"/>
            <w:i/>
            <w:sz w:val="20"/>
            <w:highlight w:val="cyan"/>
          </w:rPr>
          <w:t>DWAF PY2022 Program Management Plan</w:t>
        </w:r>
      </w:hyperlink>
      <w:r w:rsidR="00A24C3A" w:rsidRPr="00214715">
        <w:rPr>
          <w:rFonts w:ascii="Arial" w:hAnsi="Arial" w:cs="Arial"/>
          <w:i/>
          <w:sz w:val="20"/>
          <w:highlight w:val="cyan"/>
        </w:rPr>
        <w:t xml:space="preserve"> (07/1/21-6/30/22)</w:t>
      </w:r>
      <w:r w:rsidRPr="00214715">
        <w:rPr>
          <w:rFonts w:ascii="Arial" w:hAnsi="Arial" w:cs="Arial"/>
          <w:i/>
          <w:sz w:val="20"/>
          <w:highlight w:val="cyan"/>
        </w:rPr>
        <w:t>)</w:t>
      </w:r>
    </w:p>
    <w:p w14:paraId="5E498E5D" w14:textId="77777777" w:rsidR="00D22D0E" w:rsidRPr="00214715" w:rsidRDefault="00D22D0E" w:rsidP="00214715">
      <w:pPr>
        <w:pStyle w:val="NoSpacing"/>
        <w:spacing w:before="240"/>
        <w:jc w:val="both"/>
        <w:rPr>
          <w:rFonts w:ascii="Arial" w:hAnsi="Arial" w:cs="Arial"/>
          <w:b/>
          <w:sz w:val="20"/>
          <w:szCs w:val="20"/>
        </w:rPr>
      </w:pPr>
      <w:r w:rsidRPr="00214715">
        <w:rPr>
          <w:rFonts w:ascii="Arial" w:hAnsi="Arial" w:cs="Arial"/>
          <w:b/>
          <w:sz w:val="20"/>
          <w:szCs w:val="20"/>
        </w:rPr>
        <w:t>Loan Payment Instructions and Disbursement Procedures</w:t>
      </w:r>
    </w:p>
    <w:p w14:paraId="38D8A5EE" w14:textId="77777777" w:rsidR="00D22D0E" w:rsidRPr="00214715" w:rsidRDefault="00D22D0E" w:rsidP="00214715">
      <w:pPr>
        <w:pStyle w:val="NoSpacing"/>
        <w:spacing w:before="240"/>
        <w:ind w:left="360"/>
        <w:jc w:val="both"/>
        <w:rPr>
          <w:rFonts w:ascii="Arial" w:hAnsi="Arial" w:cs="Arial"/>
          <w:b/>
          <w:sz w:val="20"/>
          <w:szCs w:val="20"/>
        </w:rPr>
      </w:pPr>
      <w:r w:rsidRPr="00214715">
        <w:rPr>
          <w:rFonts w:ascii="Arial" w:hAnsi="Arial" w:cs="Arial"/>
          <w:b/>
          <w:sz w:val="20"/>
          <w:szCs w:val="20"/>
        </w:rPr>
        <w:t>PAYMENT INSTRUCTIONS</w:t>
      </w:r>
    </w:p>
    <w:p w14:paraId="6A6276F2"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Complete payment instructions must be received before funds can be disbursed from a loan account.</w:t>
      </w:r>
    </w:p>
    <w:p w14:paraId="5E7A19CC"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Separate payment instruction forms are required for each loan. </w:t>
      </w:r>
    </w:p>
    <w:p w14:paraId="0D3C98EE" w14:textId="5C3331D3" w:rsidR="00D22D0E" w:rsidRPr="00214715" w:rsidRDefault="00D22D0E" w:rsidP="00214715">
      <w:pPr>
        <w:spacing w:before="240"/>
        <w:ind w:left="360"/>
        <w:jc w:val="both"/>
        <w:rPr>
          <w:rFonts w:ascii="Arial" w:hAnsi="Arial" w:cs="Arial"/>
          <w:color w:val="000000"/>
          <w:sz w:val="20"/>
        </w:rPr>
      </w:pPr>
      <w:r w:rsidRPr="00214715">
        <w:rPr>
          <w:rFonts w:ascii="Arial" w:hAnsi="Arial" w:cs="Arial"/>
          <w:color w:val="000000"/>
          <w:sz w:val="20"/>
        </w:rPr>
        <w:t>LGA Payment Instruction Forms are emailed to the LGA after OWDA receives a loan application.</w:t>
      </w:r>
    </w:p>
    <w:p w14:paraId="68C39290" w14:textId="77777777" w:rsidR="00D22D0E" w:rsidRPr="00214715" w:rsidRDefault="00D22D0E" w:rsidP="00214715">
      <w:pPr>
        <w:spacing w:before="240"/>
        <w:ind w:left="360"/>
        <w:jc w:val="both"/>
        <w:rPr>
          <w:rFonts w:ascii="Arial" w:hAnsi="Arial" w:cs="Arial"/>
          <w:color w:val="000000"/>
          <w:sz w:val="20"/>
        </w:rPr>
      </w:pPr>
      <w:r w:rsidRPr="00214715">
        <w:rPr>
          <w:rFonts w:ascii="Arial" w:hAnsi="Arial" w:cs="Arial"/>
          <w:color w:val="000000"/>
          <w:sz w:val="20"/>
        </w:rPr>
        <w:t>In order for contractors to be paid directly by OWDA, the LGA must authorize this on the project's Payment Instruction Form, and a </w:t>
      </w:r>
      <w:hyperlink r:id="rId60" w:history="1">
        <w:r w:rsidRPr="00214715">
          <w:rPr>
            <w:rStyle w:val="Hyperlink"/>
            <w:rFonts w:ascii="Arial" w:hAnsi="Arial" w:cs="Arial"/>
            <w:bCs/>
            <w:color w:val="0071CF"/>
            <w:sz w:val="20"/>
          </w:rPr>
          <w:t>Contractor Payment Instruction Form</w:t>
        </w:r>
      </w:hyperlink>
      <w:r w:rsidRPr="00214715">
        <w:rPr>
          <w:rFonts w:ascii="Arial" w:hAnsi="Arial" w:cs="Arial"/>
          <w:color w:val="000000"/>
          <w:sz w:val="20"/>
        </w:rPr>
        <w:t> must be completed by the contractor and submitted to OWDA.</w:t>
      </w:r>
    </w:p>
    <w:p w14:paraId="28C6D93C" w14:textId="330B4BC9" w:rsidR="00D22D0E" w:rsidRPr="00214715" w:rsidRDefault="00D22D0E" w:rsidP="00214715">
      <w:pPr>
        <w:spacing w:before="240"/>
        <w:ind w:left="360"/>
        <w:jc w:val="both"/>
        <w:rPr>
          <w:rFonts w:ascii="Arial" w:hAnsi="Arial" w:cs="Arial"/>
          <w:color w:val="000000"/>
          <w:sz w:val="20"/>
        </w:rPr>
      </w:pPr>
      <w:r w:rsidRPr="00214715">
        <w:rPr>
          <w:rFonts w:ascii="Arial" w:hAnsi="Arial" w:cs="Arial"/>
          <w:color w:val="000000"/>
          <w:sz w:val="20"/>
        </w:rPr>
        <w:t>Any change to any of the information on a Payment Instruction Form will require submission of a new Payment Instruction Form completed in its entirety. Please contact </w:t>
      </w:r>
      <w:hyperlink r:id="rId61" w:history="1">
        <w:r w:rsidRPr="00214715">
          <w:rPr>
            <w:rStyle w:val="Hyperlink"/>
            <w:rFonts w:ascii="Arial" w:hAnsi="Arial" w:cs="Arial"/>
            <w:bCs/>
            <w:color w:val="0071CF"/>
            <w:sz w:val="20"/>
          </w:rPr>
          <w:t>Stephanie Galford</w:t>
        </w:r>
      </w:hyperlink>
      <w:r w:rsidRPr="00214715">
        <w:rPr>
          <w:rFonts w:ascii="Arial" w:hAnsi="Arial" w:cs="Arial"/>
          <w:color w:val="000000"/>
          <w:sz w:val="20"/>
        </w:rPr>
        <w:t> for a new LGA Payment Instruction Form should you need to make changes.</w:t>
      </w:r>
    </w:p>
    <w:p w14:paraId="6F889029" w14:textId="77777777" w:rsidR="00D22D0E" w:rsidRPr="00214715" w:rsidRDefault="00D22D0E" w:rsidP="00214715">
      <w:pPr>
        <w:spacing w:before="240"/>
        <w:ind w:left="360"/>
        <w:jc w:val="both"/>
        <w:rPr>
          <w:rFonts w:ascii="Arial" w:hAnsi="Arial" w:cs="Arial"/>
          <w:color w:val="000000"/>
          <w:sz w:val="20"/>
        </w:rPr>
      </w:pPr>
      <w:r w:rsidRPr="00214715">
        <w:rPr>
          <w:rFonts w:ascii="Arial" w:hAnsi="Arial" w:cs="Arial"/>
          <w:color w:val="000000"/>
          <w:sz w:val="20"/>
        </w:rPr>
        <w:t>All payment instruction forms should be submitted electronically to </w:t>
      </w:r>
      <w:hyperlink r:id="rId62" w:history="1">
        <w:r w:rsidRPr="00214715">
          <w:rPr>
            <w:rStyle w:val="Hyperlink"/>
            <w:rFonts w:ascii="Arial" w:hAnsi="Arial" w:cs="Arial"/>
            <w:bCs/>
            <w:color w:val="0071CF"/>
            <w:sz w:val="20"/>
          </w:rPr>
          <w:t>Stephanie Galford</w:t>
        </w:r>
      </w:hyperlink>
      <w:r w:rsidRPr="00214715">
        <w:rPr>
          <w:rFonts w:ascii="Arial" w:hAnsi="Arial" w:cs="Arial"/>
          <w:color w:val="000000"/>
          <w:sz w:val="20"/>
        </w:rPr>
        <w:t>.</w:t>
      </w:r>
    </w:p>
    <w:p w14:paraId="1BB0418E" w14:textId="77777777" w:rsidR="00D22D0E" w:rsidRPr="00214715" w:rsidRDefault="00D22D0E" w:rsidP="00214715">
      <w:pPr>
        <w:spacing w:before="240"/>
        <w:ind w:left="360"/>
        <w:jc w:val="both"/>
        <w:rPr>
          <w:rFonts w:ascii="Arial" w:hAnsi="Arial" w:cs="Arial"/>
          <w:b/>
          <w:sz w:val="20"/>
        </w:rPr>
      </w:pPr>
      <w:r w:rsidRPr="00214715">
        <w:rPr>
          <w:rFonts w:ascii="Arial" w:hAnsi="Arial" w:cs="Arial"/>
          <w:b/>
          <w:sz w:val="20"/>
        </w:rPr>
        <w:t>DISBURSEMENT PROCEDURES</w:t>
      </w:r>
    </w:p>
    <w:p w14:paraId="53CFA579" w14:textId="77777777" w:rsidR="00D22D0E" w:rsidRPr="00214715" w:rsidRDefault="00D22D0E" w:rsidP="00214715">
      <w:pPr>
        <w:spacing w:before="240"/>
        <w:ind w:left="360"/>
        <w:jc w:val="both"/>
        <w:rPr>
          <w:rFonts w:ascii="Arial" w:hAnsi="Arial" w:cs="Arial"/>
          <w:sz w:val="20"/>
        </w:rPr>
      </w:pPr>
      <w:r w:rsidRPr="00214715">
        <w:rPr>
          <w:rFonts w:ascii="Arial" w:hAnsi="Arial" w:cs="Arial"/>
          <w:sz w:val="20"/>
        </w:rPr>
        <w:t>These procedures are applicable for all loans approved by the Ohio EPA and administered by OWDA.</w:t>
      </w:r>
    </w:p>
    <w:p w14:paraId="600BF855"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One pdf of the payment request can be emailed to disbursements@owda.org. Alternatively, one hard copy of the payment request can be mailed to:</w:t>
      </w:r>
    </w:p>
    <w:p w14:paraId="4642CBDD" w14:textId="67945817" w:rsidR="00D22D0E" w:rsidRPr="00214715" w:rsidRDefault="00D22D0E" w:rsidP="00214715">
      <w:pPr>
        <w:pStyle w:val="NormalWeb"/>
        <w:spacing w:before="240" w:beforeAutospacing="0" w:after="0" w:afterAutospacing="0"/>
        <w:ind w:firstLine="360"/>
        <w:jc w:val="both"/>
        <w:rPr>
          <w:rFonts w:ascii="Arial" w:hAnsi="Arial" w:cs="Arial"/>
          <w:sz w:val="20"/>
          <w:szCs w:val="20"/>
        </w:rPr>
      </w:pPr>
      <w:r w:rsidRPr="00214715">
        <w:rPr>
          <w:rFonts w:ascii="Arial" w:hAnsi="Arial" w:cs="Arial"/>
          <w:sz w:val="20"/>
          <w:szCs w:val="20"/>
        </w:rPr>
        <w:lastRenderedPageBreak/>
        <w:t>OWDA</w:t>
      </w:r>
      <w:r w:rsidR="00214715">
        <w:rPr>
          <w:rFonts w:ascii="Arial" w:hAnsi="Arial" w:cs="Arial"/>
          <w:sz w:val="20"/>
          <w:szCs w:val="20"/>
        </w:rPr>
        <w:t xml:space="preserve"> </w:t>
      </w:r>
      <w:r w:rsidRPr="00214715">
        <w:rPr>
          <w:rFonts w:ascii="Arial" w:hAnsi="Arial" w:cs="Arial"/>
          <w:sz w:val="20"/>
          <w:szCs w:val="20"/>
        </w:rPr>
        <w:t>480 South High Street</w:t>
      </w:r>
      <w:r w:rsidR="00214715">
        <w:rPr>
          <w:rFonts w:ascii="Arial" w:hAnsi="Arial" w:cs="Arial"/>
          <w:sz w:val="20"/>
          <w:szCs w:val="20"/>
        </w:rPr>
        <w:t>,</w:t>
      </w:r>
      <w:r w:rsidRPr="00214715">
        <w:rPr>
          <w:rFonts w:ascii="Arial" w:hAnsi="Arial" w:cs="Arial"/>
          <w:sz w:val="20"/>
          <w:szCs w:val="20"/>
        </w:rPr>
        <w:t xml:space="preserve"> Columbus, OH 43215</w:t>
      </w:r>
    </w:p>
    <w:p w14:paraId="0B93C836"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contractor line item pay requests, the following must be completed and included:</w:t>
      </w:r>
    </w:p>
    <w:p w14:paraId="3F747AD0" w14:textId="77777777" w:rsidR="00D22D0E" w:rsidRPr="00214715" w:rsidRDefault="00D22D0E" w:rsidP="00214715">
      <w:pPr>
        <w:numPr>
          <w:ilvl w:val="0"/>
          <w:numId w:val="45"/>
        </w:numPr>
        <w:tabs>
          <w:tab w:val="clear" w:pos="720"/>
          <w:tab w:val="left"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63" w:history="1">
        <w:r w:rsidRPr="00214715">
          <w:rPr>
            <w:rStyle w:val="Hyperlink"/>
            <w:rFonts w:ascii="Arial" w:hAnsi="Arial" w:cs="Arial"/>
            <w:bCs/>
            <w:color w:val="0071CF"/>
            <w:sz w:val="20"/>
          </w:rPr>
          <w:t>https://loans.owda.org/</w:t>
        </w:r>
      </w:hyperlink>
      <w:r w:rsidRPr="00214715">
        <w:rPr>
          <w:rFonts w:ascii="Arial" w:hAnsi="Arial" w:cs="Arial"/>
          <w:color w:val="000000"/>
          <w:sz w:val="20"/>
        </w:rPr>
        <w:t> , printed and signed by the Preparer and the Borrower’s Authorized Representative.</w:t>
      </w:r>
    </w:p>
    <w:p w14:paraId="72984411" w14:textId="77777777" w:rsidR="00D22D0E" w:rsidRPr="00214715" w:rsidRDefault="00D22D0E" w:rsidP="00214715">
      <w:pPr>
        <w:numPr>
          <w:ilvl w:val="0"/>
          <w:numId w:val="4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w:t>
      </w:r>
      <w:hyperlink r:id="rId64" w:history="1">
        <w:r w:rsidRPr="00214715">
          <w:rPr>
            <w:rStyle w:val="Hyperlink"/>
            <w:rFonts w:ascii="Arial" w:hAnsi="Arial" w:cs="Arial"/>
            <w:bCs/>
            <w:color w:val="0071CF"/>
            <w:sz w:val="20"/>
          </w:rPr>
          <w:t>Contractor's Estimate</w:t>
        </w:r>
      </w:hyperlink>
      <w:r w:rsidRPr="00214715">
        <w:rPr>
          <w:rFonts w:ascii="Arial" w:hAnsi="Arial" w:cs="Arial"/>
          <w:color w:val="000000"/>
          <w:sz w:val="20"/>
        </w:rPr>
        <w:t> form</w:t>
      </w:r>
    </w:p>
    <w:p w14:paraId="56783D74" w14:textId="77777777" w:rsidR="00D22D0E" w:rsidRPr="00214715" w:rsidRDefault="00D22D0E" w:rsidP="00214715">
      <w:pPr>
        <w:numPr>
          <w:ilvl w:val="0"/>
          <w:numId w:val="4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Itemized schedule of values that clearly shows an overall contract value for Total Completed and Stored to Date</w:t>
      </w:r>
    </w:p>
    <w:p w14:paraId="5DDA7FF4"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Technical Service line item pay requests, the following must be completed and included:</w:t>
      </w:r>
    </w:p>
    <w:p w14:paraId="226B944D" w14:textId="77777777" w:rsidR="00D22D0E" w:rsidRPr="00214715" w:rsidRDefault="00D22D0E" w:rsidP="00214715">
      <w:pPr>
        <w:numPr>
          <w:ilvl w:val="0"/>
          <w:numId w:val="4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65" w:history="1">
        <w:r w:rsidRPr="00214715">
          <w:rPr>
            <w:rStyle w:val="Hyperlink"/>
            <w:rFonts w:ascii="Arial" w:hAnsi="Arial" w:cs="Arial"/>
            <w:bCs/>
            <w:color w:val="0071CF"/>
            <w:sz w:val="20"/>
          </w:rPr>
          <w:t>https://loans.owda.org/</w:t>
        </w:r>
      </w:hyperlink>
      <w:r w:rsidRPr="00214715">
        <w:rPr>
          <w:rFonts w:ascii="Arial" w:hAnsi="Arial" w:cs="Arial"/>
          <w:color w:val="000000"/>
          <w:sz w:val="20"/>
        </w:rPr>
        <w:t> , printed and signed by the Preparer and the Borrower’s Authorized Representative. </w:t>
      </w:r>
    </w:p>
    <w:p w14:paraId="14250D97" w14:textId="77777777" w:rsidR="00D22D0E" w:rsidRPr="00214715" w:rsidRDefault="00D22D0E" w:rsidP="00214715">
      <w:pPr>
        <w:numPr>
          <w:ilvl w:val="0"/>
          <w:numId w:val="4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A copy of each invoice listed</w:t>
      </w:r>
    </w:p>
    <w:p w14:paraId="6C87157F" w14:textId="77777777" w:rsidR="00D22D0E" w:rsidRPr="00214715" w:rsidRDefault="00D22D0E" w:rsidP="00214715">
      <w:pPr>
        <w:spacing w:before="240"/>
        <w:ind w:left="360"/>
        <w:jc w:val="both"/>
        <w:rPr>
          <w:rFonts w:ascii="Arial" w:hAnsi="Arial" w:cs="Arial"/>
          <w:color w:val="000000"/>
          <w:sz w:val="20"/>
        </w:rPr>
      </w:pPr>
      <w:r w:rsidRPr="00214715">
        <w:rPr>
          <w:rFonts w:ascii="Arial" w:hAnsi="Arial" w:cs="Arial"/>
          <w:color w:val="000000"/>
          <w:sz w:val="20"/>
        </w:rPr>
        <w:t>Detailed instructions for completing the Fund Payment Request form can be found </w:t>
      </w:r>
      <w:hyperlink r:id="rId66" w:history="1">
        <w:r w:rsidRPr="00214715">
          <w:rPr>
            <w:rStyle w:val="Hyperlink"/>
            <w:rFonts w:ascii="Arial" w:hAnsi="Arial" w:cs="Arial"/>
            <w:bCs/>
            <w:color w:val="0071CF"/>
            <w:sz w:val="20"/>
          </w:rPr>
          <w:t>HERE</w:t>
        </w:r>
      </w:hyperlink>
      <w:r w:rsidRPr="00214715">
        <w:rPr>
          <w:rFonts w:ascii="Arial" w:hAnsi="Arial" w:cs="Arial"/>
          <w:color w:val="000000"/>
          <w:sz w:val="20"/>
        </w:rPr>
        <w:t>.</w:t>
      </w:r>
    </w:p>
    <w:p w14:paraId="15509975" w14:textId="41046790" w:rsidR="00D22D0E" w:rsidRPr="00214715" w:rsidRDefault="00D22D0E" w:rsidP="00214715">
      <w:pPr>
        <w:spacing w:before="240"/>
        <w:ind w:left="360"/>
        <w:jc w:val="both"/>
        <w:rPr>
          <w:rFonts w:ascii="Arial" w:hAnsi="Arial" w:cs="Arial"/>
          <w:color w:val="000000"/>
          <w:sz w:val="20"/>
        </w:rPr>
      </w:pPr>
      <w:r w:rsidRPr="00214715">
        <w:rPr>
          <w:rFonts w:ascii="Arial" w:hAnsi="Arial" w:cs="Arial"/>
          <w:color w:val="000000"/>
          <w:sz w:val="20"/>
        </w:rPr>
        <w:t xml:space="preserve">The following documents should </w:t>
      </w:r>
      <w:r w:rsidRPr="00214715">
        <w:rPr>
          <w:rFonts w:ascii="Arial" w:hAnsi="Arial" w:cs="Arial"/>
          <w:b/>
          <w:color w:val="000000"/>
          <w:sz w:val="20"/>
        </w:rPr>
        <w:t>not</w:t>
      </w:r>
      <w:r w:rsidRPr="00214715">
        <w:rPr>
          <w:rFonts w:ascii="Arial" w:hAnsi="Arial" w:cs="Arial"/>
          <w:color w:val="000000"/>
          <w:sz w:val="20"/>
        </w:rPr>
        <w:t xml:space="preserve"> be included with disbursement requests:</w:t>
      </w:r>
    </w:p>
    <w:p w14:paraId="501BDBC5"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57CAEC3B"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Copies of checks</w:t>
      </w:r>
    </w:p>
    <w:p w14:paraId="1ED58135"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Purchase orders</w:t>
      </w:r>
    </w:p>
    <w:p w14:paraId="7FCA85B3"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Statements of account</w:t>
      </w:r>
    </w:p>
    <w:p w14:paraId="17780DC1"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Quotes or estimates</w:t>
      </w:r>
    </w:p>
    <w:p w14:paraId="73B463FA"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Previous disbursement requests</w:t>
      </w:r>
    </w:p>
    <w:p w14:paraId="6A6C56DE" w14:textId="77777777" w:rsidR="00D22D0E" w:rsidRPr="00214715" w:rsidRDefault="00D22D0E" w:rsidP="00214715">
      <w:pPr>
        <w:numPr>
          <w:ilvl w:val="0"/>
          <w:numId w:val="4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Contractor affidavits</w:t>
      </w:r>
    </w:p>
    <w:p w14:paraId="594D75F6"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Reimbursement requests are processed in the order they are received. Payments are processed for weekly disbursements.</w:t>
      </w:r>
    </w:p>
    <w:p w14:paraId="0BB34D1D" w14:textId="77777777" w:rsidR="00D22D0E" w:rsidRPr="00214715" w:rsidRDefault="00D22D0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Questions relating to disbursements can be emailed to </w:t>
      </w:r>
      <w:hyperlink r:id="rId67" w:history="1">
        <w:r w:rsidRPr="00214715">
          <w:rPr>
            <w:rStyle w:val="Hyperlink"/>
            <w:rFonts w:ascii="Arial" w:hAnsi="Arial" w:cs="Arial"/>
            <w:bCs/>
            <w:color w:val="0071CF"/>
            <w:sz w:val="20"/>
            <w:szCs w:val="20"/>
          </w:rPr>
          <w:t>Christine Okonak</w:t>
        </w:r>
      </w:hyperlink>
      <w:r w:rsidRPr="00214715">
        <w:rPr>
          <w:rFonts w:ascii="Arial" w:hAnsi="Arial" w:cs="Arial"/>
          <w:sz w:val="20"/>
          <w:szCs w:val="20"/>
        </w:rPr>
        <w:t>.</w:t>
      </w:r>
    </w:p>
    <w:p w14:paraId="78A216D7" w14:textId="77777777" w:rsidR="00D22D0E" w:rsidRPr="00214715" w:rsidRDefault="00D22D0E" w:rsidP="00214715">
      <w:pPr>
        <w:spacing w:before="240"/>
        <w:ind w:left="360"/>
        <w:jc w:val="both"/>
        <w:rPr>
          <w:rFonts w:ascii="Arial" w:hAnsi="Arial" w:cs="Arial"/>
          <w:i/>
          <w:sz w:val="20"/>
        </w:rPr>
      </w:pPr>
      <w:r w:rsidRPr="00214715">
        <w:rPr>
          <w:rFonts w:ascii="Arial" w:hAnsi="Arial" w:cs="Arial"/>
          <w:i/>
          <w:sz w:val="20"/>
          <w:highlight w:val="cyan"/>
        </w:rPr>
        <w:t xml:space="preserve">(Source: </w:t>
      </w:r>
      <w:hyperlink r:id="rId68" w:history="1">
        <w:r w:rsidRPr="00214715">
          <w:rPr>
            <w:rStyle w:val="Hyperlink"/>
            <w:rFonts w:ascii="Arial" w:hAnsi="Arial" w:cs="Arial"/>
            <w:i/>
            <w:sz w:val="20"/>
            <w:highlight w:val="cyan"/>
          </w:rPr>
          <w:t>OWDA Disbursement Procedures</w:t>
        </w:r>
      </w:hyperlink>
      <w:r w:rsidRPr="00214715">
        <w:rPr>
          <w:rFonts w:ascii="Arial" w:hAnsi="Arial" w:cs="Arial"/>
          <w:i/>
          <w:sz w:val="20"/>
          <w:highlight w:val="cyan"/>
        </w:rPr>
        <w:t xml:space="preserve"> included under “Loan Info” on the </w:t>
      </w:r>
      <w:hyperlink r:id="rId69" w:history="1">
        <w:r w:rsidRPr="00214715">
          <w:rPr>
            <w:rStyle w:val="Hyperlink"/>
            <w:rFonts w:ascii="Arial" w:hAnsi="Arial" w:cs="Arial"/>
            <w:i/>
            <w:sz w:val="20"/>
            <w:highlight w:val="cyan"/>
          </w:rPr>
          <w:t>OWDA website</w:t>
        </w:r>
      </w:hyperlink>
      <w:r w:rsidRPr="00214715">
        <w:rPr>
          <w:rFonts w:ascii="Arial" w:hAnsi="Arial" w:cs="Arial"/>
          <w:i/>
          <w:sz w:val="20"/>
          <w:highlight w:val="cyan"/>
        </w:rPr>
        <w:t>)</w:t>
      </w:r>
    </w:p>
    <w:p w14:paraId="7D5336FB" w14:textId="77777777" w:rsidR="00D22D0E" w:rsidRPr="00214715" w:rsidRDefault="00D22D0E" w:rsidP="00214715">
      <w:pPr>
        <w:pStyle w:val="NoSpacing"/>
        <w:spacing w:before="240"/>
        <w:ind w:left="360"/>
        <w:jc w:val="both"/>
        <w:rPr>
          <w:rFonts w:ascii="Arial" w:hAnsi="Arial" w:cs="Arial"/>
          <w:b/>
          <w:sz w:val="20"/>
          <w:szCs w:val="20"/>
        </w:rPr>
      </w:pPr>
      <w:r w:rsidRPr="00214715">
        <w:rPr>
          <w:rFonts w:ascii="Arial" w:hAnsi="Arial" w:cs="Arial"/>
          <w:b/>
          <w:sz w:val="20"/>
          <w:szCs w:val="20"/>
        </w:rPr>
        <w:t xml:space="preserve">NOTICE: Update to Disbursement Procedures - </w:t>
      </w:r>
      <w:r w:rsidRPr="00214715">
        <w:rPr>
          <w:rFonts w:ascii="Arial" w:hAnsi="Arial" w:cs="Arial"/>
          <w:b/>
          <w:sz w:val="20"/>
          <w:szCs w:val="20"/>
          <w:u w:val="single"/>
        </w:rPr>
        <w:t>Electronic Submissions</w:t>
      </w:r>
    </w:p>
    <w:p w14:paraId="7C712534" w14:textId="77777777" w:rsidR="00D22D0E" w:rsidRPr="00214715" w:rsidRDefault="00D22D0E" w:rsidP="00214715">
      <w:pPr>
        <w:pStyle w:val="NormalWeb"/>
        <w:shd w:val="clear" w:color="auto" w:fill="FFFFFF"/>
        <w:spacing w:before="240" w:beforeAutospacing="0" w:after="0" w:afterAutospacing="0"/>
        <w:ind w:left="360"/>
        <w:jc w:val="both"/>
        <w:rPr>
          <w:rFonts w:ascii="Arial" w:hAnsi="Arial" w:cs="Arial"/>
          <w:sz w:val="20"/>
          <w:szCs w:val="20"/>
        </w:rPr>
      </w:pPr>
      <w:r w:rsidRPr="00214715">
        <w:rPr>
          <w:rFonts w:ascii="Arial" w:hAnsi="Arial" w:cs="Arial"/>
          <w:sz w:val="20"/>
          <w:szCs w:val="20"/>
        </w:rPr>
        <w:t>In response to concerns relating to COVID-19, the Ohio Water Development Authority is </w:t>
      </w:r>
      <w:r w:rsidRPr="00214715">
        <w:rPr>
          <w:rFonts w:ascii="Arial" w:hAnsi="Arial" w:cs="Arial"/>
          <w:sz w:val="20"/>
          <w:szCs w:val="20"/>
          <w:u w:val="single"/>
        </w:rPr>
        <w:t>strongly recommending</w:t>
      </w:r>
      <w:r w:rsidRPr="00214715">
        <w:rPr>
          <w:rFonts w:ascii="Arial" w:hAnsi="Arial" w:cs="Arial"/>
          <w:sz w:val="20"/>
          <w:szCs w:val="20"/>
        </w:rPr>
        <w:t> electronic submission of disbursement/fund payment requests. Please follow these guidelines:</w:t>
      </w:r>
    </w:p>
    <w:p w14:paraId="1BAD3CFF"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Each disbursement request should be submitted as a </w:t>
      </w:r>
      <w:r w:rsidRPr="00214715">
        <w:rPr>
          <w:rFonts w:ascii="Arial" w:hAnsi="Arial" w:cs="Arial"/>
          <w:color w:val="000000"/>
          <w:sz w:val="20"/>
          <w:u w:val="single"/>
        </w:rPr>
        <w:t>single</w:t>
      </w:r>
      <w:r w:rsidRPr="00214715">
        <w:rPr>
          <w:rFonts w:ascii="Arial" w:hAnsi="Arial" w:cs="Arial"/>
          <w:color w:val="000000"/>
          <w:sz w:val="20"/>
        </w:rPr>
        <w:t> PDF attached to an email sent to </w:t>
      </w:r>
      <w:hyperlink r:id="rId70" w:history="1">
        <w:r w:rsidRPr="00214715">
          <w:rPr>
            <w:rStyle w:val="Hyperlink"/>
            <w:rFonts w:ascii="Arial" w:hAnsi="Arial" w:cs="Arial"/>
            <w:sz w:val="20"/>
          </w:rPr>
          <w:t>disbursements@owda.org</w:t>
        </w:r>
      </w:hyperlink>
    </w:p>
    <w:p w14:paraId="6009B4E9"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subject line of the email should include the 4-digit account number</w:t>
      </w:r>
    </w:p>
    <w:p w14:paraId="6F6E4A46"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lastRenderedPageBreak/>
        <w:t>Specific OWDA staff should </w:t>
      </w:r>
      <w:r w:rsidRPr="00214715">
        <w:rPr>
          <w:rFonts w:ascii="Arial" w:hAnsi="Arial" w:cs="Arial"/>
          <w:color w:val="000000"/>
          <w:sz w:val="20"/>
          <w:u w:val="single"/>
        </w:rPr>
        <w:t>not</w:t>
      </w:r>
      <w:r w:rsidRPr="00214715">
        <w:rPr>
          <w:rFonts w:ascii="Arial" w:hAnsi="Arial" w:cs="Arial"/>
          <w:color w:val="000000"/>
          <w:sz w:val="20"/>
        </w:rPr>
        <w:t> be cc'd: on submission emails</w:t>
      </w:r>
    </w:p>
    <w:p w14:paraId="75245464"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Submissions must be in PDF format. Word, Excel, etc. documents will not be accepted</w:t>
      </w:r>
    </w:p>
    <w:p w14:paraId="0DC66F00"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Hard copies should </w:t>
      </w:r>
      <w:r w:rsidRPr="00214715">
        <w:rPr>
          <w:rFonts w:ascii="Arial" w:hAnsi="Arial" w:cs="Arial"/>
          <w:color w:val="000000"/>
          <w:sz w:val="20"/>
          <w:u w:val="single"/>
        </w:rPr>
        <w:t>not</w:t>
      </w:r>
      <w:r w:rsidRPr="00214715">
        <w:rPr>
          <w:rFonts w:ascii="Arial" w:hAnsi="Arial" w:cs="Arial"/>
          <w:color w:val="000000"/>
          <w:sz w:val="20"/>
        </w:rPr>
        <w:t> be mailed for disbursement requests submitted electronically</w:t>
      </w:r>
    </w:p>
    <w:p w14:paraId="109D116B"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first page of the disbursement request should be a completed and signed Fund Payment Request form</w:t>
      </w:r>
    </w:p>
    <w:p w14:paraId="74B1F51C" w14:textId="77777777" w:rsidR="00D22D0E" w:rsidRPr="00214715" w:rsidRDefault="00D22D0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Supporting documentation should follow the Fund Payment Request form for each disbursement request</w:t>
      </w:r>
    </w:p>
    <w:p w14:paraId="4A68DA68" w14:textId="77777777" w:rsidR="00A24C3A" w:rsidRPr="00214715" w:rsidRDefault="00D22D0E" w:rsidP="00214715">
      <w:pPr>
        <w:shd w:val="clear" w:color="auto" w:fill="FFFFFF"/>
        <w:spacing w:before="240"/>
        <w:ind w:left="360"/>
        <w:jc w:val="both"/>
        <w:rPr>
          <w:rFonts w:ascii="Arial" w:hAnsi="Arial" w:cs="Arial"/>
          <w:color w:val="000000"/>
          <w:sz w:val="20"/>
        </w:rPr>
      </w:pPr>
      <w:r w:rsidRPr="00214715">
        <w:rPr>
          <w:rStyle w:val="Strong"/>
          <w:rFonts w:ascii="Arial" w:hAnsi="Arial" w:cs="Arial"/>
          <w:color w:val="000000"/>
          <w:sz w:val="20"/>
        </w:rPr>
        <w:t>Electronic submission is highly recommended to ensure timely processing</w:t>
      </w:r>
      <w:r w:rsidRPr="00214715">
        <w:rPr>
          <w:rFonts w:ascii="Arial" w:hAnsi="Arial" w:cs="Arial"/>
          <w:color w:val="000000"/>
          <w:sz w:val="20"/>
        </w:rPr>
        <w:t>. Payment requests may still be mailed as hard copies via U.S. Postal Service (FedEx, UPS, etc. </w:t>
      </w:r>
      <w:r w:rsidRPr="00214715">
        <w:rPr>
          <w:rStyle w:val="Strong"/>
          <w:rFonts w:ascii="Arial" w:hAnsi="Arial" w:cs="Arial"/>
          <w:color w:val="000000"/>
          <w:sz w:val="20"/>
        </w:rPr>
        <w:t>should not</w:t>
      </w:r>
      <w:r w:rsidRPr="00214715">
        <w:rPr>
          <w:rFonts w:ascii="Arial" w:hAnsi="Arial" w:cs="Arial"/>
          <w:color w:val="000000"/>
          <w:sz w:val="20"/>
        </w:rPr>
        <w:t xml:space="preserve"> be used during this time) but payment may experience significant delays. Please mail to: </w:t>
      </w:r>
    </w:p>
    <w:p w14:paraId="6A1518B3" w14:textId="12738049" w:rsidR="00D22D0E" w:rsidRPr="00214715" w:rsidRDefault="00D22D0E" w:rsidP="00214715">
      <w:pPr>
        <w:shd w:val="clear" w:color="auto" w:fill="FFFFFF"/>
        <w:spacing w:before="240"/>
        <w:ind w:left="360"/>
        <w:jc w:val="both"/>
        <w:rPr>
          <w:rFonts w:ascii="Arial" w:hAnsi="Arial" w:cs="Arial"/>
          <w:color w:val="000000"/>
          <w:sz w:val="20"/>
        </w:rPr>
      </w:pPr>
      <w:r w:rsidRPr="00214715">
        <w:rPr>
          <w:rFonts w:ascii="Arial" w:hAnsi="Arial" w:cs="Arial"/>
          <w:color w:val="000000"/>
          <w:sz w:val="20"/>
        </w:rPr>
        <w:t>OWDA</w:t>
      </w:r>
      <w:r w:rsidR="00214715">
        <w:rPr>
          <w:rFonts w:ascii="Arial" w:hAnsi="Arial" w:cs="Arial"/>
          <w:color w:val="000000"/>
          <w:sz w:val="20"/>
        </w:rPr>
        <w:t xml:space="preserve"> </w:t>
      </w:r>
      <w:r w:rsidRPr="00214715">
        <w:rPr>
          <w:rFonts w:ascii="Arial" w:hAnsi="Arial" w:cs="Arial"/>
          <w:color w:val="000000"/>
          <w:sz w:val="20"/>
        </w:rPr>
        <w:t>480 South High Street</w:t>
      </w:r>
      <w:r w:rsidR="00214715">
        <w:rPr>
          <w:rFonts w:ascii="Arial" w:hAnsi="Arial" w:cs="Arial"/>
          <w:color w:val="000000"/>
          <w:sz w:val="20"/>
        </w:rPr>
        <w:t xml:space="preserve">, </w:t>
      </w:r>
      <w:r w:rsidRPr="00214715">
        <w:rPr>
          <w:rFonts w:ascii="Arial" w:hAnsi="Arial" w:cs="Arial"/>
          <w:color w:val="000000"/>
          <w:sz w:val="20"/>
        </w:rPr>
        <w:t>Columbus, OH 43215</w:t>
      </w:r>
    </w:p>
    <w:p w14:paraId="4A0E8073" w14:textId="77777777" w:rsidR="00A24C3A" w:rsidRPr="00214715" w:rsidRDefault="00A24C3A" w:rsidP="00214715">
      <w:pPr>
        <w:pStyle w:val="NoSpacing"/>
        <w:spacing w:before="240"/>
        <w:jc w:val="both"/>
        <w:rPr>
          <w:rFonts w:ascii="Arial" w:hAnsi="Arial" w:cs="Arial"/>
          <w:sz w:val="20"/>
          <w:szCs w:val="20"/>
        </w:rPr>
      </w:pPr>
      <w:r w:rsidRPr="00214715">
        <w:rPr>
          <w:rFonts w:ascii="Arial" w:hAnsi="Arial" w:cs="Arial"/>
          <w:i/>
          <w:sz w:val="20"/>
          <w:szCs w:val="20"/>
          <w:highlight w:val="cyan"/>
        </w:rPr>
        <w:t>(Source: Kathleen Courtright, OEPA, 4/4/2022)</w:t>
      </w:r>
    </w:p>
    <w:p w14:paraId="29011E2F" w14:textId="77777777" w:rsidR="00D22D0E" w:rsidRPr="00214715" w:rsidRDefault="00D22D0E" w:rsidP="00214715">
      <w:pPr>
        <w:spacing w:before="240"/>
        <w:jc w:val="both"/>
        <w:rPr>
          <w:rFonts w:ascii="Arial" w:hAnsi="Arial" w:cs="Arial"/>
          <w:b/>
          <w:sz w:val="20"/>
        </w:rPr>
      </w:pPr>
      <w:r w:rsidRPr="00214715">
        <w:rPr>
          <w:rFonts w:ascii="Arial" w:hAnsi="Arial" w:cs="Arial"/>
          <w:b/>
          <w:sz w:val="20"/>
        </w:rPr>
        <w:t>Change Order Procedures</w:t>
      </w:r>
    </w:p>
    <w:p w14:paraId="2AEFB0EA" w14:textId="77777777" w:rsidR="00D22D0E" w:rsidRPr="00214715" w:rsidRDefault="00D22D0E" w:rsidP="00214715">
      <w:pPr>
        <w:pStyle w:val="NormalWeb"/>
        <w:spacing w:before="240" w:beforeAutospacing="0" w:after="0" w:afterAutospacing="0"/>
        <w:jc w:val="both"/>
        <w:rPr>
          <w:rFonts w:ascii="Arial" w:hAnsi="Arial" w:cs="Arial"/>
          <w:sz w:val="20"/>
          <w:szCs w:val="20"/>
        </w:rPr>
      </w:pPr>
      <w:r w:rsidRPr="00214715">
        <w:rPr>
          <w:rFonts w:ascii="Arial" w:hAnsi="Arial" w:cs="Arial"/>
          <w:sz w:val="20"/>
          <w:szCs w:val="20"/>
        </w:rPr>
        <w:t>For Drinking Water Assistance Fund (DWAF) loans:</w:t>
      </w:r>
    </w:p>
    <w:p w14:paraId="4862D18E" w14:textId="77777777" w:rsidR="00D22D0E" w:rsidRPr="00214715" w:rsidRDefault="00D22D0E" w:rsidP="00214715">
      <w:pPr>
        <w:numPr>
          <w:ilvl w:val="0"/>
          <w:numId w:val="44"/>
        </w:numPr>
        <w:spacing w:before="240"/>
        <w:jc w:val="both"/>
        <w:rPr>
          <w:rFonts w:ascii="Arial" w:hAnsi="Arial" w:cs="Arial"/>
          <w:color w:val="000000"/>
          <w:sz w:val="20"/>
        </w:rPr>
      </w:pPr>
      <w:r w:rsidRPr="00214715">
        <w:rPr>
          <w:rFonts w:ascii="Arial" w:hAnsi="Arial" w:cs="Arial"/>
          <w:color w:val="000000"/>
          <w:sz w:val="20"/>
        </w:rPr>
        <w:t>Change orders will be reviewed in numerical order. Submission of change orders out of order will result in delays to review and approval.</w:t>
      </w:r>
    </w:p>
    <w:p w14:paraId="120E188B" w14:textId="77777777" w:rsidR="00D22D0E" w:rsidRPr="00214715" w:rsidRDefault="00D22D0E" w:rsidP="00214715">
      <w:pPr>
        <w:numPr>
          <w:ilvl w:val="0"/>
          <w:numId w:val="44"/>
        </w:numPr>
        <w:spacing w:before="240"/>
        <w:jc w:val="both"/>
        <w:rPr>
          <w:rFonts w:ascii="Arial" w:hAnsi="Arial" w:cs="Arial"/>
          <w:color w:val="000000"/>
          <w:sz w:val="20"/>
        </w:rPr>
      </w:pPr>
      <w:r w:rsidRPr="00214715">
        <w:rPr>
          <w:rFonts w:ascii="Arial" w:hAnsi="Arial" w:cs="Arial"/>
          <w:color w:val="000000"/>
          <w:sz w:val="20"/>
        </w:rPr>
        <w:t>A DWAF Change Order form must be used.</w:t>
      </w:r>
    </w:p>
    <w:p w14:paraId="41D04BD0" w14:textId="77777777" w:rsidR="00D22D0E" w:rsidRPr="00214715" w:rsidRDefault="00D22D0E" w:rsidP="00214715">
      <w:pPr>
        <w:numPr>
          <w:ilvl w:val="0"/>
          <w:numId w:val="44"/>
        </w:numPr>
        <w:spacing w:before="240"/>
        <w:jc w:val="both"/>
        <w:rPr>
          <w:rFonts w:ascii="Arial" w:hAnsi="Arial" w:cs="Arial"/>
          <w:color w:val="000000"/>
          <w:sz w:val="20"/>
        </w:rPr>
      </w:pPr>
      <w:r w:rsidRPr="00214715">
        <w:rPr>
          <w:rFonts w:ascii="Arial" w:hAnsi="Arial" w:cs="Arial"/>
          <w:color w:val="000000"/>
          <w:sz w:val="20"/>
        </w:rPr>
        <w:t>Change orders may not be billed against until after DEFA approval.</w:t>
      </w:r>
    </w:p>
    <w:p w14:paraId="6EF930B1" w14:textId="77777777" w:rsidR="00D22D0E" w:rsidRPr="00214715" w:rsidRDefault="00D22D0E" w:rsidP="00214715">
      <w:pPr>
        <w:numPr>
          <w:ilvl w:val="0"/>
          <w:numId w:val="44"/>
        </w:numPr>
        <w:spacing w:before="240"/>
        <w:jc w:val="both"/>
        <w:rPr>
          <w:rFonts w:ascii="Arial" w:hAnsi="Arial" w:cs="Arial"/>
          <w:color w:val="000000"/>
          <w:sz w:val="20"/>
        </w:rPr>
      </w:pPr>
      <w:r w:rsidRPr="00214715">
        <w:rPr>
          <w:rFonts w:ascii="Arial" w:hAnsi="Arial" w:cs="Arial"/>
          <w:color w:val="000000"/>
          <w:sz w:val="20"/>
        </w:rPr>
        <w:t>Once approved, DEFA will transmit approved change orders to OWDA for further processing.</w:t>
      </w:r>
    </w:p>
    <w:p w14:paraId="68CDF71A" w14:textId="77777777" w:rsidR="00D22D0E" w:rsidRPr="00214715" w:rsidRDefault="00D22D0E" w:rsidP="00214715">
      <w:pPr>
        <w:numPr>
          <w:ilvl w:val="0"/>
          <w:numId w:val="44"/>
        </w:numPr>
        <w:spacing w:before="240"/>
        <w:jc w:val="both"/>
        <w:rPr>
          <w:rFonts w:ascii="Arial" w:hAnsi="Arial" w:cs="Arial"/>
          <w:color w:val="000000"/>
          <w:sz w:val="20"/>
        </w:rPr>
      </w:pPr>
      <w:r w:rsidRPr="00214715">
        <w:rPr>
          <w:rFonts w:ascii="Arial" w:hAnsi="Arial" w:cs="Arial"/>
          <w:color w:val="000000"/>
          <w:sz w:val="20"/>
        </w:rPr>
        <w:t>OWDA will return one copy of fully executed change orders to the LGA.</w:t>
      </w:r>
    </w:p>
    <w:p w14:paraId="408D8393" w14:textId="0F9D774B" w:rsidR="00D22D0E" w:rsidRPr="00214715" w:rsidRDefault="00D22D0E" w:rsidP="00214715">
      <w:pPr>
        <w:numPr>
          <w:ilvl w:val="0"/>
          <w:numId w:val="44"/>
        </w:numPr>
        <w:spacing w:before="240"/>
        <w:jc w:val="both"/>
        <w:rPr>
          <w:rFonts w:ascii="Arial" w:hAnsi="Arial" w:cs="Arial"/>
          <w:color w:val="000000"/>
          <w:sz w:val="20"/>
        </w:rPr>
      </w:pPr>
      <w:r w:rsidRPr="00214715">
        <w:rPr>
          <w:rFonts w:ascii="Arial" w:hAnsi="Arial" w:cs="Arial"/>
          <w:color w:val="000000"/>
          <w:sz w:val="20"/>
        </w:rPr>
        <w:t xml:space="preserve">For additional information, you may visit </w:t>
      </w:r>
      <w:r w:rsidRPr="00214715">
        <w:rPr>
          <w:rFonts w:ascii="Arial" w:hAnsi="Arial" w:cs="Arial"/>
          <w:sz w:val="20"/>
        </w:rPr>
        <w:t>the </w:t>
      </w:r>
      <w:r w:rsidR="00A24C3A" w:rsidRPr="00214715">
        <w:rPr>
          <w:rFonts w:ascii="Arial" w:hAnsi="Arial" w:cs="Arial"/>
          <w:bCs/>
          <w:sz w:val="20"/>
        </w:rPr>
        <w:t>DEFA Office of Financial Assistance</w:t>
      </w:r>
      <w:r w:rsidRPr="00214715">
        <w:rPr>
          <w:rFonts w:ascii="Arial" w:hAnsi="Arial" w:cs="Arial"/>
          <w:color w:val="000000"/>
          <w:sz w:val="20"/>
        </w:rPr>
        <w:t> website or contact your DEFA project engineer.</w:t>
      </w:r>
    </w:p>
    <w:p w14:paraId="0FFD8429" w14:textId="77777777" w:rsidR="00D22D0E" w:rsidRPr="00214715" w:rsidRDefault="00D22D0E" w:rsidP="00214715">
      <w:pPr>
        <w:spacing w:before="240"/>
        <w:jc w:val="both"/>
        <w:rPr>
          <w:rFonts w:ascii="Arial" w:hAnsi="Arial" w:cs="Arial"/>
          <w:i/>
          <w:sz w:val="20"/>
        </w:rPr>
      </w:pPr>
      <w:r w:rsidRPr="00214715">
        <w:rPr>
          <w:rFonts w:ascii="Arial" w:hAnsi="Arial" w:cs="Arial"/>
          <w:i/>
          <w:sz w:val="20"/>
          <w:highlight w:val="cyan"/>
        </w:rPr>
        <w:t xml:space="preserve">(Source: </w:t>
      </w:r>
      <w:hyperlink r:id="rId71" w:history="1">
        <w:r w:rsidRPr="00214715">
          <w:rPr>
            <w:rStyle w:val="Hyperlink"/>
            <w:rFonts w:ascii="Arial" w:hAnsi="Arial" w:cs="Arial"/>
            <w:i/>
            <w:sz w:val="20"/>
            <w:highlight w:val="cyan"/>
          </w:rPr>
          <w:t>OWDA Disbursement Procedures</w:t>
        </w:r>
      </w:hyperlink>
      <w:r w:rsidRPr="00214715">
        <w:rPr>
          <w:rFonts w:ascii="Arial" w:hAnsi="Arial" w:cs="Arial"/>
          <w:i/>
          <w:sz w:val="20"/>
          <w:highlight w:val="cyan"/>
        </w:rPr>
        <w:t xml:space="preserve"> included under “Loan Info” on the </w:t>
      </w:r>
      <w:hyperlink r:id="rId72" w:history="1">
        <w:r w:rsidRPr="00214715">
          <w:rPr>
            <w:rStyle w:val="Hyperlink"/>
            <w:rFonts w:ascii="Arial" w:hAnsi="Arial" w:cs="Arial"/>
            <w:i/>
            <w:sz w:val="20"/>
            <w:highlight w:val="cyan"/>
          </w:rPr>
          <w:t>OWDA website</w:t>
        </w:r>
      </w:hyperlink>
      <w:r w:rsidRPr="00214715">
        <w:rPr>
          <w:rFonts w:ascii="Arial" w:hAnsi="Arial" w:cs="Arial"/>
          <w:i/>
          <w:sz w:val="20"/>
          <w:highlight w:val="cyan"/>
        </w:rPr>
        <w:t>)</w:t>
      </w:r>
    </w:p>
    <w:p w14:paraId="0BC3BFA3" w14:textId="77777777" w:rsidR="00D22D0E" w:rsidRPr="00214715" w:rsidRDefault="00D22D0E" w:rsidP="00214715">
      <w:pPr>
        <w:spacing w:before="240"/>
        <w:jc w:val="both"/>
        <w:rPr>
          <w:rFonts w:ascii="Arial" w:hAnsi="Arial" w:cs="Arial"/>
          <w:b/>
          <w:sz w:val="20"/>
        </w:rPr>
      </w:pPr>
      <w:r w:rsidRPr="00214715">
        <w:rPr>
          <w:rFonts w:ascii="Arial" w:hAnsi="Arial" w:cs="Arial"/>
          <w:b/>
          <w:sz w:val="20"/>
        </w:rPr>
        <w:t>Release of Retainer Funds</w:t>
      </w:r>
    </w:p>
    <w:p w14:paraId="6F9B802B" w14:textId="77777777" w:rsidR="00D22D0E" w:rsidRPr="00214715" w:rsidRDefault="00D22D0E" w:rsidP="00214715">
      <w:pPr>
        <w:spacing w:before="240"/>
        <w:jc w:val="both"/>
        <w:rPr>
          <w:rFonts w:ascii="Arial" w:hAnsi="Arial" w:cs="Arial"/>
          <w:sz w:val="20"/>
        </w:rPr>
      </w:pPr>
      <w:r w:rsidRPr="00214715">
        <w:rPr>
          <w:rFonts w:ascii="Arial" w:hAnsi="Arial" w:cs="Arial"/>
          <w:color w:val="000000"/>
          <w:sz w:val="20"/>
        </w:rPr>
        <w:t>Once a contract has exceeded 50% completion, contractor retainage funds may be released to the LGA by completing and emailing a </w:t>
      </w:r>
      <w:hyperlink r:id="rId73" w:history="1">
        <w:r w:rsidRPr="00214715">
          <w:rPr>
            <w:rStyle w:val="Hyperlink"/>
            <w:rFonts w:ascii="Arial" w:hAnsi="Arial" w:cs="Arial"/>
            <w:bCs/>
            <w:color w:val="0071CF"/>
            <w:sz w:val="20"/>
          </w:rPr>
          <w:t>Release of Retainer Funds</w:t>
        </w:r>
      </w:hyperlink>
      <w:r w:rsidRPr="00214715">
        <w:rPr>
          <w:rFonts w:ascii="Arial" w:hAnsi="Arial" w:cs="Arial"/>
          <w:color w:val="000000"/>
          <w:sz w:val="20"/>
        </w:rPr>
        <w:t> form to </w:t>
      </w:r>
      <w:hyperlink r:id="rId74" w:history="1">
        <w:r w:rsidRPr="00214715">
          <w:rPr>
            <w:rStyle w:val="Hyperlink"/>
            <w:rFonts w:ascii="Arial" w:hAnsi="Arial" w:cs="Arial"/>
            <w:bCs/>
            <w:color w:val="0071CF"/>
            <w:sz w:val="20"/>
          </w:rPr>
          <w:t>Christine Okonak</w:t>
        </w:r>
      </w:hyperlink>
      <w:r w:rsidRPr="00214715">
        <w:rPr>
          <w:rFonts w:ascii="Arial" w:hAnsi="Arial" w:cs="Arial"/>
          <w:color w:val="000000"/>
          <w:sz w:val="20"/>
        </w:rPr>
        <w:t>.</w:t>
      </w:r>
    </w:p>
    <w:p w14:paraId="7ED03827" w14:textId="3E301D7E" w:rsidR="00D22D0E" w:rsidRPr="00214715" w:rsidRDefault="00D22D0E" w:rsidP="00214715">
      <w:pPr>
        <w:spacing w:before="240"/>
        <w:jc w:val="both"/>
        <w:rPr>
          <w:rFonts w:ascii="Arial" w:hAnsi="Arial" w:cs="Arial"/>
          <w:i/>
          <w:color w:val="0000FF"/>
          <w:sz w:val="20"/>
          <w:u w:val="single"/>
        </w:rPr>
      </w:pPr>
      <w:r w:rsidRPr="00214715">
        <w:rPr>
          <w:rFonts w:ascii="Arial" w:hAnsi="Arial" w:cs="Arial"/>
          <w:i/>
          <w:sz w:val="20"/>
          <w:highlight w:val="cyan"/>
        </w:rPr>
        <w:t xml:space="preserve">(Source: </w:t>
      </w:r>
      <w:hyperlink r:id="rId75" w:history="1">
        <w:r w:rsidRPr="00214715">
          <w:rPr>
            <w:rStyle w:val="Hyperlink"/>
            <w:rFonts w:ascii="Arial" w:hAnsi="Arial" w:cs="Arial"/>
            <w:i/>
            <w:sz w:val="20"/>
            <w:highlight w:val="cyan"/>
          </w:rPr>
          <w:t>OWDA Disbursement Procedures</w:t>
        </w:r>
      </w:hyperlink>
      <w:r w:rsidRPr="00214715">
        <w:rPr>
          <w:rFonts w:ascii="Arial" w:hAnsi="Arial" w:cs="Arial"/>
          <w:i/>
          <w:sz w:val="20"/>
          <w:highlight w:val="cyan"/>
        </w:rPr>
        <w:t xml:space="preserve"> included under “Loan Info” on the </w:t>
      </w:r>
      <w:hyperlink r:id="rId76" w:history="1">
        <w:r w:rsidRPr="00214715">
          <w:rPr>
            <w:rStyle w:val="Hyperlink"/>
            <w:rFonts w:ascii="Arial" w:hAnsi="Arial" w:cs="Arial"/>
            <w:i/>
            <w:sz w:val="20"/>
            <w:highlight w:val="cyan"/>
          </w:rPr>
          <w:t>OWDA website</w:t>
        </w:r>
      </w:hyperlink>
      <w:r w:rsidRPr="00214715">
        <w:rPr>
          <w:rFonts w:ascii="Arial" w:hAnsi="Arial" w:cs="Arial"/>
          <w:i/>
          <w:sz w:val="20"/>
          <w:highlight w:val="cyan"/>
        </w:rPr>
        <w:t>)</w:t>
      </w:r>
    </w:p>
    <w:p w14:paraId="14099D45" w14:textId="77777777" w:rsidR="00A97A20" w:rsidRPr="00214715" w:rsidRDefault="00A97A20" w:rsidP="00214715">
      <w:pPr>
        <w:spacing w:before="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7"/>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100910659"/>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CB628C" w:rsidP="006672EA">
      <w:pPr>
        <w:spacing w:after="240"/>
        <w:ind w:left="720" w:hanging="720"/>
        <w:jc w:val="both"/>
        <w:rPr>
          <w:rFonts w:ascii="Arial" w:hAnsi="Arial" w:cs="Arial"/>
          <w:b/>
          <w:sz w:val="20"/>
        </w:rPr>
      </w:pPr>
      <w:hyperlink r:id="rId7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100910660"/>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0"/>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100910661"/>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D16D48">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D16D48">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D16D48">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D16D48">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D16D48">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1"/>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100910662"/>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100910663"/>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16D48">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16D48">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16D48">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45FFC50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A2723F"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85"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8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D16D48">
      <w:pPr>
        <w:pStyle w:val="ListParagraph"/>
        <w:numPr>
          <w:ilvl w:val="0"/>
          <w:numId w:val="30"/>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16D4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16D4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16D4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16D4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D16D48">
      <w:pPr>
        <w:pStyle w:val="ListParagraph"/>
        <w:numPr>
          <w:ilvl w:val="0"/>
          <w:numId w:val="29"/>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CB628C" w:rsidP="006672EA">
      <w:pPr>
        <w:spacing w:after="240"/>
        <w:jc w:val="both"/>
        <w:rPr>
          <w:rFonts w:ascii="Arial" w:hAnsi="Arial" w:cs="Arial"/>
          <w:sz w:val="20"/>
        </w:rPr>
      </w:pPr>
      <w:hyperlink r:id="rId91"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CB628C" w:rsidP="006672EA">
      <w:pPr>
        <w:spacing w:after="240"/>
        <w:jc w:val="both"/>
        <w:rPr>
          <w:rFonts w:ascii="Arial" w:hAnsi="Arial" w:cs="Arial"/>
          <w:sz w:val="20"/>
        </w:rPr>
      </w:pPr>
      <w:hyperlink r:id="rId93"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3381696" w14:textId="77777777" w:rsidR="00B00C23" w:rsidRPr="00B00C23" w:rsidRDefault="00B00C23" w:rsidP="00B00C23">
      <w:pPr>
        <w:spacing w:after="240"/>
        <w:jc w:val="both"/>
        <w:rPr>
          <w:rFonts w:ascii="Arial" w:hAnsi="Arial" w:cs="Arial"/>
          <w:bCs/>
          <w:sz w:val="20"/>
        </w:rPr>
      </w:pPr>
      <w:r w:rsidRPr="00B00C23">
        <w:rPr>
          <w:rFonts w:ascii="Arial" w:hAnsi="Arial" w:cs="Arial"/>
          <w:bCs/>
          <w:sz w:val="20"/>
        </w:rPr>
        <w:t>The cost principles of 2 CFR 200 Subpart E are applicable as appropriate, to this award. If the state does not have a previously established indirect cost rate, the state will prepare and submit its indirect cost rate proposal in accordance with 2 CFR 200 Appendix VII.</w:t>
      </w:r>
    </w:p>
    <w:p w14:paraId="7F07ED49" w14:textId="79C7734C" w:rsidR="00B00C23" w:rsidRPr="00B00C23" w:rsidRDefault="00B00C23" w:rsidP="00B00C23">
      <w:pPr>
        <w:spacing w:after="240"/>
        <w:jc w:val="both"/>
        <w:rPr>
          <w:rFonts w:ascii="Arial" w:hAnsi="Arial" w:cs="Arial"/>
          <w:bCs/>
          <w:sz w:val="20"/>
        </w:rPr>
      </w:pPr>
      <w:r w:rsidRPr="00B00C23">
        <w:rPr>
          <w:rFonts w:ascii="Arial" w:hAnsi="Arial" w:cs="Arial"/>
          <w:bCs/>
          <w:sz w:val="20"/>
        </w:rPr>
        <w:t>For DWSRF programmatic eligibilities, state DWSRF programs are required to follow 40 CFR 35.3520 for assistance eligibilities from the loan fund and 40 CFR 35.3535 for DWSRF set-aside eligibilities.</w:t>
      </w:r>
    </w:p>
    <w:p w14:paraId="6EEA1FE7" w14:textId="33F2A746" w:rsidR="00B00C23" w:rsidRPr="00B00C23" w:rsidRDefault="00B00C23" w:rsidP="00F13178">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CB628C" w:rsidP="00F105A5">
      <w:pPr>
        <w:spacing w:after="240"/>
        <w:jc w:val="both"/>
        <w:rPr>
          <w:rFonts w:ascii="Arial" w:hAnsi="Arial" w:cs="Arial"/>
          <w:sz w:val="20"/>
        </w:rPr>
      </w:pPr>
      <w:hyperlink r:id="rId9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CB628C" w:rsidP="00F105A5">
      <w:pPr>
        <w:spacing w:after="240"/>
        <w:jc w:val="both"/>
        <w:rPr>
          <w:rFonts w:ascii="Arial" w:hAnsi="Arial" w:cs="Arial"/>
          <w:sz w:val="20"/>
        </w:rPr>
      </w:pPr>
      <w:hyperlink r:id="rId9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CB628C" w:rsidP="00F105A5">
      <w:pPr>
        <w:spacing w:after="240"/>
        <w:jc w:val="both"/>
        <w:rPr>
          <w:rFonts w:ascii="Arial" w:hAnsi="Arial" w:cs="Arial"/>
          <w:sz w:val="20"/>
        </w:rPr>
      </w:pPr>
      <w:hyperlink r:id="rId9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CB628C"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CB628C" w:rsidP="00F105A5">
      <w:pPr>
        <w:spacing w:after="240"/>
        <w:jc w:val="both"/>
        <w:rPr>
          <w:rFonts w:ascii="Arial" w:hAnsi="Arial" w:cs="Arial"/>
          <w:sz w:val="20"/>
        </w:rPr>
      </w:pPr>
      <w:hyperlink r:id="rId9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35" w:name="_Toc100910664"/>
      <w:r w:rsidRPr="00D94F69">
        <w:rPr>
          <w:rFonts w:cs="Arial"/>
        </w:rPr>
        <w:t>Additional Program Specific Information</w:t>
      </w:r>
      <w:bookmarkEnd w:id="35"/>
    </w:p>
    <w:p w14:paraId="36CD86EC" w14:textId="243FAAD4" w:rsidR="00A24C3A" w:rsidRPr="00A24C3A" w:rsidRDefault="00A24C3A" w:rsidP="00A24C3A">
      <w:pPr>
        <w:spacing w:after="240"/>
        <w:jc w:val="both"/>
        <w:rPr>
          <w:rFonts w:ascii="Arial" w:hAnsi="Arial" w:cs="Arial"/>
          <w:sz w:val="20"/>
        </w:rPr>
      </w:pPr>
      <w:r w:rsidRPr="00A24C3A">
        <w:rPr>
          <w:rFonts w:ascii="Arial" w:hAnsi="Arial" w:cs="Arial"/>
          <w:sz w:val="20"/>
        </w:rPr>
        <w:t>Within the DWAF is Ohio’s State Revolving Fund, known as the Water Supply Revolving Loan Account (WSRLA), is a revolving account designed to operate in perpetuity providing low interest rate loans and other forms of assistance for drinking water protection and infrastructure improvement projects. In addition, specialized services, including principal forgiveness, are provided for qualifying systems.</w:t>
      </w:r>
    </w:p>
    <w:p w14:paraId="7FF3E538" w14:textId="6FDE825E" w:rsidR="00A24C3A" w:rsidRDefault="00A24C3A" w:rsidP="00A24C3A">
      <w:pPr>
        <w:spacing w:after="240"/>
        <w:jc w:val="both"/>
        <w:rPr>
          <w:rFonts w:ascii="Arial" w:hAnsi="Arial" w:cs="Arial"/>
          <w:sz w:val="20"/>
        </w:rPr>
      </w:pPr>
      <w:r w:rsidRPr="00A24C3A">
        <w:rPr>
          <w:rFonts w:ascii="Arial" w:hAnsi="Arial" w:cs="Arial"/>
          <w:sz w:val="20"/>
        </w:rPr>
        <w:t>A wide variety of projects can be financed through the WSRLA including, but not limited to, water treatment plant construction or improvements, waterline replacements, interconnections, waterline extensions and water meter replacements. Planning, design and updates to Asset Management Plans may also be financed.</w:t>
      </w:r>
    </w:p>
    <w:p w14:paraId="463C3D3E" w14:textId="50B1518D" w:rsidR="00A24C3A" w:rsidRPr="00A24C3A" w:rsidRDefault="00A24C3A" w:rsidP="00A24C3A">
      <w:pPr>
        <w:pStyle w:val="NoSpacing"/>
        <w:spacing w:after="240"/>
        <w:jc w:val="both"/>
        <w:rPr>
          <w:rFonts w:ascii="Arial" w:hAnsi="Arial" w:cs="Arial"/>
          <w:sz w:val="20"/>
          <w:szCs w:val="20"/>
        </w:rPr>
      </w:pPr>
      <w:r w:rsidRPr="00C83417">
        <w:rPr>
          <w:rFonts w:ascii="Arial" w:hAnsi="Arial" w:cs="Arial"/>
          <w:i/>
          <w:sz w:val="20"/>
          <w:highlight w:val="cyan"/>
        </w:rPr>
        <w:t xml:space="preserve">(Source: </w:t>
      </w:r>
      <w:r>
        <w:rPr>
          <w:rFonts w:ascii="Arial" w:hAnsi="Arial" w:cs="Arial"/>
          <w:i/>
          <w:sz w:val="20"/>
          <w:highlight w:val="cyan"/>
        </w:rPr>
        <w:t>Kathleen Courtright, OEPA, 4/4/2022</w:t>
      </w:r>
      <w:r w:rsidRPr="00C83417">
        <w:rPr>
          <w:rFonts w:ascii="Arial" w:hAnsi="Arial" w:cs="Arial"/>
          <w:i/>
          <w:sz w:val="20"/>
          <w:highlight w:val="cyan"/>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100910665"/>
      <w:r w:rsidRPr="00D94F69">
        <w:rPr>
          <w:rFonts w:cs="Arial"/>
        </w:rPr>
        <w:lastRenderedPageBreak/>
        <w:t>Indirect Cost Rate</w:t>
      </w:r>
      <w:bookmarkEnd w:id="36"/>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CB628C" w:rsidP="006672EA">
      <w:pPr>
        <w:spacing w:after="240"/>
        <w:jc w:val="both"/>
        <w:rPr>
          <w:rFonts w:ascii="Arial" w:hAnsi="Arial" w:cs="Arial"/>
          <w:b/>
          <w:i/>
          <w:sz w:val="20"/>
        </w:rPr>
      </w:pPr>
      <w:hyperlink r:id="rId10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DFBC473"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10091066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CB628C"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CB628C" w:rsidP="006672EA">
      <w:pPr>
        <w:spacing w:after="240"/>
        <w:jc w:val="both"/>
        <w:rPr>
          <w:rFonts w:ascii="Arial" w:hAnsi="Arial" w:cs="Arial"/>
          <w:sz w:val="20"/>
        </w:rPr>
      </w:pPr>
      <w:hyperlink r:id="rId10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1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CB628C" w:rsidP="006672EA">
      <w:pPr>
        <w:spacing w:after="240"/>
        <w:jc w:val="both"/>
        <w:rPr>
          <w:rStyle w:val="Hyperlink"/>
          <w:rFonts w:ascii="Arial" w:hAnsi="Arial" w:cs="Arial"/>
          <w:b/>
          <w:sz w:val="20"/>
        </w:rPr>
      </w:pPr>
      <w:hyperlink r:id="rId11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D16D48">
      <w:pPr>
        <w:pStyle w:val="ListParagraph"/>
        <w:numPr>
          <w:ilvl w:val="0"/>
          <w:numId w:val="29"/>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D16D48">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D16D48">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D16D48">
      <w:pPr>
        <w:pStyle w:val="ListParagraph"/>
        <w:numPr>
          <w:ilvl w:val="2"/>
          <w:numId w:val="29"/>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D16D48">
            <w:pPr>
              <w:pStyle w:val="ListParagraph"/>
              <w:numPr>
                <w:ilvl w:val="0"/>
                <w:numId w:val="15"/>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D16D48">
            <w:pPr>
              <w:numPr>
                <w:ilvl w:val="0"/>
                <w:numId w:val="15"/>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D16D48">
            <w:pPr>
              <w:keepNext/>
              <w:keepLines/>
              <w:numPr>
                <w:ilvl w:val="0"/>
                <w:numId w:val="15"/>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100910667"/>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CB628C" w:rsidP="006672EA">
      <w:pPr>
        <w:spacing w:after="240"/>
        <w:jc w:val="both"/>
        <w:rPr>
          <w:rFonts w:ascii="Arial" w:hAnsi="Arial" w:cs="Arial"/>
          <w:b/>
          <w:sz w:val="20"/>
        </w:rPr>
      </w:pPr>
      <w:hyperlink r:id="rId12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100910668"/>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CB628C" w:rsidP="006672EA">
      <w:pPr>
        <w:spacing w:after="240"/>
        <w:jc w:val="both"/>
        <w:rPr>
          <w:rFonts w:ascii="Arial" w:hAnsi="Arial" w:cs="Arial"/>
          <w:sz w:val="20"/>
        </w:rPr>
      </w:pPr>
      <w:hyperlink r:id="rId13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CB628C" w:rsidP="006672EA">
      <w:pPr>
        <w:spacing w:after="240"/>
        <w:jc w:val="both"/>
        <w:rPr>
          <w:rFonts w:ascii="Arial" w:hAnsi="Arial" w:cs="Arial"/>
          <w:b/>
          <w:sz w:val="20"/>
        </w:rPr>
      </w:pPr>
      <w:hyperlink r:id="rId13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10091066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4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100910670"/>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D16D48">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D16D48">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D16D48">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D16D48">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D16D48">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7"/>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100910671"/>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100910672"/>
      <w:r w:rsidRPr="00D94F69">
        <w:rPr>
          <w:rFonts w:cs="Arial"/>
        </w:rPr>
        <w:t xml:space="preserve">OMB </w:t>
      </w:r>
      <w:r w:rsidR="00341FBE" w:rsidRPr="00D94F69">
        <w:rPr>
          <w:rFonts w:cs="Arial"/>
        </w:rPr>
        <w:t>Compliance Requirements</w:t>
      </w:r>
      <w:bookmarkEnd w:id="46"/>
      <w:bookmarkEnd w:id="47"/>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49"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50"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CB62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1"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CB628C" w:rsidP="006672EA">
      <w:pPr>
        <w:spacing w:after="240"/>
        <w:jc w:val="both"/>
        <w:rPr>
          <w:rFonts w:ascii="Arial" w:hAnsi="Arial" w:cs="Arial"/>
          <w:sz w:val="20"/>
        </w:rPr>
      </w:pPr>
      <w:hyperlink r:id="rId152"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CB62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3"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4"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55" w:history="1">
        <w:r w:rsidRPr="00D94F69">
          <w:rPr>
            <w:rStyle w:val="Hyperlink"/>
            <w:rFonts w:ascii="Arial" w:hAnsi="Arial" w:cs="Arial"/>
            <w:sz w:val="20"/>
          </w:rPr>
          <w:t>200.305</w:t>
        </w:r>
      </w:hyperlink>
      <w:r w:rsidRPr="00D94F69">
        <w:rPr>
          <w:rFonts w:ascii="Arial" w:hAnsi="Arial" w:cs="Arial"/>
          <w:sz w:val="20"/>
        </w:rPr>
        <w:t xml:space="preserve">, </w:t>
      </w:r>
      <w:hyperlink r:id="rId156" w:history="1">
        <w:r w:rsidRPr="00D94F69">
          <w:rPr>
            <w:rStyle w:val="Hyperlink"/>
            <w:rFonts w:ascii="Arial" w:hAnsi="Arial" w:cs="Arial"/>
            <w:sz w:val="20"/>
          </w:rPr>
          <w:t>31 CFR part 205</w:t>
        </w:r>
      </w:hyperlink>
      <w:r w:rsidRPr="00D94F69">
        <w:rPr>
          <w:rFonts w:ascii="Arial" w:hAnsi="Arial" w:cs="Arial"/>
          <w:sz w:val="20"/>
        </w:rPr>
        <w:t xml:space="preserve">, </w:t>
      </w:r>
      <w:hyperlink r:id="rId157"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58"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D16D48">
      <w:pPr>
        <w:pStyle w:val="ListParagraph"/>
        <w:numPr>
          <w:ilvl w:val="0"/>
          <w:numId w:val="29"/>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59"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60"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61">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80484CE" w14:textId="77777777" w:rsidR="00993BE5" w:rsidRPr="00993BE5" w:rsidRDefault="00993BE5" w:rsidP="00993BE5">
      <w:pPr>
        <w:spacing w:after="240"/>
        <w:jc w:val="both"/>
        <w:rPr>
          <w:rFonts w:ascii="Arial" w:hAnsi="Arial" w:cs="Arial"/>
          <w:sz w:val="20"/>
        </w:rPr>
      </w:pPr>
      <w:r w:rsidRPr="00993BE5">
        <w:rPr>
          <w:rFonts w:ascii="Arial" w:hAnsi="Arial" w:cs="Arial"/>
          <w:sz w:val="20"/>
        </w:rPr>
        <w:t>The state may draw cash through the Automated Standard Application for Payments (ASAP) system for (40 CFR sections 35.3560 and 35.3565):</w:t>
      </w:r>
    </w:p>
    <w:p w14:paraId="501D780D" w14:textId="77777777" w:rsidR="00993BE5" w:rsidRDefault="00993BE5" w:rsidP="00D16D48">
      <w:pPr>
        <w:pStyle w:val="ListParagraph"/>
        <w:numPr>
          <w:ilvl w:val="0"/>
          <w:numId w:val="32"/>
        </w:numPr>
        <w:spacing w:after="240"/>
        <w:jc w:val="both"/>
        <w:rPr>
          <w:rFonts w:ascii="Arial" w:hAnsi="Arial" w:cs="Arial"/>
        </w:rPr>
      </w:pPr>
      <w:r w:rsidRPr="00993BE5">
        <w:rPr>
          <w:rFonts w:ascii="Arial" w:hAnsi="Arial" w:cs="Arial"/>
          <w:i/>
        </w:rPr>
        <w:t>Loans</w:t>
      </w:r>
      <w:r w:rsidRPr="00993BE5">
        <w:rPr>
          <w:rFonts w:ascii="Arial" w:hAnsi="Arial" w:cs="Arial"/>
        </w:rPr>
        <w:t xml:space="preserve"> – when the DWSRF receives a request from a loan recipient, based on incurred costs, including pre-building and building costs.</w:t>
      </w:r>
    </w:p>
    <w:p w14:paraId="45031CB7" w14:textId="77777777" w:rsidR="00993BE5" w:rsidRDefault="00993BE5" w:rsidP="00D16D48">
      <w:pPr>
        <w:pStyle w:val="ListParagraph"/>
        <w:numPr>
          <w:ilvl w:val="0"/>
          <w:numId w:val="32"/>
        </w:numPr>
        <w:spacing w:after="240"/>
        <w:jc w:val="both"/>
        <w:rPr>
          <w:rFonts w:ascii="Arial" w:hAnsi="Arial" w:cs="Arial"/>
        </w:rPr>
      </w:pPr>
      <w:r w:rsidRPr="00993BE5">
        <w:rPr>
          <w:rFonts w:ascii="Arial" w:hAnsi="Arial" w:cs="Arial"/>
          <w:i/>
        </w:rPr>
        <w:t>Refinance or Purchase of Municipal Debt</w:t>
      </w:r>
      <w:r w:rsidRPr="00993BE5">
        <w:rPr>
          <w:rFonts w:ascii="Arial" w:hAnsi="Arial" w:cs="Arial"/>
        </w:rPr>
        <w:t xml:space="preserve"> –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w:t>
      </w:r>
    </w:p>
    <w:p w14:paraId="0788115D" w14:textId="77777777" w:rsidR="00993BE5" w:rsidRDefault="00993BE5" w:rsidP="00D16D48">
      <w:pPr>
        <w:pStyle w:val="ListParagraph"/>
        <w:numPr>
          <w:ilvl w:val="0"/>
          <w:numId w:val="32"/>
        </w:numPr>
        <w:spacing w:after="240"/>
        <w:jc w:val="both"/>
        <w:rPr>
          <w:rFonts w:ascii="Arial" w:hAnsi="Arial" w:cs="Arial"/>
        </w:rPr>
      </w:pPr>
      <w:r w:rsidRPr="00993BE5">
        <w:rPr>
          <w:rFonts w:ascii="Arial" w:hAnsi="Arial" w:cs="Arial"/>
          <w:i/>
        </w:rPr>
        <w:t>Purchase of Insurance</w:t>
      </w:r>
      <w:r w:rsidRPr="00993BE5">
        <w:rPr>
          <w:rFonts w:ascii="Arial" w:hAnsi="Arial" w:cs="Arial"/>
        </w:rPr>
        <w:t xml:space="preserve"> – when insurance premiums are due.</w:t>
      </w:r>
    </w:p>
    <w:p w14:paraId="7A898FFF" w14:textId="77777777" w:rsidR="00993BE5" w:rsidRDefault="00993BE5" w:rsidP="00D16D48">
      <w:pPr>
        <w:pStyle w:val="ListParagraph"/>
        <w:numPr>
          <w:ilvl w:val="0"/>
          <w:numId w:val="32"/>
        </w:numPr>
        <w:spacing w:after="240"/>
        <w:jc w:val="both"/>
        <w:rPr>
          <w:rFonts w:ascii="Arial" w:hAnsi="Arial" w:cs="Arial"/>
        </w:rPr>
      </w:pPr>
      <w:r w:rsidRPr="00993BE5">
        <w:rPr>
          <w:rFonts w:ascii="Arial" w:hAnsi="Arial" w:cs="Arial"/>
          <w:i/>
        </w:rPr>
        <w:t>Guarantees and Security for Bonds</w:t>
      </w:r>
      <w:r w:rsidRPr="00993BE5">
        <w:rPr>
          <w:rFonts w:ascii="Arial" w:hAnsi="Arial" w:cs="Arial"/>
        </w:rPr>
        <w:t xml:space="preserve"> – immediately, in the event of imminent default in debt service payments on the guaranteed/secured debt; otherwise, up to the amount dedicated for the guarantee or security based on actual construction cost.</w:t>
      </w:r>
    </w:p>
    <w:p w14:paraId="68A8A3CB" w14:textId="08B09D27" w:rsidR="00993BE5" w:rsidRPr="00993BE5" w:rsidRDefault="00993BE5" w:rsidP="00D16D48">
      <w:pPr>
        <w:pStyle w:val="ListParagraph"/>
        <w:numPr>
          <w:ilvl w:val="0"/>
          <w:numId w:val="32"/>
        </w:numPr>
        <w:spacing w:after="240"/>
        <w:jc w:val="both"/>
        <w:rPr>
          <w:rFonts w:ascii="Arial" w:hAnsi="Arial" w:cs="Arial"/>
        </w:rPr>
      </w:pPr>
      <w:r w:rsidRPr="00993BE5">
        <w:rPr>
          <w:rFonts w:ascii="Arial" w:hAnsi="Arial" w:cs="Arial"/>
          <w:i/>
        </w:rPr>
        <w:lastRenderedPageBreak/>
        <w:t>Set-Asides</w:t>
      </w:r>
      <w:r w:rsidRPr="00993BE5">
        <w:rPr>
          <w:rFonts w:ascii="Arial" w:hAnsi="Arial" w:cs="Arial"/>
        </w:rPr>
        <w:t xml:space="preserve"> – generally, on an incurred cost basis after workplans have been approved by EPA (40 CFR section 35.3560(e)).</w:t>
      </w:r>
    </w:p>
    <w:p w14:paraId="3DEC2825" w14:textId="5E621B89" w:rsidR="00993BE5" w:rsidRPr="00993BE5" w:rsidRDefault="00993BE5" w:rsidP="00993BE5">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36D01102" w14:textId="77777777" w:rsidR="00E039F3" w:rsidRPr="00D94F69" w:rsidRDefault="00E039F3" w:rsidP="006672EA">
      <w:pPr>
        <w:pStyle w:val="Heading3"/>
        <w:jc w:val="both"/>
        <w:rPr>
          <w:rFonts w:cs="Arial"/>
        </w:rPr>
      </w:pPr>
      <w:bookmarkStart w:id="48" w:name="_Toc100910673"/>
      <w:r w:rsidRPr="00D94F69">
        <w:rPr>
          <w:rFonts w:cs="Arial"/>
        </w:rPr>
        <w:t>Additional Program Specific Information</w:t>
      </w:r>
      <w:bookmarkEnd w:id="48"/>
    </w:p>
    <w:p w14:paraId="3A5CFBD1" w14:textId="7F383380" w:rsidR="00A03F5E" w:rsidRPr="00A03F5E" w:rsidRDefault="00A03F5E" w:rsidP="00A03F5E">
      <w:pPr>
        <w:spacing w:after="240"/>
        <w:jc w:val="both"/>
        <w:rPr>
          <w:rFonts w:ascii="Arial" w:hAnsi="Arial" w:cs="Arial"/>
          <w:sz w:val="20"/>
        </w:rPr>
      </w:pPr>
      <w:r w:rsidRPr="00391D03">
        <w:rPr>
          <w:rFonts w:ascii="Arial" w:hAnsi="Arial" w:cs="Arial"/>
          <w:sz w:val="20"/>
        </w:rPr>
        <w:t xml:space="preserve">OEPA and OWDA jointly administer the DWRLF program disbursements.  As further described below, LGA’s must submit supporting documentation for project expenditures to OWDA and record the memo receipts/disbursements in their accounting system.  </w:t>
      </w:r>
    </w:p>
    <w:p w14:paraId="5744E58B" w14:textId="77777777" w:rsidR="00993BE5" w:rsidRPr="00391D03" w:rsidRDefault="00993BE5" w:rsidP="00993BE5">
      <w:pPr>
        <w:spacing w:after="240"/>
        <w:jc w:val="both"/>
        <w:rPr>
          <w:rFonts w:ascii="Arial" w:hAnsi="Arial" w:cs="Arial"/>
          <w:sz w:val="20"/>
        </w:rPr>
      </w:pPr>
      <w:r w:rsidRPr="00391D03">
        <w:rPr>
          <w:rFonts w:ascii="Arial" w:hAnsi="Arial" w:cs="Arial"/>
          <w:sz w:val="20"/>
        </w:rPr>
        <w:t>NOTE:  Most LGA’s receive DWRLF assistance on a reimbursement basis.  The State of Ohio administers most cash payments to vendors.  Except for initial engineering and design costs, it is unlikely that a local government would receive advance-funding.</w:t>
      </w:r>
    </w:p>
    <w:p w14:paraId="58935F24" w14:textId="04256247" w:rsidR="00993BE5" w:rsidRDefault="00993BE5" w:rsidP="006672EA">
      <w:pPr>
        <w:spacing w:after="240"/>
        <w:jc w:val="both"/>
        <w:rPr>
          <w:rFonts w:ascii="Arial" w:hAnsi="Arial" w:cs="Arial"/>
          <w:b/>
          <w:sz w:val="20"/>
          <w:highlight w:val="yellow"/>
        </w:rPr>
      </w:pPr>
      <w:r w:rsidRPr="00391D03">
        <w:rPr>
          <w:rFonts w:ascii="Arial" w:hAnsi="Arial" w:cs="Arial"/>
          <w:i/>
          <w:sz w:val="20"/>
          <w:highlight w:val="green"/>
        </w:rPr>
        <w:t>(Source: AOS CFAE)</w:t>
      </w:r>
    </w:p>
    <w:p w14:paraId="6BE2D048" w14:textId="77777777" w:rsidR="00A03F5E" w:rsidRPr="00391D03" w:rsidRDefault="00A03F5E" w:rsidP="00A03F5E">
      <w:pPr>
        <w:spacing w:after="240"/>
        <w:jc w:val="both"/>
        <w:rPr>
          <w:rFonts w:ascii="Arial" w:hAnsi="Arial" w:cs="Arial"/>
          <w:sz w:val="20"/>
        </w:rPr>
      </w:pPr>
      <w:r w:rsidRPr="00391D03">
        <w:rPr>
          <w:rFonts w:ascii="Arial" w:hAnsi="Arial" w:cs="Arial"/>
          <w:b/>
          <w:sz w:val="20"/>
        </w:rPr>
        <w:t>OEPA and OWDA Program Specific Guidance</w:t>
      </w:r>
    </w:p>
    <w:p w14:paraId="775D527D" w14:textId="77777777" w:rsidR="00A03F5E" w:rsidRPr="00C571A9" w:rsidRDefault="00A03F5E" w:rsidP="00A03F5E">
      <w:pPr>
        <w:spacing w:after="240"/>
        <w:ind w:left="360"/>
        <w:jc w:val="both"/>
        <w:rPr>
          <w:rFonts w:ascii="Arial" w:hAnsi="Arial" w:cs="Arial"/>
          <w:b/>
          <w:sz w:val="20"/>
        </w:rPr>
      </w:pPr>
      <w:r w:rsidRPr="00C571A9">
        <w:rPr>
          <w:rFonts w:ascii="Arial" w:hAnsi="Arial" w:cs="Arial"/>
          <w:b/>
          <w:sz w:val="20"/>
        </w:rPr>
        <w:t>DISBURSEMENT PROCEDURES</w:t>
      </w:r>
    </w:p>
    <w:p w14:paraId="52327AD2" w14:textId="77777777" w:rsidR="00A03F5E" w:rsidRPr="00E14ABE" w:rsidRDefault="00A03F5E" w:rsidP="00A03F5E">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759EBC67" w14:textId="77777777" w:rsidR="00A03F5E" w:rsidRPr="00214715" w:rsidRDefault="00A03F5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One pdf of the payment request can be emailed to disbursements@owda.org. Alternatively, one hard copy of the payment request can be mailed to:</w:t>
      </w:r>
    </w:p>
    <w:p w14:paraId="65AEADC2" w14:textId="4BE385CE" w:rsidR="00A03F5E" w:rsidRPr="00214715" w:rsidRDefault="00A03F5E" w:rsidP="00214715">
      <w:pPr>
        <w:pStyle w:val="NormalWeb"/>
        <w:spacing w:before="240" w:beforeAutospacing="0" w:after="0" w:afterAutospacing="0"/>
        <w:ind w:firstLine="360"/>
        <w:jc w:val="both"/>
        <w:rPr>
          <w:rFonts w:ascii="Arial" w:hAnsi="Arial" w:cs="Arial"/>
          <w:sz w:val="20"/>
          <w:szCs w:val="20"/>
        </w:rPr>
      </w:pPr>
      <w:r w:rsidRPr="00214715">
        <w:rPr>
          <w:rFonts w:ascii="Arial" w:hAnsi="Arial" w:cs="Arial"/>
          <w:sz w:val="20"/>
          <w:szCs w:val="20"/>
        </w:rPr>
        <w:t>OWDA</w:t>
      </w:r>
      <w:r w:rsidR="00214715" w:rsidRPr="00214715">
        <w:rPr>
          <w:rFonts w:ascii="Arial" w:hAnsi="Arial" w:cs="Arial"/>
          <w:sz w:val="20"/>
          <w:szCs w:val="20"/>
        </w:rPr>
        <w:t xml:space="preserve"> </w:t>
      </w:r>
      <w:r w:rsidRPr="00214715">
        <w:rPr>
          <w:rFonts w:ascii="Arial" w:hAnsi="Arial" w:cs="Arial"/>
          <w:sz w:val="20"/>
          <w:szCs w:val="20"/>
        </w:rPr>
        <w:t>480 South High Street</w:t>
      </w:r>
      <w:r w:rsidR="00214715" w:rsidRPr="00214715">
        <w:rPr>
          <w:rFonts w:ascii="Arial" w:hAnsi="Arial" w:cs="Arial"/>
          <w:sz w:val="20"/>
          <w:szCs w:val="20"/>
        </w:rPr>
        <w:t>,</w:t>
      </w:r>
      <w:r w:rsidRPr="00214715">
        <w:rPr>
          <w:rFonts w:ascii="Arial" w:hAnsi="Arial" w:cs="Arial"/>
          <w:sz w:val="20"/>
          <w:szCs w:val="20"/>
        </w:rPr>
        <w:t xml:space="preserve"> Columbus, OH 43215</w:t>
      </w:r>
    </w:p>
    <w:p w14:paraId="794CCC81" w14:textId="77777777" w:rsidR="00A03F5E" w:rsidRPr="00214715" w:rsidRDefault="00A03F5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contractor line item pay requests, the following must be completed and included:</w:t>
      </w:r>
    </w:p>
    <w:p w14:paraId="124E79AF" w14:textId="77777777" w:rsidR="00A03F5E" w:rsidRPr="00214715" w:rsidRDefault="00A03F5E" w:rsidP="00214715">
      <w:pPr>
        <w:numPr>
          <w:ilvl w:val="0"/>
          <w:numId w:val="48"/>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162" w:history="1">
        <w:r w:rsidRPr="00214715">
          <w:rPr>
            <w:rStyle w:val="Hyperlink"/>
            <w:rFonts w:ascii="Arial" w:hAnsi="Arial" w:cs="Arial"/>
            <w:bCs/>
            <w:color w:val="0071CF"/>
            <w:sz w:val="20"/>
          </w:rPr>
          <w:t>https://loans.owda.org/</w:t>
        </w:r>
      </w:hyperlink>
      <w:r w:rsidRPr="00214715">
        <w:rPr>
          <w:rFonts w:ascii="Arial" w:hAnsi="Arial" w:cs="Arial"/>
          <w:color w:val="000000"/>
          <w:sz w:val="20"/>
        </w:rPr>
        <w:t> , printed and signed by the Preparer and the Borrower’s Authorized Representative.</w:t>
      </w:r>
    </w:p>
    <w:p w14:paraId="679EFC1F" w14:textId="77777777" w:rsidR="00A03F5E" w:rsidRPr="00214715" w:rsidRDefault="00A03F5E" w:rsidP="00214715">
      <w:pPr>
        <w:numPr>
          <w:ilvl w:val="0"/>
          <w:numId w:val="48"/>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w:t>
      </w:r>
      <w:hyperlink r:id="rId163" w:history="1">
        <w:r w:rsidRPr="00214715">
          <w:rPr>
            <w:rStyle w:val="Hyperlink"/>
            <w:rFonts w:ascii="Arial" w:hAnsi="Arial" w:cs="Arial"/>
            <w:bCs/>
            <w:color w:val="0071CF"/>
            <w:sz w:val="20"/>
          </w:rPr>
          <w:t>Contractor's Estimate</w:t>
        </w:r>
      </w:hyperlink>
      <w:r w:rsidRPr="00214715">
        <w:rPr>
          <w:rFonts w:ascii="Arial" w:hAnsi="Arial" w:cs="Arial"/>
          <w:color w:val="000000"/>
          <w:sz w:val="20"/>
        </w:rPr>
        <w:t> form</w:t>
      </w:r>
    </w:p>
    <w:p w14:paraId="593B3163" w14:textId="77777777" w:rsidR="00A03F5E" w:rsidRPr="00214715" w:rsidRDefault="00A03F5E" w:rsidP="00214715">
      <w:pPr>
        <w:numPr>
          <w:ilvl w:val="0"/>
          <w:numId w:val="48"/>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Itemized schedule of values that clearly shows an overall contract value for Total Completed and Stored to Date</w:t>
      </w:r>
    </w:p>
    <w:p w14:paraId="4EE29408" w14:textId="77777777" w:rsidR="00A03F5E" w:rsidRPr="00214715" w:rsidRDefault="00A03F5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Technical Service line item pay requests, the following must be completed and included:</w:t>
      </w:r>
    </w:p>
    <w:p w14:paraId="6555D46A" w14:textId="77777777" w:rsidR="00A03F5E" w:rsidRPr="00214715" w:rsidRDefault="00A03F5E" w:rsidP="00214715">
      <w:pPr>
        <w:numPr>
          <w:ilvl w:val="0"/>
          <w:numId w:val="49"/>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164" w:history="1">
        <w:r w:rsidRPr="00214715">
          <w:rPr>
            <w:rStyle w:val="Hyperlink"/>
            <w:rFonts w:ascii="Arial" w:hAnsi="Arial" w:cs="Arial"/>
            <w:bCs/>
            <w:color w:val="0071CF"/>
            <w:sz w:val="20"/>
          </w:rPr>
          <w:t>https://loans.owda.org/</w:t>
        </w:r>
      </w:hyperlink>
      <w:r w:rsidRPr="00214715">
        <w:rPr>
          <w:rFonts w:ascii="Arial" w:hAnsi="Arial" w:cs="Arial"/>
          <w:color w:val="000000"/>
          <w:sz w:val="20"/>
        </w:rPr>
        <w:t> , printed and signed by the Preparer and the Borrower’s Authorized Representative. </w:t>
      </w:r>
    </w:p>
    <w:p w14:paraId="28C2DAB9" w14:textId="77777777" w:rsidR="00A03F5E" w:rsidRPr="00214715" w:rsidRDefault="00A03F5E" w:rsidP="00214715">
      <w:pPr>
        <w:numPr>
          <w:ilvl w:val="0"/>
          <w:numId w:val="49"/>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A copy of each invoice listed</w:t>
      </w:r>
    </w:p>
    <w:p w14:paraId="564DBA7B" w14:textId="77777777" w:rsidR="00A03F5E" w:rsidRPr="00214715" w:rsidRDefault="00A03F5E" w:rsidP="00214715">
      <w:pPr>
        <w:spacing w:before="240"/>
        <w:ind w:left="360"/>
        <w:jc w:val="both"/>
        <w:rPr>
          <w:rFonts w:ascii="Arial" w:hAnsi="Arial" w:cs="Arial"/>
          <w:color w:val="000000"/>
          <w:sz w:val="20"/>
        </w:rPr>
      </w:pPr>
      <w:r w:rsidRPr="00214715">
        <w:rPr>
          <w:rFonts w:ascii="Arial" w:hAnsi="Arial" w:cs="Arial"/>
          <w:color w:val="000000"/>
          <w:sz w:val="20"/>
        </w:rPr>
        <w:t>Detailed instructions for completing the Fund Payment Request form can be found </w:t>
      </w:r>
      <w:hyperlink r:id="rId165" w:history="1">
        <w:r w:rsidRPr="00214715">
          <w:rPr>
            <w:rStyle w:val="Hyperlink"/>
            <w:rFonts w:ascii="Arial" w:hAnsi="Arial" w:cs="Arial"/>
            <w:bCs/>
            <w:color w:val="0071CF"/>
            <w:sz w:val="20"/>
          </w:rPr>
          <w:t>HERE</w:t>
        </w:r>
      </w:hyperlink>
      <w:r w:rsidRPr="00214715">
        <w:rPr>
          <w:rFonts w:ascii="Arial" w:hAnsi="Arial" w:cs="Arial"/>
          <w:color w:val="000000"/>
          <w:sz w:val="20"/>
        </w:rPr>
        <w:t>.</w:t>
      </w:r>
    </w:p>
    <w:p w14:paraId="7EF7E143" w14:textId="729104BA" w:rsidR="00A03F5E" w:rsidRPr="00214715" w:rsidRDefault="00A03F5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xml:space="preserve">The following documents should </w:t>
      </w:r>
      <w:r w:rsidRPr="00214715">
        <w:rPr>
          <w:rFonts w:ascii="Arial" w:hAnsi="Arial" w:cs="Arial"/>
          <w:b/>
          <w:sz w:val="20"/>
          <w:szCs w:val="20"/>
        </w:rPr>
        <w:t>not</w:t>
      </w:r>
      <w:r w:rsidRPr="00214715">
        <w:rPr>
          <w:rFonts w:ascii="Arial" w:hAnsi="Arial" w:cs="Arial"/>
          <w:sz w:val="20"/>
          <w:szCs w:val="20"/>
        </w:rPr>
        <w:t xml:space="preserve"> be included with disbursement requests:</w:t>
      </w:r>
    </w:p>
    <w:p w14:paraId="0689CCB7"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6F7F483E"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Copies of checks</w:t>
      </w:r>
    </w:p>
    <w:p w14:paraId="01036278"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Purchase orders</w:t>
      </w:r>
    </w:p>
    <w:p w14:paraId="79E55774"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lastRenderedPageBreak/>
        <w:t>Statements of account</w:t>
      </w:r>
    </w:p>
    <w:p w14:paraId="6E58F061"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Quotes or estimates</w:t>
      </w:r>
    </w:p>
    <w:p w14:paraId="650AAC8D"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Previous disbursement requests</w:t>
      </w:r>
    </w:p>
    <w:p w14:paraId="658A8C0A" w14:textId="77777777" w:rsidR="00A03F5E" w:rsidRPr="00214715" w:rsidRDefault="00A03F5E" w:rsidP="00214715">
      <w:pPr>
        <w:numPr>
          <w:ilvl w:val="0"/>
          <w:numId w:val="50"/>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Contractor affidavits</w:t>
      </w:r>
    </w:p>
    <w:p w14:paraId="0F2B4E47" w14:textId="77777777" w:rsidR="00A03F5E" w:rsidRPr="00214715" w:rsidRDefault="00A03F5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Reimbursement requests are processed in the order they are received. Payments are processed for weekly disbursements.</w:t>
      </w:r>
    </w:p>
    <w:p w14:paraId="0B66A9D3" w14:textId="77777777" w:rsidR="00A03F5E" w:rsidRPr="00214715" w:rsidRDefault="00A03F5E" w:rsidP="00214715">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Questions relating to disbursements can be emailed to </w:t>
      </w:r>
      <w:hyperlink r:id="rId166" w:history="1">
        <w:r w:rsidRPr="00214715">
          <w:rPr>
            <w:rStyle w:val="Hyperlink"/>
            <w:rFonts w:ascii="Arial" w:hAnsi="Arial" w:cs="Arial"/>
            <w:bCs/>
            <w:color w:val="0071CF"/>
            <w:sz w:val="20"/>
            <w:szCs w:val="20"/>
          </w:rPr>
          <w:t>Christine Okonak</w:t>
        </w:r>
      </w:hyperlink>
      <w:r w:rsidRPr="00214715">
        <w:rPr>
          <w:rFonts w:ascii="Arial" w:hAnsi="Arial" w:cs="Arial"/>
          <w:sz w:val="20"/>
          <w:szCs w:val="20"/>
        </w:rPr>
        <w:t>.</w:t>
      </w:r>
    </w:p>
    <w:p w14:paraId="7C8DC7AF" w14:textId="77777777" w:rsidR="00A03F5E" w:rsidRPr="00214715" w:rsidRDefault="00A03F5E" w:rsidP="00214715">
      <w:pPr>
        <w:spacing w:before="240"/>
        <w:ind w:left="360"/>
        <w:jc w:val="both"/>
        <w:rPr>
          <w:rFonts w:ascii="Arial" w:hAnsi="Arial" w:cs="Arial"/>
          <w:i/>
          <w:sz w:val="20"/>
        </w:rPr>
      </w:pPr>
      <w:r w:rsidRPr="00214715">
        <w:rPr>
          <w:rFonts w:ascii="Arial" w:hAnsi="Arial" w:cs="Arial"/>
          <w:i/>
          <w:sz w:val="20"/>
          <w:highlight w:val="cyan"/>
        </w:rPr>
        <w:t xml:space="preserve">(Source: </w:t>
      </w:r>
      <w:hyperlink r:id="rId167" w:history="1">
        <w:r w:rsidRPr="00214715">
          <w:rPr>
            <w:rStyle w:val="Hyperlink"/>
            <w:rFonts w:ascii="Arial" w:hAnsi="Arial" w:cs="Arial"/>
            <w:i/>
            <w:sz w:val="20"/>
            <w:highlight w:val="cyan"/>
          </w:rPr>
          <w:t>OWDA Disbursement Procedures</w:t>
        </w:r>
      </w:hyperlink>
      <w:r w:rsidRPr="00214715">
        <w:rPr>
          <w:rFonts w:ascii="Arial" w:hAnsi="Arial" w:cs="Arial"/>
          <w:i/>
          <w:sz w:val="20"/>
          <w:highlight w:val="cyan"/>
        </w:rPr>
        <w:t xml:space="preserve"> included under “Loan Info” on the </w:t>
      </w:r>
      <w:hyperlink r:id="rId168" w:history="1">
        <w:r w:rsidRPr="00214715">
          <w:rPr>
            <w:rStyle w:val="Hyperlink"/>
            <w:rFonts w:ascii="Arial" w:hAnsi="Arial" w:cs="Arial"/>
            <w:i/>
            <w:sz w:val="20"/>
            <w:highlight w:val="cyan"/>
          </w:rPr>
          <w:t>OWDA website</w:t>
        </w:r>
      </w:hyperlink>
      <w:r w:rsidRPr="00214715">
        <w:rPr>
          <w:rFonts w:ascii="Arial" w:hAnsi="Arial" w:cs="Arial"/>
          <w:i/>
          <w:sz w:val="20"/>
          <w:highlight w:val="cyan"/>
        </w:rPr>
        <w:t>)</w:t>
      </w:r>
    </w:p>
    <w:p w14:paraId="66328214" w14:textId="77777777" w:rsidR="00A03F5E" w:rsidRPr="00214715" w:rsidRDefault="00A03F5E" w:rsidP="00214715">
      <w:pPr>
        <w:pStyle w:val="NoSpacing"/>
        <w:spacing w:before="240"/>
        <w:ind w:left="360"/>
        <w:jc w:val="both"/>
        <w:rPr>
          <w:rFonts w:ascii="Arial" w:hAnsi="Arial" w:cs="Arial"/>
          <w:b/>
          <w:sz w:val="20"/>
          <w:szCs w:val="20"/>
        </w:rPr>
      </w:pPr>
      <w:r w:rsidRPr="00214715">
        <w:rPr>
          <w:rFonts w:ascii="Arial" w:hAnsi="Arial" w:cs="Arial"/>
          <w:b/>
          <w:sz w:val="20"/>
          <w:szCs w:val="20"/>
        </w:rPr>
        <w:t>NOTICE: Update to Disbursement Procedures-</w:t>
      </w:r>
      <w:r w:rsidRPr="00214715">
        <w:rPr>
          <w:rFonts w:ascii="Arial" w:hAnsi="Arial" w:cs="Arial"/>
          <w:b/>
          <w:sz w:val="20"/>
          <w:szCs w:val="20"/>
          <w:u w:val="single"/>
        </w:rPr>
        <w:t>Electronic Submissions</w:t>
      </w:r>
    </w:p>
    <w:p w14:paraId="3AB51CB2" w14:textId="77777777" w:rsidR="00A03F5E" w:rsidRPr="00214715" w:rsidRDefault="00A03F5E" w:rsidP="00214715">
      <w:pPr>
        <w:pStyle w:val="NormalWeb"/>
        <w:shd w:val="clear" w:color="auto" w:fill="FFFFFF"/>
        <w:spacing w:before="240" w:beforeAutospacing="0" w:after="0" w:afterAutospacing="0"/>
        <w:ind w:left="360"/>
        <w:jc w:val="both"/>
        <w:rPr>
          <w:rFonts w:ascii="Arial" w:hAnsi="Arial" w:cs="Arial"/>
          <w:sz w:val="20"/>
          <w:szCs w:val="20"/>
        </w:rPr>
      </w:pPr>
      <w:r w:rsidRPr="00214715">
        <w:rPr>
          <w:rFonts w:ascii="Arial" w:hAnsi="Arial" w:cs="Arial"/>
          <w:sz w:val="20"/>
          <w:szCs w:val="20"/>
        </w:rPr>
        <w:t>In response to concerns relating to COVID-19, the Ohio Water Development Authority is </w:t>
      </w:r>
      <w:r w:rsidRPr="00214715">
        <w:rPr>
          <w:rFonts w:ascii="Arial" w:hAnsi="Arial" w:cs="Arial"/>
          <w:sz w:val="20"/>
          <w:szCs w:val="20"/>
          <w:u w:val="single"/>
        </w:rPr>
        <w:t>strongly recommending</w:t>
      </w:r>
      <w:r w:rsidRPr="00214715">
        <w:rPr>
          <w:rFonts w:ascii="Arial" w:hAnsi="Arial" w:cs="Arial"/>
          <w:sz w:val="20"/>
          <w:szCs w:val="20"/>
        </w:rPr>
        <w:t> electronic submission of disbursement/fund payment requests. Please follow these guidelines:</w:t>
      </w:r>
    </w:p>
    <w:p w14:paraId="511AB3ED"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Each disbursement request should be submitted as a </w:t>
      </w:r>
      <w:r w:rsidRPr="00214715">
        <w:rPr>
          <w:rFonts w:ascii="Arial" w:hAnsi="Arial" w:cs="Arial"/>
          <w:color w:val="000000"/>
          <w:sz w:val="20"/>
          <w:u w:val="single"/>
        </w:rPr>
        <w:t>single</w:t>
      </w:r>
      <w:r w:rsidRPr="00214715">
        <w:rPr>
          <w:rFonts w:ascii="Arial" w:hAnsi="Arial" w:cs="Arial"/>
          <w:color w:val="000000"/>
          <w:sz w:val="20"/>
        </w:rPr>
        <w:t> PDF attached to an email sent to </w:t>
      </w:r>
      <w:hyperlink r:id="rId169" w:history="1">
        <w:r w:rsidRPr="00214715">
          <w:rPr>
            <w:rStyle w:val="Hyperlink"/>
            <w:rFonts w:ascii="Arial" w:hAnsi="Arial" w:cs="Arial"/>
            <w:sz w:val="20"/>
          </w:rPr>
          <w:t>disbursements@owda.org</w:t>
        </w:r>
      </w:hyperlink>
    </w:p>
    <w:p w14:paraId="08756E15"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subject line of the email should include the 4-digit account number</w:t>
      </w:r>
    </w:p>
    <w:p w14:paraId="1C0CCD16"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Specific OWDA staff should </w:t>
      </w:r>
      <w:r w:rsidRPr="00214715">
        <w:rPr>
          <w:rFonts w:ascii="Arial" w:hAnsi="Arial" w:cs="Arial"/>
          <w:color w:val="000000"/>
          <w:sz w:val="20"/>
          <w:u w:val="single"/>
        </w:rPr>
        <w:t>not</w:t>
      </w:r>
      <w:r w:rsidRPr="00214715">
        <w:rPr>
          <w:rFonts w:ascii="Arial" w:hAnsi="Arial" w:cs="Arial"/>
          <w:color w:val="000000"/>
          <w:sz w:val="20"/>
        </w:rPr>
        <w:t> be cc'd: on submission emails</w:t>
      </w:r>
    </w:p>
    <w:p w14:paraId="322473F9"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Submissions must be in PDF format. Word, Excel, etc. documents will not be accepted</w:t>
      </w:r>
    </w:p>
    <w:p w14:paraId="3B81ED07"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Hard copies should </w:t>
      </w:r>
      <w:r w:rsidRPr="00214715">
        <w:rPr>
          <w:rFonts w:ascii="Arial" w:hAnsi="Arial" w:cs="Arial"/>
          <w:color w:val="000000"/>
          <w:sz w:val="20"/>
          <w:u w:val="single"/>
        </w:rPr>
        <w:t>not</w:t>
      </w:r>
      <w:r w:rsidRPr="00214715">
        <w:rPr>
          <w:rFonts w:ascii="Arial" w:hAnsi="Arial" w:cs="Arial"/>
          <w:color w:val="000000"/>
          <w:sz w:val="20"/>
        </w:rPr>
        <w:t> be mailed for disbursement requests submitted electronically</w:t>
      </w:r>
    </w:p>
    <w:p w14:paraId="026EE9A8"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first page of the disbursement request should be a completed and signed Fund Payment Request form</w:t>
      </w:r>
    </w:p>
    <w:p w14:paraId="740689C6" w14:textId="77777777" w:rsidR="00A03F5E" w:rsidRPr="00214715" w:rsidRDefault="00A03F5E" w:rsidP="00214715">
      <w:pPr>
        <w:numPr>
          <w:ilvl w:val="0"/>
          <w:numId w:val="42"/>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Supporting documentation should follow the Fund Payment Request form for each disbursement request</w:t>
      </w:r>
    </w:p>
    <w:p w14:paraId="24764919" w14:textId="77777777" w:rsidR="00214715" w:rsidRDefault="00A03F5E" w:rsidP="00214715">
      <w:pPr>
        <w:shd w:val="clear" w:color="auto" w:fill="FFFFFF"/>
        <w:spacing w:before="240"/>
        <w:ind w:left="360"/>
        <w:jc w:val="both"/>
        <w:rPr>
          <w:rFonts w:ascii="Arial" w:hAnsi="Arial" w:cs="Arial"/>
          <w:color w:val="000000"/>
          <w:sz w:val="20"/>
        </w:rPr>
      </w:pPr>
      <w:r w:rsidRPr="00214715">
        <w:rPr>
          <w:rStyle w:val="Strong"/>
          <w:rFonts w:ascii="Arial" w:hAnsi="Arial" w:cs="Arial"/>
          <w:color w:val="000000"/>
          <w:sz w:val="20"/>
        </w:rPr>
        <w:t>Electronic submission is highly recommended to ensure timely processing</w:t>
      </w:r>
      <w:r w:rsidRPr="00214715">
        <w:rPr>
          <w:rFonts w:ascii="Arial" w:hAnsi="Arial" w:cs="Arial"/>
          <w:color w:val="000000"/>
          <w:sz w:val="20"/>
        </w:rPr>
        <w:t>. Payment requests may still be mailed as hard copies via U.S. Postal Service (FedEx, UPS, etc. </w:t>
      </w:r>
      <w:r w:rsidRPr="00214715">
        <w:rPr>
          <w:rStyle w:val="Strong"/>
          <w:rFonts w:ascii="Arial" w:hAnsi="Arial" w:cs="Arial"/>
          <w:color w:val="000000"/>
          <w:sz w:val="20"/>
        </w:rPr>
        <w:t>should not</w:t>
      </w:r>
      <w:r w:rsidRPr="00214715">
        <w:rPr>
          <w:rFonts w:ascii="Arial" w:hAnsi="Arial" w:cs="Arial"/>
          <w:color w:val="000000"/>
          <w:sz w:val="20"/>
        </w:rPr>
        <w:t xml:space="preserve"> be used during this time) but payment may experience significant delays. Please mail to: </w:t>
      </w:r>
    </w:p>
    <w:p w14:paraId="733004B6" w14:textId="124A4996" w:rsidR="00A03F5E" w:rsidRPr="00214715" w:rsidRDefault="00A03F5E" w:rsidP="00214715">
      <w:pPr>
        <w:shd w:val="clear" w:color="auto" w:fill="FFFFFF"/>
        <w:spacing w:before="240"/>
        <w:ind w:left="360"/>
        <w:jc w:val="both"/>
        <w:rPr>
          <w:rFonts w:ascii="Arial" w:hAnsi="Arial" w:cs="Arial"/>
          <w:i/>
          <w:sz w:val="20"/>
        </w:rPr>
      </w:pPr>
      <w:r w:rsidRPr="00214715">
        <w:rPr>
          <w:rFonts w:ascii="Arial" w:hAnsi="Arial" w:cs="Arial"/>
          <w:color w:val="000000"/>
          <w:sz w:val="20"/>
        </w:rPr>
        <w:t>OWDA</w:t>
      </w:r>
      <w:r w:rsidR="00214715">
        <w:rPr>
          <w:rFonts w:ascii="Arial" w:hAnsi="Arial" w:cs="Arial"/>
          <w:color w:val="000000"/>
          <w:sz w:val="20"/>
        </w:rPr>
        <w:t xml:space="preserve"> </w:t>
      </w:r>
      <w:r w:rsidRPr="00214715">
        <w:rPr>
          <w:rFonts w:ascii="Arial" w:hAnsi="Arial" w:cs="Arial"/>
          <w:color w:val="000000"/>
          <w:sz w:val="20"/>
        </w:rPr>
        <w:t>480 South High Street</w:t>
      </w:r>
      <w:r w:rsidR="00214715">
        <w:rPr>
          <w:rFonts w:ascii="Arial" w:hAnsi="Arial" w:cs="Arial"/>
          <w:color w:val="000000"/>
          <w:sz w:val="20"/>
        </w:rPr>
        <w:t xml:space="preserve">, </w:t>
      </w:r>
      <w:r w:rsidRPr="00214715">
        <w:rPr>
          <w:rFonts w:ascii="Arial" w:hAnsi="Arial" w:cs="Arial"/>
          <w:color w:val="000000"/>
          <w:sz w:val="20"/>
        </w:rPr>
        <w:t>Columbus, OH 43215</w:t>
      </w:r>
    </w:p>
    <w:p w14:paraId="7FB70C1E" w14:textId="77777777" w:rsidR="00A03F5E" w:rsidRPr="00214715" w:rsidRDefault="00A03F5E" w:rsidP="00214715">
      <w:pPr>
        <w:pStyle w:val="NoSpacing"/>
        <w:spacing w:before="240"/>
        <w:jc w:val="both"/>
        <w:rPr>
          <w:rFonts w:ascii="Arial" w:hAnsi="Arial" w:cs="Arial"/>
          <w:sz w:val="20"/>
          <w:szCs w:val="20"/>
        </w:rPr>
      </w:pPr>
      <w:r w:rsidRPr="00214715">
        <w:rPr>
          <w:rFonts w:ascii="Arial" w:hAnsi="Arial" w:cs="Arial"/>
          <w:i/>
          <w:sz w:val="20"/>
          <w:szCs w:val="20"/>
          <w:highlight w:val="cyan"/>
        </w:rPr>
        <w:t>(Source: Kathleen Courtright, OEPA, 4/4/2022)</w:t>
      </w:r>
    </w:p>
    <w:p w14:paraId="174A0CA5" w14:textId="77777777" w:rsidR="00A03F5E" w:rsidRPr="00D94F69" w:rsidRDefault="00A03F5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A03F5E" w:rsidRPr="00D94F69" w:rsidSect="00257772">
          <w:headerReference w:type="default" r:id="rId170"/>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100910674"/>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38BBEBFE" w:rsidR="009138DB" w:rsidRPr="00D94F69" w:rsidRDefault="00CB628C" w:rsidP="007B2468">
      <w:pPr>
        <w:spacing w:after="240"/>
        <w:jc w:val="both"/>
        <w:rPr>
          <w:rStyle w:val="Hyperlink"/>
          <w:rFonts w:ascii="Arial" w:hAnsi="Arial" w:cs="Arial"/>
          <w:b/>
          <w:sz w:val="20"/>
        </w:rPr>
      </w:pPr>
      <w:hyperlink r:id="rId171"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D16D48">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72"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D16D48">
      <w:pPr>
        <w:pStyle w:val="AuditProcedureHeading"/>
        <w:numPr>
          <w:ilvl w:val="0"/>
          <w:numId w:val="29"/>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D16D48">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D16D48">
      <w:pPr>
        <w:pStyle w:val="ListParagraph"/>
        <w:numPr>
          <w:ilvl w:val="2"/>
          <w:numId w:val="29"/>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73"/>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100910675"/>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74"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75"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76"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77"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78"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9"/>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100910676"/>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D16D4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D16D4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D16D4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D16D4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D16D4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0"/>
          <w:pgSz w:w="12240" w:h="15840" w:code="1"/>
          <w:pgMar w:top="1440" w:right="1440" w:bottom="1440" w:left="1440" w:header="720" w:footer="720" w:gutter="0"/>
          <w:cols w:space="720"/>
          <w:noEndnote/>
        </w:sectPr>
      </w:pPr>
    </w:p>
    <w:p w14:paraId="10D37865" w14:textId="77777777" w:rsidR="000E1ABE" w:rsidRPr="00D94F69" w:rsidRDefault="000E1ABE" w:rsidP="000E1ABE">
      <w:pPr>
        <w:pStyle w:val="Heading2"/>
        <w:jc w:val="both"/>
        <w:rPr>
          <w:rFonts w:cs="Arial"/>
        </w:rPr>
      </w:pPr>
      <w:bookmarkStart w:id="56" w:name="_Toc100909577"/>
      <w:bookmarkStart w:id="57" w:name="_Toc100910677"/>
      <w:bookmarkStart w:id="58" w:name="_Toc66886493"/>
      <w:r w:rsidRPr="00D94F69">
        <w:rPr>
          <w:rFonts w:cs="Arial"/>
        </w:rPr>
        <w:lastRenderedPageBreak/>
        <w:t xml:space="preserve">G.  </w:t>
      </w:r>
      <w:bookmarkStart w:id="59" w:name="_Toc442267697"/>
      <w:r w:rsidRPr="00D94F69">
        <w:rPr>
          <w:rFonts w:cs="Arial"/>
        </w:rPr>
        <w:t>MATCHING, LEVEL OF EFFORT, EARMARKING</w:t>
      </w:r>
      <w:bookmarkEnd w:id="56"/>
      <w:bookmarkEnd w:id="59"/>
      <w:bookmarkEnd w:id="57"/>
    </w:p>
    <w:p w14:paraId="497547EC" w14:textId="77777777" w:rsidR="00CD1017" w:rsidRPr="00D94F69" w:rsidRDefault="00CD1017" w:rsidP="00CD1017">
      <w:pPr>
        <w:pStyle w:val="Heading3"/>
        <w:jc w:val="both"/>
        <w:rPr>
          <w:rFonts w:cs="Arial"/>
        </w:rPr>
      </w:pPr>
      <w:bookmarkStart w:id="60" w:name="_Toc100910678"/>
      <w:r w:rsidRPr="00D94F69">
        <w:rPr>
          <w:rFonts w:cs="Arial"/>
        </w:rPr>
        <w:t>OMB Compliance Requirements</w:t>
      </w:r>
      <w:r>
        <w:rPr>
          <w:rFonts w:cs="Arial"/>
        </w:rPr>
        <w:t xml:space="preserve"> – Not Applicable</w:t>
      </w:r>
      <w:bookmarkEnd w:id="58"/>
      <w:bookmarkEnd w:id="60"/>
    </w:p>
    <w:p w14:paraId="3354FEE7" w14:textId="77777777" w:rsidR="00CD1017" w:rsidRDefault="00CD1017" w:rsidP="00D16D48">
      <w:pPr>
        <w:pStyle w:val="ListParagraph"/>
        <w:numPr>
          <w:ilvl w:val="0"/>
          <w:numId w:val="33"/>
        </w:numPr>
        <w:suppressAutoHyphens w:val="0"/>
        <w:autoSpaceDE/>
        <w:adjustRightInd/>
        <w:jc w:val="both"/>
        <w:rPr>
          <w:rFonts w:ascii="Arial" w:hAnsi="Arial" w:cs="Arial"/>
        </w:rPr>
      </w:pPr>
      <w:r>
        <w:rPr>
          <w:rFonts w:ascii="Arial" w:hAnsi="Arial" w:cs="Arial"/>
        </w:rPr>
        <w:t xml:space="preserve">Level of Effort requirements are not applicable to the program.  </w:t>
      </w:r>
    </w:p>
    <w:p w14:paraId="5EC3B969" w14:textId="06B290D0" w:rsidR="00CD1017" w:rsidRPr="005E747D" w:rsidRDefault="00CD1017" w:rsidP="00D16D48">
      <w:pPr>
        <w:pStyle w:val="ListParagraph"/>
        <w:numPr>
          <w:ilvl w:val="0"/>
          <w:numId w:val="33"/>
        </w:numPr>
        <w:suppressAutoHyphens w:val="0"/>
        <w:autoSpaceDE/>
        <w:adjustRightInd/>
        <w:jc w:val="both"/>
        <w:rPr>
          <w:rFonts w:ascii="Arial" w:hAnsi="Arial" w:cs="Arial"/>
        </w:rPr>
      </w:pPr>
      <w:r w:rsidRPr="005E747D">
        <w:rPr>
          <w:rFonts w:ascii="Arial" w:hAnsi="Arial" w:cs="Arial"/>
        </w:rPr>
        <w:t xml:space="preserve">Matching and Earmarking requirements apply only to the State.  However, it is possible that a local match or earmarking requirements </w:t>
      </w:r>
      <w:r w:rsidR="000D5795">
        <w:rPr>
          <w:rFonts w:ascii="Arial" w:hAnsi="Arial" w:cs="Arial"/>
        </w:rPr>
        <w:t xml:space="preserve">may </w:t>
      </w:r>
      <w:r w:rsidRPr="005E747D">
        <w:rPr>
          <w:rFonts w:ascii="Arial" w:hAnsi="Arial" w:cs="Arial"/>
        </w:rPr>
        <w:t xml:space="preserve">apply to a local government’s funded project.  </w:t>
      </w:r>
      <w:r w:rsidRPr="005E747D">
        <w:rPr>
          <w:rFonts w:ascii="Arial" w:hAnsi="Arial" w:cs="Arial"/>
          <w:color w:val="FF0000"/>
        </w:rPr>
        <w:t xml:space="preserve">Auditors should review the terms and conditions of </w:t>
      </w:r>
      <w:r w:rsidR="000D5795">
        <w:rPr>
          <w:rFonts w:ascii="Arial" w:hAnsi="Arial" w:cs="Arial"/>
          <w:color w:val="FF0000"/>
        </w:rPr>
        <w:t>the auditee’s</w:t>
      </w:r>
      <w:r w:rsidRPr="005E747D">
        <w:rPr>
          <w:rFonts w:ascii="Arial" w:hAnsi="Arial" w:cs="Arial"/>
          <w:color w:val="FF0000"/>
        </w:rPr>
        <w:t xml:space="preserve"> grant/loan awards to determine whether there are any local matching or earmarking requirements.  If so, auditors should contact CFAE via </w:t>
      </w:r>
      <w:r w:rsidR="00214715">
        <w:rPr>
          <w:rFonts w:ascii="Arial" w:hAnsi="Arial" w:cs="Arial"/>
          <w:color w:val="FF0000"/>
        </w:rPr>
        <w:t xml:space="preserve">the FACCR Specialty in Spiceworks (IPAs use </w:t>
      </w:r>
      <w:r w:rsidRPr="005E747D">
        <w:rPr>
          <w:rFonts w:ascii="Arial" w:hAnsi="Arial" w:cs="Arial"/>
          <w:color w:val="FF0000"/>
        </w:rPr>
        <w:t xml:space="preserve">the </w:t>
      </w:r>
      <w:hyperlink r:id="rId181" w:history="1">
        <w:r w:rsidRPr="005E747D">
          <w:rPr>
            <w:rStyle w:val="Hyperlink"/>
            <w:rFonts w:ascii="Arial" w:hAnsi="Arial" w:cs="Arial"/>
          </w:rPr>
          <w:t>FACCR Inbox</w:t>
        </w:r>
      </w:hyperlink>
      <w:r w:rsidR="00214715">
        <w:rPr>
          <w:rStyle w:val="Hyperlink"/>
          <w:rFonts w:ascii="Arial" w:hAnsi="Arial" w:cs="Arial"/>
        </w:rPr>
        <w:t>)</w:t>
      </w:r>
      <w:r w:rsidRPr="005E747D">
        <w:rPr>
          <w:rFonts w:ascii="Arial" w:hAnsi="Arial" w:cs="Arial"/>
          <w:color w:val="FF0000"/>
        </w:rPr>
        <w:t xml:space="preserve"> for this section, document those requirements, and test the procedures accordingly.</w:t>
      </w:r>
      <w:r w:rsidRPr="005E747D">
        <w:rPr>
          <w:rFonts w:ascii="Arial" w:hAnsi="Arial" w:cs="Arial"/>
        </w:rPr>
        <w:t xml:space="preserve">  </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8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1" w:name="_Toc442267698"/>
      <w:bookmarkStart w:id="62" w:name="_Toc100910679"/>
      <w:r w:rsidRPr="00D94F69">
        <w:rPr>
          <w:rFonts w:cs="Arial"/>
        </w:rPr>
        <w:lastRenderedPageBreak/>
        <w:t xml:space="preserve">H.  PERIOD </w:t>
      </w:r>
      <w:r w:rsidR="00F12052" w:rsidRPr="00D94F69">
        <w:rPr>
          <w:rFonts w:cs="Arial"/>
        </w:rPr>
        <w:t>OF PERFORMANCE</w:t>
      </w:r>
      <w:bookmarkEnd w:id="61"/>
      <w:bookmarkEnd w:id="62"/>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3" w:name="_Toc100910680"/>
      <w:r w:rsidRPr="00D94F69">
        <w:rPr>
          <w:rFonts w:cs="Arial"/>
        </w:rPr>
        <w:t xml:space="preserve">OMB </w:t>
      </w:r>
      <w:r w:rsidR="007E5B12" w:rsidRPr="00D94F69">
        <w:rPr>
          <w:rFonts w:cs="Arial"/>
        </w:rPr>
        <w:t>Compliance Requirements</w:t>
      </w:r>
      <w:bookmarkEnd w:id="63"/>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84"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85" w:history="1">
        <w:r w:rsidR="00073281">
          <w:rPr>
            <w:rStyle w:val="Hyperlink"/>
            <w:rFonts w:ascii="Arial" w:hAnsi="Arial" w:cs="Arial"/>
            <w:sz w:val="20"/>
          </w:rPr>
          <w:t>200.309</w:t>
        </w:r>
      </w:hyperlink>
      <w:r w:rsidR="00073281">
        <w:rPr>
          <w:rFonts w:ascii="Arial" w:hAnsi="Arial" w:cs="Arial"/>
          <w:sz w:val="20"/>
        </w:rPr>
        <w:t xml:space="preserve">, and </w:t>
      </w:r>
      <w:hyperlink r:id="rId186"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87"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88"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89"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90"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91"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92"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D16D48">
      <w:pPr>
        <w:pStyle w:val="ListParagraph"/>
        <w:numPr>
          <w:ilvl w:val="0"/>
          <w:numId w:val="29"/>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B0B888B" w14:textId="77777777" w:rsidR="004E3D9A" w:rsidRDefault="004E3D9A" w:rsidP="00D16D48">
      <w:pPr>
        <w:pStyle w:val="ListParagraph"/>
        <w:numPr>
          <w:ilvl w:val="0"/>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E3D9A">
        <w:rPr>
          <w:rFonts w:ascii="Arial" w:hAnsi="Arial" w:cs="Arial"/>
          <w:bCs/>
        </w:rPr>
        <w:t xml:space="preserve">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twelve quarters from the date of allotment of grant funds to the states. States must enter into binding commitments for an amount equal to each capitalization grant payment and accompanying state match that is deposited into the Fund within one year after the receipt of each grant payment. This does not apply to funds drawn for set-aside activities. States disburse, or liquidate, grant funds for projects in accordance with construction schedules. Funds are disbursed for set-aside activities in </w:t>
      </w:r>
      <w:r w:rsidRPr="004E3D9A">
        <w:rPr>
          <w:rFonts w:ascii="Arial" w:hAnsi="Arial" w:cs="Arial"/>
          <w:bCs/>
        </w:rPr>
        <w:lastRenderedPageBreak/>
        <w:t>accordance with costs being incurred under approved workplans (40 CFR sections 35.3550(e) and 35.3560).</w:t>
      </w:r>
    </w:p>
    <w:p w14:paraId="16D2FE10" w14:textId="0588FDB0" w:rsidR="004E3D9A" w:rsidRDefault="004E3D9A" w:rsidP="00D16D48">
      <w:pPr>
        <w:pStyle w:val="ListParagraph"/>
        <w:numPr>
          <w:ilvl w:val="0"/>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E3D9A">
        <w:rPr>
          <w:rFonts w:ascii="Arial" w:hAnsi="Arial" w:cs="Arial"/>
          <w:bCs/>
        </w:rPr>
        <w:t>Funds made available for disaster relief activities under Assistance Listing 66.483 are available until expended (Pub. L. No 113-2, Division A, Title X, 127 Stat. 31).</w:t>
      </w:r>
    </w:p>
    <w:p w14:paraId="73790A59" w14:textId="4D4EDF3E" w:rsidR="004E3D9A" w:rsidRPr="004E3D9A" w:rsidRDefault="004E3D9A" w:rsidP="004E3D9A">
      <w:pPr>
        <w:spacing w:after="240"/>
        <w:jc w:val="both"/>
        <w:rPr>
          <w:rFonts w:ascii="Arial" w:hAnsi="Arial" w:cs="Arial"/>
          <w:bCs/>
          <w:i/>
          <w:sz w:val="20"/>
        </w:rPr>
      </w:pPr>
      <w:r w:rsidRPr="004E3D9A">
        <w:rPr>
          <w:rFonts w:ascii="Arial" w:hAnsi="Arial" w:cs="Arial"/>
          <w:bCs/>
          <w:i/>
          <w:sz w:val="20"/>
        </w:rPr>
        <w:t>(Source: 2021 OMB Compliance Supplement, Part 4, Environmental Protection Agency, DWSRF Cluster)</w:t>
      </w:r>
    </w:p>
    <w:p w14:paraId="620B48E1" w14:textId="77777777" w:rsidR="00FC7102" w:rsidRPr="00D94F69" w:rsidRDefault="00FC7102" w:rsidP="006672EA">
      <w:pPr>
        <w:pStyle w:val="Heading3"/>
        <w:jc w:val="both"/>
        <w:rPr>
          <w:rFonts w:cs="Arial"/>
        </w:rPr>
      </w:pPr>
      <w:bookmarkStart w:id="64" w:name="_Toc100910681"/>
      <w:r w:rsidRPr="00D94F69">
        <w:rPr>
          <w:rFonts w:cs="Arial"/>
        </w:rPr>
        <w:t>Additional Program Specific Information</w:t>
      </w:r>
      <w:bookmarkEnd w:id="64"/>
    </w:p>
    <w:p w14:paraId="65F7DAD8" w14:textId="0DD829BA" w:rsidR="00FC7102" w:rsidRPr="003A6720" w:rsidRDefault="003A67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720">
        <w:rPr>
          <w:rFonts w:ascii="Arial" w:hAnsi="Arial" w:cs="Arial"/>
          <w:sz w:val="20"/>
        </w:rPr>
        <w:t>No additional program specific information.</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3"/>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5" w:name="_Toc100910682"/>
      <w:r w:rsidRPr="00D94F69">
        <w:rPr>
          <w:rFonts w:cs="Arial"/>
        </w:rPr>
        <w:lastRenderedPageBreak/>
        <w:t xml:space="preserve">Audit Objectives </w:t>
      </w:r>
      <w:r w:rsidR="00C30DAB" w:rsidRPr="00D94F69">
        <w:rPr>
          <w:rFonts w:cs="Arial"/>
        </w:rPr>
        <w:t>and Control Testing</w:t>
      </w:r>
      <w:bookmarkEnd w:id="65"/>
    </w:p>
    <w:p w14:paraId="66B5C43B" w14:textId="3AC18E1B" w:rsidR="00C30DAB" w:rsidRPr="00D94F69" w:rsidRDefault="00CB62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4"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95"/>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6" w:name="_Toc100910683"/>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7" w:name="_Toc100910684"/>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D16D48">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D16D48">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D16D48">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D16D48">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D16D48">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96"/>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8" w:name="_Toc442267699"/>
      <w:bookmarkStart w:id="69" w:name="_Toc100910685"/>
      <w:r w:rsidRPr="00D94F69">
        <w:rPr>
          <w:rFonts w:cs="Arial"/>
        </w:rPr>
        <w:lastRenderedPageBreak/>
        <w:t>I.  PROCUREMENT AND SUSPENSION AND DEBARMENT</w:t>
      </w:r>
      <w:bookmarkEnd w:id="68"/>
      <w:bookmarkEnd w:id="69"/>
    </w:p>
    <w:p w14:paraId="1560ABE2" w14:textId="77777777" w:rsidR="00DC3468" w:rsidRPr="00D94F69" w:rsidRDefault="004655E0" w:rsidP="006672EA">
      <w:pPr>
        <w:pStyle w:val="Heading3"/>
        <w:jc w:val="both"/>
        <w:rPr>
          <w:rFonts w:cs="Arial"/>
        </w:rPr>
      </w:pPr>
      <w:bookmarkStart w:id="70" w:name="_Toc100910686"/>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0"/>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98"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99"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200"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201"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202"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203"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204"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05"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06"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07"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08"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09"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10"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11"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12"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42DF1562" w:rsidR="000E4967" w:rsidRPr="00200ABC" w:rsidRDefault="000E4967" w:rsidP="00200ABC">
      <w:pPr>
        <w:spacing w:after="240"/>
        <w:jc w:val="both"/>
        <w:rPr>
          <w:rFonts w:ascii="Arial" w:hAnsi="Arial" w:cs="Arial"/>
          <w:sz w:val="20"/>
        </w:rPr>
      </w:pPr>
      <w:r w:rsidRPr="00200ABC">
        <w:rPr>
          <w:rFonts w:ascii="Arial" w:hAnsi="Arial" w:cs="Arial"/>
          <w:sz w:val="20"/>
        </w:rPr>
        <w:t xml:space="preserve">EPA has made additions and edits to part 318.  HHS has made additions and edits </w:t>
      </w:r>
      <w:r w:rsidR="009A7756" w:rsidRPr="00200ABC">
        <w:rPr>
          <w:rFonts w:ascii="Arial" w:hAnsi="Arial" w:cs="Arial"/>
          <w:sz w:val="20"/>
        </w:rPr>
        <w:t>to parts 212, 318, 320 and 325.</w:t>
      </w:r>
      <w:r w:rsidRPr="00200ABC">
        <w:rPr>
          <w:rFonts w:ascii="Arial" w:hAnsi="Arial" w:cs="Arial"/>
          <w:sz w:val="20"/>
        </w:rPr>
        <w:t xml:space="preserve"> </w:t>
      </w:r>
      <w:r w:rsidR="00075D76" w:rsidRPr="00200ABC">
        <w:rPr>
          <w:rFonts w:ascii="Arial" w:hAnsi="Arial" w:cs="Arial"/>
          <w:sz w:val="20"/>
        </w:rPr>
        <w:t xml:space="preserve"> </w:t>
      </w:r>
      <w:r w:rsidRPr="00200ABC">
        <w:rPr>
          <w:rFonts w:ascii="Arial" w:hAnsi="Arial" w:cs="Arial"/>
          <w:sz w:val="20"/>
        </w:rPr>
        <w:t xml:space="preserve">The most recent compilation of agency additions and exceptions is provided on the </w:t>
      </w:r>
      <w:r w:rsidR="00216FD6" w:rsidRPr="00200ABC">
        <w:rPr>
          <w:rFonts w:ascii="Arial" w:hAnsi="Arial" w:cs="Arial"/>
          <w:sz w:val="20"/>
        </w:rPr>
        <w:t>CFO</w:t>
      </w:r>
      <w:r w:rsidRPr="00200ABC">
        <w:rPr>
          <w:rFonts w:ascii="Arial" w:hAnsi="Arial" w:cs="Arial"/>
          <w:sz w:val="20"/>
        </w:rPr>
        <w:t xml:space="preserve"> website here </w:t>
      </w:r>
      <w:hyperlink r:id="rId213" w:history="1">
        <w:r w:rsidR="00AB6B37" w:rsidRPr="00200ABC">
          <w:rPr>
            <w:rStyle w:val="Hyperlink"/>
            <w:rFonts w:ascii="Arial" w:hAnsi="Arial" w:cs="Arial"/>
            <w:sz w:val="20"/>
          </w:rPr>
          <w:t>https://www.cfo.gov/wp-content/uploads/2014/12/Agency-Exceptions.pdf</w:t>
        </w:r>
      </w:hyperlink>
      <w:r w:rsidR="00AB6B37" w:rsidRPr="00200ABC">
        <w:rPr>
          <w:rFonts w:ascii="Arial" w:hAnsi="Arial" w:cs="Arial"/>
          <w:sz w:val="20"/>
        </w:rPr>
        <w:t xml:space="preserve">.  </w:t>
      </w:r>
      <w:r w:rsidR="00693D5C" w:rsidRPr="00200ABC">
        <w:rPr>
          <w:rFonts w:ascii="Arial" w:hAnsi="Arial" w:cs="Arial"/>
          <w:sz w:val="20"/>
        </w:rPr>
        <w:t>However,</w:t>
      </w:r>
      <w:r w:rsidRPr="00200ABC">
        <w:rPr>
          <w:rFonts w:ascii="Arial" w:hAnsi="Arial" w:cs="Arial"/>
          <w:sz w:val="20"/>
        </w:rPr>
        <w:t xml:space="preserve"> this list is only updated through 12/2014.  </w:t>
      </w:r>
      <w:r w:rsidR="00EE18FB" w:rsidRPr="00200ABC">
        <w:rPr>
          <w:rFonts w:ascii="Arial" w:hAnsi="Arial" w:cs="Arial"/>
          <w:sz w:val="20"/>
        </w:rPr>
        <w:t xml:space="preserve">AOS evaluated agency exceptions through </w:t>
      </w:r>
      <w:r w:rsidR="00B14D6C" w:rsidRPr="00200ABC">
        <w:rPr>
          <w:rFonts w:ascii="Arial" w:hAnsi="Arial" w:cs="Arial"/>
          <w:sz w:val="20"/>
        </w:rPr>
        <w:t>August 2019</w:t>
      </w:r>
      <w:r w:rsidR="00EE18FB" w:rsidRPr="00200ABC">
        <w:rPr>
          <w:rFonts w:ascii="Arial" w:hAnsi="Arial" w:cs="Arial"/>
          <w:sz w:val="20"/>
        </w:rPr>
        <w:t xml:space="preserve">. For further evaluation of exceptions, AOS auditors </w:t>
      </w:r>
      <w:r w:rsidR="00F11D09" w:rsidRPr="00200ABC">
        <w:rPr>
          <w:rFonts w:ascii="Arial" w:hAnsi="Arial" w:cs="Arial"/>
          <w:sz w:val="20"/>
        </w:rPr>
        <w:t xml:space="preserve">only </w:t>
      </w:r>
      <w:r w:rsidR="00EE18FB" w:rsidRPr="00200ABC">
        <w:rPr>
          <w:rFonts w:ascii="Arial" w:hAnsi="Arial" w:cs="Arial"/>
          <w:sz w:val="20"/>
        </w:rPr>
        <w:t>will need to reference our internal AOS evaluation process</w:t>
      </w:r>
      <w:r w:rsidR="001B3FDF" w:rsidRPr="00200ABC">
        <w:rPr>
          <w:rFonts w:ascii="Arial" w:hAnsi="Arial" w:cs="Arial"/>
          <w:sz w:val="20"/>
        </w:rPr>
        <w:t xml:space="preserve"> </w:t>
      </w:r>
      <w:hyperlink r:id="rId214" w:history="1">
        <w:r w:rsidR="001B3FDF" w:rsidRPr="00200ABC">
          <w:rPr>
            <w:rStyle w:val="Hyperlink"/>
            <w:rFonts w:ascii="Arial" w:hAnsi="Arial" w:cs="Arial"/>
            <w:color w:val="FF0000"/>
            <w:sz w:val="20"/>
          </w:rPr>
          <w:t>at the following link</w:t>
        </w:r>
      </w:hyperlink>
      <w:r w:rsidR="001B3FDF" w:rsidRPr="00200ABC">
        <w:rPr>
          <w:rFonts w:ascii="Arial" w:hAnsi="Arial" w:cs="Arial"/>
          <w:color w:val="FF0000"/>
          <w:sz w:val="20"/>
        </w:rPr>
        <w:t>.</w:t>
      </w:r>
    </w:p>
    <w:p w14:paraId="03D8DAEE" w14:textId="7506A08A" w:rsidR="00DC3468" w:rsidRPr="00D94F69" w:rsidRDefault="004655E0" w:rsidP="006672EA">
      <w:pPr>
        <w:pStyle w:val="Heading3"/>
        <w:jc w:val="both"/>
        <w:rPr>
          <w:rFonts w:cs="Arial"/>
        </w:rPr>
      </w:pPr>
      <w:bookmarkStart w:id="71" w:name="_Toc100910687"/>
      <w:r w:rsidRPr="00D94F69">
        <w:rPr>
          <w:rFonts w:cs="Arial"/>
        </w:rPr>
        <w:t xml:space="preserve">OMB </w:t>
      </w:r>
      <w:r w:rsidR="00DC3468" w:rsidRPr="00D94F69">
        <w:rPr>
          <w:rFonts w:cs="Arial"/>
        </w:rPr>
        <w:t>Compliance Requirements – Suspension and Debarment</w:t>
      </w:r>
      <w:bookmarkEnd w:id="71"/>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lastRenderedPageBreak/>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15"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16"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17"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18"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219"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20"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21"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22"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23"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24"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300C491" w14:textId="33EAE2BB" w:rsidR="00200ABC" w:rsidRPr="00200ABC" w:rsidRDefault="00200ABC" w:rsidP="00200ABC">
      <w:pPr>
        <w:spacing w:after="240"/>
        <w:jc w:val="both"/>
        <w:rPr>
          <w:rFonts w:ascii="Arial" w:hAnsi="Arial" w:cs="Arial"/>
          <w:bCs/>
          <w:sz w:val="20"/>
        </w:rPr>
      </w:pPr>
      <w:r>
        <w:rPr>
          <w:rFonts w:ascii="Arial" w:hAnsi="Arial" w:cs="Arial"/>
          <w:bCs/>
          <w:sz w:val="20"/>
        </w:rPr>
        <w:t xml:space="preserve">No Part 4 OMB Program Specific Compliance Requirements Noted for Section I. </w:t>
      </w:r>
    </w:p>
    <w:p w14:paraId="3E94E4C0" w14:textId="6D7029CE" w:rsidR="00200ABC" w:rsidRPr="00200ABC" w:rsidRDefault="00200ABC" w:rsidP="00200ABC">
      <w:pPr>
        <w:spacing w:after="240"/>
        <w:jc w:val="both"/>
        <w:rPr>
          <w:rFonts w:ascii="Arial" w:hAnsi="Arial" w:cs="Arial"/>
          <w:bCs/>
          <w:i/>
          <w:sz w:val="20"/>
        </w:rPr>
      </w:pPr>
      <w:r w:rsidRPr="0080693B">
        <w:rPr>
          <w:rFonts w:ascii="Arial" w:hAnsi="Arial" w:cs="Arial"/>
          <w:bCs/>
          <w:i/>
          <w:sz w:val="20"/>
        </w:rPr>
        <w:t>(Source: 202</w:t>
      </w:r>
      <w:r>
        <w:rPr>
          <w:rFonts w:ascii="Arial" w:hAnsi="Arial" w:cs="Arial"/>
          <w:bCs/>
          <w:i/>
          <w:sz w:val="20"/>
        </w:rPr>
        <w:t>1</w:t>
      </w:r>
      <w:r w:rsidRPr="0080693B">
        <w:rPr>
          <w:rFonts w:ascii="Arial" w:hAnsi="Arial" w:cs="Arial"/>
          <w:bCs/>
          <w:i/>
          <w:sz w:val="20"/>
        </w:rPr>
        <w:t xml:space="preserve"> OMB Compliance Supplement, Part 4, Environmental Protection Agency, </w:t>
      </w:r>
      <w:r>
        <w:rPr>
          <w:rFonts w:ascii="Arial" w:hAnsi="Arial" w:cs="Arial"/>
          <w:bCs/>
          <w:i/>
          <w:sz w:val="20"/>
        </w:rPr>
        <w:t>DWSRF Cluster</w:t>
      </w:r>
      <w:r w:rsidRPr="0080693B">
        <w:rPr>
          <w:rFonts w:ascii="Arial" w:hAnsi="Arial" w:cs="Arial"/>
          <w:bCs/>
          <w:i/>
          <w:sz w:val="20"/>
        </w:rPr>
        <w: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CB628C" w:rsidP="00700570">
      <w:pPr>
        <w:spacing w:after="240"/>
        <w:jc w:val="both"/>
        <w:rPr>
          <w:rFonts w:ascii="Arial" w:hAnsi="Arial" w:cs="Arial"/>
          <w:sz w:val="20"/>
        </w:rPr>
      </w:pPr>
      <w:hyperlink r:id="rId225"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CB628C" w:rsidP="00700570">
      <w:pPr>
        <w:spacing w:after="240"/>
        <w:jc w:val="both"/>
        <w:rPr>
          <w:rFonts w:ascii="Arial" w:hAnsi="Arial" w:cs="Arial"/>
          <w:sz w:val="20"/>
        </w:rPr>
      </w:pPr>
      <w:hyperlink r:id="rId226"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CB628C" w:rsidP="00700570">
      <w:pPr>
        <w:spacing w:after="240"/>
        <w:jc w:val="both"/>
        <w:rPr>
          <w:rFonts w:ascii="Arial" w:hAnsi="Arial" w:cs="Arial"/>
          <w:sz w:val="20"/>
        </w:rPr>
      </w:pPr>
      <w:hyperlink r:id="rId227"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CB628C" w:rsidP="00700570">
      <w:pPr>
        <w:spacing w:after="240"/>
        <w:jc w:val="both"/>
        <w:rPr>
          <w:rFonts w:ascii="Arial" w:hAnsi="Arial" w:cs="Arial"/>
          <w:sz w:val="20"/>
        </w:rPr>
      </w:pPr>
      <w:hyperlink r:id="rId228"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2" w:name="_Toc100910688"/>
      <w:r w:rsidRPr="00D94F69">
        <w:rPr>
          <w:rFonts w:cs="Arial"/>
        </w:rPr>
        <w:t>Additional Program Specific Information</w:t>
      </w:r>
      <w:bookmarkEnd w:id="72"/>
    </w:p>
    <w:p w14:paraId="605410F9" w14:textId="77777777" w:rsidR="003A6720" w:rsidRDefault="003A6720" w:rsidP="003A6720">
      <w:pPr>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r>
        <w:rPr>
          <w:rFonts w:ascii="Arial" w:hAnsi="Arial" w:cs="Arial"/>
          <w:sz w:val="20"/>
        </w:rPr>
        <w:t xml:space="preserve">The SRF programs (Clean Water and Drinking Water) have several programmatic requirements that must be met during the bidding process. To that end, the Office of Financial Assistance has compiled a Construction Contract Requirements Document that details the required process and necessary forms/documentation for the bidding and post bid process. The document is available on our website: </w:t>
      </w:r>
      <w:hyperlink r:id="rId229" w:history="1">
        <w:r w:rsidRPr="004044F0">
          <w:rPr>
            <w:rStyle w:val="Hyperlink"/>
            <w:rFonts w:ascii="Arial" w:hAnsi="Arial" w:cs="Arial"/>
            <w:sz w:val="20"/>
          </w:rPr>
          <w:t>https://epa.ohio.gov/static/Portals/29/documents/ofa/Construction-Contract-Guidance.pdf</w:t>
        </w:r>
      </w:hyperlink>
      <w:r>
        <w:rPr>
          <w:rFonts w:ascii="Arial" w:hAnsi="Arial" w:cs="Arial"/>
          <w:sz w:val="20"/>
        </w:rPr>
        <w:t xml:space="preserve">  One of the documents in the guidance is the contract checklist which assists applicants and their engineer in preparing of bidding packages and completion of necessary program forms/documents: </w:t>
      </w:r>
    </w:p>
    <w:p w14:paraId="7F7D3133" w14:textId="61DDEAF2" w:rsidR="003A6720" w:rsidRDefault="003A6720" w:rsidP="003A6720">
      <w:pPr>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r>
        <w:rPr>
          <w:noProof/>
        </w:rPr>
        <w:lastRenderedPageBreak/>
        <w:drawing>
          <wp:inline distT="0" distB="0" distL="0" distR="0" wp14:anchorId="104FA7EE" wp14:editId="5AEA1D17">
            <wp:extent cx="5943600" cy="5935980"/>
            <wp:effectExtent l="0" t="0" r="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30"/>
                    <a:stretch>
                      <a:fillRect/>
                    </a:stretch>
                  </pic:blipFill>
                  <pic:spPr>
                    <a:xfrm>
                      <a:off x="0" y="0"/>
                      <a:ext cx="5943600" cy="5935980"/>
                    </a:xfrm>
                    <a:prstGeom prst="rect">
                      <a:avLst/>
                    </a:prstGeom>
                  </pic:spPr>
                </pic:pic>
              </a:graphicData>
            </a:graphic>
          </wp:inline>
        </w:drawing>
      </w:r>
    </w:p>
    <w:p w14:paraId="198B2A05" w14:textId="556F0136" w:rsidR="003A6720" w:rsidRPr="003A6720" w:rsidRDefault="003A6720" w:rsidP="003A6720">
      <w:pPr>
        <w:pBdr>
          <w:top w:val="single" w:sz="6" w:space="0" w:color="FFFFFF"/>
          <w:left w:val="single" w:sz="6" w:space="21" w:color="FFFFFF"/>
          <w:bottom w:val="single" w:sz="6" w:space="0" w:color="FFFFFF"/>
          <w:right w:val="single" w:sz="6" w:space="0" w:color="FFFFFF"/>
        </w:pBdr>
        <w:spacing w:after="240"/>
        <w:jc w:val="both"/>
        <w:rPr>
          <w:rFonts w:ascii="Arial" w:hAnsi="Arial" w:cs="Arial"/>
          <w:bCs/>
          <w:i/>
          <w:sz w:val="20"/>
        </w:rPr>
        <w:sectPr w:rsidR="003A6720" w:rsidRPr="003A6720" w:rsidSect="00257772">
          <w:headerReference w:type="default" r:id="rId231"/>
          <w:pgSz w:w="12240" w:h="15840" w:code="1"/>
          <w:pgMar w:top="1440" w:right="1440" w:bottom="1440" w:left="1440" w:header="720" w:footer="720" w:gutter="0"/>
          <w:cols w:space="720"/>
          <w:noEndnote/>
        </w:sectPr>
      </w:pPr>
      <w:r w:rsidRPr="003A6720">
        <w:rPr>
          <w:rFonts w:ascii="Arial" w:hAnsi="Arial" w:cs="Arial"/>
          <w:bCs/>
          <w:i/>
          <w:sz w:val="20"/>
          <w:highlight w:val="cyan"/>
        </w:rPr>
        <w:t xml:space="preserve">(Source: </w:t>
      </w:r>
      <w:hyperlink r:id="rId232" w:history="1">
        <w:r w:rsidRPr="003A6720">
          <w:rPr>
            <w:rStyle w:val="Hyperlink"/>
            <w:rFonts w:ascii="Arial" w:hAnsi="Arial" w:cs="Arial"/>
            <w:bCs/>
            <w:i/>
            <w:sz w:val="20"/>
            <w:highlight w:val="cyan"/>
          </w:rPr>
          <w:t>https://epa.ohio.gov/static/Portals/29/documents/ofa/Construction-Contract-Guidance.pdf</w:t>
        </w:r>
      </w:hyperlink>
      <w:r w:rsidRPr="003A6720">
        <w:rPr>
          <w:rFonts w:ascii="Arial" w:hAnsi="Arial" w:cs="Arial"/>
          <w:bCs/>
          <w:i/>
          <w:sz w:val="20"/>
          <w:highlight w:val="cyan"/>
        </w:rPr>
        <w:t>)</w:t>
      </w:r>
      <w:r w:rsidRPr="003A6720">
        <w:rPr>
          <w:rFonts w:ascii="Arial" w:hAnsi="Arial" w:cs="Arial"/>
          <w:bCs/>
          <w:i/>
          <w:sz w:val="20"/>
        </w:rPr>
        <w:t xml:space="preserve"> </w:t>
      </w:r>
    </w:p>
    <w:p w14:paraId="3D8CBD5C" w14:textId="77777777" w:rsidR="00220BEF" w:rsidRPr="00D94F69" w:rsidRDefault="009A7756" w:rsidP="006672EA">
      <w:pPr>
        <w:pStyle w:val="Heading3"/>
        <w:jc w:val="both"/>
        <w:rPr>
          <w:rFonts w:cs="Arial"/>
          <w:bCs/>
        </w:rPr>
      </w:pPr>
      <w:bookmarkStart w:id="73" w:name="_Toc100910689"/>
      <w:r w:rsidRPr="00D94F69">
        <w:rPr>
          <w:rFonts w:cs="Arial"/>
        </w:rPr>
        <w:lastRenderedPageBreak/>
        <w:t xml:space="preserve">Audit Objectives </w:t>
      </w:r>
      <w:r w:rsidR="00220BEF" w:rsidRPr="00D94F69">
        <w:rPr>
          <w:rFonts w:cs="Arial"/>
        </w:rPr>
        <w:t>and Control Testing</w:t>
      </w:r>
      <w:bookmarkEnd w:id="73"/>
    </w:p>
    <w:p w14:paraId="5B49496A" w14:textId="484F1938" w:rsidR="009138DB" w:rsidRPr="00D94F69" w:rsidRDefault="00CB628C"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33"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D16D48">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34"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35"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36"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37"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D16D48">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D16D48">
      <w:pPr>
        <w:pStyle w:val="AuditProcedureHeading"/>
        <w:numPr>
          <w:ilvl w:val="0"/>
          <w:numId w:val="29"/>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D16D48">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D16D48">
      <w:pPr>
        <w:pStyle w:val="ListParagraph"/>
        <w:numPr>
          <w:ilvl w:val="2"/>
          <w:numId w:val="29"/>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38"/>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4" w:name="_Toc100910690"/>
      <w:r w:rsidRPr="00D94F69">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39"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40"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41"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42"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43"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44"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45"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46"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47"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48"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49"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50" w:history="1">
              <w:r w:rsidR="005D7889">
                <w:rPr>
                  <w:rStyle w:val="Hyperlink"/>
                  <w:rFonts w:ascii="Arial" w:hAnsi="Arial" w:cs="Arial"/>
                  <w:sz w:val="20"/>
                </w:rPr>
                <w:t>200.320(c)</w:t>
              </w:r>
            </w:hyperlink>
            <w:r w:rsidRPr="00D94F69">
              <w:rPr>
                <w:rFonts w:ascii="Arial" w:hAnsi="Arial" w:cs="Arial"/>
                <w:sz w:val="20"/>
              </w:rPr>
              <w:t xml:space="preserve"> and </w:t>
            </w:r>
            <w:hyperlink r:id="rId251"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52"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53"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54"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55"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56" w:history="1">
              <w:r w:rsidRPr="00D94F69">
                <w:rPr>
                  <w:rStyle w:val="Hyperlink"/>
                  <w:rFonts w:ascii="Arial" w:hAnsi="Arial" w:cs="Arial"/>
                  <w:sz w:val="20"/>
                </w:rPr>
                <w:t>200.318(h)</w:t>
              </w:r>
            </w:hyperlink>
            <w:r w:rsidRPr="00D94F69">
              <w:rPr>
                <w:rFonts w:ascii="Arial" w:hAnsi="Arial" w:cs="Arial"/>
                <w:sz w:val="20"/>
              </w:rPr>
              <w:t xml:space="preserve">; </w:t>
            </w:r>
            <w:hyperlink r:id="rId257"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58"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5" w:name="_Toc100910691"/>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D16D48">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D16D48">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D16D48">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D16D48">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D16D48">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59"/>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6" w:name="J___PROGRAM_INCOME"/>
      <w:bookmarkStart w:id="77" w:name="_Toc442267704"/>
      <w:bookmarkStart w:id="78" w:name="_Toc100910692"/>
      <w:bookmarkEnd w:id="76"/>
      <w:r w:rsidRPr="00D94F69">
        <w:rPr>
          <w:rStyle w:val="PageNumber"/>
          <w:rFonts w:cs="Arial"/>
        </w:rPr>
        <w:lastRenderedPageBreak/>
        <w:t>Program Testing Conclusion</w:t>
      </w:r>
      <w:bookmarkEnd w:id="77"/>
      <w:bookmarkEnd w:id="7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6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60" tgtFrame="&quot;content&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6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D16D48">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D16D48">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D16D48">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D16D48">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D16D48">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D16D48">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D16D48">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D16D48">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6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CB628C" w:rsidP="006672EA">
      <w:pPr>
        <w:spacing w:after="240"/>
        <w:jc w:val="both"/>
        <w:rPr>
          <w:rFonts w:ascii="Arial" w:hAnsi="Arial" w:cs="Arial"/>
          <w:sz w:val="20"/>
        </w:rPr>
      </w:pPr>
      <w:hyperlink r:id="rId26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CB628C" w:rsidP="006672EA">
      <w:pPr>
        <w:spacing w:after="240"/>
        <w:jc w:val="both"/>
        <w:rPr>
          <w:rFonts w:ascii="Arial" w:hAnsi="Arial" w:cs="Arial"/>
          <w:sz w:val="20"/>
        </w:rPr>
      </w:pPr>
      <w:hyperlink r:id="rId26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66"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9" w:name="AICPAIGS:767.2670-1"/>
      <w:bookmarkEnd w:id="7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D16D48">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D16D48">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D16D48">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AC48E9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6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E255B2" w:rsidRDefault="00E255B2">
      <w:r>
        <w:separator/>
      </w:r>
    </w:p>
  </w:endnote>
  <w:endnote w:type="continuationSeparator" w:id="0">
    <w:p w14:paraId="1B73C887" w14:textId="77777777" w:rsidR="00E255B2" w:rsidRDefault="00E2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97A13A5" w:rsidR="00E255B2" w:rsidRDefault="00E255B2">
    <w:pPr>
      <w:pBdr>
        <w:top w:val="single" w:sz="4" w:space="1" w:color="auto"/>
      </w:pBdr>
      <w:tabs>
        <w:tab w:val="center" w:pos="4680"/>
      </w:tabs>
      <w:spacing w:line="240" w:lineRule="exact"/>
      <w:rPr>
        <w:sz w:val="18"/>
      </w:rPr>
    </w:pPr>
    <w:r>
      <w:rPr>
        <w:sz w:val="18"/>
      </w:rPr>
      <w:t xml:space="preserve">2021 UG FACCR DWSRF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B628C">
      <w:rPr>
        <w:b/>
        <w:noProof/>
        <w:sz w:val="18"/>
      </w:rPr>
      <w:t>62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B628C">
      <w:rPr>
        <w:b/>
        <w:noProof/>
        <w:sz w:val="18"/>
      </w:rPr>
      <w:t>74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E255B2" w:rsidRDefault="00E255B2">
      <w:r>
        <w:separator/>
      </w:r>
    </w:p>
  </w:footnote>
  <w:footnote w:type="continuationSeparator" w:id="0">
    <w:p w14:paraId="7F3536C6" w14:textId="77777777" w:rsidR="00E255B2" w:rsidRDefault="00E2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255B2" w:rsidRPr="00084EE0" w:rsidRDefault="00E255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255B2" w:rsidRPr="00F13178" w:rsidRDefault="00E255B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E255B2" w:rsidRPr="00011046" w:rsidRDefault="00E255B2"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E255B2" w:rsidRPr="002616A3" w:rsidRDefault="00E255B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E255B2" w:rsidRPr="002616A3" w:rsidRDefault="00E255B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E255B2" w:rsidRPr="002616A3" w:rsidRDefault="00E255B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E255B2" w:rsidRPr="002616A3" w:rsidRDefault="00E255B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E255B2" w:rsidRPr="002616A3" w:rsidRDefault="00E255B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E255B2" w:rsidRPr="002616A3" w:rsidRDefault="00E255B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E255B2" w:rsidRPr="00784098" w:rsidRDefault="00E255B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255B2" w:rsidRPr="00F13178" w:rsidRDefault="00E255B2"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E255B2" w:rsidRPr="00F13178" w:rsidRDefault="00E255B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255B2" w:rsidRPr="004652A0" w:rsidRDefault="00E255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255B2" w:rsidRDefault="00E255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255B2" w:rsidRPr="004652A0" w:rsidRDefault="00E255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255B2" w:rsidRDefault="00E255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255B2" w:rsidRPr="004652A0" w:rsidRDefault="00E255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255B2" w:rsidRDefault="00E255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255B2" w:rsidRPr="004652A0" w:rsidRDefault="00E255B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255B2" w:rsidRDefault="00E255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255B2" w:rsidRPr="004652A0" w:rsidRDefault="00E255B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D5DDF"/>
    <w:multiLevelType w:val="hybridMultilevel"/>
    <w:tmpl w:val="E3F4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3A1875"/>
    <w:multiLevelType w:val="hybridMultilevel"/>
    <w:tmpl w:val="6A40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B6125C"/>
    <w:multiLevelType w:val="multilevel"/>
    <w:tmpl w:val="ECD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5372A"/>
    <w:multiLevelType w:val="hybridMultilevel"/>
    <w:tmpl w:val="13A8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55413B"/>
    <w:multiLevelType w:val="hybridMultilevel"/>
    <w:tmpl w:val="7F0A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430AA9"/>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8461A"/>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1"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B65AB0"/>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7F513B"/>
    <w:multiLevelType w:val="multilevel"/>
    <w:tmpl w:val="0D92E0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7B371D"/>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B61A5"/>
    <w:multiLevelType w:val="hybridMultilevel"/>
    <w:tmpl w:val="0E2A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B5AE5"/>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6" w15:restartNumberingAfterBreak="0">
    <w:nsid w:val="7BC20564"/>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7B42F4"/>
    <w:multiLevelType w:val="hybridMultilevel"/>
    <w:tmpl w:val="1B92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B4A78"/>
    <w:multiLevelType w:val="hybridMultilevel"/>
    <w:tmpl w:val="48A2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17"/>
  </w:num>
  <w:num w:numId="4">
    <w:abstractNumId w:val="21"/>
  </w:num>
  <w:num w:numId="5">
    <w:abstractNumId w:val="39"/>
  </w:num>
  <w:num w:numId="6">
    <w:abstractNumId w:val="19"/>
  </w:num>
  <w:num w:numId="7">
    <w:abstractNumId w:val="49"/>
  </w:num>
  <w:num w:numId="8">
    <w:abstractNumId w:val="36"/>
  </w:num>
  <w:num w:numId="9">
    <w:abstractNumId w:val="15"/>
  </w:num>
  <w:num w:numId="10">
    <w:abstractNumId w:val="3"/>
  </w:num>
  <w:num w:numId="11">
    <w:abstractNumId w:val="13"/>
  </w:num>
  <w:num w:numId="12">
    <w:abstractNumId w:val="44"/>
  </w:num>
  <w:num w:numId="13">
    <w:abstractNumId w:val="29"/>
  </w:num>
  <w:num w:numId="14">
    <w:abstractNumId w:val="25"/>
  </w:num>
  <w:num w:numId="15">
    <w:abstractNumId w:val="22"/>
  </w:num>
  <w:num w:numId="16">
    <w:abstractNumId w:val="35"/>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num>
  <w:num w:numId="21">
    <w:abstractNumId w:val="6"/>
  </w:num>
  <w:num w:numId="22">
    <w:abstractNumId w:val="40"/>
  </w:num>
  <w:num w:numId="23">
    <w:abstractNumId w:val="16"/>
  </w:num>
  <w:num w:numId="24">
    <w:abstractNumId w:val="26"/>
  </w:num>
  <w:num w:numId="25">
    <w:abstractNumId w:val="1"/>
  </w:num>
  <w:num w:numId="26">
    <w:abstractNumId w:val="43"/>
  </w:num>
  <w:num w:numId="27">
    <w:abstractNumId w:val="11"/>
  </w:num>
  <w:num w:numId="28">
    <w:abstractNumId w:val="14"/>
  </w:num>
  <w:num w:numId="29">
    <w:abstractNumId w:val="32"/>
  </w:num>
  <w:num w:numId="30">
    <w:abstractNumId w:val="24"/>
  </w:num>
  <w:num w:numId="31">
    <w:abstractNumId w:val="18"/>
  </w:num>
  <w:num w:numId="32">
    <w:abstractNumId w:val="48"/>
  </w:num>
  <w:num w:numId="33">
    <w:abstractNumId w:val="4"/>
  </w:num>
  <w:num w:numId="34">
    <w:abstractNumId w:val="20"/>
  </w:num>
  <w:num w:numId="35">
    <w:abstractNumId w:val="8"/>
  </w:num>
  <w:num w:numId="36">
    <w:abstractNumId w:val="41"/>
  </w:num>
  <w:num w:numId="37">
    <w:abstractNumId w:val="12"/>
  </w:num>
  <w:num w:numId="38">
    <w:abstractNumId w:val="47"/>
  </w:num>
  <w:num w:numId="39">
    <w:abstractNumId w:val="31"/>
  </w:num>
  <w:num w:numId="40">
    <w:abstractNumId w:val="9"/>
  </w:num>
  <w:num w:numId="41">
    <w:abstractNumId w:val="33"/>
  </w:num>
  <w:num w:numId="42">
    <w:abstractNumId w:val="5"/>
  </w:num>
  <w:num w:numId="43">
    <w:abstractNumId w:val="2"/>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8"/>
  </w:num>
  <w:num w:numId="47">
    <w:abstractNumId w:val="27"/>
  </w:num>
  <w:num w:numId="48">
    <w:abstractNumId w:val="34"/>
  </w:num>
  <w:num w:numId="49">
    <w:abstractNumId w:val="42"/>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795"/>
    <w:rsid w:val="000D5C29"/>
    <w:rsid w:val="000D5DC1"/>
    <w:rsid w:val="000D7BBB"/>
    <w:rsid w:val="000E0433"/>
    <w:rsid w:val="000E12AF"/>
    <w:rsid w:val="000E1610"/>
    <w:rsid w:val="000E1ABE"/>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019"/>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ABC"/>
    <w:rsid w:val="00200D51"/>
    <w:rsid w:val="002023CB"/>
    <w:rsid w:val="00202C1A"/>
    <w:rsid w:val="00202FF8"/>
    <w:rsid w:val="00204B15"/>
    <w:rsid w:val="00205793"/>
    <w:rsid w:val="00206353"/>
    <w:rsid w:val="00206C18"/>
    <w:rsid w:val="00210807"/>
    <w:rsid w:val="00210ED8"/>
    <w:rsid w:val="0021220E"/>
    <w:rsid w:val="00214715"/>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505"/>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720"/>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1686D"/>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3D9A"/>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2072"/>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52DC"/>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27F"/>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2A35"/>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93B"/>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158"/>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3BE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0883"/>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3F5E"/>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4C3A"/>
    <w:rsid w:val="00A251AF"/>
    <w:rsid w:val="00A253CF"/>
    <w:rsid w:val="00A26529"/>
    <w:rsid w:val="00A2723F"/>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578"/>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0C23"/>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5121"/>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26B5"/>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628C"/>
    <w:rsid w:val="00CB779A"/>
    <w:rsid w:val="00CC121D"/>
    <w:rsid w:val="00CC1CDA"/>
    <w:rsid w:val="00CC4DD4"/>
    <w:rsid w:val="00CC6AAD"/>
    <w:rsid w:val="00CC7896"/>
    <w:rsid w:val="00CD0202"/>
    <w:rsid w:val="00CD1017"/>
    <w:rsid w:val="00CD20CD"/>
    <w:rsid w:val="00CD27DA"/>
    <w:rsid w:val="00CD372D"/>
    <w:rsid w:val="00CD50E2"/>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16D48"/>
    <w:rsid w:val="00D214D0"/>
    <w:rsid w:val="00D2168D"/>
    <w:rsid w:val="00D22B7F"/>
    <w:rsid w:val="00D22D0E"/>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55B2"/>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5203"/>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725"/>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6"/>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64.pdf" TargetMode="External"/><Relationship Id="rId21" Type="http://schemas.openxmlformats.org/officeDocument/2006/relationships/hyperlink" Target="https://www.whitehouse.gov/wp-content/uploads/2021/08/OMB-2021-Compliance-Supplement_Final_V2.pdf" TargetMode="External"/><Relationship Id="rId42" Type="http://schemas.openxmlformats.org/officeDocument/2006/relationships/hyperlink" Target="https://www.owda.org/docs/document_selector/upload/Contractors_Estimate_Form.xls" TargetMode="External"/><Relationship Id="rId63" Type="http://schemas.openxmlformats.org/officeDocument/2006/relationships/hyperlink" Target="https://loans.owda.org/" TargetMode="External"/><Relationship Id="rId84" Type="http://schemas.openxmlformats.org/officeDocument/2006/relationships/hyperlink" Target="2CFR200.101.pdf" TargetMode="External"/><Relationship Id="rId138" Type="http://schemas.openxmlformats.org/officeDocument/2006/relationships/hyperlink" Target="Allowable%20Costs_State%20Public%20Assistance%20Agency%20Costs_OMB%20supplement.pdf" TargetMode="External"/><Relationship Id="rId159" Type="http://schemas.openxmlformats.org/officeDocument/2006/relationships/hyperlink" Target="http://www.fms.treas.gov/cmia/" TargetMode="External"/><Relationship Id="rId170" Type="http://schemas.openxmlformats.org/officeDocument/2006/relationships/header" Target="header17.xml"/><Relationship Id="rId191" Type="http://schemas.openxmlformats.org/officeDocument/2006/relationships/hyperlink" Target="2CFR200.309.pdf" TargetMode="External"/><Relationship Id="rId205" Type="http://schemas.openxmlformats.org/officeDocument/2006/relationships/hyperlink" Target="48CFR_Part_3.pdf" TargetMode="External"/><Relationship Id="rId226" Type="http://schemas.openxmlformats.org/officeDocument/2006/relationships/hyperlink" Target="2CFR200.318.pdf" TargetMode="External"/><Relationship Id="rId247" Type="http://schemas.openxmlformats.org/officeDocument/2006/relationships/hyperlink" Target="2CFR200.319.pdf" TargetMode="External"/><Relationship Id="rId107" Type="http://schemas.openxmlformats.org/officeDocument/2006/relationships/hyperlink" Target="2CFR200_Appendix_III_thru_VII.pdf" TargetMode="External"/><Relationship Id="rId268" Type="http://schemas.openxmlformats.org/officeDocument/2006/relationships/fontTable" Target="fontTable.xml"/><Relationship Id="rId11" Type="http://schemas.openxmlformats.org/officeDocument/2006/relationships/hyperlink" Target="mailto:FACCR@ohioauditor.gov" TargetMode="External"/><Relationship Id="rId32" Type="http://schemas.openxmlformats.org/officeDocument/2006/relationships/hyperlink" Target="https://epa.ohio.gov/divisions-and-offices/drinking-and-ground-waters/public-water-systems" TargetMode="External"/><Relationship Id="rId53" Type="http://schemas.openxmlformats.org/officeDocument/2006/relationships/header" Target="header4.xml"/><Relationship Id="rId74" Type="http://schemas.openxmlformats.org/officeDocument/2006/relationships/hyperlink" Target="https://www.owda.org/contact?id=6" TargetMode="External"/><Relationship Id="rId128" Type="http://schemas.openxmlformats.org/officeDocument/2006/relationships/hyperlink" Target="2CFR200_Appendix_V.pdf" TargetMode="External"/><Relationship Id="rId149" Type="http://schemas.openxmlformats.org/officeDocument/2006/relationships/hyperlink" Target="2CFR200.305.pdf" TargetMode="Externa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https://pms.psc.gov/" TargetMode="External"/><Relationship Id="rId181" Type="http://schemas.openxmlformats.org/officeDocument/2006/relationships/hyperlink" Target="mailto:FACCR@ohioauditor.gov" TargetMode="External"/><Relationship Id="rId216" Type="http://schemas.openxmlformats.org/officeDocument/2006/relationships/hyperlink" Target="2CFR180.215.pdf" TargetMode="External"/><Relationship Id="rId237" Type="http://schemas.openxmlformats.org/officeDocument/2006/relationships/hyperlink" Target="2CFR200.319.pdf" TargetMode="External"/><Relationship Id="rId258" Type="http://schemas.openxmlformats.org/officeDocument/2006/relationships/hyperlink" Target="48CFR52.209-6.pdf" TargetMode="External"/><Relationship Id="rId22" Type="http://schemas.openxmlformats.org/officeDocument/2006/relationships/header" Target="header2.xml"/><Relationship Id="rId43" Type="http://schemas.openxmlformats.org/officeDocument/2006/relationships/hyperlink" Target="https://loans.owda.org/" TargetMode="External"/><Relationship Id="rId64" Type="http://schemas.openxmlformats.org/officeDocument/2006/relationships/hyperlink" Target="https://www.owda.org/docs/document_selector/upload/Contractors_Estimate_Form.xls" TargetMode="External"/><Relationship Id="rId118" Type="http://schemas.openxmlformats.org/officeDocument/2006/relationships/hyperlink" Target="2CFR200.475.pdf" TargetMode="External"/><Relationship Id="rId139" Type="http://schemas.openxmlformats.org/officeDocument/2006/relationships/header" Target="header13.xml"/><Relationship Id="rId85" Type="http://schemas.openxmlformats.org/officeDocument/2006/relationships/hyperlink" Target="2CFR200.101(e).pdf" TargetMode="External"/><Relationship Id="rId150" Type="http://schemas.openxmlformats.org/officeDocument/2006/relationships/hyperlink" Target="2CFR200.302(b)(6).pdf" TargetMode="External"/><Relationship Id="rId171" Type="http://schemas.openxmlformats.org/officeDocument/2006/relationships/hyperlink" Target="UG_Cash%20Management_Audit%20Objectives.pdf" TargetMode="External"/><Relationship Id="rId192" Type="http://schemas.openxmlformats.org/officeDocument/2006/relationships/hyperlink" Target="2CFR200.344.pdf" TargetMode="External"/><Relationship Id="rId206" Type="http://schemas.openxmlformats.org/officeDocument/2006/relationships/hyperlink" Target="48CFR_Part_15.pdf" TargetMode="External"/><Relationship Id="rId227" Type="http://schemas.openxmlformats.org/officeDocument/2006/relationships/hyperlink" Target="2CFR200.320.pdf" TargetMode="External"/><Relationship Id="rId248" Type="http://schemas.openxmlformats.org/officeDocument/2006/relationships/hyperlink" Target="48CFR52.244-5.pdf" TargetMode="External"/><Relationship Id="rId269" Type="http://schemas.openxmlformats.org/officeDocument/2006/relationships/theme" Target="theme/theme1.xml"/><Relationship Id="rId12" Type="http://schemas.openxmlformats.org/officeDocument/2006/relationships/hyperlink" Target="http://www.ohioauditor.gov/references/practiceaids.html" TargetMode="External"/><Relationship Id="rId33" Type="http://schemas.openxmlformats.org/officeDocument/2006/relationships/hyperlink" Target="https://ohioauditor.gov/ipa/UniformGuidance/2020/OEPA_DWAF_PMP_2021.pdf" TargetMode="External"/><Relationship Id="rId108" Type="http://schemas.openxmlformats.org/officeDocument/2006/relationships/hyperlink" Target="2CFR200_Appendix_V_Para_F.pdf" TargetMode="External"/><Relationship Id="rId129" Type="http://schemas.openxmlformats.org/officeDocument/2006/relationships/hyperlink" Target="Allowable%20Costs_StateLocal_Govtwide_Centralservicecosts_ComplianceReq_Auditobjectives.pdf" TargetMode="External"/><Relationship Id="rId54" Type="http://schemas.openxmlformats.org/officeDocument/2006/relationships/hyperlink" Target="Agency%20Adoption%20of%20the%20UG%20and%20Example%20Citations.pdf" TargetMode="External"/><Relationship Id="rId75" Type="http://schemas.openxmlformats.org/officeDocument/2006/relationships/hyperlink" Target="http://www.owda.org/disbursement-forms" TargetMode="External"/><Relationship Id="rId96" Type="http://schemas.openxmlformats.org/officeDocument/2006/relationships/hyperlink" Target="2CFR200.431.pdf" TargetMode="External"/><Relationship Id="rId140" Type="http://schemas.openxmlformats.org/officeDocument/2006/relationships/hyperlink" Target="2CFR200.402_thru_411.pdf" TargetMode="External"/><Relationship Id="rId161" Type="http://schemas.openxmlformats.org/officeDocument/2006/relationships/hyperlink" Target="http://fms.treas.gov/asap/index.html" TargetMode="External"/><Relationship Id="rId182" Type="http://schemas.openxmlformats.org/officeDocument/2006/relationships/header" Target="header21.xml"/><Relationship Id="rId217" Type="http://schemas.openxmlformats.org/officeDocument/2006/relationships/hyperlink" Target="2CFR180.995.pdf" TargetMode="External"/><Relationship Id="rId6" Type="http://schemas.openxmlformats.org/officeDocument/2006/relationships/styles" Target="styles.xml"/><Relationship Id="rId238" Type="http://schemas.openxmlformats.org/officeDocument/2006/relationships/header" Target="header26.xml"/><Relationship Id="rId259" Type="http://schemas.openxmlformats.org/officeDocument/2006/relationships/header" Target="header27.xml"/><Relationship Id="rId23" Type="http://schemas.openxmlformats.org/officeDocument/2006/relationships/hyperlink" Target="Performing%20Tests%20to%20Evaluate%20the%20Effectiveness%20of%20Controls%20throughout%20this%20FACCR.pdf" TargetMode="External"/><Relationship Id="rId28" Type="http://schemas.openxmlformats.org/officeDocument/2006/relationships/hyperlink" Target="http://codes.ohio.gov/orc/6109.22" TargetMode="External"/><Relationship Id="rId49" Type="http://schemas.openxmlformats.org/officeDocument/2006/relationships/hyperlink" Target="http://www.owda.org/" TargetMode="External"/><Relationship Id="rId114" Type="http://schemas.openxmlformats.org/officeDocument/2006/relationships/hyperlink" Target="2CFR200.302.pdf" TargetMode="External"/><Relationship Id="rId119" Type="http://schemas.openxmlformats.org/officeDocument/2006/relationships/hyperlink" Target="2CFR200.407.pdf" TargetMode="External"/><Relationship Id="rId44" Type="http://schemas.openxmlformats.org/officeDocument/2006/relationships/hyperlink" Target="https://www.owda.org/docs/document_selector/upload/Fund_Payment_Request_Instructions.docx" TargetMode="External"/><Relationship Id="rId60" Type="http://schemas.openxmlformats.org/officeDocument/2006/relationships/hyperlink" Target="https://www.owda.org/docs/document_selector/upload/Contractor_Payment_Instruction_Form.doc" TargetMode="External"/><Relationship Id="rId65" Type="http://schemas.openxmlformats.org/officeDocument/2006/relationships/hyperlink" Target="https://loans.owda.org/" TargetMode="External"/><Relationship Id="rId81" Type="http://schemas.openxmlformats.org/officeDocument/2006/relationships/header" Target="header8.xml"/><Relationship Id="rId86" Type="http://schemas.openxmlformats.org/officeDocument/2006/relationships/hyperlink" Target="2CFR200_APPENDIX_I.pdf" TargetMode="External"/><Relationship Id="rId130" Type="http://schemas.openxmlformats.org/officeDocument/2006/relationships/header" Target="header12.xml"/><Relationship Id="rId135" Type="http://schemas.openxmlformats.org/officeDocument/2006/relationships/hyperlink" Target="2CFR200_Appendix_V_Para_G(3).pdf" TargetMode="External"/><Relationship Id="rId151" Type="http://schemas.openxmlformats.org/officeDocument/2006/relationships/hyperlink" Target="UG_Cash_Management_States_US_treasury_support.pdf" TargetMode="External"/><Relationship Id="rId156" Type="http://schemas.openxmlformats.org/officeDocument/2006/relationships/hyperlink" Target="31CFR205.pdf" TargetMode="External"/><Relationship Id="rId177" Type="http://schemas.openxmlformats.org/officeDocument/2006/relationships/hyperlink" Target="48CFR52.216-7(b)(1).pdf" TargetMode="External"/><Relationship Id="rId198" Type="http://schemas.openxmlformats.org/officeDocument/2006/relationships/hyperlink" Target="2CFR200.317_thru_200.327.pdf" TargetMode="External"/><Relationship Id="rId172" Type="http://schemas.openxmlformats.org/officeDocument/2006/relationships/hyperlink" Target="2CFR200.302(b)(6).pdf" TargetMode="External"/><Relationship Id="rId193" Type="http://schemas.openxmlformats.org/officeDocument/2006/relationships/header" Target="header22.xml"/><Relationship Id="rId202" Type="http://schemas.openxmlformats.org/officeDocument/2006/relationships/hyperlink" Target="48CFR52.203-16.pdf" TargetMode="External"/><Relationship Id="rId207" Type="http://schemas.openxmlformats.org/officeDocument/2006/relationships/hyperlink" Target="48CFR_Part_44.pdf" TargetMode="External"/><Relationship Id="rId223" Type="http://schemas.openxmlformats.org/officeDocument/2006/relationships/hyperlink" Target="48CFR9.405-2(b).pdf" TargetMode="External"/><Relationship Id="rId228" Type="http://schemas.openxmlformats.org/officeDocument/2006/relationships/hyperlink" Target="2CFR200.319.pdf" TargetMode="External"/><Relationship Id="rId244" Type="http://schemas.openxmlformats.org/officeDocument/2006/relationships/hyperlink" Target="48CFR_Part_44.pdf" TargetMode="External"/><Relationship Id="rId249" Type="http://schemas.openxmlformats.org/officeDocument/2006/relationships/hyperlink" Target="2CFR200.319.pdf" TargetMode="External"/><Relationship Id="rId13" Type="http://schemas.openxmlformats.org/officeDocument/2006/relationships/hyperlink" Target="http://www.ohioauditor.gov/references/practiceaids.html" TargetMode="External"/><Relationship Id="rId18" Type="http://schemas.openxmlformats.org/officeDocument/2006/relationships/hyperlink" Target="OMB_Compliance_Supplement_APP_II.pdf" TargetMode="External"/><Relationship Id="rId39" Type="http://schemas.openxmlformats.org/officeDocument/2006/relationships/hyperlink" Target="mailto:sgalford@owda.org" TargetMode="External"/><Relationship Id="rId109" Type="http://schemas.openxmlformats.org/officeDocument/2006/relationships/hyperlink" Target="2CFR200.1_Cognizant_Agency.PDF" TargetMode="External"/><Relationship Id="rId260" Type="http://schemas.openxmlformats.org/officeDocument/2006/relationships/hyperlink" Target="https://checkpoint.riag.com/app/view/docPermaLink?DocID=iAICPAIGS:767.2440&amp;docTid=T0AICPAIGS:767.2440-1&amp;feature=ttoc&amp;lastCpReqId=97899&amp;tlltype=AICPAIGS:767.2668" TargetMode="External"/><Relationship Id="rId265" Type="http://schemas.openxmlformats.org/officeDocument/2006/relationships/hyperlink" Target="OMB_Compliance_Supplement_APP_II.pdf" TargetMode="External"/><Relationship Id="rId34" Type="http://schemas.openxmlformats.org/officeDocument/2006/relationships/hyperlink" Target="https://epa.ohio.gov/static/Portals/29/documents/ofa/2022-DWAF-PMP.pdf" TargetMode="External"/><Relationship Id="rId50" Type="http://schemas.openxmlformats.org/officeDocument/2006/relationships/hyperlink" Target="http://loans.owda.org/" TargetMode="External"/><Relationship Id="rId55" Type="http://schemas.openxmlformats.org/officeDocument/2006/relationships/hyperlink" Target="2CFR200_Subpart%20E.pdf" TargetMode="External"/><Relationship Id="rId76" Type="http://schemas.openxmlformats.org/officeDocument/2006/relationships/hyperlink" Target="https://www.owda.org/default.aspx" TargetMode="External"/><Relationship Id="rId97" Type="http://schemas.openxmlformats.org/officeDocument/2006/relationships/hyperlink" Target="2CFR200.464.pdf" TargetMode="External"/><Relationship Id="rId104" Type="http://schemas.openxmlformats.org/officeDocument/2006/relationships/hyperlink" Target="2CFR200.414(f).pdf" TargetMode="External"/><Relationship Id="rId120" Type="http://schemas.openxmlformats.org/officeDocument/2006/relationships/hyperlink" Target="2CFR200_subpart%20E.PDF" TargetMode="External"/><Relationship Id="rId125" Type="http://schemas.openxmlformats.org/officeDocument/2006/relationships/hyperlink" Target="2CFR200_Appendix_VII_Para_D.pdf" TargetMode="External"/><Relationship Id="rId141" Type="http://schemas.openxmlformats.org/officeDocument/2006/relationships/hyperlink" Target="2CFR200.420_thru_200.476.pdf" TargetMode="External"/><Relationship Id="rId146" Type="http://schemas.openxmlformats.org/officeDocument/2006/relationships/header" Target="header15.xml"/><Relationship Id="rId167" Type="http://schemas.openxmlformats.org/officeDocument/2006/relationships/hyperlink" Target="http://www.owda.org/disbursement-forms" TargetMode="External"/><Relationship Id="rId188" Type="http://schemas.openxmlformats.org/officeDocument/2006/relationships/hyperlink" Target="2CFR200.1_Obligations.pdf" TargetMode="External"/><Relationship Id="rId7" Type="http://schemas.openxmlformats.org/officeDocument/2006/relationships/settings" Target="settings.xml"/><Relationship Id="rId71" Type="http://schemas.openxmlformats.org/officeDocument/2006/relationships/hyperlink" Target="http://www.owda.org/disbursement-forms" TargetMode="External"/><Relationship Id="rId92" Type="http://schemas.openxmlformats.org/officeDocument/2006/relationships/hyperlink" Target="2CFR200.402_thru_411.pdf" TargetMode="External"/><Relationship Id="rId162" Type="http://schemas.openxmlformats.org/officeDocument/2006/relationships/hyperlink" Target="https://loans.owda.org/" TargetMode="External"/><Relationship Id="rId183" Type="http://schemas.openxmlformats.org/officeDocument/2006/relationships/hyperlink" Target="Agency%20Adoption%20of%20the%20UG%20and%20Example%20Citations.pdf" TargetMode="External"/><Relationship Id="rId213" Type="http://schemas.openxmlformats.org/officeDocument/2006/relationships/hyperlink" Target="https://www.cfo.gov/wp-content/uploads/2014/12/Agency-Exceptions.pdf" TargetMode="External"/><Relationship Id="rId218" Type="http://schemas.openxmlformats.org/officeDocument/2006/relationships/hyperlink" Target="https://www.sam.gov/" TargetMode="External"/><Relationship Id="rId234" Type="http://schemas.openxmlformats.org/officeDocument/2006/relationships/hyperlink" Target="2CFR200.318.pdf" TargetMode="External"/><Relationship Id="rId239" Type="http://schemas.openxmlformats.org/officeDocument/2006/relationships/hyperlink" Target="2CFR200.318(c).pdf" TargetMode="External"/><Relationship Id="rId2" Type="http://schemas.openxmlformats.org/officeDocument/2006/relationships/customXml" Target="../customXml/item2.xml"/><Relationship Id="rId29" Type="http://schemas.openxmlformats.org/officeDocument/2006/relationships/hyperlink" Target="https://ohioauditor.gov/ipa/UniformGuidance/2020/OEPA_DWAF_PMP_2021.pdf" TargetMode="External"/><Relationship Id="rId250" Type="http://schemas.openxmlformats.org/officeDocument/2006/relationships/hyperlink" Target="2CFR200.320(c).pdf" TargetMode="External"/><Relationship Id="rId255" Type="http://schemas.openxmlformats.org/officeDocument/2006/relationships/hyperlink" Target="2CFR200.213.pdf" TargetMode="External"/><Relationship Id="rId24" Type="http://schemas.openxmlformats.org/officeDocument/2006/relationships/hyperlink" Target="Improper%20Payments.pdf" TargetMode="External"/><Relationship Id="rId40" Type="http://schemas.openxmlformats.org/officeDocument/2006/relationships/hyperlink" Target="mailto:sgalford@owda.org" TargetMode="External"/><Relationship Id="rId45" Type="http://schemas.openxmlformats.org/officeDocument/2006/relationships/hyperlink" Target="https://www.owda.org/contact?id=6" TargetMode="External"/><Relationship Id="rId66" Type="http://schemas.openxmlformats.org/officeDocument/2006/relationships/hyperlink" Target="https://www.owda.org/docs/document_selector/upload/Fund_Payment_Request_Instructions.docx" TargetMode="External"/><Relationship Id="rId87" Type="http://schemas.openxmlformats.org/officeDocument/2006/relationships/hyperlink" Target="45CFR75_Appendix_IX.pdf" TargetMode="External"/><Relationship Id="rId110" Type="http://schemas.openxmlformats.org/officeDocument/2006/relationships/header" Target="header11.xml"/><Relationship Id="rId115" Type="http://schemas.openxmlformats.org/officeDocument/2006/relationships/hyperlink" Target="2CFR200.430.pdf" TargetMode="External"/><Relationship Id="rId131" Type="http://schemas.openxmlformats.org/officeDocument/2006/relationships/hyperlink" Target="2CFR200_subpart%20E.PDF" TargetMode="External"/><Relationship Id="rId136" Type="http://schemas.openxmlformats.org/officeDocument/2006/relationships/hyperlink" Target="2CFR200_Appendix_VI_Para_A.pdf" TargetMode="External"/><Relationship Id="rId157" Type="http://schemas.openxmlformats.org/officeDocument/2006/relationships/hyperlink" Target="48CFR52.216-7.pdf" TargetMode="External"/><Relationship Id="rId178" Type="http://schemas.openxmlformats.org/officeDocument/2006/relationships/hyperlink" Target="2CFR200.305(b)(1).pdf" TargetMode="External"/><Relationship Id="rId61" Type="http://schemas.openxmlformats.org/officeDocument/2006/relationships/hyperlink" Target="mailto:sgalford@owda.org" TargetMode="External"/><Relationship Id="rId82" Type="http://schemas.openxmlformats.org/officeDocument/2006/relationships/hyperlink" Target="Agency%20Adoption%20of%20the%20UG%20and%20Example%20Citations.pdf" TargetMode="External"/><Relationship Id="rId152" Type="http://schemas.openxmlformats.org/officeDocument/2006/relationships/hyperlink" Target="UG_Cash%20Management_Reimbursement_Advance_discussion.pdf" TargetMode="External"/><Relationship Id="rId173" Type="http://schemas.openxmlformats.org/officeDocument/2006/relationships/header" Target="header18.xml"/><Relationship Id="rId194" Type="http://schemas.openxmlformats.org/officeDocument/2006/relationships/hyperlink" Target="Period%20_of_Performance_Federal_Funds_Auditobjectives.pdf" TargetMode="External"/><Relationship Id="rId199" Type="http://schemas.openxmlformats.org/officeDocument/2006/relationships/hyperlink" Target="48CFR52.244-2.pdf" TargetMode="External"/><Relationship Id="rId203" Type="http://schemas.openxmlformats.org/officeDocument/2006/relationships/hyperlink" Target="48CFR52.215-12.pdf" TargetMode="External"/><Relationship Id="rId208" Type="http://schemas.openxmlformats.org/officeDocument/2006/relationships/hyperlink" Target="48CFR52.244-2.pdf" TargetMode="External"/><Relationship Id="rId229" Type="http://schemas.openxmlformats.org/officeDocument/2006/relationships/hyperlink" Target="https://epa.ohio.gov/static/Portals/29/documents/ofa/Construction-Contract-Guidance.pdf" TargetMode="External"/><Relationship Id="rId19" Type="http://schemas.openxmlformats.org/officeDocument/2006/relationships/hyperlink" Target="Agency%20Adoption%20of%20the%20UG%20and%20Example%20Citations.pdf" TargetMode="External"/><Relationship Id="rId224" Type="http://schemas.openxmlformats.org/officeDocument/2006/relationships/hyperlink" Target="48CFR52.209-6.pdf" TargetMode="External"/><Relationship Id="rId240" Type="http://schemas.openxmlformats.org/officeDocument/2006/relationships/hyperlink" Target="48CFR52.203-13.pdf" TargetMode="External"/><Relationship Id="rId245" Type="http://schemas.openxmlformats.org/officeDocument/2006/relationships/hyperlink" Target="48CFR52.244-2.pdf" TargetMode="External"/><Relationship Id="rId261" Type="http://schemas.openxmlformats.org/officeDocument/2006/relationships/image" Target="media/image4.gif"/><Relationship Id="rId266" Type="http://schemas.openxmlformats.org/officeDocument/2006/relationships/hyperlink" Target="https://www.cfo.gov/wp-content/uploads/2014/12/Agency-Exceptions.pdf" TargetMode="External"/><Relationship Id="rId14" Type="http://schemas.openxmlformats.org/officeDocument/2006/relationships/hyperlink" Target="mailto:FACCR@ohioauditor.gov" TargetMode="External"/><Relationship Id="rId30" Type="http://schemas.openxmlformats.org/officeDocument/2006/relationships/hyperlink" Target="https://epa.ohio.gov/static/Portals/29/documents/ofa/2022-DWAF-PMP.pdf" TargetMode="External"/><Relationship Id="rId35" Type="http://schemas.openxmlformats.org/officeDocument/2006/relationships/image" Target="media/image2.png"/><Relationship Id="rId56" Type="http://schemas.openxmlformats.org/officeDocument/2006/relationships/hyperlink" Target="2CFR200.420_thru_200.476.pdf" TargetMode="External"/><Relationship Id="rId77" Type="http://schemas.openxmlformats.org/officeDocument/2006/relationships/header" Target="header5.xml"/><Relationship Id="rId100" Type="http://schemas.openxmlformats.org/officeDocument/2006/relationships/hyperlink" Target="2CFR200_Appendix_VII_Para_D(1)(b).pdf" TargetMode="External"/><Relationship Id="rId105" Type="http://schemas.openxmlformats.org/officeDocument/2006/relationships/header" Target="header10.xml"/><Relationship Id="rId126" Type="http://schemas.openxmlformats.org/officeDocument/2006/relationships/hyperlink" Target="2CFR200_subpart%20E.PDF" TargetMode="External"/><Relationship Id="rId147" Type="http://schemas.openxmlformats.org/officeDocument/2006/relationships/header" Target="header16.xml"/><Relationship Id="rId168" Type="http://schemas.openxmlformats.org/officeDocument/2006/relationships/hyperlink" Target="https://www.owda.org/default.aspx" TargetMode="External"/><Relationship Id="rId8" Type="http://schemas.openxmlformats.org/officeDocument/2006/relationships/webSettings" Target="webSettings.xml"/><Relationship Id="rId51" Type="http://schemas.openxmlformats.org/officeDocument/2006/relationships/hyperlink" Target="https://epa.ohio.gov/divisions-and-offices/environmental-financial-assistance/financial-assistance" TargetMode="External"/><Relationship Id="rId72" Type="http://schemas.openxmlformats.org/officeDocument/2006/relationships/hyperlink" Target="https://www.owda.org/default.aspx" TargetMode="External"/><Relationship Id="rId93" Type="http://schemas.openxmlformats.org/officeDocument/2006/relationships/hyperlink" Target="Selected_Items_of_Cost_Part_3_ComplianceSupplement.pdf" TargetMode="External"/><Relationship Id="rId98" Type="http://schemas.openxmlformats.org/officeDocument/2006/relationships/hyperlink" Target="2CFR200.475.pdf" TargetMode="External"/><Relationship Id="rId121" Type="http://schemas.openxmlformats.org/officeDocument/2006/relationships/hyperlink" Target="2CFR200.402_thru_411.pdf" TargetMode="External"/><Relationship Id="rId142" Type="http://schemas.openxmlformats.org/officeDocument/2006/relationships/hyperlink" Target="45CFR95.509.pdf" TargetMode="External"/><Relationship Id="rId163" Type="http://schemas.openxmlformats.org/officeDocument/2006/relationships/hyperlink" Target="https://www.owda.org/docs/document_selector/upload/Contractors_Estimate_Form.xls" TargetMode="External"/><Relationship Id="rId184" Type="http://schemas.openxmlformats.org/officeDocument/2006/relationships/hyperlink" Target="2CFR200.308.pdf" TargetMode="External"/><Relationship Id="rId189" Type="http://schemas.openxmlformats.org/officeDocument/2006/relationships/hyperlink" Target="2CFR200.001.pdf" TargetMode="External"/><Relationship Id="rId219" Type="http://schemas.openxmlformats.org/officeDocument/2006/relationships/hyperlink" Target="2CFR180.300.pdf" TargetMode="External"/><Relationship Id="rId3" Type="http://schemas.openxmlformats.org/officeDocument/2006/relationships/customXml" Target="../customXml/item3.xml"/><Relationship Id="rId214" Type="http://schemas.openxmlformats.org/officeDocument/2006/relationships/hyperlink" Target="http://portal/BP/Intranet/Auditor%20Resources%20File%20Bin/UG%20Exception%20Evaluation%20by%20Federal%20Agency.xlsx" TargetMode="External"/><Relationship Id="rId230" Type="http://schemas.openxmlformats.org/officeDocument/2006/relationships/image" Target="media/image3.png"/><Relationship Id="rId235" Type="http://schemas.openxmlformats.org/officeDocument/2006/relationships/hyperlink" Target="2CFR200.318.pdf" TargetMode="External"/><Relationship Id="rId251" Type="http://schemas.openxmlformats.org/officeDocument/2006/relationships/hyperlink" Target="48CFR52.244-5.pdf" TargetMode="External"/><Relationship Id="rId256" Type="http://schemas.openxmlformats.org/officeDocument/2006/relationships/hyperlink" Target="2CFR200.318(h).pdf" TargetMode="External"/><Relationship Id="rId25" Type="http://schemas.openxmlformats.org/officeDocument/2006/relationships/hyperlink" Target="https://www.epa.gov/dwsrf" TargetMode="External"/><Relationship Id="rId46" Type="http://schemas.openxmlformats.org/officeDocument/2006/relationships/hyperlink" Target="http://www.owda.org/disbursement-forms" TargetMode="External"/><Relationship Id="rId67" Type="http://schemas.openxmlformats.org/officeDocument/2006/relationships/hyperlink" Target="https://www.owda.org/contact?id=6" TargetMode="External"/><Relationship Id="rId116" Type="http://schemas.openxmlformats.org/officeDocument/2006/relationships/hyperlink" Target="2CFR200.431.pdf" TargetMode="External"/><Relationship Id="rId137" Type="http://schemas.openxmlformats.org/officeDocument/2006/relationships/hyperlink" Target="45CFR95%20Subpart%20E.pdf" TargetMode="External"/><Relationship Id="rId158" Type="http://schemas.openxmlformats.org/officeDocument/2006/relationships/hyperlink" Target="48CFR52.232-12.pdf" TargetMode="External"/><Relationship Id="rId20" Type="http://schemas.openxmlformats.org/officeDocument/2006/relationships/header" Target="header1.xml"/><Relationship Id="rId41" Type="http://schemas.openxmlformats.org/officeDocument/2006/relationships/hyperlink" Target="https://loans.owda.org/" TargetMode="External"/><Relationship Id="rId62" Type="http://schemas.openxmlformats.org/officeDocument/2006/relationships/hyperlink" Target="mailto:sgalford@owda.org" TargetMode="External"/><Relationship Id="rId83" Type="http://schemas.openxmlformats.org/officeDocument/2006/relationships/hyperlink" Target="2CFR200_Subpart%20E.PDF" TargetMode="External"/><Relationship Id="rId88" Type="http://schemas.openxmlformats.org/officeDocument/2006/relationships/hyperlink" Target="2CFR200_Subpart%20E.PDF" TargetMode="External"/><Relationship Id="rId111" Type="http://schemas.openxmlformats.org/officeDocument/2006/relationships/hyperlink" Target="2CFR200_subpart%20E.PDF" TargetMode="External"/><Relationship Id="rId132" Type="http://schemas.openxmlformats.org/officeDocument/2006/relationships/hyperlink" Target="2CFR200.402_thru_411.pdf" TargetMode="External"/><Relationship Id="rId153" Type="http://schemas.openxmlformats.org/officeDocument/2006/relationships/hyperlink" Target="UG_Cash%20Management_Cost-Reimbursement_Contracts_under_FAR.pdf" TargetMode="External"/><Relationship Id="rId174" Type="http://schemas.openxmlformats.org/officeDocument/2006/relationships/hyperlink" Target="2CFR200.305(b)(3).pdf" TargetMode="External"/><Relationship Id="rId179" Type="http://schemas.openxmlformats.org/officeDocument/2006/relationships/header" Target="header19.xml"/><Relationship Id="rId195" Type="http://schemas.openxmlformats.org/officeDocument/2006/relationships/header" Target="header23.xml"/><Relationship Id="rId209" Type="http://schemas.openxmlformats.org/officeDocument/2006/relationships/hyperlink" Target="48CFR52.244-5.pdf" TargetMode="External"/><Relationship Id="rId190" Type="http://schemas.openxmlformats.org/officeDocument/2006/relationships/hyperlink" Target="2CFR200.308.pdf" TargetMode="External"/><Relationship Id="rId204" Type="http://schemas.openxmlformats.org/officeDocument/2006/relationships/hyperlink" Target="2CFR200.317_thru_200.327.pdf" TargetMode="External"/><Relationship Id="rId220" Type="http://schemas.openxmlformats.org/officeDocument/2006/relationships/hyperlink" Target="48CFR52.209-6.pdf" TargetMode="External"/><Relationship Id="rId225" Type="http://schemas.openxmlformats.org/officeDocument/2006/relationships/hyperlink" Target="2CFR200.318.pdf" TargetMode="External"/><Relationship Id="rId241" Type="http://schemas.openxmlformats.org/officeDocument/2006/relationships/hyperlink" Target="48CFR52.203-16.pdf" TargetMode="External"/><Relationship Id="rId246" Type="http://schemas.openxmlformats.org/officeDocument/2006/relationships/hyperlink" Target="2CFR200.320.pdf" TargetMode="External"/><Relationship Id="rId267" Type="http://schemas.openxmlformats.org/officeDocument/2006/relationships/header" Target="header28.xml"/><Relationship Id="rId15" Type="http://schemas.openxmlformats.org/officeDocument/2006/relationships/hyperlink" Target="OMB_Compliance_Supplement_APP_VII.pdf" TargetMode="External"/><Relationship Id="rId36" Type="http://schemas.openxmlformats.org/officeDocument/2006/relationships/hyperlink" Target="https://ohioauditor.gov/ipa/UniformGuidance/2020/OEPA_DWAF_PMP_2021.pdf" TargetMode="External"/><Relationship Id="rId57" Type="http://schemas.openxmlformats.org/officeDocument/2006/relationships/hyperlink" Target="https://nepis.epa.gov/Exe/ZyPDF.cgi?Dockey=P1007ZKN.txt" TargetMode="External"/><Relationship Id="rId106" Type="http://schemas.openxmlformats.org/officeDocument/2006/relationships/hyperlink" Target="2CFR200_subpart%20E.PDF" TargetMode="External"/><Relationship Id="rId127" Type="http://schemas.openxmlformats.org/officeDocument/2006/relationships/hyperlink" Target="2CFR200.430.pdf" TargetMode="External"/><Relationship Id="rId262" Type="http://schemas.openxmlformats.org/officeDocument/2006/relationships/hyperlink" Target="2CFR200.516.pdf" TargetMode="External"/><Relationship Id="rId10" Type="http://schemas.openxmlformats.org/officeDocument/2006/relationships/endnotes" Target="endnotes.xml"/><Relationship Id="rId31" Type="http://schemas.openxmlformats.org/officeDocument/2006/relationships/hyperlink" Target="https://www.owda.org/docs/document_selector/upload/DWAF%202019%2002%2028.pdf" TargetMode="External"/><Relationship Id="rId52" Type="http://schemas.openxmlformats.org/officeDocument/2006/relationships/hyperlink" Target="http://www.ohioauditor.gov/references/practiceaids.html" TargetMode="External"/><Relationship Id="rId73" Type="http://schemas.openxmlformats.org/officeDocument/2006/relationships/hyperlink" Target="https://www.owda.org/docs/document_selector/upload/Release_of_Retainer_Funds.doc" TargetMode="External"/><Relationship Id="rId78" Type="http://schemas.openxmlformats.org/officeDocument/2006/relationships/hyperlink" Target="Activities_Allowed_or_Unallowed_Audit_Objectives.pdf" TargetMode="External"/><Relationship Id="rId94" Type="http://schemas.openxmlformats.org/officeDocument/2006/relationships/hyperlink" Target="2CFR200.302.pdf" TargetMode="External"/><Relationship Id="rId99" Type="http://schemas.openxmlformats.org/officeDocument/2006/relationships/header" Target="header9.xml"/><Relationship Id="rId101" Type="http://schemas.openxmlformats.org/officeDocument/2006/relationships/hyperlink" Target="2CFR200.403.pdf" TargetMode="External"/><Relationship Id="rId122" Type="http://schemas.openxmlformats.org/officeDocument/2006/relationships/hyperlink" Target="2CFR200.420_thru_200.476.pdf" TargetMode="External"/><Relationship Id="rId143" Type="http://schemas.openxmlformats.org/officeDocument/2006/relationships/hyperlink" Target="45CFR95.507.pdf" TargetMode="External"/><Relationship Id="rId148" Type="http://schemas.openxmlformats.org/officeDocument/2006/relationships/hyperlink" Target="Agency%20Adoption%20of%20the%20UG%20and%20Example%20Citations.pdf" TargetMode="External"/><Relationship Id="rId164" Type="http://schemas.openxmlformats.org/officeDocument/2006/relationships/hyperlink" Target="https://loans.owda.org/" TargetMode="External"/><Relationship Id="rId169" Type="http://schemas.openxmlformats.org/officeDocument/2006/relationships/hyperlink" Target="mailto:disbursements@owda.org" TargetMode="External"/><Relationship Id="rId185" Type="http://schemas.openxmlformats.org/officeDocument/2006/relationships/hyperlink" Target="2CFR200.309.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0.xml"/><Relationship Id="rId210" Type="http://schemas.openxmlformats.org/officeDocument/2006/relationships/hyperlink" Target="48CFR52.203-13.pdf" TargetMode="External"/><Relationship Id="rId215" Type="http://schemas.openxmlformats.org/officeDocument/2006/relationships/hyperlink" Target="2CFR180.220.pdf" TargetMode="External"/><Relationship Id="rId236" Type="http://schemas.openxmlformats.org/officeDocument/2006/relationships/hyperlink" Target="2CFR200.320.pdf" TargetMode="External"/><Relationship Id="rId257" Type="http://schemas.openxmlformats.org/officeDocument/2006/relationships/hyperlink" Target="2CFR180.300.pdf" TargetMode="External"/><Relationship Id="rId26" Type="http://schemas.openxmlformats.org/officeDocument/2006/relationships/header" Target="header3.xml"/><Relationship Id="rId231" Type="http://schemas.openxmlformats.org/officeDocument/2006/relationships/header" Target="header25.xml"/><Relationship Id="rId252" Type="http://schemas.openxmlformats.org/officeDocument/2006/relationships/hyperlink" Target="2CFR200.324.pdf" TargetMode="External"/><Relationship Id="rId47" Type="http://schemas.openxmlformats.org/officeDocument/2006/relationships/hyperlink" Target="https://www.owda.org/default.aspx" TargetMode="External"/><Relationship Id="rId68" Type="http://schemas.openxmlformats.org/officeDocument/2006/relationships/hyperlink" Target="http://www.owda.org/disbursement-forms" TargetMode="External"/><Relationship Id="rId89" Type="http://schemas.openxmlformats.org/officeDocument/2006/relationships/hyperlink" Target="2CFR200_Appendix_III_thru_VII.pdf" TargetMode="External"/><Relationship Id="rId112" Type="http://schemas.openxmlformats.org/officeDocument/2006/relationships/hyperlink" Target="2CFR200_Appendix_VII_Para_B.pdf" TargetMode="External"/><Relationship Id="rId133" Type="http://schemas.openxmlformats.org/officeDocument/2006/relationships/hyperlink" Target="2CFR200.420_thru_200.476.pdf" TargetMode="External"/><Relationship Id="rId154" Type="http://schemas.openxmlformats.org/officeDocument/2006/relationships/hyperlink" Target="2CFR200.302(b)(6).pdf" TargetMode="External"/><Relationship Id="rId175" Type="http://schemas.openxmlformats.org/officeDocument/2006/relationships/hyperlink" Target="2CFR200.305(b)(5).pdf" TargetMode="External"/><Relationship Id="rId196" Type="http://schemas.openxmlformats.org/officeDocument/2006/relationships/header" Target="header24.xml"/><Relationship Id="rId200" Type="http://schemas.openxmlformats.org/officeDocument/2006/relationships/hyperlink" Target="48CFR52.244-5.pdf" TargetMode="External"/><Relationship Id="rId16" Type="http://schemas.openxmlformats.org/officeDocument/2006/relationships/hyperlink" Target="https://www.ecfr.gov/cgi-bin/ECFR?page=browse" TargetMode="External"/><Relationship Id="rId221" Type="http://schemas.openxmlformats.org/officeDocument/2006/relationships/hyperlink" Target="2CFR_Part_180.pdf" TargetMode="External"/><Relationship Id="rId242" Type="http://schemas.openxmlformats.org/officeDocument/2006/relationships/hyperlink" Target="2CFR200.319(c).pdf" TargetMode="External"/><Relationship Id="rId263" Type="http://schemas.openxmlformats.org/officeDocument/2006/relationships/hyperlink" Target="2CFR200.511(b).pdf" TargetMode="External"/><Relationship Id="rId37" Type="http://schemas.openxmlformats.org/officeDocument/2006/relationships/hyperlink" Target="https://epa.ohio.gov/static/Portals/29/documents/ofa/2022-DWAF-PMP.pdf" TargetMode="External"/><Relationship Id="rId58" Type="http://schemas.openxmlformats.org/officeDocument/2006/relationships/hyperlink" Target="https://ohioauditor.gov/ipa/UniformGuidance/2020/OEPA_DWAF_PMP_2021.pdf" TargetMode="External"/><Relationship Id="rId79" Type="http://schemas.openxmlformats.org/officeDocument/2006/relationships/header" Target="header6.xml"/><Relationship Id="rId102" Type="http://schemas.openxmlformats.org/officeDocument/2006/relationships/hyperlink" Target="2CFR200.400(g).pdf" TargetMode="External"/><Relationship Id="rId123" Type="http://schemas.openxmlformats.org/officeDocument/2006/relationships/hyperlink" Target="2CFR200.430.pdf" TargetMode="External"/><Relationship Id="rId144" Type="http://schemas.openxmlformats.org/officeDocument/2006/relationships/header" Target="header14.xml"/><Relationship Id="rId90" Type="http://schemas.openxmlformats.org/officeDocument/2006/relationships/hyperlink" Target="2CFR200_subpart%20E.PDF" TargetMode="External"/><Relationship Id="rId165" Type="http://schemas.openxmlformats.org/officeDocument/2006/relationships/hyperlink" Target="https://www.owda.org/docs/document_selector/upload/Fund_Payment_Request_Instructions.docx" TargetMode="External"/><Relationship Id="rId186" Type="http://schemas.openxmlformats.org/officeDocument/2006/relationships/hyperlink" Target="2CFR200.403.pdf" TargetMode="External"/><Relationship Id="rId211" Type="http://schemas.openxmlformats.org/officeDocument/2006/relationships/hyperlink" Target="48CFR52.203-16.pdf" TargetMode="External"/><Relationship Id="rId232" Type="http://schemas.openxmlformats.org/officeDocument/2006/relationships/hyperlink" Target="https://epa.ohio.gov/static/Portals/29/documents/ofa/Construction-Contract-Guidance.pdf" TargetMode="External"/><Relationship Id="rId253" Type="http://schemas.openxmlformats.org/officeDocument/2006/relationships/hyperlink" Target="48CFR15.404-3.pdf" TargetMode="External"/><Relationship Id="rId27" Type="http://schemas.openxmlformats.org/officeDocument/2006/relationships/hyperlink" Target="https://www.owda.org/docs/document_selector/upload/DWAF%202019%2002%2028.pdf" TargetMode="External"/><Relationship Id="rId48" Type="http://schemas.openxmlformats.org/officeDocument/2006/relationships/hyperlink" Target="mailto:disbursements@owda.org" TargetMode="External"/><Relationship Id="rId69" Type="http://schemas.openxmlformats.org/officeDocument/2006/relationships/hyperlink" Target="https://www.owda.org/default.aspx" TargetMode="External"/><Relationship Id="rId113" Type="http://schemas.openxmlformats.org/officeDocument/2006/relationships/hyperlink" Target="Allowable%20Costs_DirectandIndirect_ComplianceReq_Auditobjectives.pdf" TargetMode="External"/><Relationship Id="rId134" Type="http://schemas.openxmlformats.org/officeDocument/2006/relationships/hyperlink" Target="2CFR200_Appendix_V_Para_E.pdf" TargetMode="External"/><Relationship Id="rId80" Type="http://schemas.openxmlformats.org/officeDocument/2006/relationships/header" Target="header7.xml"/><Relationship Id="rId155" Type="http://schemas.openxmlformats.org/officeDocument/2006/relationships/hyperlink" Target="2CFR200.305.pdf" TargetMode="External"/><Relationship Id="rId176" Type="http://schemas.openxmlformats.org/officeDocument/2006/relationships/hyperlink" Target="2CFR200.305(b)(9).pdf" TargetMode="External"/><Relationship Id="rId197" Type="http://schemas.openxmlformats.org/officeDocument/2006/relationships/hyperlink" Target="Agency%20Adoption%20of%20the%20UG%20and%20Example%20Citations.pdf" TargetMode="External"/><Relationship Id="rId201" Type="http://schemas.openxmlformats.org/officeDocument/2006/relationships/hyperlink" Target="48CFR52.203-13.pdf" TargetMode="External"/><Relationship Id="rId222" Type="http://schemas.openxmlformats.org/officeDocument/2006/relationships/hyperlink" Target="OMB_Compliance_Supplement_APP_II.pdf" TargetMode="External"/><Relationship Id="rId243" Type="http://schemas.openxmlformats.org/officeDocument/2006/relationships/hyperlink" Target="2CFR200.318(i).pdf" TargetMode="External"/><Relationship Id="rId264" Type="http://schemas.openxmlformats.org/officeDocument/2006/relationships/hyperlink" Target="OMB_Compliance_Supplement_APP_I.pdf" TargetMode="External"/><Relationship Id="rId17" Type="http://schemas.openxmlformats.org/officeDocument/2006/relationships/footer" Target="footer1.xml"/><Relationship Id="rId38" Type="http://schemas.openxmlformats.org/officeDocument/2006/relationships/hyperlink" Target="https://www.owda.org/docs/document_selector/upload/Contractor_Payment_Instruction_Form.doc" TargetMode="External"/><Relationship Id="rId59" Type="http://schemas.openxmlformats.org/officeDocument/2006/relationships/hyperlink" Target="https://epa.ohio.gov/static/Portals/29/documents/ofa/2022-DWAF-PMP.pdf" TargetMode="External"/><Relationship Id="rId103" Type="http://schemas.openxmlformats.org/officeDocument/2006/relationships/hyperlink" Target="Allowable%20Costs%20audit%20objectives_deminimis%20indirect%20cost%20rate.pdf" TargetMode="External"/><Relationship Id="rId124" Type="http://schemas.openxmlformats.org/officeDocument/2006/relationships/hyperlink" Target="Testing%20the%20ICRP%20discussion.pdf" TargetMode="External"/><Relationship Id="rId70" Type="http://schemas.openxmlformats.org/officeDocument/2006/relationships/hyperlink" Target="mailto:disbursements@owda.org" TargetMode="External"/><Relationship Id="rId91" Type="http://schemas.openxmlformats.org/officeDocument/2006/relationships/hyperlink" Target="2CFR200.420_thru_200.476.pdf" TargetMode="External"/><Relationship Id="rId145" Type="http://schemas.openxmlformats.org/officeDocument/2006/relationships/hyperlink" Target="Cost%20Principles%20for%20Nonprofit%20Organizations.pdf" TargetMode="External"/><Relationship Id="rId166" Type="http://schemas.openxmlformats.org/officeDocument/2006/relationships/hyperlink" Target="https://www.owda.org/contact?id=6" TargetMode="External"/><Relationship Id="rId187" Type="http://schemas.openxmlformats.org/officeDocument/2006/relationships/hyperlink" Target="2CFR200.344(b).pdf" TargetMode="External"/><Relationship Id="rId1" Type="http://schemas.openxmlformats.org/officeDocument/2006/relationships/customXml" Target="../customXml/item1.xml"/><Relationship Id="rId212" Type="http://schemas.openxmlformats.org/officeDocument/2006/relationships/hyperlink" Target="48CFR52.215-12.pdf" TargetMode="External"/><Relationship Id="rId233" Type="http://schemas.openxmlformats.org/officeDocument/2006/relationships/hyperlink" Target="Procurement_Suspension_Debarment_Auditobjectives.pdf" TargetMode="External"/><Relationship Id="rId254" Type="http://schemas.openxmlformats.org/officeDocument/2006/relationships/hyperlink" Target="48CFR52.244-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2022-02-28T09:18:25Z</Ad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D520D32F-A4C8-4ECC-A5F9-7416C020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D6A73-DE08-43C7-BAE6-937C28A7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21457</Words>
  <Characters>138000</Characters>
  <Application>Microsoft Office Word</Application>
  <DocSecurity>0</DocSecurity>
  <Lines>1150</Lines>
  <Paragraphs>318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159139</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2022-04-15T14:19:00Z</dcterms:created>
  <dcterms:modified xsi:type="dcterms:W3CDTF">2022-04-15T19:31:00Z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