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bookmarkStart w:id="1" w:name="_GoBack"/>
      <w:bookmarkEnd w:id="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7A62810C" w:rsidR="007814B6" w:rsidRPr="00D94F69" w:rsidRDefault="008F3DE4" w:rsidP="009F3FAF">
            <w:pPr>
              <w:jc w:val="both"/>
              <w:rPr>
                <w:rFonts w:ascii="Arial" w:hAnsi="Arial" w:cs="Arial"/>
              </w:rPr>
            </w:pPr>
            <w:r>
              <w:rPr>
                <w:rFonts w:ascii="Arial" w:hAnsi="Arial" w:cs="Arial"/>
              </w:rPr>
              <w:t>2020</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694F0275" w:rsidR="007814B6" w:rsidRPr="00D94F69" w:rsidRDefault="0027222B" w:rsidP="006672EA">
            <w:pPr>
              <w:jc w:val="both"/>
              <w:rPr>
                <w:rFonts w:ascii="Arial" w:hAnsi="Arial" w:cs="Arial"/>
              </w:rPr>
            </w:pPr>
            <w:r>
              <w:rPr>
                <w:rFonts w:ascii="Arial" w:hAnsi="Arial" w:cs="Arial"/>
              </w:rPr>
              <w:t xml:space="preserve">Child Support Enforcement </w:t>
            </w:r>
          </w:p>
        </w:tc>
      </w:tr>
      <w:tr w:rsidR="007814B6" w:rsidRPr="00D94F69" w14:paraId="202C7631" w14:textId="77777777" w:rsidTr="00F13178">
        <w:tc>
          <w:tcPr>
            <w:tcW w:w="1560" w:type="pct"/>
            <w:shd w:val="clear" w:color="auto" w:fill="DBE5F1"/>
          </w:tcPr>
          <w:p w14:paraId="5788BDE3" w14:textId="77777777" w:rsidR="007814B6" w:rsidRPr="00D94F69" w:rsidRDefault="007814B6" w:rsidP="006672EA">
            <w:pPr>
              <w:jc w:val="both"/>
              <w:rPr>
                <w:rFonts w:ascii="Arial" w:hAnsi="Arial" w:cs="Arial"/>
                <w:b/>
              </w:rPr>
            </w:pPr>
            <w:r w:rsidRPr="00D94F69">
              <w:rPr>
                <w:rFonts w:ascii="Arial" w:hAnsi="Arial" w:cs="Arial"/>
                <w:b/>
              </w:rPr>
              <w:t>CFDA#:</w:t>
            </w:r>
          </w:p>
        </w:tc>
        <w:tc>
          <w:tcPr>
            <w:tcW w:w="3440" w:type="pct"/>
          </w:tcPr>
          <w:p w14:paraId="33E981FC" w14:textId="7FC988EF" w:rsidR="007814B6" w:rsidRPr="00D94F69" w:rsidRDefault="0027222B" w:rsidP="006672EA">
            <w:pPr>
              <w:jc w:val="both"/>
              <w:rPr>
                <w:rFonts w:ascii="Arial" w:hAnsi="Arial" w:cs="Arial"/>
              </w:rPr>
            </w:pPr>
            <w:r>
              <w:rPr>
                <w:rFonts w:ascii="Arial" w:hAnsi="Arial" w:cs="Arial"/>
              </w:rPr>
              <w:t>#93.563</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C01EC7">
      <w:pPr>
        <w:pStyle w:val="ListParagraph"/>
        <w:numPr>
          <w:ilvl w:val="0"/>
          <w:numId w:val="30"/>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C01EC7">
      <w:pPr>
        <w:pStyle w:val="ListParagraph"/>
        <w:numPr>
          <w:ilvl w:val="0"/>
          <w:numId w:val="30"/>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C01EC7">
      <w:pPr>
        <w:numPr>
          <w:ilvl w:val="0"/>
          <w:numId w:val="29"/>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C01EC7">
      <w:pPr>
        <w:numPr>
          <w:ilvl w:val="0"/>
          <w:numId w:val="29"/>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C01EC7">
      <w:pPr>
        <w:numPr>
          <w:ilvl w:val="0"/>
          <w:numId w:val="29"/>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C01EC7">
      <w:pPr>
        <w:numPr>
          <w:ilvl w:val="1"/>
          <w:numId w:val="29"/>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C01EC7">
      <w:pPr>
        <w:numPr>
          <w:ilvl w:val="1"/>
          <w:numId w:val="29"/>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C01EC7">
      <w:pPr>
        <w:numPr>
          <w:ilvl w:val="1"/>
          <w:numId w:val="29"/>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C01EC7">
      <w:pPr>
        <w:numPr>
          <w:ilvl w:val="1"/>
          <w:numId w:val="29"/>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C01EC7">
      <w:pPr>
        <w:numPr>
          <w:ilvl w:val="1"/>
          <w:numId w:val="29"/>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C01EC7">
      <w:pPr>
        <w:numPr>
          <w:ilvl w:val="0"/>
          <w:numId w:val="29"/>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2" w:name="_Toc70406200"/>
      <w:r w:rsidRPr="00D94F69">
        <w:rPr>
          <w:rFonts w:cs="Arial"/>
          <w:highlight w:val="yellow"/>
        </w:rPr>
        <w:t>Important Information</w:t>
      </w:r>
      <w:r w:rsidRPr="00D94F69">
        <w:rPr>
          <w:rFonts w:cs="Arial"/>
        </w:rPr>
        <w:t xml:space="preserve"> </w:t>
      </w:r>
      <w:r w:rsidRPr="00D94F69">
        <w:rPr>
          <w:rFonts w:cs="Arial"/>
          <w:color w:val="FF0000"/>
        </w:rPr>
        <w:t>(please read)</w:t>
      </w:r>
      <w:bookmarkEnd w:id="2"/>
    </w:p>
    <w:p w14:paraId="470CCBC3" w14:textId="30C5EC0B"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C01EC7">
        <w:rPr>
          <w:rFonts w:ascii="Arial" w:hAnsi="Arial" w:cs="Arial"/>
          <w:b/>
          <w:color w:val="FF0000"/>
          <w:sz w:val="28"/>
          <w:szCs w:val="28"/>
          <w:u w:val="single"/>
        </w:rPr>
        <w:t>FACCR</w:t>
      </w:r>
      <w:r w:rsidR="00C01EC7"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12F8E66B" w14:textId="33FD335F" w:rsidR="00216FD6" w:rsidRP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please open a Spiceworks ticket for assistance</w:t>
      </w:r>
      <w:r>
        <w:rPr>
          <w:rFonts w:ascii="Arial" w:hAnsi="Arial" w:cs="Arial"/>
          <w:b/>
          <w:color w:val="FF0000"/>
          <w:sz w:val="28"/>
          <w:szCs w:val="28"/>
          <w:u w:val="single"/>
        </w:rPr>
        <w:t xml:space="preserve"> (IPAs email </w:t>
      </w:r>
      <w:hyperlink r:id="rId11"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274E4F6D" w14:textId="13A88108" w:rsidR="00216FD6" w:rsidRPr="00D94F69"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2"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lastRenderedPageBreak/>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C01EC7">
      <w:pPr>
        <w:pStyle w:val="ListParagraph"/>
        <w:numPr>
          <w:ilvl w:val="1"/>
          <w:numId w:val="31"/>
        </w:numPr>
        <w:suppressAutoHyphens w:val="0"/>
        <w:autoSpaceDE/>
        <w:autoSpaceDN/>
        <w:adjustRightInd/>
        <w:spacing w:after="240"/>
        <w:jc w:val="both"/>
        <w:rPr>
          <w:rFonts w:ascii="Arial" w:hAnsi="Arial" w:cs="Arial"/>
          <w:b/>
          <w:color w:val="000000" w:themeColor="text1"/>
        </w:rPr>
        <w:sectPr w:rsidR="00805DDB" w:rsidRPr="00D94F69">
          <w:footerReference w:type="default" r:id="rId13"/>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3" w:name="_AGENCY_ADOPTION_OF"/>
      <w:bookmarkStart w:id="4" w:name="_Toc70406201"/>
      <w:bookmarkEnd w:id="3"/>
      <w:r w:rsidRPr="002E6F9D">
        <w:rPr>
          <w:rFonts w:cs="Arial"/>
        </w:rPr>
        <w:lastRenderedPageBreak/>
        <w:t>AGENCY ADOPTION OF THE UG AND EXAMPLE CITATIONS</w:t>
      </w:r>
      <w:bookmarkEnd w:id="4"/>
    </w:p>
    <w:p w14:paraId="1BF1424A" w14:textId="2F7507C0"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4"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37B722F2"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5"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5" w:name="_2CFR_§400.1_"/>
      <w:bookmarkEnd w:id="5"/>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6" w:name="_Toc70406202"/>
      <w:r w:rsidRPr="00D94F69">
        <w:rPr>
          <w:rFonts w:cs="Arial"/>
        </w:rPr>
        <w:lastRenderedPageBreak/>
        <w:t>Table of Contents</w:t>
      </w:r>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701194" w:rsidRDefault="00084EE0" w:rsidP="006672EA">
          <w:pPr>
            <w:pStyle w:val="TOCHeading"/>
            <w:jc w:val="both"/>
            <w:rPr>
              <w:rFonts w:ascii="Arial" w:hAnsi="Arial" w:cs="Arial"/>
              <w:sz w:val="20"/>
              <w:szCs w:val="20"/>
            </w:rPr>
          </w:pPr>
          <w:r w:rsidRPr="00701194">
            <w:rPr>
              <w:rFonts w:ascii="Arial" w:hAnsi="Arial" w:cs="Arial"/>
              <w:sz w:val="20"/>
              <w:szCs w:val="20"/>
            </w:rPr>
            <w:t>Table of Contents</w:t>
          </w:r>
        </w:p>
        <w:p w14:paraId="611A4CED" w14:textId="4FAE9F54" w:rsidR="00701194" w:rsidRPr="00701194" w:rsidRDefault="00084EE0">
          <w:pPr>
            <w:pStyle w:val="TOC1"/>
            <w:tabs>
              <w:tab w:val="right" w:leader="dot" w:pos="9350"/>
            </w:tabs>
            <w:rPr>
              <w:rFonts w:ascii="Arial" w:eastAsiaTheme="minorEastAsia" w:hAnsi="Arial" w:cs="Arial"/>
              <w:noProof/>
              <w:sz w:val="20"/>
            </w:rPr>
          </w:pPr>
          <w:r w:rsidRPr="00701194">
            <w:rPr>
              <w:rFonts w:ascii="Arial" w:hAnsi="Arial" w:cs="Arial"/>
              <w:sz w:val="20"/>
            </w:rPr>
            <w:fldChar w:fldCharType="begin"/>
          </w:r>
          <w:r w:rsidRPr="00701194">
            <w:rPr>
              <w:rFonts w:ascii="Arial" w:hAnsi="Arial" w:cs="Arial"/>
              <w:sz w:val="20"/>
            </w:rPr>
            <w:instrText xml:space="preserve"> TOC \o "1-3" \h \z \u </w:instrText>
          </w:r>
          <w:r w:rsidRPr="00701194">
            <w:rPr>
              <w:rFonts w:ascii="Arial" w:hAnsi="Arial" w:cs="Arial"/>
              <w:sz w:val="20"/>
            </w:rPr>
            <w:fldChar w:fldCharType="separate"/>
          </w:r>
          <w:hyperlink w:anchor="_Toc70406200" w:history="1">
            <w:r w:rsidR="00701194" w:rsidRPr="00701194">
              <w:rPr>
                <w:rStyle w:val="Hyperlink"/>
                <w:rFonts w:ascii="Arial" w:hAnsi="Arial" w:cs="Arial"/>
                <w:noProof/>
                <w:sz w:val="20"/>
                <w:highlight w:val="yellow"/>
              </w:rPr>
              <w:t>Important Information</w:t>
            </w:r>
            <w:r w:rsidR="00701194" w:rsidRPr="00701194">
              <w:rPr>
                <w:rStyle w:val="Hyperlink"/>
                <w:rFonts w:ascii="Arial" w:hAnsi="Arial" w:cs="Arial"/>
                <w:noProof/>
                <w:sz w:val="20"/>
              </w:rPr>
              <w:t xml:space="preserve"> (please read)</w:t>
            </w:r>
            <w:r w:rsidR="00701194" w:rsidRPr="00701194">
              <w:rPr>
                <w:rFonts w:ascii="Arial" w:hAnsi="Arial" w:cs="Arial"/>
                <w:noProof/>
                <w:webHidden/>
                <w:sz w:val="20"/>
              </w:rPr>
              <w:tab/>
            </w:r>
            <w:r w:rsidR="00701194" w:rsidRPr="00701194">
              <w:rPr>
                <w:rFonts w:ascii="Arial" w:hAnsi="Arial" w:cs="Arial"/>
                <w:noProof/>
                <w:webHidden/>
                <w:sz w:val="20"/>
              </w:rPr>
              <w:fldChar w:fldCharType="begin"/>
            </w:r>
            <w:r w:rsidR="00701194" w:rsidRPr="00701194">
              <w:rPr>
                <w:rFonts w:ascii="Arial" w:hAnsi="Arial" w:cs="Arial"/>
                <w:noProof/>
                <w:webHidden/>
                <w:sz w:val="20"/>
              </w:rPr>
              <w:instrText xml:space="preserve"> PAGEREF _Toc70406200 \h </w:instrText>
            </w:r>
            <w:r w:rsidR="00701194" w:rsidRPr="00701194">
              <w:rPr>
                <w:rFonts w:ascii="Arial" w:hAnsi="Arial" w:cs="Arial"/>
                <w:noProof/>
                <w:webHidden/>
                <w:sz w:val="20"/>
              </w:rPr>
            </w:r>
            <w:r w:rsidR="00701194" w:rsidRPr="00701194">
              <w:rPr>
                <w:rFonts w:ascii="Arial" w:hAnsi="Arial" w:cs="Arial"/>
                <w:noProof/>
                <w:webHidden/>
                <w:sz w:val="20"/>
              </w:rPr>
              <w:fldChar w:fldCharType="separate"/>
            </w:r>
            <w:r w:rsidR="00701194" w:rsidRPr="00701194">
              <w:rPr>
                <w:rFonts w:ascii="Arial" w:hAnsi="Arial" w:cs="Arial"/>
                <w:noProof/>
                <w:webHidden/>
                <w:sz w:val="20"/>
              </w:rPr>
              <w:t>1</w:t>
            </w:r>
            <w:r w:rsidR="00701194" w:rsidRPr="00701194">
              <w:rPr>
                <w:rFonts w:ascii="Arial" w:hAnsi="Arial" w:cs="Arial"/>
                <w:noProof/>
                <w:webHidden/>
                <w:sz w:val="20"/>
              </w:rPr>
              <w:fldChar w:fldCharType="end"/>
            </w:r>
          </w:hyperlink>
        </w:p>
        <w:p w14:paraId="4905FB49" w14:textId="48C08B6D" w:rsidR="00701194" w:rsidRPr="00701194" w:rsidRDefault="00701194">
          <w:pPr>
            <w:pStyle w:val="TOC1"/>
            <w:tabs>
              <w:tab w:val="right" w:leader="dot" w:pos="9350"/>
            </w:tabs>
            <w:rPr>
              <w:rFonts w:ascii="Arial" w:eastAsiaTheme="minorEastAsia" w:hAnsi="Arial" w:cs="Arial"/>
              <w:noProof/>
              <w:sz w:val="20"/>
            </w:rPr>
          </w:pPr>
          <w:hyperlink w:anchor="_Toc70406201" w:history="1">
            <w:r w:rsidRPr="00701194">
              <w:rPr>
                <w:rStyle w:val="Hyperlink"/>
                <w:rFonts w:ascii="Arial" w:hAnsi="Arial" w:cs="Arial"/>
                <w:noProof/>
                <w:sz w:val="20"/>
              </w:rPr>
              <w:t>AGENCY ADOPTION OF THE UG AND EXAMPLE CITATIONS</w:t>
            </w:r>
            <w:r w:rsidRPr="00701194">
              <w:rPr>
                <w:rFonts w:ascii="Arial" w:hAnsi="Arial" w:cs="Arial"/>
                <w:noProof/>
                <w:webHidden/>
                <w:sz w:val="20"/>
              </w:rPr>
              <w:tab/>
            </w:r>
            <w:r w:rsidRPr="00701194">
              <w:rPr>
                <w:rFonts w:ascii="Arial" w:hAnsi="Arial" w:cs="Arial"/>
                <w:noProof/>
                <w:webHidden/>
                <w:sz w:val="20"/>
              </w:rPr>
              <w:fldChar w:fldCharType="begin"/>
            </w:r>
            <w:r w:rsidRPr="00701194">
              <w:rPr>
                <w:rFonts w:ascii="Arial" w:hAnsi="Arial" w:cs="Arial"/>
                <w:noProof/>
                <w:webHidden/>
                <w:sz w:val="20"/>
              </w:rPr>
              <w:instrText xml:space="preserve"> PAGEREF _Toc70406201 \h </w:instrText>
            </w:r>
            <w:r w:rsidRPr="00701194">
              <w:rPr>
                <w:rFonts w:ascii="Arial" w:hAnsi="Arial" w:cs="Arial"/>
                <w:noProof/>
                <w:webHidden/>
                <w:sz w:val="20"/>
              </w:rPr>
            </w:r>
            <w:r w:rsidRPr="00701194">
              <w:rPr>
                <w:rFonts w:ascii="Arial" w:hAnsi="Arial" w:cs="Arial"/>
                <w:noProof/>
                <w:webHidden/>
                <w:sz w:val="20"/>
              </w:rPr>
              <w:fldChar w:fldCharType="separate"/>
            </w:r>
            <w:r w:rsidRPr="00701194">
              <w:rPr>
                <w:rFonts w:ascii="Arial" w:hAnsi="Arial" w:cs="Arial"/>
                <w:noProof/>
                <w:webHidden/>
                <w:sz w:val="20"/>
              </w:rPr>
              <w:t>3</w:t>
            </w:r>
            <w:r w:rsidRPr="00701194">
              <w:rPr>
                <w:rFonts w:ascii="Arial" w:hAnsi="Arial" w:cs="Arial"/>
                <w:noProof/>
                <w:webHidden/>
                <w:sz w:val="20"/>
              </w:rPr>
              <w:fldChar w:fldCharType="end"/>
            </w:r>
          </w:hyperlink>
        </w:p>
        <w:p w14:paraId="0585FB89" w14:textId="13A7E84C" w:rsidR="00701194" w:rsidRPr="00701194" w:rsidRDefault="00701194">
          <w:pPr>
            <w:pStyle w:val="TOC1"/>
            <w:tabs>
              <w:tab w:val="right" w:leader="dot" w:pos="9350"/>
            </w:tabs>
            <w:rPr>
              <w:rFonts w:ascii="Arial" w:eastAsiaTheme="minorEastAsia" w:hAnsi="Arial" w:cs="Arial"/>
              <w:noProof/>
              <w:sz w:val="20"/>
            </w:rPr>
          </w:pPr>
          <w:hyperlink w:anchor="_Toc70406202" w:history="1">
            <w:r w:rsidRPr="00701194">
              <w:rPr>
                <w:rStyle w:val="Hyperlink"/>
                <w:rFonts w:ascii="Arial" w:hAnsi="Arial" w:cs="Arial"/>
                <w:noProof/>
                <w:sz w:val="20"/>
              </w:rPr>
              <w:t>Table of Contents</w:t>
            </w:r>
            <w:r w:rsidRPr="00701194">
              <w:rPr>
                <w:rFonts w:ascii="Arial" w:hAnsi="Arial" w:cs="Arial"/>
                <w:noProof/>
                <w:webHidden/>
                <w:sz w:val="20"/>
              </w:rPr>
              <w:tab/>
            </w:r>
            <w:r w:rsidRPr="00701194">
              <w:rPr>
                <w:rFonts w:ascii="Arial" w:hAnsi="Arial" w:cs="Arial"/>
                <w:noProof/>
                <w:webHidden/>
                <w:sz w:val="20"/>
              </w:rPr>
              <w:fldChar w:fldCharType="begin"/>
            </w:r>
            <w:r w:rsidRPr="00701194">
              <w:rPr>
                <w:rFonts w:ascii="Arial" w:hAnsi="Arial" w:cs="Arial"/>
                <w:noProof/>
                <w:webHidden/>
                <w:sz w:val="20"/>
              </w:rPr>
              <w:instrText xml:space="preserve"> PAGEREF _Toc70406202 \h </w:instrText>
            </w:r>
            <w:r w:rsidRPr="00701194">
              <w:rPr>
                <w:rFonts w:ascii="Arial" w:hAnsi="Arial" w:cs="Arial"/>
                <w:noProof/>
                <w:webHidden/>
                <w:sz w:val="20"/>
              </w:rPr>
            </w:r>
            <w:r w:rsidRPr="00701194">
              <w:rPr>
                <w:rFonts w:ascii="Arial" w:hAnsi="Arial" w:cs="Arial"/>
                <w:noProof/>
                <w:webHidden/>
                <w:sz w:val="20"/>
              </w:rPr>
              <w:fldChar w:fldCharType="separate"/>
            </w:r>
            <w:r w:rsidRPr="00701194">
              <w:rPr>
                <w:rFonts w:ascii="Arial" w:hAnsi="Arial" w:cs="Arial"/>
                <w:noProof/>
                <w:webHidden/>
                <w:sz w:val="20"/>
              </w:rPr>
              <w:t>4</w:t>
            </w:r>
            <w:r w:rsidRPr="00701194">
              <w:rPr>
                <w:rFonts w:ascii="Arial" w:hAnsi="Arial" w:cs="Arial"/>
                <w:noProof/>
                <w:webHidden/>
                <w:sz w:val="20"/>
              </w:rPr>
              <w:fldChar w:fldCharType="end"/>
            </w:r>
          </w:hyperlink>
        </w:p>
        <w:p w14:paraId="000F6C59" w14:textId="78D8EB0C" w:rsidR="00701194" w:rsidRPr="00701194" w:rsidRDefault="00701194">
          <w:pPr>
            <w:pStyle w:val="TOC1"/>
            <w:tabs>
              <w:tab w:val="right" w:leader="dot" w:pos="9350"/>
            </w:tabs>
            <w:rPr>
              <w:rFonts w:ascii="Arial" w:eastAsiaTheme="minorEastAsia" w:hAnsi="Arial" w:cs="Arial"/>
              <w:noProof/>
              <w:sz w:val="20"/>
            </w:rPr>
          </w:pPr>
          <w:hyperlink w:anchor="_Toc70406203" w:history="1">
            <w:r w:rsidRPr="00701194">
              <w:rPr>
                <w:rStyle w:val="Hyperlink"/>
                <w:rFonts w:ascii="Arial" w:hAnsi="Arial" w:cs="Arial"/>
                <w:noProof/>
                <w:sz w:val="20"/>
              </w:rPr>
              <w:t>Introduction: Materiality by Compliance Requirement Matrix</w:t>
            </w:r>
            <w:r w:rsidRPr="00701194">
              <w:rPr>
                <w:rFonts w:ascii="Arial" w:hAnsi="Arial" w:cs="Arial"/>
                <w:noProof/>
                <w:webHidden/>
                <w:sz w:val="20"/>
              </w:rPr>
              <w:tab/>
            </w:r>
            <w:r w:rsidRPr="00701194">
              <w:rPr>
                <w:rFonts w:ascii="Arial" w:hAnsi="Arial" w:cs="Arial"/>
                <w:noProof/>
                <w:webHidden/>
                <w:sz w:val="20"/>
              </w:rPr>
              <w:fldChar w:fldCharType="begin"/>
            </w:r>
            <w:r w:rsidRPr="00701194">
              <w:rPr>
                <w:rFonts w:ascii="Arial" w:hAnsi="Arial" w:cs="Arial"/>
                <w:noProof/>
                <w:webHidden/>
                <w:sz w:val="20"/>
              </w:rPr>
              <w:instrText xml:space="preserve"> PAGEREF _Toc70406203 \h </w:instrText>
            </w:r>
            <w:r w:rsidRPr="00701194">
              <w:rPr>
                <w:rFonts w:ascii="Arial" w:hAnsi="Arial" w:cs="Arial"/>
                <w:noProof/>
                <w:webHidden/>
                <w:sz w:val="20"/>
              </w:rPr>
            </w:r>
            <w:r w:rsidRPr="00701194">
              <w:rPr>
                <w:rFonts w:ascii="Arial" w:hAnsi="Arial" w:cs="Arial"/>
                <w:noProof/>
                <w:webHidden/>
                <w:sz w:val="20"/>
              </w:rPr>
              <w:fldChar w:fldCharType="separate"/>
            </w:r>
            <w:r w:rsidRPr="00701194">
              <w:rPr>
                <w:rFonts w:ascii="Arial" w:hAnsi="Arial" w:cs="Arial"/>
                <w:noProof/>
                <w:webHidden/>
                <w:sz w:val="20"/>
              </w:rPr>
              <w:t>6</w:t>
            </w:r>
            <w:r w:rsidRPr="00701194">
              <w:rPr>
                <w:rFonts w:ascii="Arial" w:hAnsi="Arial" w:cs="Arial"/>
                <w:noProof/>
                <w:webHidden/>
                <w:sz w:val="20"/>
              </w:rPr>
              <w:fldChar w:fldCharType="end"/>
            </w:r>
          </w:hyperlink>
        </w:p>
        <w:p w14:paraId="6ABC40EF" w14:textId="44296384" w:rsidR="00701194" w:rsidRPr="00701194" w:rsidRDefault="00701194">
          <w:pPr>
            <w:pStyle w:val="TOC1"/>
            <w:tabs>
              <w:tab w:val="right" w:leader="dot" w:pos="9350"/>
            </w:tabs>
            <w:rPr>
              <w:rFonts w:ascii="Arial" w:eastAsiaTheme="minorEastAsia" w:hAnsi="Arial" w:cs="Arial"/>
              <w:noProof/>
              <w:sz w:val="20"/>
            </w:rPr>
          </w:pPr>
          <w:hyperlink w:anchor="_Toc70406204" w:history="1">
            <w:r w:rsidRPr="00701194">
              <w:rPr>
                <w:rStyle w:val="Hyperlink"/>
                <w:rFonts w:ascii="Arial" w:hAnsi="Arial" w:cs="Arial"/>
                <w:noProof/>
                <w:sz w:val="20"/>
              </w:rPr>
              <w:t>Part I – OMB Compliance Supplement Information</w:t>
            </w:r>
            <w:r w:rsidRPr="00701194">
              <w:rPr>
                <w:rFonts w:ascii="Arial" w:hAnsi="Arial" w:cs="Arial"/>
                <w:noProof/>
                <w:webHidden/>
                <w:sz w:val="20"/>
              </w:rPr>
              <w:tab/>
            </w:r>
            <w:r w:rsidRPr="00701194">
              <w:rPr>
                <w:rFonts w:ascii="Arial" w:hAnsi="Arial" w:cs="Arial"/>
                <w:noProof/>
                <w:webHidden/>
                <w:sz w:val="20"/>
              </w:rPr>
              <w:fldChar w:fldCharType="begin"/>
            </w:r>
            <w:r w:rsidRPr="00701194">
              <w:rPr>
                <w:rFonts w:ascii="Arial" w:hAnsi="Arial" w:cs="Arial"/>
                <w:noProof/>
                <w:webHidden/>
                <w:sz w:val="20"/>
              </w:rPr>
              <w:instrText xml:space="preserve"> PAGEREF _Toc70406204 \h </w:instrText>
            </w:r>
            <w:r w:rsidRPr="00701194">
              <w:rPr>
                <w:rFonts w:ascii="Arial" w:hAnsi="Arial" w:cs="Arial"/>
                <w:noProof/>
                <w:webHidden/>
                <w:sz w:val="20"/>
              </w:rPr>
            </w:r>
            <w:r w:rsidRPr="00701194">
              <w:rPr>
                <w:rFonts w:ascii="Arial" w:hAnsi="Arial" w:cs="Arial"/>
                <w:noProof/>
                <w:webHidden/>
                <w:sz w:val="20"/>
              </w:rPr>
              <w:fldChar w:fldCharType="separate"/>
            </w:r>
            <w:r w:rsidRPr="00701194">
              <w:rPr>
                <w:rFonts w:ascii="Arial" w:hAnsi="Arial" w:cs="Arial"/>
                <w:noProof/>
                <w:webHidden/>
                <w:sz w:val="20"/>
              </w:rPr>
              <w:t>10</w:t>
            </w:r>
            <w:r w:rsidRPr="00701194">
              <w:rPr>
                <w:rFonts w:ascii="Arial" w:hAnsi="Arial" w:cs="Arial"/>
                <w:noProof/>
                <w:webHidden/>
                <w:sz w:val="20"/>
              </w:rPr>
              <w:fldChar w:fldCharType="end"/>
            </w:r>
          </w:hyperlink>
        </w:p>
        <w:p w14:paraId="53141047" w14:textId="12608779" w:rsidR="00701194" w:rsidRPr="00701194" w:rsidRDefault="00701194">
          <w:pPr>
            <w:pStyle w:val="TOC3"/>
            <w:rPr>
              <w:rFonts w:ascii="Arial" w:eastAsiaTheme="minorEastAsia" w:hAnsi="Arial" w:cs="Arial"/>
              <w:b w:val="0"/>
              <w:noProof/>
              <w:sz w:val="20"/>
            </w:rPr>
          </w:pPr>
          <w:hyperlink w:anchor="_Toc70406205" w:history="1">
            <w:r w:rsidRPr="00701194">
              <w:rPr>
                <w:rStyle w:val="Hyperlink"/>
                <w:rFonts w:ascii="Arial" w:hAnsi="Arial" w:cs="Arial"/>
                <w:noProof/>
                <w:sz w:val="20"/>
              </w:rPr>
              <w:t>I. Program Objectives</w:t>
            </w:r>
            <w:r w:rsidRPr="00701194">
              <w:rPr>
                <w:rFonts w:ascii="Arial" w:hAnsi="Arial" w:cs="Arial"/>
                <w:noProof/>
                <w:webHidden/>
                <w:sz w:val="20"/>
              </w:rPr>
              <w:tab/>
            </w:r>
            <w:r w:rsidRPr="00701194">
              <w:rPr>
                <w:rFonts w:ascii="Arial" w:hAnsi="Arial" w:cs="Arial"/>
                <w:noProof/>
                <w:webHidden/>
                <w:sz w:val="20"/>
              </w:rPr>
              <w:fldChar w:fldCharType="begin"/>
            </w:r>
            <w:r w:rsidRPr="00701194">
              <w:rPr>
                <w:rFonts w:ascii="Arial" w:hAnsi="Arial" w:cs="Arial"/>
                <w:noProof/>
                <w:webHidden/>
                <w:sz w:val="20"/>
              </w:rPr>
              <w:instrText xml:space="preserve"> PAGEREF _Toc70406205 \h </w:instrText>
            </w:r>
            <w:r w:rsidRPr="00701194">
              <w:rPr>
                <w:rFonts w:ascii="Arial" w:hAnsi="Arial" w:cs="Arial"/>
                <w:noProof/>
                <w:webHidden/>
                <w:sz w:val="20"/>
              </w:rPr>
            </w:r>
            <w:r w:rsidRPr="00701194">
              <w:rPr>
                <w:rFonts w:ascii="Arial" w:hAnsi="Arial" w:cs="Arial"/>
                <w:noProof/>
                <w:webHidden/>
                <w:sz w:val="20"/>
              </w:rPr>
              <w:fldChar w:fldCharType="separate"/>
            </w:r>
            <w:r w:rsidRPr="00701194">
              <w:rPr>
                <w:rFonts w:ascii="Arial" w:hAnsi="Arial" w:cs="Arial"/>
                <w:noProof/>
                <w:webHidden/>
                <w:sz w:val="20"/>
              </w:rPr>
              <w:t>10</w:t>
            </w:r>
            <w:r w:rsidRPr="00701194">
              <w:rPr>
                <w:rFonts w:ascii="Arial" w:hAnsi="Arial" w:cs="Arial"/>
                <w:noProof/>
                <w:webHidden/>
                <w:sz w:val="20"/>
              </w:rPr>
              <w:fldChar w:fldCharType="end"/>
            </w:r>
          </w:hyperlink>
        </w:p>
        <w:p w14:paraId="43C15A25" w14:textId="2112C536" w:rsidR="00701194" w:rsidRPr="00701194" w:rsidRDefault="00701194">
          <w:pPr>
            <w:pStyle w:val="TOC3"/>
            <w:rPr>
              <w:rFonts w:ascii="Arial" w:eastAsiaTheme="minorEastAsia" w:hAnsi="Arial" w:cs="Arial"/>
              <w:b w:val="0"/>
              <w:noProof/>
              <w:sz w:val="20"/>
            </w:rPr>
          </w:pPr>
          <w:hyperlink w:anchor="_Toc70406206" w:history="1">
            <w:r w:rsidRPr="00701194">
              <w:rPr>
                <w:rStyle w:val="Hyperlink"/>
                <w:rFonts w:ascii="Arial" w:hAnsi="Arial" w:cs="Arial"/>
                <w:noProof/>
                <w:sz w:val="20"/>
              </w:rPr>
              <w:t>II. Program Procedures</w:t>
            </w:r>
            <w:r w:rsidRPr="00701194">
              <w:rPr>
                <w:rFonts w:ascii="Arial" w:hAnsi="Arial" w:cs="Arial"/>
                <w:noProof/>
                <w:webHidden/>
                <w:sz w:val="20"/>
              </w:rPr>
              <w:tab/>
            </w:r>
            <w:r w:rsidRPr="00701194">
              <w:rPr>
                <w:rFonts w:ascii="Arial" w:hAnsi="Arial" w:cs="Arial"/>
                <w:noProof/>
                <w:webHidden/>
                <w:sz w:val="20"/>
              </w:rPr>
              <w:fldChar w:fldCharType="begin"/>
            </w:r>
            <w:r w:rsidRPr="00701194">
              <w:rPr>
                <w:rFonts w:ascii="Arial" w:hAnsi="Arial" w:cs="Arial"/>
                <w:noProof/>
                <w:webHidden/>
                <w:sz w:val="20"/>
              </w:rPr>
              <w:instrText xml:space="preserve"> PAGEREF _Toc70406206 \h </w:instrText>
            </w:r>
            <w:r w:rsidRPr="00701194">
              <w:rPr>
                <w:rFonts w:ascii="Arial" w:hAnsi="Arial" w:cs="Arial"/>
                <w:noProof/>
                <w:webHidden/>
                <w:sz w:val="20"/>
              </w:rPr>
            </w:r>
            <w:r w:rsidRPr="00701194">
              <w:rPr>
                <w:rFonts w:ascii="Arial" w:hAnsi="Arial" w:cs="Arial"/>
                <w:noProof/>
                <w:webHidden/>
                <w:sz w:val="20"/>
              </w:rPr>
              <w:fldChar w:fldCharType="separate"/>
            </w:r>
            <w:r w:rsidRPr="00701194">
              <w:rPr>
                <w:rFonts w:ascii="Arial" w:hAnsi="Arial" w:cs="Arial"/>
                <w:noProof/>
                <w:webHidden/>
                <w:sz w:val="20"/>
              </w:rPr>
              <w:t>10</w:t>
            </w:r>
            <w:r w:rsidRPr="00701194">
              <w:rPr>
                <w:rFonts w:ascii="Arial" w:hAnsi="Arial" w:cs="Arial"/>
                <w:noProof/>
                <w:webHidden/>
                <w:sz w:val="20"/>
              </w:rPr>
              <w:fldChar w:fldCharType="end"/>
            </w:r>
          </w:hyperlink>
        </w:p>
        <w:p w14:paraId="6BAC1BEC" w14:textId="33F6E9F7" w:rsidR="00701194" w:rsidRPr="00701194" w:rsidRDefault="00701194">
          <w:pPr>
            <w:pStyle w:val="TOC3"/>
            <w:rPr>
              <w:rFonts w:ascii="Arial" w:eastAsiaTheme="minorEastAsia" w:hAnsi="Arial" w:cs="Arial"/>
              <w:b w:val="0"/>
              <w:noProof/>
              <w:sz w:val="20"/>
            </w:rPr>
          </w:pPr>
          <w:hyperlink w:anchor="_Toc70406207" w:history="1">
            <w:r w:rsidRPr="00701194">
              <w:rPr>
                <w:rStyle w:val="Hyperlink"/>
                <w:rFonts w:ascii="Arial" w:hAnsi="Arial" w:cs="Arial"/>
                <w:noProof/>
                <w:sz w:val="20"/>
              </w:rPr>
              <w:t>III. Source of Governing Requirements</w:t>
            </w:r>
            <w:r w:rsidRPr="00701194">
              <w:rPr>
                <w:rFonts w:ascii="Arial" w:hAnsi="Arial" w:cs="Arial"/>
                <w:noProof/>
                <w:webHidden/>
                <w:sz w:val="20"/>
              </w:rPr>
              <w:tab/>
            </w:r>
            <w:r w:rsidRPr="00701194">
              <w:rPr>
                <w:rFonts w:ascii="Arial" w:hAnsi="Arial" w:cs="Arial"/>
                <w:noProof/>
                <w:webHidden/>
                <w:sz w:val="20"/>
              </w:rPr>
              <w:fldChar w:fldCharType="begin"/>
            </w:r>
            <w:r w:rsidRPr="00701194">
              <w:rPr>
                <w:rFonts w:ascii="Arial" w:hAnsi="Arial" w:cs="Arial"/>
                <w:noProof/>
                <w:webHidden/>
                <w:sz w:val="20"/>
              </w:rPr>
              <w:instrText xml:space="preserve"> PAGEREF _Toc70406207 \h </w:instrText>
            </w:r>
            <w:r w:rsidRPr="00701194">
              <w:rPr>
                <w:rFonts w:ascii="Arial" w:hAnsi="Arial" w:cs="Arial"/>
                <w:noProof/>
                <w:webHidden/>
                <w:sz w:val="20"/>
              </w:rPr>
            </w:r>
            <w:r w:rsidRPr="00701194">
              <w:rPr>
                <w:rFonts w:ascii="Arial" w:hAnsi="Arial" w:cs="Arial"/>
                <w:noProof/>
                <w:webHidden/>
                <w:sz w:val="20"/>
              </w:rPr>
              <w:fldChar w:fldCharType="separate"/>
            </w:r>
            <w:r w:rsidRPr="00701194">
              <w:rPr>
                <w:rFonts w:ascii="Arial" w:hAnsi="Arial" w:cs="Arial"/>
                <w:noProof/>
                <w:webHidden/>
                <w:sz w:val="20"/>
              </w:rPr>
              <w:t>10</w:t>
            </w:r>
            <w:r w:rsidRPr="00701194">
              <w:rPr>
                <w:rFonts w:ascii="Arial" w:hAnsi="Arial" w:cs="Arial"/>
                <w:noProof/>
                <w:webHidden/>
                <w:sz w:val="20"/>
              </w:rPr>
              <w:fldChar w:fldCharType="end"/>
            </w:r>
          </w:hyperlink>
        </w:p>
        <w:p w14:paraId="44B82ECF" w14:textId="43198BFC" w:rsidR="00701194" w:rsidRPr="00701194" w:rsidRDefault="00701194">
          <w:pPr>
            <w:pStyle w:val="TOC3"/>
            <w:rPr>
              <w:rFonts w:ascii="Arial" w:eastAsiaTheme="minorEastAsia" w:hAnsi="Arial" w:cs="Arial"/>
              <w:b w:val="0"/>
              <w:noProof/>
              <w:sz w:val="20"/>
            </w:rPr>
          </w:pPr>
          <w:hyperlink w:anchor="_Toc70406208" w:history="1">
            <w:r w:rsidRPr="00701194">
              <w:rPr>
                <w:rStyle w:val="Hyperlink"/>
                <w:rFonts w:ascii="Arial" w:hAnsi="Arial" w:cs="Arial"/>
                <w:noProof/>
                <w:sz w:val="20"/>
              </w:rPr>
              <w:t>IV. Other Information</w:t>
            </w:r>
            <w:r w:rsidRPr="00701194">
              <w:rPr>
                <w:rFonts w:ascii="Arial" w:hAnsi="Arial" w:cs="Arial"/>
                <w:noProof/>
                <w:webHidden/>
                <w:sz w:val="20"/>
              </w:rPr>
              <w:tab/>
            </w:r>
            <w:r w:rsidRPr="00701194">
              <w:rPr>
                <w:rFonts w:ascii="Arial" w:hAnsi="Arial" w:cs="Arial"/>
                <w:noProof/>
                <w:webHidden/>
                <w:sz w:val="20"/>
              </w:rPr>
              <w:fldChar w:fldCharType="begin"/>
            </w:r>
            <w:r w:rsidRPr="00701194">
              <w:rPr>
                <w:rFonts w:ascii="Arial" w:hAnsi="Arial" w:cs="Arial"/>
                <w:noProof/>
                <w:webHidden/>
                <w:sz w:val="20"/>
              </w:rPr>
              <w:instrText xml:space="preserve"> PAGEREF _Toc70406208 \h </w:instrText>
            </w:r>
            <w:r w:rsidRPr="00701194">
              <w:rPr>
                <w:rFonts w:ascii="Arial" w:hAnsi="Arial" w:cs="Arial"/>
                <w:noProof/>
                <w:webHidden/>
                <w:sz w:val="20"/>
              </w:rPr>
            </w:r>
            <w:r w:rsidRPr="00701194">
              <w:rPr>
                <w:rFonts w:ascii="Arial" w:hAnsi="Arial" w:cs="Arial"/>
                <w:noProof/>
                <w:webHidden/>
                <w:sz w:val="20"/>
              </w:rPr>
              <w:fldChar w:fldCharType="separate"/>
            </w:r>
            <w:r w:rsidRPr="00701194">
              <w:rPr>
                <w:rFonts w:ascii="Arial" w:hAnsi="Arial" w:cs="Arial"/>
                <w:noProof/>
                <w:webHidden/>
                <w:sz w:val="20"/>
              </w:rPr>
              <w:t>11</w:t>
            </w:r>
            <w:r w:rsidRPr="00701194">
              <w:rPr>
                <w:rFonts w:ascii="Arial" w:hAnsi="Arial" w:cs="Arial"/>
                <w:noProof/>
                <w:webHidden/>
                <w:sz w:val="20"/>
              </w:rPr>
              <w:fldChar w:fldCharType="end"/>
            </w:r>
          </w:hyperlink>
        </w:p>
        <w:p w14:paraId="68E8A1A0" w14:textId="2C63448E" w:rsidR="00701194" w:rsidRPr="00701194" w:rsidRDefault="00701194">
          <w:pPr>
            <w:pStyle w:val="TOC1"/>
            <w:tabs>
              <w:tab w:val="right" w:leader="dot" w:pos="9350"/>
            </w:tabs>
            <w:rPr>
              <w:rFonts w:ascii="Arial" w:eastAsiaTheme="minorEastAsia" w:hAnsi="Arial" w:cs="Arial"/>
              <w:noProof/>
              <w:sz w:val="20"/>
            </w:rPr>
          </w:pPr>
          <w:hyperlink w:anchor="_Toc70406209" w:history="1">
            <w:r w:rsidRPr="00701194">
              <w:rPr>
                <w:rStyle w:val="Hyperlink"/>
                <w:rFonts w:ascii="Arial" w:hAnsi="Arial" w:cs="Arial"/>
                <w:noProof/>
                <w:sz w:val="20"/>
              </w:rPr>
              <w:t>Part II – Pass through Agency and Grant Specific Information</w:t>
            </w:r>
            <w:r w:rsidRPr="00701194">
              <w:rPr>
                <w:rFonts w:ascii="Arial" w:hAnsi="Arial" w:cs="Arial"/>
                <w:noProof/>
                <w:webHidden/>
                <w:sz w:val="20"/>
              </w:rPr>
              <w:tab/>
            </w:r>
            <w:r w:rsidRPr="00701194">
              <w:rPr>
                <w:rFonts w:ascii="Arial" w:hAnsi="Arial" w:cs="Arial"/>
                <w:noProof/>
                <w:webHidden/>
                <w:sz w:val="20"/>
              </w:rPr>
              <w:fldChar w:fldCharType="begin"/>
            </w:r>
            <w:r w:rsidRPr="00701194">
              <w:rPr>
                <w:rFonts w:ascii="Arial" w:hAnsi="Arial" w:cs="Arial"/>
                <w:noProof/>
                <w:webHidden/>
                <w:sz w:val="20"/>
              </w:rPr>
              <w:instrText xml:space="preserve"> PAGEREF _Toc70406209 \h </w:instrText>
            </w:r>
            <w:r w:rsidRPr="00701194">
              <w:rPr>
                <w:rFonts w:ascii="Arial" w:hAnsi="Arial" w:cs="Arial"/>
                <w:noProof/>
                <w:webHidden/>
                <w:sz w:val="20"/>
              </w:rPr>
            </w:r>
            <w:r w:rsidRPr="00701194">
              <w:rPr>
                <w:rFonts w:ascii="Arial" w:hAnsi="Arial" w:cs="Arial"/>
                <w:noProof/>
                <w:webHidden/>
                <w:sz w:val="20"/>
              </w:rPr>
              <w:fldChar w:fldCharType="separate"/>
            </w:r>
            <w:r w:rsidRPr="00701194">
              <w:rPr>
                <w:rFonts w:ascii="Arial" w:hAnsi="Arial" w:cs="Arial"/>
                <w:noProof/>
                <w:webHidden/>
                <w:sz w:val="20"/>
              </w:rPr>
              <w:t>12</w:t>
            </w:r>
            <w:r w:rsidRPr="00701194">
              <w:rPr>
                <w:rFonts w:ascii="Arial" w:hAnsi="Arial" w:cs="Arial"/>
                <w:noProof/>
                <w:webHidden/>
                <w:sz w:val="20"/>
              </w:rPr>
              <w:fldChar w:fldCharType="end"/>
            </w:r>
          </w:hyperlink>
        </w:p>
        <w:p w14:paraId="3F8D5C94" w14:textId="00B153E6" w:rsidR="00701194" w:rsidRPr="00701194" w:rsidRDefault="00701194">
          <w:pPr>
            <w:pStyle w:val="TOC3"/>
            <w:rPr>
              <w:rFonts w:ascii="Arial" w:eastAsiaTheme="minorEastAsia" w:hAnsi="Arial" w:cs="Arial"/>
              <w:b w:val="0"/>
              <w:noProof/>
              <w:sz w:val="20"/>
            </w:rPr>
          </w:pPr>
          <w:hyperlink w:anchor="_Toc70406210" w:history="1">
            <w:r w:rsidRPr="00701194">
              <w:rPr>
                <w:rStyle w:val="Hyperlink"/>
                <w:rFonts w:ascii="Arial" w:hAnsi="Arial" w:cs="Arial"/>
                <w:noProof/>
                <w:sz w:val="20"/>
              </w:rPr>
              <w:t>Program Overview</w:t>
            </w:r>
            <w:r w:rsidRPr="00701194">
              <w:rPr>
                <w:rFonts w:ascii="Arial" w:hAnsi="Arial" w:cs="Arial"/>
                <w:noProof/>
                <w:webHidden/>
                <w:sz w:val="20"/>
              </w:rPr>
              <w:tab/>
            </w:r>
            <w:r w:rsidRPr="00701194">
              <w:rPr>
                <w:rFonts w:ascii="Arial" w:hAnsi="Arial" w:cs="Arial"/>
                <w:noProof/>
                <w:webHidden/>
                <w:sz w:val="20"/>
              </w:rPr>
              <w:fldChar w:fldCharType="begin"/>
            </w:r>
            <w:r w:rsidRPr="00701194">
              <w:rPr>
                <w:rFonts w:ascii="Arial" w:hAnsi="Arial" w:cs="Arial"/>
                <w:noProof/>
                <w:webHidden/>
                <w:sz w:val="20"/>
              </w:rPr>
              <w:instrText xml:space="preserve"> PAGEREF _Toc70406210 \h </w:instrText>
            </w:r>
            <w:r w:rsidRPr="00701194">
              <w:rPr>
                <w:rFonts w:ascii="Arial" w:hAnsi="Arial" w:cs="Arial"/>
                <w:noProof/>
                <w:webHidden/>
                <w:sz w:val="20"/>
              </w:rPr>
            </w:r>
            <w:r w:rsidRPr="00701194">
              <w:rPr>
                <w:rFonts w:ascii="Arial" w:hAnsi="Arial" w:cs="Arial"/>
                <w:noProof/>
                <w:webHidden/>
                <w:sz w:val="20"/>
              </w:rPr>
              <w:fldChar w:fldCharType="separate"/>
            </w:r>
            <w:r w:rsidRPr="00701194">
              <w:rPr>
                <w:rFonts w:ascii="Arial" w:hAnsi="Arial" w:cs="Arial"/>
                <w:noProof/>
                <w:webHidden/>
                <w:sz w:val="20"/>
              </w:rPr>
              <w:t>12</w:t>
            </w:r>
            <w:r w:rsidRPr="00701194">
              <w:rPr>
                <w:rFonts w:ascii="Arial" w:hAnsi="Arial" w:cs="Arial"/>
                <w:noProof/>
                <w:webHidden/>
                <w:sz w:val="20"/>
              </w:rPr>
              <w:fldChar w:fldCharType="end"/>
            </w:r>
          </w:hyperlink>
        </w:p>
        <w:p w14:paraId="2D25715C" w14:textId="29F740BC" w:rsidR="00701194" w:rsidRPr="00701194" w:rsidRDefault="00701194">
          <w:pPr>
            <w:pStyle w:val="TOC3"/>
            <w:rPr>
              <w:rFonts w:ascii="Arial" w:eastAsiaTheme="minorEastAsia" w:hAnsi="Arial" w:cs="Arial"/>
              <w:b w:val="0"/>
              <w:noProof/>
              <w:sz w:val="20"/>
            </w:rPr>
          </w:pPr>
          <w:hyperlink w:anchor="_Toc70406211" w:history="1">
            <w:r w:rsidRPr="00701194">
              <w:rPr>
                <w:rStyle w:val="Hyperlink"/>
                <w:rFonts w:ascii="Arial" w:hAnsi="Arial" w:cs="Arial"/>
                <w:noProof/>
                <w:sz w:val="20"/>
              </w:rPr>
              <w:t>Testing Considerations</w:t>
            </w:r>
            <w:r w:rsidRPr="00701194">
              <w:rPr>
                <w:rFonts w:ascii="Arial" w:hAnsi="Arial" w:cs="Arial"/>
                <w:noProof/>
                <w:webHidden/>
                <w:sz w:val="20"/>
              </w:rPr>
              <w:tab/>
            </w:r>
            <w:r w:rsidRPr="00701194">
              <w:rPr>
                <w:rFonts w:ascii="Arial" w:hAnsi="Arial" w:cs="Arial"/>
                <w:noProof/>
                <w:webHidden/>
                <w:sz w:val="20"/>
              </w:rPr>
              <w:fldChar w:fldCharType="begin"/>
            </w:r>
            <w:r w:rsidRPr="00701194">
              <w:rPr>
                <w:rFonts w:ascii="Arial" w:hAnsi="Arial" w:cs="Arial"/>
                <w:noProof/>
                <w:webHidden/>
                <w:sz w:val="20"/>
              </w:rPr>
              <w:instrText xml:space="preserve"> PAGEREF _Toc70406211 \h </w:instrText>
            </w:r>
            <w:r w:rsidRPr="00701194">
              <w:rPr>
                <w:rFonts w:ascii="Arial" w:hAnsi="Arial" w:cs="Arial"/>
                <w:noProof/>
                <w:webHidden/>
                <w:sz w:val="20"/>
              </w:rPr>
            </w:r>
            <w:r w:rsidRPr="00701194">
              <w:rPr>
                <w:rFonts w:ascii="Arial" w:hAnsi="Arial" w:cs="Arial"/>
                <w:noProof/>
                <w:webHidden/>
                <w:sz w:val="20"/>
              </w:rPr>
              <w:fldChar w:fldCharType="separate"/>
            </w:r>
            <w:r w:rsidRPr="00701194">
              <w:rPr>
                <w:rFonts w:ascii="Arial" w:hAnsi="Arial" w:cs="Arial"/>
                <w:noProof/>
                <w:webHidden/>
                <w:sz w:val="20"/>
              </w:rPr>
              <w:t>17</w:t>
            </w:r>
            <w:r w:rsidRPr="00701194">
              <w:rPr>
                <w:rFonts w:ascii="Arial" w:hAnsi="Arial" w:cs="Arial"/>
                <w:noProof/>
                <w:webHidden/>
                <w:sz w:val="20"/>
              </w:rPr>
              <w:fldChar w:fldCharType="end"/>
            </w:r>
          </w:hyperlink>
        </w:p>
        <w:p w14:paraId="107A96DD" w14:textId="08810206" w:rsidR="00701194" w:rsidRPr="00701194" w:rsidRDefault="00701194">
          <w:pPr>
            <w:pStyle w:val="TOC3"/>
            <w:rPr>
              <w:rFonts w:ascii="Arial" w:eastAsiaTheme="minorEastAsia" w:hAnsi="Arial" w:cs="Arial"/>
              <w:b w:val="0"/>
              <w:noProof/>
              <w:sz w:val="20"/>
            </w:rPr>
          </w:pPr>
          <w:hyperlink w:anchor="_Toc70406212" w:history="1">
            <w:r w:rsidRPr="00701194">
              <w:rPr>
                <w:rStyle w:val="Hyperlink"/>
                <w:rFonts w:ascii="Arial" w:hAnsi="Arial" w:cs="Arial"/>
                <w:noProof/>
                <w:sz w:val="20"/>
              </w:rPr>
              <w:t>Information systems, including a description on how they operate (i.e. statewide automated eligibility system, CFIS Web, CFIS Web LR)</w:t>
            </w:r>
            <w:r w:rsidRPr="00701194">
              <w:rPr>
                <w:rFonts w:ascii="Arial" w:hAnsi="Arial" w:cs="Arial"/>
                <w:noProof/>
                <w:webHidden/>
                <w:sz w:val="20"/>
              </w:rPr>
              <w:tab/>
            </w:r>
            <w:r w:rsidRPr="00701194">
              <w:rPr>
                <w:rFonts w:ascii="Arial" w:hAnsi="Arial" w:cs="Arial"/>
                <w:noProof/>
                <w:webHidden/>
                <w:sz w:val="20"/>
              </w:rPr>
              <w:fldChar w:fldCharType="begin"/>
            </w:r>
            <w:r w:rsidRPr="00701194">
              <w:rPr>
                <w:rFonts w:ascii="Arial" w:hAnsi="Arial" w:cs="Arial"/>
                <w:noProof/>
                <w:webHidden/>
                <w:sz w:val="20"/>
              </w:rPr>
              <w:instrText xml:space="preserve"> PAGEREF _Toc70406212 \h </w:instrText>
            </w:r>
            <w:r w:rsidRPr="00701194">
              <w:rPr>
                <w:rFonts w:ascii="Arial" w:hAnsi="Arial" w:cs="Arial"/>
                <w:noProof/>
                <w:webHidden/>
                <w:sz w:val="20"/>
              </w:rPr>
            </w:r>
            <w:r w:rsidRPr="00701194">
              <w:rPr>
                <w:rFonts w:ascii="Arial" w:hAnsi="Arial" w:cs="Arial"/>
                <w:noProof/>
                <w:webHidden/>
                <w:sz w:val="20"/>
              </w:rPr>
              <w:fldChar w:fldCharType="separate"/>
            </w:r>
            <w:r w:rsidRPr="00701194">
              <w:rPr>
                <w:rFonts w:ascii="Arial" w:hAnsi="Arial" w:cs="Arial"/>
                <w:noProof/>
                <w:webHidden/>
                <w:sz w:val="20"/>
              </w:rPr>
              <w:t>18</w:t>
            </w:r>
            <w:r w:rsidRPr="00701194">
              <w:rPr>
                <w:rFonts w:ascii="Arial" w:hAnsi="Arial" w:cs="Arial"/>
                <w:noProof/>
                <w:webHidden/>
                <w:sz w:val="20"/>
              </w:rPr>
              <w:fldChar w:fldCharType="end"/>
            </w:r>
          </w:hyperlink>
        </w:p>
        <w:p w14:paraId="49FA57DA" w14:textId="27815003" w:rsidR="00701194" w:rsidRPr="00701194" w:rsidRDefault="00701194">
          <w:pPr>
            <w:pStyle w:val="TOC3"/>
            <w:rPr>
              <w:rFonts w:ascii="Arial" w:eastAsiaTheme="minorEastAsia" w:hAnsi="Arial" w:cs="Arial"/>
              <w:b w:val="0"/>
              <w:noProof/>
              <w:sz w:val="20"/>
            </w:rPr>
          </w:pPr>
          <w:hyperlink w:anchor="_Toc70406213" w:history="1">
            <w:r w:rsidRPr="00701194">
              <w:rPr>
                <w:rStyle w:val="Hyperlink"/>
                <w:rFonts w:ascii="Arial" w:hAnsi="Arial" w:cs="Arial"/>
                <w:noProof/>
                <w:sz w:val="20"/>
              </w:rPr>
              <w:t>Reporting</w:t>
            </w:r>
            <w:r w:rsidRPr="00701194">
              <w:rPr>
                <w:rFonts w:ascii="Arial" w:hAnsi="Arial" w:cs="Arial"/>
                <w:noProof/>
                <w:webHidden/>
                <w:sz w:val="20"/>
              </w:rPr>
              <w:tab/>
            </w:r>
            <w:r w:rsidRPr="00701194">
              <w:rPr>
                <w:rFonts w:ascii="Arial" w:hAnsi="Arial" w:cs="Arial"/>
                <w:noProof/>
                <w:webHidden/>
                <w:sz w:val="20"/>
              </w:rPr>
              <w:fldChar w:fldCharType="begin"/>
            </w:r>
            <w:r w:rsidRPr="00701194">
              <w:rPr>
                <w:rFonts w:ascii="Arial" w:hAnsi="Arial" w:cs="Arial"/>
                <w:noProof/>
                <w:webHidden/>
                <w:sz w:val="20"/>
              </w:rPr>
              <w:instrText xml:space="preserve"> PAGEREF _Toc70406213 \h </w:instrText>
            </w:r>
            <w:r w:rsidRPr="00701194">
              <w:rPr>
                <w:rFonts w:ascii="Arial" w:hAnsi="Arial" w:cs="Arial"/>
                <w:noProof/>
                <w:webHidden/>
                <w:sz w:val="20"/>
              </w:rPr>
            </w:r>
            <w:r w:rsidRPr="00701194">
              <w:rPr>
                <w:rFonts w:ascii="Arial" w:hAnsi="Arial" w:cs="Arial"/>
                <w:noProof/>
                <w:webHidden/>
                <w:sz w:val="20"/>
              </w:rPr>
              <w:fldChar w:fldCharType="separate"/>
            </w:r>
            <w:r w:rsidRPr="00701194">
              <w:rPr>
                <w:rFonts w:ascii="Arial" w:hAnsi="Arial" w:cs="Arial"/>
                <w:noProof/>
                <w:webHidden/>
                <w:sz w:val="20"/>
              </w:rPr>
              <w:t>19</w:t>
            </w:r>
            <w:r w:rsidRPr="00701194">
              <w:rPr>
                <w:rFonts w:ascii="Arial" w:hAnsi="Arial" w:cs="Arial"/>
                <w:noProof/>
                <w:webHidden/>
                <w:sz w:val="20"/>
              </w:rPr>
              <w:fldChar w:fldCharType="end"/>
            </w:r>
          </w:hyperlink>
        </w:p>
        <w:p w14:paraId="24092F8C" w14:textId="5DEA2399" w:rsidR="00701194" w:rsidRPr="00701194" w:rsidRDefault="00701194">
          <w:pPr>
            <w:pStyle w:val="TOC1"/>
            <w:tabs>
              <w:tab w:val="right" w:leader="dot" w:pos="9350"/>
            </w:tabs>
            <w:rPr>
              <w:rFonts w:ascii="Arial" w:eastAsiaTheme="minorEastAsia" w:hAnsi="Arial" w:cs="Arial"/>
              <w:noProof/>
              <w:sz w:val="20"/>
            </w:rPr>
          </w:pPr>
          <w:hyperlink w:anchor="_Toc70406214" w:history="1">
            <w:r w:rsidRPr="00701194">
              <w:rPr>
                <w:rStyle w:val="Hyperlink"/>
                <w:rFonts w:ascii="Arial" w:hAnsi="Arial" w:cs="Arial"/>
                <w:noProof/>
                <w:sz w:val="20"/>
              </w:rPr>
              <w:t>PART III – APPLICABLE COMPLIANCE REQUIREMENTS</w:t>
            </w:r>
            <w:r w:rsidRPr="00701194">
              <w:rPr>
                <w:rFonts w:ascii="Arial" w:hAnsi="Arial" w:cs="Arial"/>
                <w:noProof/>
                <w:webHidden/>
                <w:sz w:val="20"/>
              </w:rPr>
              <w:tab/>
            </w:r>
            <w:r w:rsidRPr="00701194">
              <w:rPr>
                <w:rFonts w:ascii="Arial" w:hAnsi="Arial" w:cs="Arial"/>
                <w:noProof/>
                <w:webHidden/>
                <w:sz w:val="20"/>
              </w:rPr>
              <w:fldChar w:fldCharType="begin"/>
            </w:r>
            <w:r w:rsidRPr="00701194">
              <w:rPr>
                <w:rFonts w:ascii="Arial" w:hAnsi="Arial" w:cs="Arial"/>
                <w:noProof/>
                <w:webHidden/>
                <w:sz w:val="20"/>
              </w:rPr>
              <w:instrText xml:space="preserve"> PAGEREF _Toc70406214 \h </w:instrText>
            </w:r>
            <w:r w:rsidRPr="00701194">
              <w:rPr>
                <w:rFonts w:ascii="Arial" w:hAnsi="Arial" w:cs="Arial"/>
                <w:noProof/>
                <w:webHidden/>
                <w:sz w:val="20"/>
              </w:rPr>
            </w:r>
            <w:r w:rsidRPr="00701194">
              <w:rPr>
                <w:rFonts w:ascii="Arial" w:hAnsi="Arial" w:cs="Arial"/>
                <w:noProof/>
                <w:webHidden/>
                <w:sz w:val="20"/>
              </w:rPr>
              <w:fldChar w:fldCharType="separate"/>
            </w:r>
            <w:r w:rsidRPr="00701194">
              <w:rPr>
                <w:rFonts w:ascii="Arial" w:hAnsi="Arial" w:cs="Arial"/>
                <w:noProof/>
                <w:webHidden/>
                <w:sz w:val="20"/>
              </w:rPr>
              <w:t>20</w:t>
            </w:r>
            <w:r w:rsidRPr="00701194">
              <w:rPr>
                <w:rFonts w:ascii="Arial" w:hAnsi="Arial" w:cs="Arial"/>
                <w:noProof/>
                <w:webHidden/>
                <w:sz w:val="20"/>
              </w:rPr>
              <w:fldChar w:fldCharType="end"/>
            </w:r>
          </w:hyperlink>
        </w:p>
        <w:p w14:paraId="0F71D02D" w14:textId="097826B4" w:rsidR="00701194" w:rsidRPr="00701194" w:rsidRDefault="00701194">
          <w:pPr>
            <w:pStyle w:val="TOC2"/>
            <w:rPr>
              <w:rFonts w:eastAsiaTheme="minorEastAsia"/>
              <w:bCs w:val="0"/>
              <w:sz w:val="20"/>
              <w:szCs w:val="20"/>
            </w:rPr>
          </w:pPr>
          <w:hyperlink w:anchor="_Toc70406215" w:history="1">
            <w:r w:rsidRPr="00701194">
              <w:rPr>
                <w:rStyle w:val="Hyperlink"/>
                <w:sz w:val="20"/>
                <w:szCs w:val="20"/>
              </w:rPr>
              <w:t>A.  ACTIVITIES ALLOWED OR UNALLOWED</w:t>
            </w:r>
            <w:r w:rsidRPr="00701194">
              <w:rPr>
                <w:webHidden/>
                <w:sz w:val="20"/>
                <w:szCs w:val="20"/>
              </w:rPr>
              <w:tab/>
            </w:r>
            <w:r w:rsidRPr="00701194">
              <w:rPr>
                <w:webHidden/>
                <w:sz w:val="20"/>
                <w:szCs w:val="20"/>
              </w:rPr>
              <w:fldChar w:fldCharType="begin"/>
            </w:r>
            <w:r w:rsidRPr="00701194">
              <w:rPr>
                <w:webHidden/>
                <w:sz w:val="20"/>
                <w:szCs w:val="20"/>
              </w:rPr>
              <w:instrText xml:space="preserve"> PAGEREF _Toc70406215 \h </w:instrText>
            </w:r>
            <w:r w:rsidRPr="00701194">
              <w:rPr>
                <w:webHidden/>
                <w:sz w:val="20"/>
                <w:szCs w:val="20"/>
              </w:rPr>
            </w:r>
            <w:r w:rsidRPr="00701194">
              <w:rPr>
                <w:webHidden/>
                <w:sz w:val="20"/>
                <w:szCs w:val="20"/>
              </w:rPr>
              <w:fldChar w:fldCharType="separate"/>
            </w:r>
            <w:r w:rsidRPr="00701194">
              <w:rPr>
                <w:webHidden/>
                <w:sz w:val="20"/>
                <w:szCs w:val="20"/>
              </w:rPr>
              <w:t>20</w:t>
            </w:r>
            <w:r w:rsidRPr="00701194">
              <w:rPr>
                <w:webHidden/>
                <w:sz w:val="20"/>
                <w:szCs w:val="20"/>
              </w:rPr>
              <w:fldChar w:fldCharType="end"/>
            </w:r>
          </w:hyperlink>
        </w:p>
        <w:p w14:paraId="1C4BF84F" w14:textId="748B5622" w:rsidR="00701194" w:rsidRPr="00701194" w:rsidRDefault="00701194">
          <w:pPr>
            <w:pStyle w:val="TOC3"/>
            <w:rPr>
              <w:rFonts w:ascii="Arial" w:eastAsiaTheme="minorEastAsia" w:hAnsi="Arial" w:cs="Arial"/>
              <w:b w:val="0"/>
              <w:noProof/>
              <w:sz w:val="20"/>
            </w:rPr>
          </w:pPr>
          <w:hyperlink w:anchor="_Toc70406216" w:history="1">
            <w:r w:rsidRPr="00701194">
              <w:rPr>
                <w:rStyle w:val="Hyperlink"/>
                <w:rFonts w:ascii="Arial" w:hAnsi="Arial" w:cs="Arial"/>
                <w:noProof/>
                <w:sz w:val="20"/>
              </w:rPr>
              <w:t>OMB Compliance Requirements</w:t>
            </w:r>
            <w:r w:rsidRPr="00701194">
              <w:rPr>
                <w:rFonts w:ascii="Arial" w:hAnsi="Arial" w:cs="Arial"/>
                <w:noProof/>
                <w:webHidden/>
                <w:sz w:val="20"/>
              </w:rPr>
              <w:tab/>
            </w:r>
            <w:r w:rsidRPr="00701194">
              <w:rPr>
                <w:rFonts w:ascii="Arial" w:hAnsi="Arial" w:cs="Arial"/>
                <w:noProof/>
                <w:webHidden/>
                <w:sz w:val="20"/>
              </w:rPr>
              <w:fldChar w:fldCharType="begin"/>
            </w:r>
            <w:r w:rsidRPr="00701194">
              <w:rPr>
                <w:rFonts w:ascii="Arial" w:hAnsi="Arial" w:cs="Arial"/>
                <w:noProof/>
                <w:webHidden/>
                <w:sz w:val="20"/>
              </w:rPr>
              <w:instrText xml:space="preserve"> PAGEREF _Toc70406216 \h </w:instrText>
            </w:r>
            <w:r w:rsidRPr="00701194">
              <w:rPr>
                <w:rFonts w:ascii="Arial" w:hAnsi="Arial" w:cs="Arial"/>
                <w:noProof/>
                <w:webHidden/>
                <w:sz w:val="20"/>
              </w:rPr>
            </w:r>
            <w:r w:rsidRPr="00701194">
              <w:rPr>
                <w:rFonts w:ascii="Arial" w:hAnsi="Arial" w:cs="Arial"/>
                <w:noProof/>
                <w:webHidden/>
                <w:sz w:val="20"/>
              </w:rPr>
              <w:fldChar w:fldCharType="separate"/>
            </w:r>
            <w:r w:rsidRPr="00701194">
              <w:rPr>
                <w:rFonts w:ascii="Arial" w:hAnsi="Arial" w:cs="Arial"/>
                <w:noProof/>
                <w:webHidden/>
                <w:sz w:val="20"/>
              </w:rPr>
              <w:t>20</w:t>
            </w:r>
            <w:r w:rsidRPr="00701194">
              <w:rPr>
                <w:rFonts w:ascii="Arial" w:hAnsi="Arial" w:cs="Arial"/>
                <w:noProof/>
                <w:webHidden/>
                <w:sz w:val="20"/>
              </w:rPr>
              <w:fldChar w:fldCharType="end"/>
            </w:r>
          </w:hyperlink>
        </w:p>
        <w:p w14:paraId="2981BDC0" w14:textId="38E640F7" w:rsidR="00701194" w:rsidRPr="00701194" w:rsidRDefault="00701194">
          <w:pPr>
            <w:pStyle w:val="TOC3"/>
            <w:rPr>
              <w:rFonts w:ascii="Arial" w:eastAsiaTheme="minorEastAsia" w:hAnsi="Arial" w:cs="Arial"/>
              <w:b w:val="0"/>
              <w:noProof/>
              <w:sz w:val="20"/>
            </w:rPr>
          </w:pPr>
          <w:hyperlink w:anchor="_Toc70406217" w:history="1">
            <w:r w:rsidRPr="00701194">
              <w:rPr>
                <w:rStyle w:val="Hyperlink"/>
                <w:rFonts w:ascii="Arial" w:hAnsi="Arial" w:cs="Arial"/>
                <w:noProof/>
                <w:sz w:val="20"/>
              </w:rPr>
              <w:t>Additional Program Specific Information</w:t>
            </w:r>
            <w:r w:rsidRPr="00701194">
              <w:rPr>
                <w:rFonts w:ascii="Arial" w:hAnsi="Arial" w:cs="Arial"/>
                <w:noProof/>
                <w:webHidden/>
                <w:sz w:val="20"/>
              </w:rPr>
              <w:tab/>
            </w:r>
            <w:r w:rsidRPr="00701194">
              <w:rPr>
                <w:rFonts w:ascii="Arial" w:hAnsi="Arial" w:cs="Arial"/>
                <w:noProof/>
                <w:webHidden/>
                <w:sz w:val="20"/>
              </w:rPr>
              <w:fldChar w:fldCharType="begin"/>
            </w:r>
            <w:r w:rsidRPr="00701194">
              <w:rPr>
                <w:rFonts w:ascii="Arial" w:hAnsi="Arial" w:cs="Arial"/>
                <w:noProof/>
                <w:webHidden/>
                <w:sz w:val="20"/>
              </w:rPr>
              <w:instrText xml:space="preserve"> PAGEREF _Toc70406217 \h </w:instrText>
            </w:r>
            <w:r w:rsidRPr="00701194">
              <w:rPr>
                <w:rFonts w:ascii="Arial" w:hAnsi="Arial" w:cs="Arial"/>
                <w:noProof/>
                <w:webHidden/>
                <w:sz w:val="20"/>
              </w:rPr>
            </w:r>
            <w:r w:rsidRPr="00701194">
              <w:rPr>
                <w:rFonts w:ascii="Arial" w:hAnsi="Arial" w:cs="Arial"/>
                <w:noProof/>
                <w:webHidden/>
                <w:sz w:val="20"/>
              </w:rPr>
              <w:fldChar w:fldCharType="separate"/>
            </w:r>
            <w:r w:rsidRPr="00701194">
              <w:rPr>
                <w:rFonts w:ascii="Arial" w:hAnsi="Arial" w:cs="Arial"/>
                <w:noProof/>
                <w:webHidden/>
                <w:sz w:val="20"/>
              </w:rPr>
              <w:t>22</w:t>
            </w:r>
            <w:r w:rsidRPr="00701194">
              <w:rPr>
                <w:rFonts w:ascii="Arial" w:hAnsi="Arial" w:cs="Arial"/>
                <w:noProof/>
                <w:webHidden/>
                <w:sz w:val="20"/>
              </w:rPr>
              <w:fldChar w:fldCharType="end"/>
            </w:r>
          </w:hyperlink>
        </w:p>
        <w:p w14:paraId="71593A6D" w14:textId="77AF0087" w:rsidR="00701194" w:rsidRPr="00701194" w:rsidRDefault="00701194">
          <w:pPr>
            <w:pStyle w:val="TOC3"/>
            <w:rPr>
              <w:rFonts w:ascii="Arial" w:eastAsiaTheme="minorEastAsia" w:hAnsi="Arial" w:cs="Arial"/>
              <w:b w:val="0"/>
              <w:noProof/>
              <w:sz w:val="20"/>
            </w:rPr>
          </w:pPr>
          <w:hyperlink w:anchor="_Toc70406218" w:history="1">
            <w:r w:rsidRPr="00701194">
              <w:rPr>
                <w:rStyle w:val="Hyperlink"/>
                <w:rFonts w:ascii="Arial" w:hAnsi="Arial" w:cs="Arial"/>
                <w:noProof/>
                <w:sz w:val="20"/>
              </w:rPr>
              <w:t>Audit Objectives and Control Testing</w:t>
            </w:r>
            <w:r w:rsidRPr="00701194">
              <w:rPr>
                <w:rFonts w:ascii="Arial" w:hAnsi="Arial" w:cs="Arial"/>
                <w:noProof/>
                <w:webHidden/>
                <w:sz w:val="20"/>
              </w:rPr>
              <w:tab/>
            </w:r>
            <w:r w:rsidRPr="00701194">
              <w:rPr>
                <w:rFonts w:ascii="Arial" w:hAnsi="Arial" w:cs="Arial"/>
                <w:noProof/>
                <w:webHidden/>
                <w:sz w:val="20"/>
              </w:rPr>
              <w:fldChar w:fldCharType="begin"/>
            </w:r>
            <w:r w:rsidRPr="00701194">
              <w:rPr>
                <w:rFonts w:ascii="Arial" w:hAnsi="Arial" w:cs="Arial"/>
                <w:noProof/>
                <w:webHidden/>
                <w:sz w:val="20"/>
              </w:rPr>
              <w:instrText xml:space="preserve"> PAGEREF _Toc70406218 \h </w:instrText>
            </w:r>
            <w:r w:rsidRPr="00701194">
              <w:rPr>
                <w:rFonts w:ascii="Arial" w:hAnsi="Arial" w:cs="Arial"/>
                <w:noProof/>
                <w:webHidden/>
                <w:sz w:val="20"/>
              </w:rPr>
            </w:r>
            <w:r w:rsidRPr="00701194">
              <w:rPr>
                <w:rFonts w:ascii="Arial" w:hAnsi="Arial" w:cs="Arial"/>
                <w:noProof/>
                <w:webHidden/>
                <w:sz w:val="20"/>
              </w:rPr>
              <w:fldChar w:fldCharType="separate"/>
            </w:r>
            <w:r w:rsidRPr="00701194">
              <w:rPr>
                <w:rFonts w:ascii="Arial" w:hAnsi="Arial" w:cs="Arial"/>
                <w:noProof/>
                <w:webHidden/>
                <w:sz w:val="20"/>
              </w:rPr>
              <w:t>26</w:t>
            </w:r>
            <w:r w:rsidRPr="00701194">
              <w:rPr>
                <w:rFonts w:ascii="Arial" w:hAnsi="Arial" w:cs="Arial"/>
                <w:noProof/>
                <w:webHidden/>
                <w:sz w:val="20"/>
              </w:rPr>
              <w:fldChar w:fldCharType="end"/>
            </w:r>
          </w:hyperlink>
        </w:p>
        <w:p w14:paraId="072352F9" w14:textId="748FED74" w:rsidR="00701194" w:rsidRPr="00701194" w:rsidRDefault="00701194">
          <w:pPr>
            <w:pStyle w:val="TOC3"/>
            <w:rPr>
              <w:rFonts w:ascii="Arial" w:eastAsiaTheme="minorEastAsia" w:hAnsi="Arial" w:cs="Arial"/>
              <w:b w:val="0"/>
              <w:noProof/>
              <w:sz w:val="20"/>
            </w:rPr>
          </w:pPr>
          <w:hyperlink w:anchor="_Toc70406219" w:history="1">
            <w:r w:rsidRPr="00701194">
              <w:rPr>
                <w:rStyle w:val="Hyperlink"/>
                <w:rFonts w:ascii="Arial" w:hAnsi="Arial" w:cs="Arial"/>
                <w:noProof/>
                <w:sz w:val="20"/>
              </w:rPr>
              <w:t>Suggested Audit Procedures – Compliance</w:t>
            </w:r>
            <w:r w:rsidRPr="00701194">
              <w:rPr>
                <w:rFonts w:ascii="Arial" w:hAnsi="Arial" w:cs="Arial"/>
                <w:noProof/>
                <w:webHidden/>
                <w:sz w:val="20"/>
              </w:rPr>
              <w:tab/>
            </w:r>
            <w:r w:rsidRPr="00701194">
              <w:rPr>
                <w:rFonts w:ascii="Arial" w:hAnsi="Arial" w:cs="Arial"/>
                <w:noProof/>
                <w:webHidden/>
                <w:sz w:val="20"/>
              </w:rPr>
              <w:fldChar w:fldCharType="begin"/>
            </w:r>
            <w:r w:rsidRPr="00701194">
              <w:rPr>
                <w:rFonts w:ascii="Arial" w:hAnsi="Arial" w:cs="Arial"/>
                <w:noProof/>
                <w:webHidden/>
                <w:sz w:val="20"/>
              </w:rPr>
              <w:instrText xml:space="preserve"> PAGEREF _Toc70406219 \h </w:instrText>
            </w:r>
            <w:r w:rsidRPr="00701194">
              <w:rPr>
                <w:rFonts w:ascii="Arial" w:hAnsi="Arial" w:cs="Arial"/>
                <w:noProof/>
                <w:webHidden/>
                <w:sz w:val="20"/>
              </w:rPr>
            </w:r>
            <w:r w:rsidRPr="00701194">
              <w:rPr>
                <w:rFonts w:ascii="Arial" w:hAnsi="Arial" w:cs="Arial"/>
                <w:noProof/>
                <w:webHidden/>
                <w:sz w:val="20"/>
              </w:rPr>
              <w:fldChar w:fldCharType="separate"/>
            </w:r>
            <w:r w:rsidRPr="00701194">
              <w:rPr>
                <w:rFonts w:ascii="Arial" w:hAnsi="Arial" w:cs="Arial"/>
                <w:noProof/>
                <w:webHidden/>
                <w:sz w:val="20"/>
              </w:rPr>
              <w:t>28</w:t>
            </w:r>
            <w:r w:rsidRPr="00701194">
              <w:rPr>
                <w:rFonts w:ascii="Arial" w:hAnsi="Arial" w:cs="Arial"/>
                <w:noProof/>
                <w:webHidden/>
                <w:sz w:val="20"/>
              </w:rPr>
              <w:fldChar w:fldCharType="end"/>
            </w:r>
          </w:hyperlink>
        </w:p>
        <w:p w14:paraId="7132D92B" w14:textId="6029130F" w:rsidR="00701194" w:rsidRPr="00701194" w:rsidRDefault="00701194">
          <w:pPr>
            <w:pStyle w:val="TOC3"/>
            <w:rPr>
              <w:rFonts w:ascii="Arial" w:eastAsiaTheme="minorEastAsia" w:hAnsi="Arial" w:cs="Arial"/>
              <w:b w:val="0"/>
              <w:noProof/>
              <w:sz w:val="20"/>
            </w:rPr>
          </w:pPr>
          <w:hyperlink w:anchor="_Toc70406220" w:history="1">
            <w:r w:rsidRPr="00701194">
              <w:rPr>
                <w:rStyle w:val="Hyperlink"/>
                <w:rFonts w:ascii="Arial" w:hAnsi="Arial" w:cs="Arial"/>
                <w:noProof/>
                <w:sz w:val="20"/>
              </w:rPr>
              <w:t>Audit Implications Summary</w:t>
            </w:r>
            <w:r w:rsidRPr="00701194">
              <w:rPr>
                <w:rFonts w:ascii="Arial" w:hAnsi="Arial" w:cs="Arial"/>
                <w:noProof/>
                <w:webHidden/>
                <w:sz w:val="20"/>
              </w:rPr>
              <w:tab/>
            </w:r>
            <w:r w:rsidRPr="00701194">
              <w:rPr>
                <w:rFonts w:ascii="Arial" w:hAnsi="Arial" w:cs="Arial"/>
                <w:noProof/>
                <w:webHidden/>
                <w:sz w:val="20"/>
              </w:rPr>
              <w:fldChar w:fldCharType="begin"/>
            </w:r>
            <w:r w:rsidRPr="00701194">
              <w:rPr>
                <w:rFonts w:ascii="Arial" w:hAnsi="Arial" w:cs="Arial"/>
                <w:noProof/>
                <w:webHidden/>
                <w:sz w:val="20"/>
              </w:rPr>
              <w:instrText xml:space="preserve"> PAGEREF _Toc70406220 \h </w:instrText>
            </w:r>
            <w:r w:rsidRPr="00701194">
              <w:rPr>
                <w:rFonts w:ascii="Arial" w:hAnsi="Arial" w:cs="Arial"/>
                <w:noProof/>
                <w:webHidden/>
                <w:sz w:val="20"/>
              </w:rPr>
            </w:r>
            <w:r w:rsidRPr="00701194">
              <w:rPr>
                <w:rFonts w:ascii="Arial" w:hAnsi="Arial" w:cs="Arial"/>
                <w:noProof/>
                <w:webHidden/>
                <w:sz w:val="20"/>
              </w:rPr>
              <w:fldChar w:fldCharType="separate"/>
            </w:r>
            <w:r w:rsidRPr="00701194">
              <w:rPr>
                <w:rFonts w:ascii="Arial" w:hAnsi="Arial" w:cs="Arial"/>
                <w:noProof/>
                <w:webHidden/>
                <w:sz w:val="20"/>
              </w:rPr>
              <w:t>31</w:t>
            </w:r>
            <w:r w:rsidRPr="00701194">
              <w:rPr>
                <w:rFonts w:ascii="Arial" w:hAnsi="Arial" w:cs="Arial"/>
                <w:noProof/>
                <w:webHidden/>
                <w:sz w:val="20"/>
              </w:rPr>
              <w:fldChar w:fldCharType="end"/>
            </w:r>
          </w:hyperlink>
        </w:p>
        <w:p w14:paraId="46C24819" w14:textId="758B0454" w:rsidR="00701194" w:rsidRPr="00701194" w:rsidRDefault="00701194">
          <w:pPr>
            <w:pStyle w:val="TOC2"/>
            <w:rPr>
              <w:rFonts w:eastAsiaTheme="minorEastAsia"/>
              <w:bCs w:val="0"/>
              <w:sz w:val="20"/>
              <w:szCs w:val="20"/>
            </w:rPr>
          </w:pPr>
          <w:hyperlink w:anchor="_Toc70406221" w:history="1">
            <w:r w:rsidRPr="00701194">
              <w:rPr>
                <w:rStyle w:val="Hyperlink"/>
                <w:sz w:val="20"/>
                <w:szCs w:val="20"/>
              </w:rPr>
              <w:t>B.  ALLOWABLE COSTS/COST PRINCIPLES</w:t>
            </w:r>
            <w:r w:rsidRPr="00701194">
              <w:rPr>
                <w:webHidden/>
                <w:sz w:val="20"/>
                <w:szCs w:val="20"/>
              </w:rPr>
              <w:tab/>
            </w:r>
            <w:r w:rsidRPr="00701194">
              <w:rPr>
                <w:webHidden/>
                <w:sz w:val="20"/>
                <w:szCs w:val="20"/>
              </w:rPr>
              <w:fldChar w:fldCharType="begin"/>
            </w:r>
            <w:r w:rsidRPr="00701194">
              <w:rPr>
                <w:webHidden/>
                <w:sz w:val="20"/>
                <w:szCs w:val="20"/>
              </w:rPr>
              <w:instrText xml:space="preserve"> PAGEREF _Toc70406221 \h </w:instrText>
            </w:r>
            <w:r w:rsidRPr="00701194">
              <w:rPr>
                <w:webHidden/>
                <w:sz w:val="20"/>
                <w:szCs w:val="20"/>
              </w:rPr>
            </w:r>
            <w:r w:rsidRPr="00701194">
              <w:rPr>
                <w:webHidden/>
                <w:sz w:val="20"/>
                <w:szCs w:val="20"/>
              </w:rPr>
              <w:fldChar w:fldCharType="separate"/>
            </w:r>
            <w:r w:rsidRPr="00701194">
              <w:rPr>
                <w:webHidden/>
                <w:sz w:val="20"/>
                <w:szCs w:val="20"/>
              </w:rPr>
              <w:t>32</w:t>
            </w:r>
            <w:r w:rsidRPr="00701194">
              <w:rPr>
                <w:webHidden/>
                <w:sz w:val="20"/>
                <w:szCs w:val="20"/>
              </w:rPr>
              <w:fldChar w:fldCharType="end"/>
            </w:r>
          </w:hyperlink>
        </w:p>
        <w:p w14:paraId="2654BC21" w14:textId="4F3A32DF" w:rsidR="00701194" w:rsidRPr="00701194" w:rsidRDefault="00701194">
          <w:pPr>
            <w:pStyle w:val="TOC3"/>
            <w:rPr>
              <w:rFonts w:ascii="Arial" w:eastAsiaTheme="minorEastAsia" w:hAnsi="Arial" w:cs="Arial"/>
              <w:b w:val="0"/>
              <w:noProof/>
              <w:sz w:val="20"/>
            </w:rPr>
          </w:pPr>
          <w:hyperlink w:anchor="_Toc70406222" w:history="1">
            <w:r w:rsidRPr="00701194">
              <w:rPr>
                <w:rStyle w:val="Hyperlink"/>
                <w:rFonts w:ascii="Arial" w:hAnsi="Arial" w:cs="Arial"/>
                <w:noProof/>
                <w:sz w:val="20"/>
              </w:rPr>
              <w:t>Applicability of Cost Principles</w:t>
            </w:r>
            <w:r w:rsidRPr="00701194">
              <w:rPr>
                <w:rFonts w:ascii="Arial" w:hAnsi="Arial" w:cs="Arial"/>
                <w:noProof/>
                <w:webHidden/>
                <w:sz w:val="20"/>
              </w:rPr>
              <w:tab/>
            </w:r>
            <w:r w:rsidRPr="00701194">
              <w:rPr>
                <w:rFonts w:ascii="Arial" w:hAnsi="Arial" w:cs="Arial"/>
                <w:noProof/>
                <w:webHidden/>
                <w:sz w:val="20"/>
              </w:rPr>
              <w:fldChar w:fldCharType="begin"/>
            </w:r>
            <w:r w:rsidRPr="00701194">
              <w:rPr>
                <w:rFonts w:ascii="Arial" w:hAnsi="Arial" w:cs="Arial"/>
                <w:noProof/>
                <w:webHidden/>
                <w:sz w:val="20"/>
              </w:rPr>
              <w:instrText xml:space="preserve"> PAGEREF _Toc70406222 \h </w:instrText>
            </w:r>
            <w:r w:rsidRPr="00701194">
              <w:rPr>
                <w:rFonts w:ascii="Arial" w:hAnsi="Arial" w:cs="Arial"/>
                <w:noProof/>
                <w:webHidden/>
                <w:sz w:val="20"/>
              </w:rPr>
            </w:r>
            <w:r w:rsidRPr="00701194">
              <w:rPr>
                <w:rFonts w:ascii="Arial" w:hAnsi="Arial" w:cs="Arial"/>
                <w:noProof/>
                <w:webHidden/>
                <w:sz w:val="20"/>
              </w:rPr>
              <w:fldChar w:fldCharType="separate"/>
            </w:r>
            <w:r w:rsidRPr="00701194">
              <w:rPr>
                <w:rFonts w:ascii="Arial" w:hAnsi="Arial" w:cs="Arial"/>
                <w:noProof/>
                <w:webHidden/>
                <w:sz w:val="20"/>
              </w:rPr>
              <w:t>32</w:t>
            </w:r>
            <w:r w:rsidRPr="00701194">
              <w:rPr>
                <w:rFonts w:ascii="Arial" w:hAnsi="Arial" w:cs="Arial"/>
                <w:noProof/>
                <w:webHidden/>
                <w:sz w:val="20"/>
              </w:rPr>
              <w:fldChar w:fldCharType="end"/>
            </w:r>
          </w:hyperlink>
        </w:p>
        <w:p w14:paraId="1BC1F7B0" w14:textId="4F423FDF" w:rsidR="00701194" w:rsidRPr="00701194" w:rsidRDefault="00701194">
          <w:pPr>
            <w:pStyle w:val="TOC3"/>
            <w:rPr>
              <w:rFonts w:ascii="Arial" w:eastAsiaTheme="minorEastAsia" w:hAnsi="Arial" w:cs="Arial"/>
              <w:b w:val="0"/>
              <w:noProof/>
              <w:sz w:val="20"/>
            </w:rPr>
          </w:pPr>
          <w:hyperlink w:anchor="_Toc70406223" w:history="1">
            <w:r w:rsidRPr="00701194">
              <w:rPr>
                <w:rStyle w:val="Hyperlink"/>
                <w:rFonts w:ascii="Arial" w:hAnsi="Arial" w:cs="Arial"/>
                <w:noProof/>
                <w:sz w:val="20"/>
              </w:rPr>
              <w:t>Additional Program Specific Information</w:t>
            </w:r>
            <w:r w:rsidRPr="00701194">
              <w:rPr>
                <w:rFonts w:ascii="Arial" w:hAnsi="Arial" w:cs="Arial"/>
                <w:noProof/>
                <w:webHidden/>
                <w:sz w:val="20"/>
              </w:rPr>
              <w:tab/>
            </w:r>
            <w:r w:rsidRPr="00701194">
              <w:rPr>
                <w:rFonts w:ascii="Arial" w:hAnsi="Arial" w:cs="Arial"/>
                <w:noProof/>
                <w:webHidden/>
                <w:sz w:val="20"/>
              </w:rPr>
              <w:fldChar w:fldCharType="begin"/>
            </w:r>
            <w:r w:rsidRPr="00701194">
              <w:rPr>
                <w:rFonts w:ascii="Arial" w:hAnsi="Arial" w:cs="Arial"/>
                <w:noProof/>
                <w:webHidden/>
                <w:sz w:val="20"/>
              </w:rPr>
              <w:instrText xml:space="preserve"> PAGEREF _Toc70406223 \h </w:instrText>
            </w:r>
            <w:r w:rsidRPr="00701194">
              <w:rPr>
                <w:rFonts w:ascii="Arial" w:hAnsi="Arial" w:cs="Arial"/>
                <w:noProof/>
                <w:webHidden/>
                <w:sz w:val="20"/>
              </w:rPr>
            </w:r>
            <w:r w:rsidRPr="00701194">
              <w:rPr>
                <w:rFonts w:ascii="Arial" w:hAnsi="Arial" w:cs="Arial"/>
                <w:noProof/>
                <w:webHidden/>
                <w:sz w:val="20"/>
              </w:rPr>
              <w:fldChar w:fldCharType="separate"/>
            </w:r>
            <w:r w:rsidRPr="00701194">
              <w:rPr>
                <w:rFonts w:ascii="Arial" w:hAnsi="Arial" w:cs="Arial"/>
                <w:noProof/>
                <w:webHidden/>
                <w:sz w:val="20"/>
              </w:rPr>
              <w:t>34</w:t>
            </w:r>
            <w:r w:rsidRPr="00701194">
              <w:rPr>
                <w:rFonts w:ascii="Arial" w:hAnsi="Arial" w:cs="Arial"/>
                <w:noProof/>
                <w:webHidden/>
                <w:sz w:val="20"/>
              </w:rPr>
              <w:fldChar w:fldCharType="end"/>
            </w:r>
          </w:hyperlink>
        </w:p>
        <w:p w14:paraId="7B47C92A" w14:textId="6DBFA656" w:rsidR="00701194" w:rsidRPr="00701194" w:rsidRDefault="00701194">
          <w:pPr>
            <w:pStyle w:val="TOC3"/>
            <w:rPr>
              <w:rFonts w:ascii="Arial" w:eastAsiaTheme="minorEastAsia" w:hAnsi="Arial" w:cs="Arial"/>
              <w:b w:val="0"/>
              <w:noProof/>
              <w:sz w:val="20"/>
            </w:rPr>
          </w:pPr>
          <w:hyperlink w:anchor="_Toc70406224" w:history="1">
            <w:r w:rsidRPr="00701194">
              <w:rPr>
                <w:rStyle w:val="Hyperlink"/>
                <w:rFonts w:ascii="Arial" w:hAnsi="Arial" w:cs="Arial"/>
                <w:noProof/>
                <w:sz w:val="20"/>
              </w:rPr>
              <w:t>Indirect Cost Rate</w:t>
            </w:r>
            <w:r w:rsidRPr="00701194">
              <w:rPr>
                <w:rFonts w:ascii="Arial" w:hAnsi="Arial" w:cs="Arial"/>
                <w:noProof/>
                <w:webHidden/>
                <w:sz w:val="20"/>
              </w:rPr>
              <w:tab/>
            </w:r>
            <w:r w:rsidRPr="00701194">
              <w:rPr>
                <w:rFonts w:ascii="Arial" w:hAnsi="Arial" w:cs="Arial"/>
                <w:noProof/>
                <w:webHidden/>
                <w:sz w:val="20"/>
              </w:rPr>
              <w:fldChar w:fldCharType="begin"/>
            </w:r>
            <w:r w:rsidRPr="00701194">
              <w:rPr>
                <w:rFonts w:ascii="Arial" w:hAnsi="Arial" w:cs="Arial"/>
                <w:noProof/>
                <w:webHidden/>
                <w:sz w:val="20"/>
              </w:rPr>
              <w:instrText xml:space="preserve"> PAGEREF _Toc70406224 \h </w:instrText>
            </w:r>
            <w:r w:rsidRPr="00701194">
              <w:rPr>
                <w:rFonts w:ascii="Arial" w:hAnsi="Arial" w:cs="Arial"/>
                <w:noProof/>
                <w:webHidden/>
                <w:sz w:val="20"/>
              </w:rPr>
            </w:r>
            <w:r w:rsidRPr="00701194">
              <w:rPr>
                <w:rFonts w:ascii="Arial" w:hAnsi="Arial" w:cs="Arial"/>
                <w:noProof/>
                <w:webHidden/>
                <w:sz w:val="20"/>
              </w:rPr>
              <w:fldChar w:fldCharType="separate"/>
            </w:r>
            <w:r w:rsidRPr="00701194">
              <w:rPr>
                <w:rFonts w:ascii="Arial" w:hAnsi="Arial" w:cs="Arial"/>
                <w:noProof/>
                <w:webHidden/>
                <w:sz w:val="20"/>
              </w:rPr>
              <w:t>37</w:t>
            </w:r>
            <w:r w:rsidRPr="00701194">
              <w:rPr>
                <w:rFonts w:ascii="Arial" w:hAnsi="Arial" w:cs="Arial"/>
                <w:noProof/>
                <w:webHidden/>
                <w:sz w:val="20"/>
              </w:rPr>
              <w:fldChar w:fldCharType="end"/>
            </w:r>
          </w:hyperlink>
        </w:p>
        <w:p w14:paraId="0BFD533C" w14:textId="35A3038F" w:rsidR="00701194" w:rsidRPr="00701194" w:rsidRDefault="00701194">
          <w:pPr>
            <w:pStyle w:val="TOC3"/>
            <w:rPr>
              <w:rFonts w:ascii="Arial" w:eastAsiaTheme="minorEastAsia" w:hAnsi="Arial" w:cs="Arial"/>
              <w:b w:val="0"/>
              <w:noProof/>
              <w:sz w:val="20"/>
            </w:rPr>
          </w:pPr>
          <w:hyperlink w:anchor="_Toc70406225" w:history="1">
            <w:r w:rsidRPr="00701194">
              <w:rPr>
                <w:rStyle w:val="Hyperlink"/>
                <w:rFonts w:ascii="Arial" w:hAnsi="Arial" w:cs="Arial"/>
                <w:noProof/>
                <w:sz w:val="20"/>
              </w:rPr>
              <w:t>Cost Principles for States, Local Governments and Indian Tribes</w:t>
            </w:r>
            <w:r w:rsidRPr="00701194">
              <w:rPr>
                <w:rFonts w:ascii="Arial" w:hAnsi="Arial" w:cs="Arial"/>
                <w:noProof/>
                <w:webHidden/>
                <w:sz w:val="20"/>
              </w:rPr>
              <w:tab/>
            </w:r>
            <w:r w:rsidRPr="00701194">
              <w:rPr>
                <w:rFonts w:ascii="Arial" w:hAnsi="Arial" w:cs="Arial"/>
                <w:noProof/>
                <w:webHidden/>
                <w:sz w:val="20"/>
              </w:rPr>
              <w:fldChar w:fldCharType="begin"/>
            </w:r>
            <w:r w:rsidRPr="00701194">
              <w:rPr>
                <w:rFonts w:ascii="Arial" w:hAnsi="Arial" w:cs="Arial"/>
                <w:noProof/>
                <w:webHidden/>
                <w:sz w:val="20"/>
              </w:rPr>
              <w:instrText xml:space="preserve"> PAGEREF _Toc70406225 \h </w:instrText>
            </w:r>
            <w:r w:rsidRPr="00701194">
              <w:rPr>
                <w:rFonts w:ascii="Arial" w:hAnsi="Arial" w:cs="Arial"/>
                <w:noProof/>
                <w:webHidden/>
                <w:sz w:val="20"/>
              </w:rPr>
            </w:r>
            <w:r w:rsidRPr="00701194">
              <w:rPr>
                <w:rFonts w:ascii="Arial" w:hAnsi="Arial" w:cs="Arial"/>
                <w:noProof/>
                <w:webHidden/>
                <w:sz w:val="20"/>
              </w:rPr>
              <w:fldChar w:fldCharType="separate"/>
            </w:r>
            <w:r w:rsidRPr="00701194">
              <w:rPr>
                <w:rFonts w:ascii="Arial" w:hAnsi="Arial" w:cs="Arial"/>
                <w:noProof/>
                <w:webHidden/>
                <w:sz w:val="20"/>
              </w:rPr>
              <w:t>39</w:t>
            </w:r>
            <w:r w:rsidRPr="00701194">
              <w:rPr>
                <w:rFonts w:ascii="Arial" w:hAnsi="Arial" w:cs="Arial"/>
                <w:noProof/>
                <w:webHidden/>
                <w:sz w:val="20"/>
              </w:rPr>
              <w:fldChar w:fldCharType="end"/>
            </w:r>
          </w:hyperlink>
        </w:p>
        <w:p w14:paraId="106EEBC2" w14:textId="0A44A0E2" w:rsidR="00701194" w:rsidRPr="00701194" w:rsidRDefault="00701194">
          <w:pPr>
            <w:pStyle w:val="TOC3"/>
            <w:rPr>
              <w:rFonts w:ascii="Arial" w:eastAsiaTheme="minorEastAsia" w:hAnsi="Arial" w:cs="Arial"/>
              <w:b w:val="0"/>
              <w:noProof/>
              <w:sz w:val="20"/>
            </w:rPr>
          </w:pPr>
          <w:hyperlink w:anchor="_Toc70406226" w:history="1">
            <w:r w:rsidRPr="00701194">
              <w:rPr>
                <w:rStyle w:val="Hyperlink"/>
                <w:rFonts w:ascii="Arial" w:hAnsi="Arial" w:cs="Arial"/>
                <w:noProof/>
                <w:sz w:val="20"/>
              </w:rPr>
              <w:t>Allowable Costs – State/Local Government-wide Central Service Costs</w:t>
            </w:r>
            <w:r w:rsidRPr="00701194">
              <w:rPr>
                <w:rFonts w:ascii="Arial" w:hAnsi="Arial" w:cs="Arial"/>
                <w:noProof/>
                <w:webHidden/>
                <w:sz w:val="20"/>
              </w:rPr>
              <w:tab/>
            </w:r>
            <w:r w:rsidRPr="00701194">
              <w:rPr>
                <w:rFonts w:ascii="Arial" w:hAnsi="Arial" w:cs="Arial"/>
                <w:noProof/>
                <w:webHidden/>
                <w:sz w:val="20"/>
              </w:rPr>
              <w:fldChar w:fldCharType="begin"/>
            </w:r>
            <w:r w:rsidRPr="00701194">
              <w:rPr>
                <w:rFonts w:ascii="Arial" w:hAnsi="Arial" w:cs="Arial"/>
                <w:noProof/>
                <w:webHidden/>
                <w:sz w:val="20"/>
              </w:rPr>
              <w:instrText xml:space="preserve"> PAGEREF _Toc70406226 \h </w:instrText>
            </w:r>
            <w:r w:rsidRPr="00701194">
              <w:rPr>
                <w:rFonts w:ascii="Arial" w:hAnsi="Arial" w:cs="Arial"/>
                <w:noProof/>
                <w:webHidden/>
                <w:sz w:val="20"/>
              </w:rPr>
            </w:r>
            <w:r w:rsidRPr="00701194">
              <w:rPr>
                <w:rFonts w:ascii="Arial" w:hAnsi="Arial" w:cs="Arial"/>
                <w:noProof/>
                <w:webHidden/>
                <w:sz w:val="20"/>
              </w:rPr>
              <w:fldChar w:fldCharType="separate"/>
            </w:r>
            <w:r w:rsidRPr="00701194">
              <w:rPr>
                <w:rFonts w:ascii="Arial" w:hAnsi="Arial" w:cs="Arial"/>
                <w:noProof/>
                <w:webHidden/>
                <w:sz w:val="20"/>
              </w:rPr>
              <w:t>46</w:t>
            </w:r>
            <w:r w:rsidRPr="00701194">
              <w:rPr>
                <w:rFonts w:ascii="Arial" w:hAnsi="Arial" w:cs="Arial"/>
                <w:noProof/>
                <w:webHidden/>
                <w:sz w:val="20"/>
              </w:rPr>
              <w:fldChar w:fldCharType="end"/>
            </w:r>
          </w:hyperlink>
        </w:p>
        <w:p w14:paraId="0A57257B" w14:textId="3F1C21CA" w:rsidR="00701194" w:rsidRPr="00701194" w:rsidRDefault="00701194">
          <w:pPr>
            <w:pStyle w:val="TOC3"/>
            <w:rPr>
              <w:rFonts w:ascii="Arial" w:eastAsiaTheme="minorEastAsia" w:hAnsi="Arial" w:cs="Arial"/>
              <w:b w:val="0"/>
              <w:noProof/>
              <w:sz w:val="20"/>
            </w:rPr>
          </w:pPr>
          <w:hyperlink w:anchor="_Toc70406227" w:history="1">
            <w:r w:rsidRPr="00701194">
              <w:rPr>
                <w:rStyle w:val="Hyperlink"/>
                <w:rFonts w:ascii="Arial" w:hAnsi="Arial" w:cs="Arial"/>
                <w:noProof/>
                <w:sz w:val="20"/>
              </w:rPr>
              <w:t>Allowable Costs – State Public Assistance Agency Costs</w:t>
            </w:r>
            <w:r w:rsidRPr="00701194">
              <w:rPr>
                <w:rFonts w:ascii="Arial" w:hAnsi="Arial" w:cs="Arial"/>
                <w:noProof/>
                <w:webHidden/>
                <w:sz w:val="20"/>
              </w:rPr>
              <w:tab/>
            </w:r>
            <w:r w:rsidRPr="00701194">
              <w:rPr>
                <w:rFonts w:ascii="Arial" w:hAnsi="Arial" w:cs="Arial"/>
                <w:noProof/>
                <w:webHidden/>
                <w:sz w:val="20"/>
              </w:rPr>
              <w:fldChar w:fldCharType="begin"/>
            </w:r>
            <w:r w:rsidRPr="00701194">
              <w:rPr>
                <w:rFonts w:ascii="Arial" w:hAnsi="Arial" w:cs="Arial"/>
                <w:noProof/>
                <w:webHidden/>
                <w:sz w:val="20"/>
              </w:rPr>
              <w:instrText xml:space="preserve"> PAGEREF _Toc70406227 \h </w:instrText>
            </w:r>
            <w:r w:rsidRPr="00701194">
              <w:rPr>
                <w:rFonts w:ascii="Arial" w:hAnsi="Arial" w:cs="Arial"/>
                <w:noProof/>
                <w:webHidden/>
                <w:sz w:val="20"/>
              </w:rPr>
            </w:r>
            <w:r w:rsidRPr="00701194">
              <w:rPr>
                <w:rFonts w:ascii="Arial" w:hAnsi="Arial" w:cs="Arial"/>
                <w:noProof/>
                <w:webHidden/>
                <w:sz w:val="20"/>
              </w:rPr>
              <w:fldChar w:fldCharType="separate"/>
            </w:r>
            <w:r w:rsidRPr="00701194">
              <w:rPr>
                <w:rFonts w:ascii="Arial" w:hAnsi="Arial" w:cs="Arial"/>
                <w:noProof/>
                <w:webHidden/>
                <w:sz w:val="20"/>
              </w:rPr>
              <w:t>50</w:t>
            </w:r>
            <w:r w:rsidRPr="00701194">
              <w:rPr>
                <w:rFonts w:ascii="Arial" w:hAnsi="Arial" w:cs="Arial"/>
                <w:noProof/>
                <w:webHidden/>
                <w:sz w:val="20"/>
              </w:rPr>
              <w:fldChar w:fldCharType="end"/>
            </w:r>
          </w:hyperlink>
        </w:p>
        <w:p w14:paraId="4C459568" w14:textId="2182A5B6" w:rsidR="00701194" w:rsidRPr="00701194" w:rsidRDefault="00701194">
          <w:pPr>
            <w:pStyle w:val="TOC3"/>
            <w:rPr>
              <w:rFonts w:ascii="Arial" w:eastAsiaTheme="minorEastAsia" w:hAnsi="Arial" w:cs="Arial"/>
              <w:b w:val="0"/>
              <w:noProof/>
              <w:sz w:val="20"/>
            </w:rPr>
          </w:pPr>
          <w:hyperlink w:anchor="_Toc70406228" w:history="1">
            <w:r w:rsidRPr="00701194">
              <w:rPr>
                <w:rStyle w:val="Hyperlink"/>
                <w:rFonts w:ascii="Arial" w:hAnsi="Arial" w:cs="Arial"/>
                <w:noProof/>
                <w:sz w:val="20"/>
              </w:rPr>
              <w:t>Cost Principles for Nonprofit Organizations</w:t>
            </w:r>
            <w:r w:rsidRPr="00701194">
              <w:rPr>
                <w:rFonts w:ascii="Arial" w:hAnsi="Arial" w:cs="Arial"/>
                <w:noProof/>
                <w:webHidden/>
                <w:sz w:val="20"/>
              </w:rPr>
              <w:tab/>
            </w:r>
            <w:r w:rsidRPr="00701194">
              <w:rPr>
                <w:rFonts w:ascii="Arial" w:hAnsi="Arial" w:cs="Arial"/>
                <w:noProof/>
                <w:webHidden/>
                <w:sz w:val="20"/>
              </w:rPr>
              <w:fldChar w:fldCharType="begin"/>
            </w:r>
            <w:r w:rsidRPr="00701194">
              <w:rPr>
                <w:rFonts w:ascii="Arial" w:hAnsi="Arial" w:cs="Arial"/>
                <w:noProof/>
                <w:webHidden/>
                <w:sz w:val="20"/>
              </w:rPr>
              <w:instrText xml:space="preserve"> PAGEREF _Toc70406228 \h </w:instrText>
            </w:r>
            <w:r w:rsidRPr="00701194">
              <w:rPr>
                <w:rFonts w:ascii="Arial" w:hAnsi="Arial" w:cs="Arial"/>
                <w:noProof/>
                <w:webHidden/>
                <w:sz w:val="20"/>
              </w:rPr>
            </w:r>
            <w:r w:rsidRPr="00701194">
              <w:rPr>
                <w:rFonts w:ascii="Arial" w:hAnsi="Arial" w:cs="Arial"/>
                <w:noProof/>
                <w:webHidden/>
                <w:sz w:val="20"/>
              </w:rPr>
              <w:fldChar w:fldCharType="separate"/>
            </w:r>
            <w:r w:rsidRPr="00701194">
              <w:rPr>
                <w:rFonts w:ascii="Arial" w:hAnsi="Arial" w:cs="Arial"/>
                <w:noProof/>
                <w:webHidden/>
                <w:sz w:val="20"/>
              </w:rPr>
              <w:t>53</w:t>
            </w:r>
            <w:r w:rsidRPr="00701194">
              <w:rPr>
                <w:rFonts w:ascii="Arial" w:hAnsi="Arial" w:cs="Arial"/>
                <w:noProof/>
                <w:webHidden/>
                <w:sz w:val="20"/>
              </w:rPr>
              <w:fldChar w:fldCharType="end"/>
            </w:r>
          </w:hyperlink>
        </w:p>
        <w:p w14:paraId="248199B0" w14:textId="43D5FDC7" w:rsidR="00701194" w:rsidRPr="00701194" w:rsidRDefault="00701194">
          <w:pPr>
            <w:pStyle w:val="TOC3"/>
            <w:rPr>
              <w:rFonts w:ascii="Arial" w:eastAsiaTheme="minorEastAsia" w:hAnsi="Arial" w:cs="Arial"/>
              <w:b w:val="0"/>
              <w:noProof/>
              <w:sz w:val="20"/>
            </w:rPr>
          </w:pPr>
          <w:hyperlink w:anchor="_Toc70406229" w:history="1">
            <w:r w:rsidRPr="00701194">
              <w:rPr>
                <w:rStyle w:val="Hyperlink"/>
                <w:rFonts w:ascii="Arial" w:hAnsi="Arial" w:cs="Arial"/>
                <w:noProof/>
                <w:sz w:val="20"/>
              </w:rPr>
              <w:t>Audit Implications Summary</w:t>
            </w:r>
            <w:r w:rsidRPr="00701194">
              <w:rPr>
                <w:rFonts w:ascii="Arial" w:hAnsi="Arial" w:cs="Arial"/>
                <w:noProof/>
                <w:webHidden/>
                <w:sz w:val="20"/>
              </w:rPr>
              <w:tab/>
            </w:r>
            <w:r w:rsidRPr="00701194">
              <w:rPr>
                <w:rFonts w:ascii="Arial" w:hAnsi="Arial" w:cs="Arial"/>
                <w:noProof/>
                <w:webHidden/>
                <w:sz w:val="20"/>
              </w:rPr>
              <w:fldChar w:fldCharType="begin"/>
            </w:r>
            <w:r w:rsidRPr="00701194">
              <w:rPr>
                <w:rFonts w:ascii="Arial" w:hAnsi="Arial" w:cs="Arial"/>
                <w:noProof/>
                <w:webHidden/>
                <w:sz w:val="20"/>
              </w:rPr>
              <w:instrText xml:space="preserve"> PAGEREF _Toc70406229 \h </w:instrText>
            </w:r>
            <w:r w:rsidRPr="00701194">
              <w:rPr>
                <w:rFonts w:ascii="Arial" w:hAnsi="Arial" w:cs="Arial"/>
                <w:noProof/>
                <w:webHidden/>
                <w:sz w:val="20"/>
              </w:rPr>
            </w:r>
            <w:r w:rsidRPr="00701194">
              <w:rPr>
                <w:rFonts w:ascii="Arial" w:hAnsi="Arial" w:cs="Arial"/>
                <w:noProof/>
                <w:webHidden/>
                <w:sz w:val="20"/>
              </w:rPr>
              <w:fldChar w:fldCharType="separate"/>
            </w:r>
            <w:r w:rsidRPr="00701194">
              <w:rPr>
                <w:rFonts w:ascii="Arial" w:hAnsi="Arial" w:cs="Arial"/>
                <w:noProof/>
                <w:webHidden/>
                <w:sz w:val="20"/>
              </w:rPr>
              <w:t>54</w:t>
            </w:r>
            <w:r w:rsidRPr="00701194">
              <w:rPr>
                <w:rFonts w:ascii="Arial" w:hAnsi="Arial" w:cs="Arial"/>
                <w:noProof/>
                <w:webHidden/>
                <w:sz w:val="20"/>
              </w:rPr>
              <w:fldChar w:fldCharType="end"/>
            </w:r>
          </w:hyperlink>
        </w:p>
        <w:p w14:paraId="1AF1C5CA" w14:textId="75EF68B2" w:rsidR="00701194" w:rsidRPr="00701194" w:rsidRDefault="00701194">
          <w:pPr>
            <w:pStyle w:val="TOC2"/>
            <w:rPr>
              <w:rFonts w:eastAsiaTheme="minorEastAsia"/>
              <w:bCs w:val="0"/>
              <w:sz w:val="20"/>
              <w:szCs w:val="20"/>
            </w:rPr>
          </w:pPr>
          <w:hyperlink w:anchor="_Toc70406230" w:history="1">
            <w:r w:rsidRPr="00701194">
              <w:rPr>
                <w:rStyle w:val="Hyperlink"/>
                <w:sz w:val="20"/>
                <w:szCs w:val="20"/>
              </w:rPr>
              <w:t>C. CASH MANAGEMENT</w:t>
            </w:r>
            <w:r w:rsidRPr="00701194">
              <w:rPr>
                <w:webHidden/>
                <w:sz w:val="20"/>
                <w:szCs w:val="20"/>
              </w:rPr>
              <w:tab/>
            </w:r>
            <w:r w:rsidRPr="00701194">
              <w:rPr>
                <w:webHidden/>
                <w:sz w:val="20"/>
                <w:szCs w:val="20"/>
              </w:rPr>
              <w:fldChar w:fldCharType="begin"/>
            </w:r>
            <w:r w:rsidRPr="00701194">
              <w:rPr>
                <w:webHidden/>
                <w:sz w:val="20"/>
                <w:szCs w:val="20"/>
              </w:rPr>
              <w:instrText xml:space="preserve"> PAGEREF _Toc70406230 \h </w:instrText>
            </w:r>
            <w:r w:rsidRPr="00701194">
              <w:rPr>
                <w:webHidden/>
                <w:sz w:val="20"/>
                <w:szCs w:val="20"/>
              </w:rPr>
            </w:r>
            <w:r w:rsidRPr="00701194">
              <w:rPr>
                <w:webHidden/>
                <w:sz w:val="20"/>
                <w:szCs w:val="20"/>
              </w:rPr>
              <w:fldChar w:fldCharType="separate"/>
            </w:r>
            <w:r w:rsidRPr="00701194">
              <w:rPr>
                <w:webHidden/>
                <w:sz w:val="20"/>
                <w:szCs w:val="20"/>
              </w:rPr>
              <w:t>55</w:t>
            </w:r>
            <w:r w:rsidRPr="00701194">
              <w:rPr>
                <w:webHidden/>
                <w:sz w:val="20"/>
                <w:szCs w:val="20"/>
              </w:rPr>
              <w:fldChar w:fldCharType="end"/>
            </w:r>
          </w:hyperlink>
        </w:p>
        <w:p w14:paraId="483D897C" w14:textId="0BD37A42" w:rsidR="00701194" w:rsidRPr="00701194" w:rsidRDefault="00701194">
          <w:pPr>
            <w:pStyle w:val="TOC3"/>
            <w:rPr>
              <w:rFonts w:ascii="Arial" w:eastAsiaTheme="minorEastAsia" w:hAnsi="Arial" w:cs="Arial"/>
              <w:b w:val="0"/>
              <w:noProof/>
              <w:sz w:val="20"/>
            </w:rPr>
          </w:pPr>
          <w:hyperlink w:anchor="_Toc70406231" w:history="1">
            <w:r w:rsidRPr="00701194">
              <w:rPr>
                <w:rStyle w:val="Hyperlink"/>
                <w:rFonts w:ascii="Arial" w:hAnsi="Arial" w:cs="Arial"/>
                <w:noProof/>
                <w:sz w:val="20"/>
              </w:rPr>
              <w:t>OMB Compliance Requirements</w:t>
            </w:r>
            <w:r w:rsidRPr="00701194">
              <w:rPr>
                <w:rFonts w:ascii="Arial" w:hAnsi="Arial" w:cs="Arial"/>
                <w:noProof/>
                <w:webHidden/>
                <w:sz w:val="20"/>
              </w:rPr>
              <w:tab/>
            </w:r>
            <w:r w:rsidRPr="00701194">
              <w:rPr>
                <w:rFonts w:ascii="Arial" w:hAnsi="Arial" w:cs="Arial"/>
                <w:noProof/>
                <w:webHidden/>
                <w:sz w:val="20"/>
              </w:rPr>
              <w:fldChar w:fldCharType="begin"/>
            </w:r>
            <w:r w:rsidRPr="00701194">
              <w:rPr>
                <w:rFonts w:ascii="Arial" w:hAnsi="Arial" w:cs="Arial"/>
                <w:noProof/>
                <w:webHidden/>
                <w:sz w:val="20"/>
              </w:rPr>
              <w:instrText xml:space="preserve"> PAGEREF _Toc70406231 \h </w:instrText>
            </w:r>
            <w:r w:rsidRPr="00701194">
              <w:rPr>
                <w:rFonts w:ascii="Arial" w:hAnsi="Arial" w:cs="Arial"/>
                <w:noProof/>
                <w:webHidden/>
                <w:sz w:val="20"/>
              </w:rPr>
            </w:r>
            <w:r w:rsidRPr="00701194">
              <w:rPr>
                <w:rFonts w:ascii="Arial" w:hAnsi="Arial" w:cs="Arial"/>
                <w:noProof/>
                <w:webHidden/>
                <w:sz w:val="20"/>
              </w:rPr>
              <w:fldChar w:fldCharType="separate"/>
            </w:r>
            <w:r w:rsidRPr="00701194">
              <w:rPr>
                <w:rFonts w:ascii="Arial" w:hAnsi="Arial" w:cs="Arial"/>
                <w:noProof/>
                <w:webHidden/>
                <w:sz w:val="20"/>
              </w:rPr>
              <w:t>55</w:t>
            </w:r>
            <w:r w:rsidRPr="00701194">
              <w:rPr>
                <w:rFonts w:ascii="Arial" w:hAnsi="Arial" w:cs="Arial"/>
                <w:noProof/>
                <w:webHidden/>
                <w:sz w:val="20"/>
              </w:rPr>
              <w:fldChar w:fldCharType="end"/>
            </w:r>
          </w:hyperlink>
        </w:p>
        <w:p w14:paraId="7BD02F3D" w14:textId="126A62C8" w:rsidR="00701194" w:rsidRPr="00701194" w:rsidRDefault="00701194">
          <w:pPr>
            <w:pStyle w:val="TOC3"/>
            <w:rPr>
              <w:rFonts w:ascii="Arial" w:eastAsiaTheme="minorEastAsia" w:hAnsi="Arial" w:cs="Arial"/>
              <w:b w:val="0"/>
              <w:noProof/>
              <w:sz w:val="20"/>
            </w:rPr>
          </w:pPr>
          <w:hyperlink w:anchor="_Toc70406232" w:history="1">
            <w:r w:rsidRPr="00701194">
              <w:rPr>
                <w:rStyle w:val="Hyperlink"/>
                <w:rFonts w:ascii="Arial" w:hAnsi="Arial" w:cs="Arial"/>
                <w:noProof/>
                <w:sz w:val="20"/>
              </w:rPr>
              <w:t>Additional Program Specific Information</w:t>
            </w:r>
            <w:r w:rsidRPr="00701194">
              <w:rPr>
                <w:rFonts w:ascii="Arial" w:hAnsi="Arial" w:cs="Arial"/>
                <w:noProof/>
                <w:webHidden/>
                <w:sz w:val="20"/>
              </w:rPr>
              <w:tab/>
            </w:r>
            <w:r w:rsidRPr="00701194">
              <w:rPr>
                <w:rFonts w:ascii="Arial" w:hAnsi="Arial" w:cs="Arial"/>
                <w:noProof/>
                <w:webHidden/>
                <w:sz w:val="20"/>
              </w:rPr>
              <w:fldChar w:fldCharType="begin"/>
            </w:r>
            <w:r w:rsidRPr="00701194">
              <w:rPr>
                <w:rFonts w:ascii="Arial" w:hAnsi="Arial" w:cs="Arial"/>
                <w:noProof/>
                <w:webHidden/>
                <w:sz w:val="20"/>
              </w:rPr>
              <w:instrText xml:space="preserve"> PAGEREF _Toc70406232 \h </w:instrText>
            </w:r>
            <w:r w:rsidRPr="00701194">
              <w:rPr>
                <w:rFonts w:ascii="Arial" w:hAnsi="Arial" w:cs="Arial"/>
                <w:noProof/>
                <w:webHidden/>
                <w:sz w:val="20"/>
              </w:rPr>
            </w:r>
            <w:r w:rsidRPr="00701194">
              <w:rPr>
                <w:rFonts w:ascii="Arial" w:hAnsi="Arial" w:cs="Arial"/>
                <w:noProof/>
                <w:webHidden/>
                <w:sz w:val="20"/>
              </w:rPr>
              <w:fldChar w:fldCharType="separate"/>
            </w:r>
            <w:r w:rsidRPr="00701194">
              <w:rPr>
                <w:rFonts w:ascii="Arial" w:hAnsi="Arial" w:cs="Arial"/>
                <w:noProof/>
                <w:webHidden/>
                <w:sz w:val="20"/>
              </w:rPr>
              <w:t>56</w:t>
            </w:r>
            <w:r w:rsidRPr="00701194">
              <w:rPr>
                <w:rFonts w:ascii="Arial" w:hAnsi="Arial" w:cs="Arial"/>
                <w:noProof/>
                <w:webHidden/>
                <w:sz w:val="20"/>
              </w:rPr>
              <w:fldChar w:fldCharType="end"/>
            </w:r>
          </w:hyperlink>
        </w:p>
        <w:p w14:paraId="7CB12527" w14:textId="0876809C" w:rsidR="00701194" w:rsidRPr="00701194" w:rsidRDefault="00701194">
          <w:pPr>
            <w:pStyle w:val="TOC3"/>
            <w:rPr>
              <w:rFonts w:ascii="Arial" w:eastAsiaTheme="minorEastAsia" w:hAnsi="Arial" w:cs="Arial"/>
              <w:b w:val="0"/>
              <w:noProof/>
              <w:sz w:val="20"/>
            </w:rPr>
          </w:pPr>
          <w:hyperlink w:anchor="_Toc70406233" w:history="1">
            <w:r w:rsidRPr="00701194">
              <w:rPr>
                <w:rStyle w:val="Hyperlink"/>
                <w:rFonts w:ascii="Arial" w:hAnsi="Arial" w:cs="Arial"/>
                <w:noProof/>
                <w:sz w:val="20"/>
              </w:rPr>
              <w:t>Audit Objectives and Control Testing</w:t>
            </w:r>
            <w:r w:rsidRPr="00701194">
              <w:rPr>
                <w:rFonts w:ascii="Arial" w:hAnsi="Arial" w:cs="Arial"/>
                <w:noProof/>
                <w:webHidden/>
                <w:sz w:val="20"/>
              </w:rPr>
              <w:tab/>
            </w:r>
            <w:r w:rsidRPr="00701194">
              <w:rPr>
                <w:rFonts w:ascii="Arial" w:hAnsi="Arial" w:cs="Arial"/>
                <w:noProof/>
                <w:webHidden/>
                <w:sz w:val="20"/>
              </w:rPr>
              <w:fldChar w:fldCharType="begin"/>
            </w:r>
            <w:r w:rsidRPr="00701194">
              <w:rPr>
                <w:rFonts w:ascii="Arial" w:hAnsi="Arial" w:cs="Arial"/>
                <w:noProof/>
                <w:webHidden/>
                <w:sz w:val="20"/>
              </w:rPr>
              <w:instrText xml:space="preserve"> PAGEREF _Toc70406233 \h </w:instrText>
            </w:r>
            <w:r w:rsidRPr="00701194">
              <w:rPr>
                <w:rFonts w:ascii="Arial" w:hAnsi="Arial" w:cs="Arial"/>
                <w:noProof/>
                <w:webHidden/>
                <w:sz w:val="20"/>
              </w:rPr>
            </w:r>
            <w:r w:rsidRPr="00701194">
              <w:rPr>
                <w:rFonts w:ascii="Arial" w:hAnsi="Arial" w:cs="Arial"/>
                <w:noProof/>
                <w:webHidden/>
                <w:sz w:val="20"/>
              </w:rPr>
              <w:fldChar w:fldCharType="separate"/>
            </w:r>
            <w:r w:rsidRPr="00701194">
              <w:rPr>
                <w:rFonts w:ascii="Arial" w:hAnsi="Arial" w:cs="Arial"/>
                <w:noProof/>
                <w:webHidden/>
                <w:sz w:val="20"/>
              </w:rPr>
              <w:t>58</w:t>
            </w:r>
            <w:r w:rsidRPr="00701194">
              <w:rPr>
                <w:rFonts w:ascii="Arial" w:hAnsi="Arial" w:cs="Arial"/>
                <w:noProof/>
                <w:webHidden/>
                <w:sz w:val="20"/>
              </w:rPr>
              <w:fldChar w:fldCharType="end"/>
            </w:r>
          </w:hyperlink>
        </w:p>
        <w:p w14:paraId="32EB3BE2" w14:textId="260C0D22" w:rsidR="00701194" w:rsidRPr="00701194" w:rsidRDefault="00701194">
          <w:pPr>
            <w:pStyle w:val="TOC3"/>
            <w:rPr>
              <w:rFonts w:ascii="Arial" w:eastAsiaTheme="minorEastAsia" w:hAnsi="Arial" w:cs="Arial"/>
              <w:b w:val="0"/>
              <w:noProof/>
              <w:sz w:val="20"/>
            </w:rPr>
          </w:pPr>
          <w:hyperlink w:anchor="_Toc70406234" w:history="1">
            <w:r w:rsidRPr="00701194">
              <w:rPr>
                <w:rStyle w:val="Hyperlink"/>
                <w:rFonts w:ascii="Arial" w:hAnsi="Arial" w:cs="Arial"/>
                <w:noProof/>
                <w:sz w:val="20"/>
              </w:rPr>
              <w:t>Suggested Audit Procedures – Compliance</w:t>
            </w:r>
            <w:r w:rsidRPr="00701194">
              <w:rPr>
                <w:rFonts w:ascii="Arial" w:hAnsi="Arial" w:cs="Arial"/>
                <w:noProof/>
                <w:webHidden/>
                <w:sz w:val="20"/>
              </w:rPr>
              <w:tab/>
            </w:r>
            <w:r w:rsidRPr="00701194">
              <w:rPr>
                <w:rFonts w:ascii="Arial" w:hAnsi="Arial" w:cs="Arial"/>
                <w:noProof/>
                <w:webHidden/>
                <w:sz w:val="20"/>
              </w:rPr>
              <w:fldChar w:fldCharType="begin"/>
            </w:r>
            <w:r w:rsidRPr="00701194">
              <w:rPr>
                <w:rFonts w:ascii="Arial" w:hAnsi="Arial" w:cs="Arial"/>
                <w:noProof/>
                <w:webHidden/>
                <w:sz w:val="20"/>
              </w:rPr>
              <w:instrText xml:space="preserve"> PAGEREF _Toc70406234 \h </w:instrText>
            </w:r>
            <w:r w:rsidRPr="00701194">
              <w:rPr>
                <w:rFonts w:ascii="Arial" w:hAnsi="Arial" w:cs="Arial"/>
                <w:noProof/>
                <w:webHidden/>
                <w:sz w:val="20"/>
              </w:rPr>
            </w:r>
            <w:r w:rsidRPr="00701194">
              <w:rPr>
                <w:rFonts w:ascii="Arial" w:hAnsi="Arial" w:cs="Arial"/>
                <w:noProof/>
                <w:webHidden/>
                <w:sz w:val="20"/>
              </w:rPr>
              <w:fldChar w:fldCharType="separate"/>
            </w:r>
            <w:r w:rsidRPr="00701194">
              <w:rPr>
                <w:rFonts w:ascii="Arial" w:hAnsi="Arial" w:cs="Arial"/>
                <w:noProof/>
                <w:webHidden/>
                <w:sz w:val="20"/>
              </w:rPr>
              <w:t>60</w:t>
            </w:r>
            <w:r w:rsidRPr="00701194">
              <w:rPr>
                <w:rFonts w:ascii="Arial" w:hAnsi="Arial" w:cs="Arial"/>
                <w:noProof/>
                <w:webHidden/>
                <w:sz w:val="20"/>
              </w:rPr>
              <w:fldChar w:fldCharType="end"/>
            </w:r>
          </w:hyperlink>
        </w:p>
        <w:p w14:paraId="05652A8B" w14:textId="19A47DF1" w:rsidR="00701194" w:rsidRPr="00701194" w:rsidRDefault="00701194">
          <w:pPr>
            <w:pStyle w:val="TOC3"/>
            <w:rPr>
              <w:rFonts w:ascii="Arial" w:eastAsiaTheme="minorEastAsia" w:hAnsi="Arial" w:cs="Arial"/>
              <w:b w:val="0"/>
              <w:noProof/>
              <w:sz w:val="20"/>
            </w:rPr>
          </w:pPr>
          <w:hyperlink w:anchor="_Toc70406235" w:history="1">
            <w:r w:rsidRPr="00701194">
              <w:rPr>
                <w:rStyle w:val="Hyperlink"/>
                <w:rFonts w:ascii="Arial" w:hAnsi="Arial" w:cs="Arial"/>
                <w:noProof/>
                <w:sz w:val="20"/>
              </w:rPr>
              <w:t>Audit Implications Summary</w:t>
            </w:r>
            <w:r w:rsidRPr="00701194">
              <w:rPr>
                <w:rFonts w:ascii="Arial" w:hAnsi="Arial" w:cs="Arial"/>
                <w:noProof/>
                <w:webHidden/>
                <w:sz w:val="20"/>
              </w:rPr>
              <w:tab/>
            </w:r>
            <w:r w:rsidRPr="00701194">
              <w:rPr>
                <w:rFonts w:ascii="Arial" w:hAnsi="Arial" w:cs="Arial"/>
                <w:noProof/>
                <w:webHidden/>
                <w:sz w:val="20"/>
              </w:rPr>
              <w:fldChar w:fldCharType="begin"/>
            </w:r>
            <w:r w:rsidRPr="00701194">
              <w:rPr>
                <w:rFonts w:ascii="Arial" w:hAnsi="Arial" w:cs="Arial"/>
                <w:noProof/>
                <w:webHidden/>
                <w:sz w:val="20"/>
              </w:rPr>
              <w:instrText xml:space="preserve"> PAGEREF _Toc70406235 \h </w:instrText>
            </w:r>
            <w:r w:rsidRPr="00701194">
              <w:rPr>
                <w:rFonts w:ascii="Arial" w:hAnsi="Arial" w:cs="Arial"/>
                <w:noProof/>
                <w:webHidden/>
                <w:sz w:val="20"/>
              </w:rPr>
            </w:r>
            <w:r w:rsidRPr="00701194">
              <w:rPr>
                <w:rFonts w:ascii="Arial" w:hAnsi="Arial" w:cs="Arial"/>
                <w:noProof/>
                <w:webHidden/>
                <w:sz w:val="20"/>
              </w:rPr>
              <w:fldChar w:fldCharType="separate"/>
            </w:r>
            <w:r w:rsidRPr="00701194">
              <w:rPr>
                <w:rFonts w:ascii="Arial" w:hAnsi="Arial" w:cs="Arial"/>
                <w:noProof/>
                <w:webHidden/>
                <w:sz w:val="20"/>
              </w:rPr>
              <w:t>62</w:t>
            </w:r>
            <w:r w:rsidRPr="00701194">
              <w:rPr>
                <w:rFonts w:ascii="Arial" w:hAnsi="Arial" w:cs="Arial"/>
                <w:noProof/>
                <w:webHidden/>
                <w:sz w:val="20"/>
              </w:rPr>
              <w:fldChar w:fldCharType="end"/>
            </w:r>
          </w:hyperlink>
        </w:p>
        <w:p w14:paraId="151DB705" w14:textId="3AC2A2DA" w:rsidR="00701194" w:rsidRPr="00701194" w:rsidRDefault="00701194">
          <w:pPr>
            <w:pStyle w:val="TOC2"/>
            <w:rPr>
              <w:rFonts w:eastAsiaTheme="minorEastAsia"/>
              <w:bCs w:val="0"/>
              <w:sz w:val="20"/>
              <w:szCs w:val="20"/>
            </w:rPr>
          </w:pPr>
          <w:hyperlink w:anchor="_Toc70406236" w:history="1">
            <w:r w:rsidRPr="00701194">
              <w:rPr>
                <w:rStyle w:val="Hyperlink"/>
                <w:sz w:val="20"/>
                <w:szCs w:val="20"/>
              </w:rPr>
              <w:t>G.  MATCHING, LEVEL OF EFFORT, EARMARKING</w:t>
            </w:r>
            <w:r w:rsidRPr="00701194">
              <w:rPr>
                <w:webHidden/>
                <w:sz w:val="20"/>
                <w:szCs w:val="20"/>
              </w:rPr>
              <w:tab/>
            </w:r>
            <w:r w:rsidRPr="00701194">
              <w:rPr>
                <w:webHidden/>
                <w:sz w:val="20"/>
                <w:szCs w:val="20"/>
              </w:rPr>
              <w:fldChar w:fldCharType="begin"/>
            </w:r>
            <w:r w:rsidRPr="00701194">
              <w:rPr>
                <w:webHidden/>
                <w:sz w:val="20"/>
                <w:szCs w:val="20"/>
              </w:rPr>
              <w:instrText xml:space="preserve"> PAGEREF _Toc70406236 \h </w:instrText>
            </w:r>
            <w:r w:rsidRPr="00701194">
              <w:rPr>
                <w:webHidden/>
                <w:sz w:val="20"/>
                <w:szCs w:val="20"/>
              </w:rPr>
            </w:r>
            <w:r w:rsidRPr="00701194">
              <w:rPr>
                <w:webHidden/>
                <w:sz w:val="20"/>
                <w:szCs w:val="20"/>
              </w:rPr>
              <w:fldChar w:fldCharType="separate"/>
            </w:r>
            <w:r w:rsidRPr="00701194">
              <w:rPr>
                <w:webHidden/>
                <w:sz w:val="20"/>
                <w:szCs w:val="20"/>
              </w:rPr>
              <w:t>63</w:t>
            </w:r>
            <w:r w:rsidRPr="00701194">
              <w:rPr>
                <w:webHidden/>
                <w:sz w:val="20"/>
                <w:szCs w:val="20"/>
              </w:rPr>
              <w:fldChar w:fldCharType="end"/>
            </w:r>
          </w:hyperlink>
        </w:p>
        <w:p w14:paraId="3002E7DA" w14:textId="44D61EDE" w:rsidR="00701194" w:rsidRPr="00701194" w:rsidRDefault="00701194">
          <w:pPr>
            <w:pStyle w:val="TOC3"/>
            <w:rPr>
              <w:rFonts w:ascii="Arial" w:eastAsiaTheme="minorEastAsia" w:hAnsi="Arial" w:cs="Arial"/>
              <w:b w:val="0"/>
              <w:noProof/>
              <w:sz w:val="20"/>
            </w:rPr>
          </w:pPr>
          <w:hyperlink w:anchor="_Toc70406237" w:history="1">
            <w:r w:rsidRPr="00701194">
              <w:rPr>
                <w:rStyle w:val="Hyperlink"/>
                <w:rFonts w:ascii="Arial" w:hAnsi="Arial" w:cs="Arial"/>
                <w:noProof/>
                <w:sz w:val="20"/>
              </w:rPr>
              <w:t>OMB Compliance Requirements</w:t>
            </w:r>
            <w:r w:rsidRPr="00701194">
              <w:rPr>
                <w:rFonts w:ascii="Arial" w:hAnsi="Arial" w:cs="Arial"/>
                <w:noProof/>
                <w:webHidden/>
                <w:sz w:val="20"/>
              </w:rPr>
              <w:tab/>
            </w:r>
            <w:r w:rsidRPr="00701194">
              <w:rPr>
                <w:rFonts w:ascii="Arial" w:hAnsi="Arial" w:cs="Arial"/>
                <w:noProof/>
                <w:webHidden/>
                <w:sz w:val="20"/>
              </w:rPr>
              <w:fldChar w:fldCharType="begin"/>
            </w:r>
            <w:r w:rsidRPr="00701194">
              <w:rPr>
                <w:rFonts w:ascii="Arial" w:hAnsi="Arial" w:cs="Arial"/>
                <w:noProof/>
                <w:webHidden/>
                <w:sz w:val="20"/>
              </w:rPr>
              <w:instrText xml:space="preserve"> PAGEREF _Toc70406237 \h </w:instrText>
            </w:r>
            <w:r w:rsidRPr="00701194">
              <w:rPr>
                <w:rFonts w:ascii="Arial" w:hAnsi="Arial" w:cs="Arial"/>
                <w:noProof/>
                <w:webHidden/>
                <w:sz w:val="20"/>
              </w:rPr>
            </w:r>
            <w:r w:rsidRPr="00701194">
              <w:rPr>
                <w:rFonts w:ascii="Arial" w:hAnsi="Arial" w:cs="Arial"/>
                <w:noProof/>
                <w:webHidden/>
                <w:sz w:val="20"/>
              </w:rPr>
              <w:fldChar w:fldCharType="separate"/>
            </w:r>
            <w:r w:rsidRPr="00701194">
              <w:rPr>
                <w:rFonts w:ascii="Arial" w:hAnsi="Arial" w:cs="Arial"/>
                <w:noProof/>
                <w:webHidden/>
                <w:sz w:val="20"/>
              </w:rPr>
              <w:t>63</w:t>
            </w:r>
            <w:r w:rsidRPr="00701194">
              <w:rPr>
                <w:rFonts w:ascii="Arial" w:hAnsi="Arial" w:cs="Arial"/>
                <w:noProof/>
                <w:webHidden/>
                <w:sz w:val="20"/>
              </w:rPr>
              <w:fldChar w:fldCharType="end"/>
            </w:r>
          </w:hyperlink>
        </w:p>
        <w:p w14:paraId="7A855009" w14:textId="1D063808" w:rsidR="00701194" w:rsidRPr="00701194" w:rsidRDefault="00701194">
          <w:pPr>
            <w:pStyle w:val="TOC3"/>
            <w:rPr>
              <w:rFonts w:ascii="Arial" w:eastAsiaTheme="minorEastAsia" w:hAnsi="Arial" w:cs="Arial"/>
              <w:b w:val="0"/>
              <w:noProof/>
              <w:sz w:val="20"/>
            </w:rPr>
          </w:pPr>
          <w:hyperlink w:anchor="_Toc70406238" w:history="1">
            <w:r w:rsidRPr="00701194">
              <w:rPr>
                <w:rStyle w:val="Hyperlink"/>
                <w:rFonts w:ascii="Arial" w:hAnsi="Arial" w:cs="Arial"/>
                <w:noProof/>
                <w:sz w:val="20"/>
              </w:rPr>
              <w:t>Additional Program Specific Information</w:t>
            </w:r>
            <w:r w:rsidRPr="00701194">
              <w:rPr>
                <w:rFonts w:ascii="Arial" w:hAnsi="Arial" w:cs="Arial"/>
                <w:noProof/>
                <w:webHidden/>
                <w:sz w:val="20"/>
              </w:rPr>
              <w:tab/>
            </w:r>
            <w:r w:rsidRPr="00701194">
              <w:rPr>
                <w:rFonts w:ascii="Arial" w:hAnsi="Arial" w:cs="Arial"/>
                <w:noProof/>
                <w:webHidden/>
                <w:sz w:val="20"/>
              </w:rPr>
              <w:fldChar w:fldCharType="begin"/>
            </w:r>
            <w:r w:rsidRPr="00701194">
              <w:rPr>
                <w:rFonts w:ascii="Arial" w:hAnsi="Arial" w:cs="Arial"/>
                <w:noProof/>
                <w:webHidden/>
                <w:sz w:val="20"/>
              </w:rPr>
              <w:instrText xml:space="preserve"> PAGEREF _Toc70406238 \h </w:instrText>
            </w:r>
            <w:r w:rsidRPr="00701194">
              <w:rPr>
                <w:rFonts w:ascii="Arial" w:hAnsi="Arial" w:cs="Arial"/>
                <w:noProof/>
                <w:webHidden/>
                <w:sz w:val="20"/>
              </w:rPr>
            </w:r>
            <w:r w:rsidRPr="00701194">
              <w:rPr>
                <w:rFonts w:ascii="Arial" w:hAnsi="Arial" w:cs="Arial"/>
                <w:noProof/>
                <w:webHidden/>
                <w:sz w:val="20"/>
              </w:rPr>
              <w:fldChar w:fldCharType="separate"/>
            </w:r>
            <w:r w:rsidRPr="00701194">
              <w:rPr>
                <w:rFonts w:ascii="Arial" w:hAnsi="Arial" w:cs="Arial"/>
                <w:noProof/>
                <w:webHidden/>
                <w:sz w:val="20"/>
              </w:rPr>
              <w:t>64</w:t>
            </w:r>
            <w:r w:rsidRPr="00701194">
              <w:rPr>
                <w:rFonts w:ascii="Arial" w:hAnsi="Arial" w:cs="Arial"/>
                <w:noProof/>
                <w:webHidden/>
                <w:sz w:val="20"/>
              </w:rPr>
              <w:fldChar w:fldCharType="end"/>
            </w:r>
          </w:hyperlink>
        </w:p>
        <w:p w14:paraId="675C7229" w14:textId="713096C2" w:rsidR="00701194" w:rsidRPr="00701194" w:rsidRDefault="00701194">
          <w:pPr>
            <w:pStyle w:val="TOC3"/>
            <w:rPr>
              <w:rFonts w:ascii="Arial" w:eastAsiaTheme="minorEastAsia" w:hAnsi="Arial" w:cs="Arial"/>
              <w:b w:val="0"/>
              <w:noProof/>
              <w:sz w:val="20"/>
            </w:rPr>
          </w:pPr>
          <w:hyperlink w:anchor="_Toc70406239" w:history="1">
            <w:r w:rsidRPr="00701194">
              <w:rPr>
                <w:rStyle w:val="Hyperlink"/>
                <w:rFonts w:ascii="Arial" w:hAnsi="Arial" w:cs="Arial"/>
                <w:noProof/>
                <w:sz w:val="20"/>
              </w:rPr>
              <w:t>Audit Objectives and Control Testing</w:t>
            </w:r>
            <w:r w:rsidRPr="00701194">
              <w:rPr>
                <w:rFonts w:ascii="Arial" w:hAnsi="Arial" w:cs="Arial"/>
                <w:noProof/>
                <w:webHidden/>
                <w:sz w:val="20"/>
              </w:rPr>
              <w:tab/>
            </w:r>
            <w:r w:rsidRPr="00701194">
              <w:rPr>
                <w:rFonts w:ascii="Arial" w:hAnsi="Arial" w:cs="Arial"/>
                <w:noProof/>
                <w:webHidden/>
                <w:sz w:val="20"/>
              </w:rPr>
              <w:fldChar w:fldCharType="begin"/>
            </w:r>
            <w:r w:rsidRPr="00701194">
              <w:rPr>
                <w:rFonts w:ascii="Arial" w:hAnsi="Arial" w:cs="Arial"/>
                <w:noProof/>
                <w:webHidden/>
                <w:sz w:val="20"/>
              </w:rPr>
              <w:instrText xml:space="preserve"> PAGEREF _Toc70406239 \h </w:instrText>
            </w:r>
            <w:r w:rsidRPr="00701194">
              <w:rPr>
                <w:rFonts w:ascii="Arial" w:hAnsi="Arial" w:cs="Arial"/>
                <w:noProof/>
                <w:webHidden/>
                <w:sz w:val="20"/>
              </w:rPr>
            </w:r>
            <w:r w:rsidRPr="00701194">
              <w:rPr>
                <w:rFonts w:ascii="Arial" w:hAnsi="Arial" w:cs="Arial"/>
                <w:noProof/>
                <w:webHidden/>
                <w:sz w:val="20"/>
              </w:rPr>
              <w:fldChar w:fldCharType="separate"/>
            </w:r>
            <w:r w:rsidRPr="00701194">
              <w:rPr>
                <w:rFonts w:ascii="Arial" w:hAnsi="Arial" w:cs="Arial"/>
                <w:noProof/>
                <w:webHidden/>
                <w:sz w:val="20"/>
              </w:rPr>
              <w:t>66</w:t>
            </w:r>
            <w:r w:rsidRPr="00701194">
              <w:rPr>
                <w:rFonts w:ascii="Arial" w:hAnsi="Arial" w:cs="Arial"/>
                <w:noProof/>
                <w:webHidden/>
                <w:sz w:val="20"/>
              </w:rPr>
              <w:fldChar w:fldCharType="end"/>
            </w:r>
          </w:hyperlink>
        </w:p>
        <w:p w14:paraId="609489B3" w14:textId="754095C8" w:rsidR="00701194" w:rsidRPr="00701194" w:rsidRDefault="00701194">
          <w:pPr>
            <w:pStyle w:val="TOC3"/>
            <w:rPr>
              <w:rFonts w:ascii="Arial" w:eastAsiaTheme="minorEastAsia" w:hAnsi="Arial" w:cs="Arial"/>
              <w:b w:val="0"/>
              <w:noProof/>
              <w:sz w:val="20"/>
            </w:rPr>
          </w:pPr>
          <w:hyperlink w:anchor="_Toc70406240" w:history="1">
            <w:r w:rsidRPr="00701194">
              <w:rPr>
                <w:rStyle w:val="Hyperlink"/>
                <w:rFonts w:ascii="Arial" w:hAnsi="Arial" w:cs="Arial"/>
                <w:noProof/>
                <w:sz w:val="20"/>
              </w:rPr>
              <w:t>Suggested Audit Procedures – Compliance</w:t>
            </w:r>
            <w:r w:rsidRPr="00701194">
              <w:rPr>
                <w:rFonts w:ascii="Arial" w:hAnsi="Arial" w:cs="Arial"/>
                <w:noProof/>
                <w:webHidden/>
                <w:sz w:val="20"/>
              </w:rPr>
              <w:tab/>
            </w:r>
            <w:r w:rsidRPr="00701194">
              <w:rPr>
                <w:rFonts w:ascii="Arial" w:hAnsi="Arial" w:cs="Arial"/>
                <w:noProof/>
                <w:webHidden/>
                <w:sz w:val="20"/>
              </w:rPr>
              <w:fldChar w:fldCharType="begin"/>
            </w:r>
            <w:r w:rsidRPr="00701194">
              <w:rPr>
                <w:rFonts w:ascii="Arial" w:hAnsi="Arial" w:cs="Arial"/>
                <w:noProof/>
                <w:webHidden/>
                <w:sz w:val="20"/>
              </w:rPr>
              <w:instrText xml:space="preserve"> PAGEREF _Toc70406240 \h </w:instrText>
            </w:r>
            <w:r w:rsidRPr="00701194">
              <w:rPr>
                <w:rFonts w:ascii="Arial" w:hAnsi="Arial" w:cs="Arial"/>
                <w:noProof/>
                <w:webHidden/>
                <w:sz w:val="20"/>
              </w:rPr>
            </w:r>
            <w:r w:rsidRPr="00701194">
              <w:rPr>
                <w:rFonts w:ascii="Arial" w:hAnsi="Arial" w:cs="Arial"/>
                <w:noProof/>
                <w:webHidden/>
                <w:sz w:val="20"/>
              </w:rPr>
              <w:fldChar w:fldCharType="separate"/>
            </w:r>
            <w:r w:rsidRPr="00701194">
              <w:rPr>
                <w:rFonts w:ascii="Arial" w:hAnsi="Arial" w:cs="Arial"/>
                <w:noProof/>
                <w:webHidden/>
                <w:sz w:val="20"/>
              </w:rPr>
              <w:t>67</w:t>
            </w:r>
            <w:r w:rsidRPr="00701194">
              <w:rPr>
                <w:rFonts w:ascii="Arial" w:hAnsi="Arial" w:cs="Arial"/>
                <w:noProof/>
                <w:webHidden/>
                <w:sz w:val="20"/>
              </w:rPr>
              <w:fldChar w:fldCharType="end"/>
            </w:r>
          </w:hyperlink>
        </w:p>
        <w:p w14:paraId="3D738D11" w14:textId="440F56A2" w:rsidR="00701194" w:rsidRPr="00701194" w:rsidRDefault="00701194">
          <w:pPr>
            <w:pStyle w:val="TOC3"/>
            <w:rPr>
              <w:rFonts w:ascii="Arial" w:eastAsiaTheme="minorEastAsia" w:hAnsi="Arial" w:cs="Arial"/>
              <w:b w:val="0"/>
              <w:noProof/>
              <w:sz w:val="20"/>
            </w:rPr>
          </w:pPr>
          <w:hyperlink w:anchor="_Toc70406241" w:history="1">
            <w:r w:rsidRPr="00701194">
              <w:rPr>
                <w:rStyle w:val="Hyperlink"/>
                <w:rFonts w:ascii="Arial" w:hAnsi="Arial" w:cs="Arial"/>
                <w:noProof/>
                <w:sz w:val="20"/>
              </w:rPr>
              <w:t>Audit Implications Summary</w:t>
            </w:r>
            <w:r w:rsidRPr="00701194">
              <w:rPr>
                <w:rFonts w:ascii="Arial" w:hAnsi="Arial" w:cs="Arial"/>
                <w:noProof/>
                <w:webHidden/>
                <w:sz w:val="20"/>
              </w:rPr>
              <w:tab/>
            </w:r>
            <w:r w:rsidRPr="00701194">
              <w:rPr>
                <w:rFonts w:ascii="Arial" w:hAnsi="Arial" w:cs="Arial"/>
                <w:noProof/>
                <w:webHidden/>
                <w:sz w:val="20"/>
              </w:rPr>
              <w:fldChar w:fldCharType="begin"/>
            </w:r>
            <w:r w:rsidRPr="00701194">
              <w:rPr>
                <w:rFonts w:ascii="Arial" w:hAnsi="Arial" w:cs="Arial"/>
                <w:noProof/>
                <w:webHidden/>
                <w:sz w:val="20"/>
              </w:rPr>
              <w:instrText xml:space="preserve"> PAGEREF _Toc70406241 \h </w:instrText>
            </w:r>
            <w:r w:rsidRPr="00701194">
              <w:rPr>
                <w:rFonts w:ascii="Arial" w:hAnsi="Arial" w:cs="Arial"/>
                <w:noProof/>
                <w:webHidden/>
                <w:sz w:val="20"/>
              </w:rPr>
            </w:r>
            <w:r w:rsidRPr="00701194">
              <w:rPr>
                <w:rFonts w:ascii="Arial" w:hAnsi="Arial" w:cs="Arial"/>
                <w:noProof/>
                <w:webHidden/>
                <w:sz w:val="20"/>
              </w:rPr>
              <w:fldChar w:fldCharType="separate"/>
            </w:r>
            <w:r w:rsidRPr="00701194">
              <w:rPr>
                <w:rFonts w:ascii="Arial" w:hAnsi="Arial" w:cs="Arial"/>
                <w:noProof/>
                <w:webHidden/>
                <w:sz w:val="20"/>
              </w:rPr>
              <w:t>68</w:t>
            </w:r>
            <w:r w:rsidRPr="00701194">
              <w:rPr>
                <w:rFonts w:ascii="Arial" w:hAnsi="Arial" w:cs="Arial"/>
                <w:noProof/>
                <w:webHidden/>
                <w:sz w:val="20"/>
              </w:rPr>
              <w:fldChar w:fldCharType="end"/>
            </w:r>
          </w:hyperlink>
        </w:p>
        <w:p w14:paraId="14F79461" w14:textId="78E43D65" w:rsidR="00701194" w:rsidRPr="00701194" w:rsidRDefault="00701194">
          <w:pPr>
            <w:pStyle w:val="TOC2"/>
            <w:rPr>
              <w:rFonts w:eastAsiaTheme="minorEastAsia"/>
              <w:bCs w:val="0"/>
              <w:sz w:val="20"/>
              <w:szCs w:val="20"/>
            </w:rPr>
          </w:pPr>
          <w:hyperlink w:anchor="_Toc70406242" w:history="1">
            <w:r w:rsidRPr="00701194">
              <w:rPr>
                <w:rStyle w:val="Hyperlink"/>
                <w:sz w:val="20"/>
                <w:szCs w:val="20"/>
              </w:rPr>
              <w:t>H.  PERIOD OF PERFORMANCE</w:t>
            </w:r>
            <w:r w:rsidRPr="00701194">
              <w:rPr>
                <w:webHidden/>
                <w:sz w:val="20"/>
                <w:szCs w:val="20"/>
              </w:rPr>
              <w:tab/>
            </w:r>
            <w:r w:rsidRPr="00701194">
              <w:rPr>
                <w:webHidden/>
                <w:sz w:val="20"/>
                <w:szCs w:val="20"/>
              </w:rPr>
              <w:fldChar w:fldCharType="begin"/>
            </w:r>
            <w:r w:rsidRPr="00701194">
              <w:rPr>
                <w:webHidden/>
                <w:sz w:val="20"/>
                <w:szCs w:val="20"/>
              </w:rPr>
              <w:instrText xml:space="preserve"> PAGEREF _Toc70406242 \h </w:instrText>
            </w:r>
            <w:r w:rsidRPr="00701194">
              <w:rPr>
                <w:webHidden/>
                <w:sz w:val="20"/>
                <w:szCs w:val="20"/>
              </w:rPr>
            </w:r>
            <w:r w:rsidRPr="00701194">
              <w:rPr>
                <w:webHidden/>
                <w:sz w:val="20"/>
                <w:szCs w:val="20"/>
              </w:rPr>
              <w:fldChar w:fldCharType="separate"/>
            </w:r>
            <w:r w:rsidRPr="00701194">
              <w:rPr>
                <w:webHidden/>
                <w:sz w:val="20"/>
                <w:szCs w:val="20"/>
              </w:rPr>
              <w:t>69</w:t>
            </w:r>
            <w:r w:rsidRPr="00701194">
              <w:rPr>
                <w:webHidden/>
                <w:sz w:val="20"/>
                <w:szCs w:val="20"/>
              </w:rPr>
              <w:fldChar w:fldCharType="end"/>
            </w:r>
          </w:hyperlink>
        </w:p>
        <w:p w14:paraId="7904007C" w14:textId="1FEFA25D" w:rsidR="00701194" w:rsidRPr="00701194" w:rsidRDefault="00701194">
          <w:pPr>
            <w:pStyle w:val="TOC3"/>
            <w:rPr>
              <w:rFonts w:ascii="Arial" w:eastAsiaTheme="minorEastAsia" w:hAnsi="Arial" w:cs="Arial"/>
              <w:b w:val="0"/>
              <w:noProof/>
              <w:sz w:val="20"/>
            </w:rPr>
          </w:pPr>
          <w:hyperlink w:anchor="_Toc70406243" w:history="1">
            <w:r w:rsidRPr="00701194">
              <w:rPr>
                <w:rStyle w:val="Hyperlink"/>
                <w:rFonts w:ascii="Arial" w:hAnsi="Arial" w:cs="Arial"/>
                <w:noProof/>
                <w:sz w:val="20"/>
              </w:rPr>
              <w:t>OMB Compliance Requirements</w:t>
            </w:r>
            <w:r w:rsidRPr="00701194">
              <w:rPr>
                <w:rFonts w:ascii="Arial" w:hAnsi="Arial" w:cs="Arial"/>
                <w:noProof/>
                <w:webHidden/>
                <w:sz w:val="20"/>
              </w:rPr>
              <w:tab/>
            </w:r>
            <w:r w:rsidRPr="00701194">
              <w:rPr>
                <w:rFonts w:ascii="Arial" w:hAnsi="Arial" w:cs="Arial"/>
                <w:noProof/>
                <w:webHidden/>
                <w:sz w:val="20"/>
              </w:rPr>
              <w:fldChar w:fldCharType="begin"/>
            </w:r>
            <w:r w:rsidRPr="00701194">
              <w:rPr>
                <w:rFonts w:ascii="Arial" w:hAnsi="Arial" w:cs="Arial"/>
                <w:noProof/>
                <w:webHidden/>
                <w:sz w:val="20"/>
              </w:rPr>
              <w:instrText xml:space="preserve"> PAGEREF _Toc70406243 \h </w:instrText>
            </w:r>
            <w:r w:rsidRPr="00701194">
              <w:rPr>
                <w:rFonts w:ascii="Arial" w:hAnsi="Arial" w:cs="Arial"/>
                <w:noProof/>
                <w:webHidden/>
                <w:sz w:val="20"/>
              </w:rPr>
            </w:r>
            <w:r w:rsidRPr="00701194">
              <w:rPr>
                <w:rFonts w:ascii="Arial" w:hAnsi="Arial" w:cs="Arial"/>
                <w:noProof/>
                <w:webHidden/>
                <w:sz w:val="20"/>
              </w:rPr>
              <w:fldChar w:fldCharType="separate"/>
            </w:r>
            <w:r w:rsidRPr="00701194">
              <w:rPr>
                <w:rFonts w:ascii="Arial" w:hAnsi="Arial" w:cs="Arial"/>
                <w:noProof/>
                <w:webHidden/>
                <w:sz w:val="20"/>
              </w:rPr>
              <w:t>69</w:t>
            </w:r>
            <w:r w:rsidRPr="00701194">
              <w:rPr>
                <w:rFonts w:ascii="Arial" w:hAnsi="Arial" w:cs="Arial"/>
                <w:noProof/>
                <w:webHidden/>
                <w:sz w:val="20"/>
              </w:rPr>
              <w:fldChar w:fldCharType="end"/>
            </w:r>
          </w:hyperlink>
        </w:p>
        <w:p w14:paraId="29939E8B" w14:textId="5C81FD4D" w:rsidR="00701194" w:rsidRPr="00701194" w:rsidRDefault="00701194">
          <w:pPr>
            <w:pStyle w:val="TOC3"/>
            <w:rPr>
              <w:rFonts w:ascii="Arial" w:eastAsiaTheme="minorEastAsia" w:hAnsi="Arial" w:cs="Arial"/>
              <w:b w:val="0"/>
              <w:noProof/>
              <w:sz w:val="20"/>
            </w:rPr>
          </w:pPr>
          <w:hyperlink w:anchor="_Toc70406244" w:history="1">
            <w:r w:rsidRPr="00701194">
              <w:rPr>
                <w:rStyle w:val="Hyperlink"/>
                <w:rFonts w:ascii="Arial" w:hAnsi="Arial" w:cs="Arial"/>
                <w:noProof/>
                <w:sz w:val="20"/>
              </w:rPr>
              <w:t>Additional Program Specific Information</w:t>
            </w:r>
            <w:r w:rsidRPr="00701194">
              <w:rPr>
                <w:rFonts w:ascii="Arial" w:hAnsi="Arial" w:cs="Arial"/>
                <w:noProof/>
                <w:webHidden/>
                <w:sz w:val="20"/>
              </w:rPr>
              <w:tab/>
            </w:r>
            <w:r w:rsidRPr="00701194">
              <w:rPr>
                <w:rFonts w:ascii="Arial" w:hAnsi="Arial" w:cs="Arial"/>
                <w:noProof/>
                <w:webHidden/>
                <w:sz w:val="20"/>
              </w:rPr>
              <w:fldChar w:fldCharType="begin"/>
            </w:r>
            <w:r w:rsidRPr="00701194">
              <w:rPr>
                <w:rFonts w:ascii="Arial" w:hAnsi="Arial" w:cs="Arial"/>
                <w:noProof/>
                <w:webHidden/>
                <w:sz w:val="20"/>
              </w:rPr>
              <w:instrText xml:space="preserve"> PAGEREF _Toc70406244 \h </w:instrText>
            </w:r>
            <w:r w:rsidRPr="00701194">
              <w:rPr>
                <w:rFonts w:ascii="Arial" w:hAnsi="Arial" w:cs="Arial"/>
                <w:noProof/>
                <w:webHidden/>
                <w:sz w:val="20"/>
              </w:rPr>
            </w:r>
            <w:r w:rsidRPr="00701194">
              <w:rPr>
                <w:rFonts w:ascii="Arial" w:hAnsi="Arial" w:cs="Arial"/>
                <w:noProof/>
                <w:webHidden/>
                <w:sz w:val="20"/>
              </w:rPr>
              <w:fldChar w:fldCharType="separate"/>
            </w:r>
            <w:r w:rsidRPr="00701194">
              <w:rPr>
                <w:rFonts w:ascii="Arial" w:hAnsi="Arial" w:cs="Arial"/>
                <w:noProof/>
                <w:webHidden/>
                <w:sz w:val="20"/>
              </w:rPr>
              <w:t>70</w:t>
            </w:r>
            <w:r w:rsidRPr="00701194">
              <w:rPr>
                <w:rFonts w:ascii="Arial" w:hAnsi="Arial" w:cs="Arial"/>
                <w:noProof/>
                <w:webHidden/>
                <w:sz w:val="20"/>
              </w:rPr>
              <w:fldChar w:fldCharType="end"/>
            </w:r>
          </w:hyperlink>
        </w:p>
        <w:p w14:paraId="1F35F9F6" w14:textId="1D72663E" w:rsidR="00701194" w:rsidRPr="00701194" w:rsidRDefault="00701194">
          <w:pPr>
            <w:pStyle w:val="TOC3"/>
            <w:rPr>
              <w:rFonts w:ascii="Arial" w:eastAsiaTheme="minorEastAsia" w:hAnsi="Arial" w:cs="Arial"/>
              <w:b w:val="0"/>
              <w:noProof/>
              <w:sz w:val="20"/>
            </w:rPr>
          </w:pPr>
          <w:hyperlink w:anchor="_Toc70406245" w:history="1">
            <w:r w:rsidRPr="00701194">
              <w:rPr>
                <w:rStyle w:val="Hyperlink"/>
                <w:rFonts w:ascii="Arial" w:hAnsi="Arial" w:cs="Arial"/>
                <w:noProof/>
                <w:sz w:val="20"/>
              </w:rPr>
              <w:t>Audit Objectives and Control Testing</w:t>
            </w:r>
            <w:r w:rsidRPr="00701194">
              <w:rPr>
                <w:rFonts w:ascii="Arial" w:hAnsi="Arial" w:cs="Arial"/>
                <w:noProof/>
                <w:webHidden/>
                <w:sz w:val="20"/>
              </w:rPr>
              <w:tab/>
            </w:r>
            <w:r w:rsidRPr="00701194">
              <w:rPr>
                <w:rFonts w:ascii="Arial" w:hAnsi="Arial" w:cs="Arial"/>
                <w:noProof/>
                <w:webHidden/>
                <w:sz w:val="20"/>
              </w:rPr>
              <w:fldChar w:fldCharType="begin"/>
            </w:r>
            <w:r w:rsidRPr="00701194">
              <w:rPr>
                <w:rFonts w:ascii="Arial" w:hAnsi="Arial" w:cs="Arial"/>
                <w:noProof/>
                <w:webHidden/>
                <w:sz w:val="20"/>
              </w:rPr>
              <w:instrText xml:space="preserve"> PAGEREF _Toc70406245 \h </w:instrText>
            </w:r>
            <w:r w:rsidRPr="00701194">
              <w:rPr>
                <w:rFonts w:ascii="Arial" w:hAnsi="Arial" w:cs="Arial"/>
                <w:noProof/>
                <w:webHidden/>
                <w:sz w:val="20"/>
              </w:rPr>
            </w:r>
            <w:r w:rsidRPr="00701194">
              <w:rPr>
                <w:rFonts w:ascii="Arial" w:hAnsi="Arial" w:cs="Arial"/>
                <w:noProof/>
                <w:webHidden/>
                <w:sz w:val="20"/>
              </w:rPr>
              <w:fldChar w:fldCharType="separate"/>
            </w:r>
            <w:r w:rsidRPr="00701194">
              <w:rPr>
                <w:rFonts w:ascii="Arial" w:hAnsi="Arial" w:cs="Arial"/>
                <w:noProof/>
                <w:webHidden/>
                <w:sz w:val="20"/>
              </w:rPr>
              <w:t>71</w:t>
            </w:r>
            <w:r w:rsidRPr="00701194">
              <w:rPr>
                <w:rFonts w:ascii="Arial" w:hAnsi="Arial" w:cs="Arial"/>
                <w:noProof/>
                <w:webHidden/>
                <w:sz w:val="20"/>
              </w:rPr>
              <w:fldChar w:fldCharType="end"/>
            </w:r>
          </w:hyperlink>
        </w:p>
        <w:p w14:paraId="74C3266F" w14:textId="7CCF27A6" w:rsidR="00701194" w:rsidRPr="00701194" w:rsidRDefault="00701194">
          <w:pPr>
            <w:pStyle w:val="TOC3"/>
            <w:rPr>
              <w:rFonts w:ascii="Arial" w:eastAsiaTheme="minorEastAsia" w:hAnsi="Arial" w:cs="Arial"/>
              <w:b w:val="0"/>
              <w:noProof/>
              <w:sz w:val="20"/>
            </w:rPr>
          </w:pPr>
          <w:hyperlink w:anchor="_Toc70406246" w:history="1">
            <w:r w:rsidRPr="00701194">
              <w:rPr>
                <w:rStyle w:val="Hyperlink"/>
                <w:rFonts w:ascii="Arial" w:hAnsi="Arial" w:cs="Arial"/>
                <w:noProof/>
                <w:sz w:val="20"/>
              </w:rPr>
              <w:t>Suggested Audit Procedures – Compliance</w:t>
            </w:r>
            <w:r w:rsidRPr="00701194">
              <w:rPr>
                <w:rFonts w:ascii="Arial" w:hAnsi="Arial" w:cs="Arial"/>
                <w:noProof/>
                <w:webHidden/>
                <w:sz w:val="20"/>
              </w:rPr>
              <w:tab/>
            </w:r>
            <w:r w:rsidRPr="00701194">
              <w:rPr>
                <w:rFonts w:ascii="Arial" w:hAnsi="Arial" w:cs="Arial"/>
                <w:noProof/>
                <w:webHidden/>
                <w:sz w:val="20"/>
              </w:rPr>
              <w:fldChar w:fldCharType="begin"/>
            </w:r>
            <w:r w:rsidRPr="00701194">
              <w:rPr>
                <w:rFonts w:ascii="Arial" w:hAnsi="Arial" w:cs="Arial"/>
                <w:noProof/>
                <w:webHidden/>
                <w:sz w:val="20"/>
              </w:rPr>
              <w:instrText xml:space="preserve"> PAGEREF _Toc70406246 \h </w:instrText>
            </w:r>
            <w:r w:rsidRPr="00701194">
              <w:rPr>
                <w:rFonts w:ascii="Arial" w:hAnsi="Arial" w:cs="Arial"/>
                <w:noProof/>
                <w:webHidden/>
                <w:sz w:val="20"/>
              </w:rPr>
            </w:r>
            <w:r w:rsidRPr="00701194">
              <w:rPr>
                <w:rFonts w:ascii="Arial" w:hAnsi="Arial" w:cs="Arial"/>
                <w:noProof/>
                <w:webHidden/>
                <w:sz w:val="20"/>
              </w:rPr>
              <w:fldChar w:fldCharType="separate"/>
            </w:r>
            <w:r w:rsidRPr="00701194">
              <w:rPr>
                <w:rFonts w:ascii="Arial" w:hAnsi="Arial" w:cs="Arial"/>
                <w:noProof/>
                <w:webHidden/>
                <w:sz w:val="20"/>
              </w:rPr>
              <w:t>72</w:t>
            </w:r>
            <w:r w:rsidRPr="00701194">
              <w:rPr>
                <w:rFonts w:ascii="Arial" w:hAnsi="Arial" w:cs="Arial"/>
                <w:noProof/>
                <w:webHidden/>
                <w:sz w:val="20"/>
              </w:rPr>
              <w:fldChar w:fldCharType="end"/>
            </w:r>
          </w:hyperlink>
        </w:p>
        <w:p w14:paraId="7DA668E1" w14:textId="6F224195" w:rsidR="00701194" w:rsidRPr="00701194" w:rsidRDefault="00701194">
          <w:pPr>
            <w:pStyle w:val="TOC3"/>
            <w:rPr>
              <w:rFonts w:ascii="Arial" w:eastAsiaTheme="minorEastAsia" w:hAnsi="Arial" w:cs="Arial"/>
              <w:b w:val="0"/>
              <w:noProof/>
              <w:sz w:val="20"/>
            </w:rPr>
          </w:pPr>
          <w:hyperlink w:anchor="_Toc70406247" w:history="1">
            <w:r w:rsidRPr="00701194">
              <w:rPr>
                <w:rStyle w:val="Hyperlink"/>
                <w:rFonts w:ascii="Arial" w:hAnsi="Arial" w:cs="Arial"/>
                <w:noProof/>
                <w:sz w:val="20"/>
              </w:rPr>
              <w:t>Audit Implications Summary</w:t>
            </w:r>
            <w:r w:rsidRPr="00701194">
              <w:rPr>
                <w:rFonts w:ascii="Arial" w:hAnsi="Arial" w:cs="Arial"/>
                <w:noProof/>
                <w:webHidden/>
                <w:sz w:val="20"/>
              </w:rPr>
              <w:tab/>
            </w:r>
            <w:r w:rsidRPr="00701194">
              <w:rPr>
                <w:rFonts w:ascii="Arial" w:hAnsi="Arial" w:cs="Arial"/>
                <w:noProof/>
                <w:webHidden/>
                <w:sz w:val="20"/>
              </w:rPr>
              <w:fldChar w:fldCharType="begin"/>
            </w:r>
            <w:r w:rsidRPr="00701194">
              <w:rPr>
                <w:rFonts w:ascii="Arial" w:hAnsi="Arial" w:cs="Arial"/>
                <w:noProof/>
                <w:webHidden/>
                <w:sz w:val="20"/>
              </w:rPr>
              <w:instrText xml:space="preserve"> PAGEREF _Toc70406247 \h </w:instrText>
            </w:r>
            <w:r w:rsidRPr="00701194">
              <w:rPr>
                <w:rFonts w:ascii="Arial" w:hAnsi="Arial" w:cs="Arial"/>
                <w:noProof/>
                <w:webHidden/>
                <w:sz w:val="20"/>
              </w:rPr>
            </w:r>
            <w:r w:rsidRPr="00701194">
              <w:rPr>
                <w:rFonts w:ascii="Arial" w:hAnsi="Arial" w:cs="Arial"/>
                <w:noProof/>
                <w:webHidden/>
                <w:sz w:val="20"/>
              </w:rPr>
              <w:fldChar w:fldCharType="separate"/>
            </w:r>
            <w:r w:rsidRPr="00701194">
              <w:rPr>
                <w:rFonts w:ascii="Arial" w:hAnsi="Arial" w:cs="Arial"/>
                <w:noProof/>
                <w:webHidden/>
                <w:sz w:val="20"/>
              </w:rPr>
              <w:t>73</w:t>
            </w:r>
            <w:r w:rsidRPr="00701194">
              <w:rPr>
                <w:rFonts w:ascii="Arial" w:hAnsi="Arial" w:cs="Arial"/>
                <w:noProof/>
                <w:webHidden/>
                <w:sz w:val="20"/>
              </w:rPr>
              <w:fldChar w:fldCharType="end"/>
            </w:r>
          </w:hyperlink>
        </w:p>
        <w:p w14:paraId="741289FA" w14:textId="08F91820" w:rsidR="00701194" w:rsidRPr="00701194" w:rsidRDefault="00701194">
          <w:pPr>
            <w:pStyle w:val="TOC2"/>
            <w:rPr>
              <w:rFonts w:eastAsiaTheme="minorEastAsia"/>
              <w:bCs w:val="0"/>
              <w:sz w:val="20"/>
              <w:szCs w:val="20"/>
            </w:rPr>
          </w:pPr>
          <w:hyperlink w:anchor="_Toc70406248" w:history="1">
            <w:r w:rsidRPr="00701194">
              <w:rPr>
                <w:rStyle w:val="Hyperlink"/>
                <w:sz w:val="20"/>
                <w:szCs w:val="20"/>
              </w:rPr>
              <w:t>M.  SUBRECIPIENT MONITORING</w:t>
            </w:r>
            <w:r w:rsidRPr="00701194">
              <w:rPr>
                <w:webHidden/>
                <w:sz w:val="20"/>
                <w:szCs w:val="20"/>
              </w:rPr>
              <w:tab/>
            </w:r>
            <w:r w:rsidRPr="00701194">
              <w:rPr>
                <w:webHidden/>
                <w:sz w:val="20"/>
                <w:szCs w:val="20"/>
              </w:rPr>
              <w:fldChar w:fldCharType="begin"/>
            </w:r>
            <w:r w:rsidRPr="00701194">
              <w:rPr>
                <w:webHidden/>
                <w:sz w:val="20"/>
                <w:szCs w:val="20"/>
              </w:rPr>
              <w:instrText xml:space="preserve"> PAGEREF _Toc70406248 \h </w:instrText>
            </w:r>
            <w:r w:rsidRPr="00701194">
              <w:rPr>
                <w:webHidden/>
                <w:sz w:val="20"/>
                <w:szCs w:val="20"/>
              </w:rPr>
            </w:r>
            <w:r w:rsidRPr="00701194">
              <w:rPr>
                <w:webHidden/>
                <w:sz w:val="20"/>
                <w:szCs w:val="20"/>
              </w:rPr>
              <w:fldChar w:fldCharType="separate"/>
            </w:r>
            <w:r w:rsidRPr="00701194">
              <w:rPr>
                <w:webHidden/>
                <w:sz w:val="20"/>
                <w:szCs w:val="20"/>
              </w:rPr>
              <w:t>74</w:t>
            </w:r>
            <w:r w:rsidRPr="00701194">
              <w:rPr>
                <w:webHidden/>
                <w:sz w:val="20"/>
                <w:szCs w:val="20"/>
              </w:rPr>
              <w:fldChar w:fldCharType="end"/>
            </w:r>
          </w:hyperlink>
        </w:p>
        <w:p w14:paraId="064440F9" w14:textId="68F1B873" w:rsidR="00701194" w:rsidRPr="00701194" w:rsidRDefault="00701194">
          <w:pPr>
            <w:pStyle w:val="TOC3"/>
            <w:rPr>
              <w:rFonts w:ascii="Arial" w:eastAsiaTheme="minorEastAsia" w:hAnsi="Arial" w:cs="Arial"/>
              <w:b w:val="0"/>
              <w:noProof/>
              <w:sz w:val="20"/>
            </w:rPr>
          </w:pPr>
          <w:hyperlink w:anchor="_Toc70406249" w:history="1">
            <w:r w:rsidRPr="00701194">
              <w:rPr>
                <w:rStyle w:val="Hyperlink"/>
                <w:rFonts w:ascii="Arial" w:hAnsi="Arial" w:cs="Arial"/>
                <w:noProof/>
                <w:sz w:val="20"/>
              </w:rPr>
              <w:t>OMB Compliance Requirements</w:t>
            </w:r>
            <w:r w:rsidRPr="00701194">
              <w:rPr>
                <w:rFonts w:ascii="Arial" w:hAnsi="Arial" w:cs="Arial"/>
                <w:noProof/>
                <w:webHidden/>
                <w:sz w:val="20"/>
              </w:rPr>
              <w:tab/>
            </w:r>
            <w:r w:rsidRPr="00701194">
              <w:rPr>
                <w:rFonts w:ascii="Arial" w:hAnsi="Arial" w:cs="Arial"/>
                <w:noProof/>
                <w:webHidden/>
                <w:sz w:val="20"/>
              </w:rPr>
              <w:fldChar w:fldCharType="begin"/>
            </w:r>
            <w:r w:rsidRPr="00701194">
              <w:rPr>
                <w:rFonts w:ascii="Arial" w:hAnsi="Arial" w:cs="Arial"/>
                <w:noProof/>
                <w:webHidden/>
                <w:sz w:val="20"/>
              </w:rPr>
              <w:instrText xml:space="preserve"> PAGEREF _Toc70406249 \h </w:instrText>
            </w:r>
            <w:r w:rsidRPr="00701194">
              <w:rPr>
                <w:rFonts w:ascii="Arial" w:hAnsi="Arial" w:cs="Arial"/>
                <w:noProof/>
                <w:webHidden/>
                <w:sz w:val="20"/>
              </w:rPr>
            </w:r>
            <w:r w:rsidRPr="00701194">
              <w:rPr>
                <w:rFonts w:ascii="Arial" w:hAnsi="Arial" w:cs="Arial"/>
                <w:noProof/>
                <w:webHidden/>
                <w:sz w:val="20"/>
              </w:rPr>
              <w:fldChar w:fldCharType="separate"/>
            </w:r>
            <w:r w:rsidRPr="00701194">
              <w:rPr>
                <w:rFonts w:ascii="Arial" w:hAnsi="Arial" w:cs="Arial"/>
                <w:noProof/>
                <w:webHidden/>
                <w:sz w:val="20"/>
              </w:rPr>
              <w:t>74</w:t>
            </w:r>
            <w:r w:rsidRPr="00701194">
              <w:rPr>
                <w:rFonts w:ascii="Arial" w:hAnsi="Arial" w:cs="Arial"/>
                <w:noProof/>
                <w:webHidden/>
                <w:sz w:val="20"/>
              </w:rPr>
              <w:fldChar w:fldCharType="end"/>
            </w:r>
          </w:hyperlink>
        </w:p>
        <w:p w14:paraId="037D3B65" w14:textId="6FC439E7" w:rsidR="00701194" w:rsidRPr="00701194" w:rsidRDefault="00701194">
          <w:pPr>
            <w:pStyle w:val="TOC3"/>
            <w:rPr>
              <w:rFonts w:ascii="Arial" w:eastAsiaTheme="minorEastAsia" w:hAnsi="Arial" w:cs="Arial"/>
              <w:b w:val="0"/>
              <w:noProof/>
              <w:sz w:val="20"/>
            </w:rPr>
          </w:pPr>
          <w:hyperlink w:anchor="_Toc70406250" w:history="1">
            <w:r w:rsidRPr="00701194">
              <w:rPr>
                <w:rStyle w:val="Hyperlink"/>
                <w:rFonts w:ascii="Arial" w:hAnsi="Arial" w:cs="Arial"/>
                <w:noProof/>
                <w:sz w:val="20"/>
              </w:rPr>
              <w:t>Additional Program Specific Information</w:t>
            </w:r>
            <w:r w:rsidRPr="00701194">
              <w:rPr>
                <w:rFonts w:ascii="Arial" w:hAnsi="Arial" w:cs="Arial"/>
                <w:noProof/>
                <w:webHidden/>
                <w:sz w:val="20"/>
              </w:rPr>
              <w:tab/>
            </w:r>
            <w:r w:rsidRPr="00701194">
              <w:rPr>
                <w:rFonts w:ascii="Arial" w:hAnsi="Arial" w:cs="Arial"/>
                <w:noProof/>
                <w:webHidden/>
                <w:sz w:val="20"/>
              </w:rPr>
              <w:fldChar w:fldCharType="begin"/>
            </w:r>
            <w:r w:rsidRPr="00701194">
              <w:rPr>
                <w:rFonts w:ascii="Arial" w:hAnsi="Arial" w:cs="Arial"/>
                <w:noProof/>
                <w:webHidden/>
                <w:sz w:val="20"/>
              </w:rPr>
              <w:instrText xml:space="preserve"> PAGEREF _Toc70406250 \h </w:instrText>
            </w:r>
            <w:r w:rsidRPr="00701194">
              <w:rPr>
                <w:rFonts w:ascii="Arial" w:hAnsi="Arial" w:cs="Arial"/>
                <w:noProof/>
                <w:webHidden/>
                <w:sz w:val="20"/>
              </w:rPr>
            </w:r>
            <w:r w:rsidRPr="00701194">
              <w:rPr>
                <w:rFonts w:ascii="Arial" w:hAnsi="Arial" w:cs="Arial"/>
                <w:noProof/>
                <w:webHidden/>
                <w:sz w:val="20"/>
              </w:rPr>
              <w:fldChar w:fldCharType="separate"/>
            </w:r>
            <w:r w:rsidRPr="00701194">
              <w:rPr>
                <w:rFonts w:ascii="Arial" w:hAnsi="Arial" w:cs="Arial"/>
                <w:noProof/>
                <w:webHidden/>
                <w:sz w:val="20"/>
              </w:rPr>
              <w:t>75</w:t>
            </w:r>
            <w:r w:rsidRPr="00701194">
              <w:rPr>
                <w:rFonts w:ascii="Arial" w:hAnsi="Arial" w:cs="Arial"/>
                <w:noProof/>
                <w:webHidden/>
                <w:sz w:val="20"/>
              </w:rPr>
              <w:fldChar w:fldCharType="end"/>
            </w:r>
          </w:hyperlink>
        </w:p>
        <w:p w14:paraId="765C483C" w14:textId="520606B7" w:rsidR="00701194" w:rsidRPr="00701194" w:rsidRDefault="00701194">
          <w:pPr>
            <w:pStyle w:val="TOC3"/>
            <w:rPr>
              <w:rFonts w:ascii="Arial" w:eastAsiaTheme="minorEastAsia" w:hAnsi="Arial" w:cs="Arial"/>
              <w:b w:val="0"/>
              <w:noProof/>
              <w:sz w:val="20"/>
            </w:rPr>
          </w:pPr>
          <w:hyperlink w:anchor="_Toc70406251" w:history="1">
            <w:r w:rsidRPr="00701194">
              <w:rPr>
                <w:rStyle w:val="Hyperlink"/>
                <w:rFonts w:ascii="Arial" w:hAnsi="Arial" w:cs="Arial"/>
                <w:noProof/>
                <w:sz w:val="20"/>
              </w:rPr>
              <w:t>Audit Objectives and Control Testing</w:t>
            </w:r>
            <w:r w:rsidRPr="00701194">
              <w:rPr>
                <w:rFonts w:ascii="Arial" w:hAnsi="Arial" w:cs="Arial"/>
                <w:noProof/>
                <w:webHidden/>
                <w:sz w:val="20"/>
              </w:rPr>
              <w:tab/>
            </w:r>
            <w:r w:rsidRPr="00701194">
              <w:rPr>
                <w:rFonts w:ascii="Arial" w:hAnsi="Arial" w:cs="Arial"/>
                <w:noProof/>
                <w:webHidden/>
                <w:sz w:val="20"/>
              </w:rPr>
              <w:fldChar w:fldCharType="begin"/>
            </w:r>
            <w:r w:rsidRPr="00701194">
              <w:rPr>
                <w:rFonts w:ascii="Arial" w:hAnsi="Arial" w:cs="Arial"/>
                <w:noProof/>
                <w:webHidden/>
                <w:sz w:val="20"/>
              </w:rPr>
              <w:instrText xml:space="preserve"> PAGEREF _Toc70406251 \h </w:instrText>
            </w:r>
            <w:r w:rsidRPr="00701194">
              <w:rPr>
                <w:rFonts w:ascii="Arial" w:hAnsi="Arial" w:cs="Arial"/>
                <w:noProof/>
                <w:webHidden/>
                <w:sz w:val="20"/>
              </w:rPr>
            </w:r>
            <w:r w:rsidRPr="00701194">
              <w:rPr>
                <w:rFonts w:ascii="Arial" w:hAnsi="Arial" w:cs="Arial"/>
                <w:noProof/>
                <w:webHidden/>
                <w:sz w:val="20"/>
              </w:rPr>
              <w:fldChar w:fldCharType="separate"/>
            </w:r>
            <w:r w:rsidRPr="00701194">
              <w:rPr>
                <w:rFonts w:ascii="Arial" w:hAnsi="Arial" w:cs="Arial"/>
                <w:noProof/>
                <w:webHidden/>
                <w:sz w:val="20"/>
              </w:rPr>
              <w:t>76</w:t>
            </w:r>
            <w:r w:rsidRPr="00701194">
              <w:rPr>
                <w:rFonts w:ascii="Arial" w:hAnsi="Arial" w:cs="Arial"/>
                <w:noProof/>
                <w:webHidden/>
                <w:sz w:val="20"/>
              </w:rPr>
              <w:fldChar w:fldCharType="end"/>
            </w:r>
          </w:hyperlink>
        </w:p>
        <w:p w14:paraId="4D4C2EFD" w14:textId="4BB49976" w:rsidR="00701194" w:rsidRPr="00701194" w:rsidRDefault="00701194">
          <w:pPr>
            <w:pStyle w:val="TOC3"/>
            <w:rPr>
              <w:rFonts w:ascii="Arial" w:eastAsiaTheme="minorEastAsia" w:hAnsi="Arial" w:cs="Arial"/>
              <w:b w:val="0"/>
              <w:noProof/>
              <w:sz w:val="20"/>
            </w:rPr>
          </w:pPr>
          <w:hyperlink w:anchor="_Toc70406252" w:history="1">
            <w:r w:rsidRPr="00701194">
              <w:rPr>
                <w:rStyle w:val="Hyperlink"/>
                <w:rFonts w:ascii="Arial" w:hAnsi="Arial" w:cs="Arial"/>
                <w:noProof/>
                <w:sz w:val="20"/>
              </w:rPr>
              <w:t>Suggested Audit Procedures – Compliance</w:t>
            </w:r>
            <w:r w:rsidRPr="00701194">
              <w:rPr>
                <w:rFonts w:ascii="Arial" w:hAnsi="Arial" w:cs="Arial"/>
                <w:noProof/>
                <w:webHidden/>
                <w:sz w:val="20"/>
              </w:rPr>
              <w:tab/>
            </w:r>
            <w:r w:rsidRPr="00701194">
              <w:rPr>
                <w:rFonts w:ascii="Arial" w:hAnsi="Arial" w:cs="Arial"/>
                <w:noProof/>
                <w:webHidden/>
                <w:sz w:val="20"/>
              </w:rPr>
              <w:fldChar w:fldCharType="begin"/>
            </w:r>
            <w:r w:rsidRPr="00701194">
              <w:rPr>
                <w:rFonts w:ascii="Arial" w:hAnsi="Arial" w:cs="Arial"/>
                <w:noProof/>
                <w:webHidden/>
                <w:sz w:val="20"/>
              </w:rPr>
              <w:instrText xml:space="preserve"> PAGEREF _Toc70406252 \h </w:instrText>
            </w:r>
            <w:r w:rsidRPr="00701194">
              <w:rPr>
                <w:rFonts w:ascii="Arial" w:hAnsi="Arial" w:cs="Arial"/>
                <w:noProof/>
                <w:webHidden/>
                <w:sz w:val="20"/>
              </w:rPr>
            </w:r>
            <w:r w:rsidRPr="00701194">
              <w:rPr>
                <w:rFonts w:ascii="Arial" w:hAnsi="Arial" w:cs="Arial"/>
                <w:noProof/>
                <w:webHidden/>
                <w:sz w:val="20"/>
              </w:rPr>
              <w:fldChar w:fldCharType="separate"/>
            </w:r>
            <w:r w:rsidRPr="00701194">
              <w:rPr>
                <w:rFonts w:ascii="Arial" w:hAnsi="Arial" w:cs="Arial"/>
                <w:noProof/>
                <w:webHidden/>
                <w:sz w:val="20"/>
              </w:rPr>
              <w:t>77</w:t>
            </w:r>
            <w:r w:rsidRPr="00701194">
              <w:rPr>
                <w:rFonts w:ascii="Arial" w:hAnsi="Arial" w:cs="Arial"/>
                <w:noProof/>
                <w:webHidden/>
                <w:sz w:val="20"/>
              </w:rPr>
              <w:fldChar w:fldCharType="end"/>
            </w:r>
          </w:hyperlink>
        </w:p>
        <w:p w14:paraId="7EB39039" w14:textId="494CB148" w:rsidR="00701194" w:rsidRPr="00701194" w:rsidRDefault="00701194">
          <w:pPr>
            <w:pStyle w:val="TOC3"/>
            <w:rPr>
              <w:rFonts w:ascii="Arial" w:eastAsiaTheme="minorEastAsia" w:hAnsi="Arial" w:cs="Arial"/>
              <w:b w:val="0"/>
              <w:noProof/>
              <w:sz w:val="20"/>
            </w:rPr>
          </w:pPr>
          <w:hyperlink w:anchor="_Toc70406253" w:history="1">
            <w:r w:rsidRPr="00701194">
              <w:rPr>
                <w:rStyle w:val="Hyperlink"/>
                <w:rFonts w:ascii="Arial" w:hAnsi="Arial" w:cs="Arial"/>
                <w:noProof/>
                <w:sz w:val="20"/>
              </w:rPr>
              <w:t>Audit Implications Summary</w:t>
            </w:r>
            <w:r w:rsidRPr="00701194">
              <w:rPr>
                <w:rFonts w:ascii="Arial" w:hAnsi="Arial" w:cs="Arial"/>
                <w:noProof/>
                <w:webHidden/>
                <w:sz w:val="20"/>
              </w:rPr>
              <w:tab/>
            </w:r>
            <w:r w:rsidRPr="00701194">
              <w:rPr>
                <w:rFonts w:ascii="Arial" w:hAnsi="Arial" w:cs="Arial"/>
                <w:noProof/>
                <w:webHidden/>
                <w:sz w:val="20"/>
              </w:rPr>
              <w:fldChar w:fldCharType="begin"/>
            </w:r>
            <w:r w:rsidRPr="00701194">
              <w:rPr>
                <w:rFonts w:ascii="Arial" w:hAnsi="Arial" w:cs="Arial"/>
                <w:noProof/>
                <w:webHidden/>
                <w:sz w:val="20"/>
              </w:rPr>
              <w:instrText xml:space="preserve"> PAGEREF _Toc70406253 \h </w:instrText>
            </w:r>
            <w:r w:rsidRPr="00701194">
              <w:rPr>
                <w:rFonts w:ascii="Arial" w:hAnsi="Arial" w:cs="Arial"/>
                <w:noProof/>
                <w:webHidden/>
                <w:sz w:val="20"/>
              </w:rPr>
            </w:r>
            <w:r w:rsidRPr="00701194">
              <w:rPr>
                <w:rFonts w:ascii="Arial" w:hAnsi="Arial" w:cs="Arial"/>
                <w:noProof/>
                <w:webHidden/>
                <w:sz w:val="20"/>
              </w:rPr>
              <w:fldChar w:fldCharType="separate"/>
            </w:r>
            <w:r w:rsidRPr="00701194">
              <w:rPr>
                <w:rFonts w:ascii="Arial" w:hAnsi="Arial" w:cs="Arial"/>
                <w:noProof/>
                <w:webHidden/>
                <w:sz w:val="20"/>
              </w:rPr>
              <w:t>78</w:t>
            </w:r>
            <w:r w:rsidRPr="00701194">
              <w:rPr>
                <w:rFonts w:ascii="Arial" w:hAnsi="Arial" w:cs="Arial"/>
                <w:noProof/>
                <w:webHidden/>
                <w:sz w:val="20"/>
              </w:rPr>
              <w:fldChar w:fldCharType="end"/>
            </w:r>
          </w:hyperlink>
        </w:p>
        <w:p w14:paraId="49B0E5A0" w14:textId="6F812186" w:rsidR="00701194" w:rsidRPr="00701194" w:rsidRDefault="00701194">
          <w:pPr>
            <w:pStyle w:val="TOC2"/>
            <w:rPr>
              <w:rFonts w:eastAsiaTheme="minorEastAsia"/>
              <w:bCs w:val="0"/>
              <w:sz w:val="20"/>
              <w:szCs w:val="20"/>
            </w:rPr>
          </w:pPr>
          <w:hyperlink w:anchor="_Toc70406254" w:history="1">
            <w:r w:rsidRPr="00701194">
              <w:rPr>
                <w:rStyle w:val="Hyperlink"/>
                <w:sz w:val="20"/>
                <w:szCs w:val="20"/>
              </w:rPr>
              <w:t>Program Testing Conclusion</w:t>
            </w:r>
            <w:r w:rsidRPr="00701194">
              <w:rPr>
                <w:webHidden/>
                <w:sz w:val="20"/>
                <w:szCs w:val="20"/>
              </w:rPr>
              <w:tab/>
            </w:r>
            <w:r w:rsidRPr="00701194">
              <w:rPr>
                <w:webHidden/>
                <w:sz w:val="20"/>
                <w:szCs w:val="20"/>
              </w:rPr>
              <w:fldChar w:fldCharType="begin"/>
            </w:r>
            <w:r w:rsidRPr="00701194">
              <w:rPr>
                <w:webHidden/>
                <w:sz w:val="20"/>
                <w:szCs w:val="20"/>
              </w:rPr>
              <w:instrText xml:space="preserve"> PAGEREF _Toc70406254 \h </w:instrText>
            </w:r>
            <w:r w:rsidRPr="00701194">
              <w:rPr>
                <w:webHidden/>
                <w:sz w:val="20"/>
                <w:szCs w:val="20"/>
              </w:rPr>
            </w:r>
            <w:r w:rsidRPr="00701194">
              <w:rPr>
                <w:webHidden/>
                <w:sz w:val="20"/>
                <w:szCs w:val="20"/>
              </w:rPr>
              <w:fldChar w:fldCharType="separate"/>
            </w:r>
            <w:r w:rsidRPr="00701194">
              <w:rPr>
                <w:webHidden/>
                <w:sz w:val="20"/>
                <w:szCs w:val="20"/>
              </w:rPr>
              <w:t>79</w:t>
            </w:r>
            <w:r w:rsidRPr="00701194">
              <w:rPr>
                <w:webHidden/>
                <w:sz w:val="20"/>
                <w:szCs w:val="20"/>
              </w:rPr>
              <w:fldChar w:fldCharType="end"/>
            </w:r>
          </w:hyperlink>
        </w:p>
        <w:p w14:paraId="03C2BB18" w14:textId="615DA89C" w:rsidR="00084EE0" w:rsidRPr="00D94F69" w:rsidRDefault="00084EE0" w:rsidP="006672EA">
          <w:pPr>
            <w:jc w:val="both"/>
            <w:rPr>
              <w:rFonts w:ascii="Arial" w:hAnsi="Arial" w:cs="Arial"/>
            </w:rPr>
          </w:pPr>
          <w:r w:rsidRPr="00701194">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6"/>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7" w:name="_Toc438816432"/>
      <w:bookmarkStart w:id="8" w:name="_Toc70406203"/>
      <w:r w:rsidRPr="00D94F69">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0F78C7BC" w:rsidR="0010435B" w:rsidRPr="00D94F69" w:rsidRDefault="0027222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32EB1CAA" w:rsidR="0010435B" w:rsidRPr="00D94F69" w:rsidRDefault="0027222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0075C8A3" w:rsidR="0010435B" w:rsidRPr="00D94F69" w:rsidRDefault="0027222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27222B">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5F856180" w:rsidR="0010435B" w:rsidRPr="00D94F69" w:rsidRDefault="0027222B"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B1D8F82" w14:textId="597F513C"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E09AECB" w14:textId="045C5EA4" w:rsidR="0010435B" w:rsidRPr="00D94F69" w:rsidRDefault="0010435B" w:rsidP="006672EA">
            <w:pPr>
              <w:jc w:val="center"/>
              <w:rPr>
                <w:rFonts w:ascii="Arial" w:hAnsi="Arial" w:cs="Arial"/>
                <w:sz w:val="20"/>
              </w:rPr>
            </w:pPr>
          </w:p>
        </w:tc>
      </w:tr>
      <w:tr w:rsidR="0010435B" w:rsidRPr="00D94F69" w14:paraId="75696477" w14:textId="77777777" w:rsidTr="0027222B">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66F4225B" w:rsidR="0010435B" w:rsidRPr="00D94F69" w:rsidRDefault="0027222B"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BDE8972" w14:textId="66A76602"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D5AF4AE" w14:textId="3F014FEA" w:rsidR="0010435B" w:rsidRPr="00D94F69" w:rsidRDefault="0010435B" w:rsidP="006672EA">
            <w:pPr>
              <w:jc w:val="center"/>
              <w:rPr>
                <w:rFonts w:ascii="Arial" w:hAnsi="Arial" w:cs="Arial"/>
                <w:sz w:val="20"/>
              </w:rPr>
            </w:pPr>
          </w:p>
        </w:tc>
      </w:tr>
      <w:tr w:rsidR="0010435B" w:rsidRPr="00D94F69"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5FBD22C1" w:rsidR="0010435B" w:rsidRPr="00D94F69" w:rsidRDefault="0027222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17E8A51B" w:rsidR="0010435B" w:rsidRPr="00D94F69" w:rsidRDefault="0027222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1F61491" w14:textId="77777777" w:rsidTr="0027222B">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3DEFDD56" w:rsidR="0010435B" w:rsidRPr="00D94F69" w:rsidRDefault="0027222B"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E7C3E28" w14:textId="3063A125"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8E05A54" w14:textId="7929D9CF" w:rsidR="0010435B" w:rsidRPr="00D94F69" w:rsidRDefault="0010435B" w:rsidP="006672EA">
            <w:pPr>
              <w:jc w:val="center"/>
              <w:rPr>
                <w:rFonts w:ascii="Arial" w:hAnsi="Arial" w:cs="Arial"/>
                <w:sz w:val="20"/>
              </w:rPr>
            </w:pPr>
          </w:p>
        </w:tc>
      </w:tr>
      <w:tr w:rsidR="0010435B" w:rsidRPr="00D94F69" w14:paraId="16987E1E" w14:textId="77777777" w:rsidTr="0027222B">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4FF15B81" w:rsidR="0010435B" w:rsidRPr="00D94F69" w:rsidRDefault="0027222B"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F2336B7" w14:textId="5595E471"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31FD0C3" w14:textId="7269A1D5" w:rsidR="0010435B" w:rsidRPr="00D94F69" w:rsidRDefault="0010435B" w:rsidP="006672EA">
            <w:pPr>
              <w:jc w:val="center"/>
              <w:rPr>
                <w:rFonts w:ascii="Arial" w:hAnsi="Arial" w:cs="Arial"/>
                <w:sz w:val="20"/>
              </w:rPr>
            </w:pP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27222B">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0960F1E1" w:rsidR="0010435B" w:rsidRPr="00D94F69" w:rsidRDefault="0027222B"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DBFAA4D" w14:textId="59725FF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354D30C" w14:textId="13D85CAD" w:rsidR="0010435B" w:rsidRPr="00D94F69" w:rsidRDefault="0010435B" w:rsidP="006672EA">
            <w:pPr>
              <w:jc w:val="center"/>
              <w:rPr>
                <w:rFonts w:ascii="Arial" w:hAnsi="Arial" w:cs="Arial"/>
                <w:sz w:val="20"/>
              </w:rPr>
            </w:pPr>
          </w:p>
        </w:tc>
      </w:tr>
      <w:tr w:rsidR="0010435B" w:rsidRPr="00D94F69"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204DE7B5" w:rsidR="0010435B" w:rsidRPr="00D94F69" w:rsidRDefault="0027222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B68C39A" w14:textId="77777777" w:rsidTr="0027222B">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6E68196F" w:rsidR="0010435B" w:rsidRPr="00D94F69" w:rsidRDefault="0010435B" w:rsidP="0027222B">
            <w:pPr>
              <w:jc w:val="both"/>
              <w:rPr>
                <w:rFonts w:ascii="Arial" w:hAnsi="Arial" w:cs="Arial"/>
                <w:b/>
                <w:bCs/>
                <w:sz w:val="20"/>
              </w:rPr>
            </w:pPr>
            <w:r w:rsidRPr="00D94F69">
              <w:rPr>
                <w:rFonts w:ascii="Arial" w:hAnsi="Arial" w:cs="Arial"/>
                <w:b/>
                <w:bCs/>
                <w:sz w:val="20"/>
              </w:rPr>
              <w:t>Special Tests &amp; Provisions</w:t>
            </w:r>
          </w:p>
        </w:tc>
        <w:tc>
          <w:tcPr>
            <w:tcW w:w="369" w:type="pct"/>
            <w:tcBorders>
              <w:top w:val="nil"/>
              <w:left w:val="nil"/>
              <w:bottom w:val="single" w:sz="4" w:space="0" w:color="auto"/>
              <w:right w:val="single" w:sz="4" w:space="0" w:color="auto"/>
            </w:tcBorders>
            <w:shd w:val="clear" w:color="auto" w:fill="auto"/>
            <w:noWrap/>
            <w:hideMark/>
          </w:tcPr>
          <w:p w14:paraId="1089FBC5" w14:textId="31C79B1D" w:rsidR="0010435B" w:rsidRPr="00D94F69" w:rsidRDefault="0027222B"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C274F30" w14:textId="2AA4A732"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AB70C89" w14:textId="09AEE3FD" w:rsidR="0010435B" w:rsidRPr="00D94F69" w:rsidRDefault="0010435B" w:rsidP="006672EA">
            <w:pPr>
              <w:jc w:val="center"/>
              <w:rPr>
                <w:rFonts w:ascii="Arial" w:hAnsi="Arial" w:cs="Arial"/>
                <w:sz w:val="20"/>
              </w:rPr>
            </w:pP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125566ED"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7"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77777777"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52560F45" w14:textId="388B851C"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092D9A">
        <w:rPr>
          <w:rFonts w:ascii="Arial" w:hAnsi="Arial" w:cs="Arial"/>
          <w:sz w:val="20"/>
        </w:rPr>
        <w:t>7</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w:t>
      </w:r>
      <w:r w:rsidRPr="00D94F69">
        <w:rPr>
          <w:rFonts w:ascii="Arial" w:hAnsi="Arial" w:cs="Arial"/>
          <w:sz w:val="20"/>
        </w:rPr>
        <w:lastRenderedPageBreak/>
        <w:t xml:space="preserve">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8"/>
          <w:pgSz w:w="20160" w:h="12240" w:orient="landscape" w:code="5"/>
          <w:pgMar w:top="1440" w:right="1440" w:bottom="1440" w:left="1440" w:header="720" w:footer="720" w:gutter="0"/>
          <w:cols w:space="720"/>
          <w:noEndnote/>
          <w:docGrid w:linePitch="326"/>
        </w:sectPr>
      </w:pPr>
    </w:p>
    <w:p w14:paraId="158274B8" w14:textId="715A5EAC" w:rsidR="0010435B" w:rsidRPr="00D94F69" w:rsidRDefault="00F65248" w:rsidP="00D76F2F">
      <w:pPr>
        <w:widowControl w:val="0"/>
        <w:spacing w:after="240"/>
        <w:jc w:val="both"/>
        <w:rPr>
          <w:rFonts w:ascii="Arial" w:hAnsi="Arial" w:cs="Arial"/>
          <w:b/>
          <w:i/>
          <w:sz w:val="20"/>
        </w:rPr>
      </w:pPr>
      <w:hyperlink r:id="rId19"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10E445BE" w:rsidR="0010435B" w:rsidRPr="00D94F69" w:rsidRDefault="00F65248" w:rsidP="00CF749C">
      <w:pPr>
        <w:rPr>
          <w:rFonts w:ascii="Arial" w:hAnsi="Arial" w:cs="Arial"/>
          <w:b/>
          <w:i/>
          <w:sz w:val="20"/>
        </w:rPr>
      </w:pPr>
      <w:hyperlink r:id="rId20"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9" w:name="_Toc442267683"/>
      <w:bookmarkStart w:id="10" w:name="_Toc70406204"/>
      <w:r w:rsidRPr="00D94F69">
        <w:rPr>
          <w:rFonts w:cs="Arial"/>
        </w:rPr>
        <w:lastRenderedPageBreak/>
        <w:t>Part I</w:t>
      </w:r>
      <w:bookmarkEnd w:id="9"/>
      <w:r w:rsidR="003644ED" w:rsidRPr="00D94F69">
        <w:rPr>
          <w:rFonts w:cs="Arial"/>
        </w:rPr>
        <w:t xml:space="preserve"> – OMB Compliance Supplement Information</w:t>
      </w:r>
      <w:bookmarkEnd w:id="10"/>
    </w:p>
    <w:p w14:paraId="240AA8D7" w14:textId="77777777" w:rsidR="009656BB" w:rsidRPr="00D94F69" w:rsidRDefault="009656BB" w:rsidP="006672EA">
      <w:pPr>
        <w:pStyle w:val="Heading3"/>
        <w:jc w:val="both"/>
        <w:rPr>
          <w:rFonts w:cs="Arial"/>
        </w:rPr>
      </w:pPr>
      <w:bookmarkStart w:id="11" w:name="_Toc70406205"/>
      <w:r w:rsidRPr="00D94F69">
        <w:rPr>
          <w:rFonts w:cs="Arial"/>
        </w:rPr>
        <w:t>I. Program Objectives</w:t>
      </w:r>
      <w:bookmarkEnd w:id="11"/>
    </w:p>
    <w:p w14:paraId="47FBF2E8" w14:textId="454872C0" w:rsidR="009656BB" w:rsidRPr="00D94F69" w:rsidRDefault="0027222B" w:rsidP="006672EA">
      <w:pPr>
        <w:spacing w:after="240"/>
        <w:jc w:val="both"/>
        <w:rPr>
          <w:rFonts w:ascii="Arial" w:hAnsi="Arial" w:cs="Arial"/>
          <w:bCs/>
          <w:sz w:val="20"/>
        </w:rPr>
      </w:pPr>
      <w:r w:rsidRPr="0027222B">
        <w:rPr>
          <w:rFonts w:ascii="Arial" w:hAnsi="Arial" w:cs="Arial"/>
          <w:bCs/>
          <w:sz w:val="20"/>
        </w:rPr>
        <w:t>The objectives of the Child Support Enforcement programs are to (1) enforce support obligations owed by non-custodial parents, (2) locate absent parents, (3) establish paternity, and (4) obtain child and spousal support.</w:t>
      </w:r>
    </w:p>
    <w:p w14:paraId="27A28DF7" w14:textId="688E7282" w:rsidR="009656BB" w:rsidRPr="00D94F69" w:rsidRDefault="0027222B" w:rsidP="006672EA">
      <w:pPr>
        <w:spacing w:after="240"/>
        <w:jc w:val="both"/>
        <w:rPr>
          <w:rFonts w:ascii="Arial" w:hAnsi="Arial" w:cs="Arial"/>
          <w:bCs/>
          <w:sz w:val="20"/>
        </w:rPr>
      </w:pPr>
      <w:r w:rsidRPr="00F33EE4">
        <w:rPr>
          <w:rFonts w:ascii="Arial" w:hAnsi="Arial" w:cs="Arial"/>
          <w:bCs/>
          <w:i/>
          <w:sz w:val="20"/>
        </w:rPr>
        <w:t>(Source: 20</w:t>
      </w:r>
      <w:r>
        <w:rPr>
          <w:rFonts w:ascii="Arial" w:hAnsi="Arial" w:cs="Arial"/>
          <w:bCs/>
          <w:i/>
          <w:sz w:val="20"/>
        </w:rPr>
        <w:t>20</w:t>
      </w:r>
      <w:r w:rsidRPr="00F33EE4">
        <w:rPr>
          <w:rFonts w:ascii="Arial" w:hAnsi="Arial" w:cs="Arial"/>
          <w:bCs/>
          <w:i/>
          <w:sz w:val="20"/>
        </w:rPr>
        <w:t xml:space="preserve"> OMB Compliance Supplement, Part 4, Department of Health and Human Services CFDA 93.563 Child Support Enforcement)</w:t>
      </w:r>
    </w:p>
    <w:p w14:paraId="222D14D9" w14:textId="77777777" w:rsidR="009656BB" w:rsidRPr="00D94F69" w:rsidRDefault="009656BB" w:rsidP="006672EA">
      <w:pPr>
        <w:pStyle w:val="Heading3"/>
        <w:jc w:val="both"/>
        <w:rPr>
          <w:rFonts w:cs="Arial"/>
        </w:rPr>
      </w:pPr>
      <w:bookmarkStart w:id="12" w:name="_Toc70406206"/>
      <w:r w:rsidRPr="00D94F69">
        <w:rPr>
          <w:rFonts w:cs="Arial"/>
        </w:rPr>
        <w:t>II. Program Procedures</w:t>
      </w:r>
      <w:bookmarkEnd w:id="12"/>
    </w:p>
    <w:p w14:paraId="647F4058" w14:textId="77777777" w:rsidR="0027222B" w:rsidRPr="0027222B" w:rsidRDefault="0027222B" w:rsidP="0027222B">
      <w:pPr>
        <w:spacing w:after="240"/>
        <w:jc w:val="both"/>
        <w:rPr>
          <w:rFonts w:ascii="Arial" w:hAnsi="Arial" w:cs="Arial"/>
          <w:bCs/>
          <w:sz w:val="20"/>
        </w:rPr>
      </w:pPr>
      <w:r w:rsidRPr="0027222B">
        <w:rPr>
          <w:rFonts w:ascii="Arial" w:hAnsi="Arial" w:cs="Arial"/>
          <w:bCs/>
          <w:sz w:val="20"/>
        </w:rPr>
        <w:t>The Child Support Enforcement programs are administered at the federal level by the Office of Child Support Enforcement (OCSE), Administration for Children and Families (ACF), a component of the Department of Health and Human Services (HHS). Under the State Child Support Enforcement program (state program), funding is provided to the 50 states, the District of Columbia, Puerto Rico, the Virgin Islands, and Guam, based on a state plan and amendments, as required by changes in statutes, rules, regulations, interpretations, and court decisions, submitted to and approved by OCSE. Under the Tribal Child Support Enforcement program (tribal program), funding is provided to federally recognized tribes and tribal organizations based on applications, plans, and amendments, as required by changes in statutes, rules, regulations, and interpretations, submitted to and approved by OCSE.</w:t>
      </w:r>
    </w:p>
    <w:p w14:paraId="00D464B6" w14:textId="77777777" w:rsidR="0027222B" w:rsidRPr="0027222B" w:rsidRDefault="0027222B" w:rsidP="0027222B">
      <w:pPr>
        <w:spacing w:after="240"/>
        <w:jc w:val="both"/>
        <w:rPr>
          <w:rFonts w:ascii="Arial" w:hAnsi="Arial" w:cs="Arial"/>
          <w:bCs/>
          <w:sz w:val="20"/>
        </w:rPr>
      </w:pPr>
      <w:r w:rsidRPr="0027222B">
        <w:rPr>
          <w:rFonts w:ascii="Arial" w:hAnsi="Arial" w:cs="Arial"/>
          <w:bCs/>
          <w:sz w:val="20"/>
        </w:rPr>
        <w:t>The state program is an open-ended entitlement program that allows the state to be funded at the federal financial participation (FFP) rate of 66 percent for eligible program costs. Under the tribal program, tribes receive funding for a specified percentage of program costs (during the first three-year period, federal grant funds equal to 90 percent, and for all periods following the initial three-year period 80 percent).</w:t>
      </w:r>
    </w:p>
    <w:p w14:paraId="368593B0" w14:textId="6F284D71" w:rsidR="001A2761" w:rsidRPr="00D94F69" w:rsidRDefault="0027222B" w:rsidP="0027222B">
      <w:pPr>
        <w:spacing w:after="240"/>
        <w:jc w:val="both"/>
        <w:rPr>
          <w:rFonts w:ascii="Arial" w:hAnsi="Arial" w:cs="Arial"/>
          <w:bCs/>
          <w:sz w:val="20"/>
        </w:rPr>
      </w:pPr>
      <w:r w:rsidRPr="0027222B">
        <w:rPr>
          <w:rFonts w:ascii="Arial" w:hAnsi="Arial" w:cs="Arial"/>
          <w:bCs/>
          <w:sz w:val="20"/>
        </w:rPr>
        <w:t>State child support agencies are required to conduct self-reviews of their programs (42 USC 654(15) and 45 CFR part 308).</w:t>
      </w:r>
    </w:p>
    <w:p w14:paraId="3D7F8C06" w14:textId="7E305516" w:rsidR="009656BB" w:rsidRPr="00D94F69" w:rsidRDefault="0027222B" w:rsidP="00740C6F">
      <w:pPr>
        <w:spacing w:after="240"/>
        <w:jc w:val="both"/>
        <w:rPr>
          <w:rFonts w:ascii="Arial" w:hAnsi="Arial" w:cs="Arial"/>
          <w:bCs/>
          <w:sz w:val="20"/>
        </w:rPr>
      </w:pPr>
      <w:r w:rsidRPr="00F33EE4">
        <w:rPr>
          <w:rFonts w:ascii="Arial" w:hAnsi="Arial" w:cs="Arial"/>
          <w:bCs/>
          <w:i/>
          <w:sz w:val="20"/>
        </w:rPr>
        <w:t>(Source: 20</w:t>
      </w:r>
      <w:r>
        <w:rPr>
          <w:rFonts w:ascii="Arial" w:hAnsi="Arial" w:cs="Arial"/>
          <w:bCs/>
          <w:i/>
          <w:sz w:val="20"/>
        </w:rPr>
        <w:t>20</w:t>
      </w:r>
      <w:r w:rsidRPr="00F33EE4">
        <w:rPr>
          <w:rFonts w:ascii="Arial" w:hAnsi="Arial" w:cs="Arial"/>
          <w:bCs/>
          <w:i/>
          <w:sz w:val="20"/>
        </w:rPr>
        <w:t xml:space="preserve"> OMB Compliance Supplement, Part 4, Department of Health and Human Services CFDA 93.563 Child Support Enforcement)</w:t>
      </w:r>
    </w:p>
    <w:p w14:paraId="612B87C9" w14:textId="77777777" w:rsidR="009656BB" w:rsidRPr="00D94F69" w:rsidRDefault="009656BB" w:rsidP="006672EA">
      <w:pPr>
        <w:pStyle w:val="Heading3"/>
        <w:jc w:val="both"/>
        <w:rPr>
          <w:rFonts w:cs="Arial"/>
          <w:sz w:val="28"/>
          <w:szCs w:val="28"/>
        </w:rPr>
      </w:pPr>
      <w:bookmarkStart w:id="13" w:name="_Toc70406207"/>
      <w:r w:rsidRPr="00D94F69">
        <w:rPr>
          <w:rFonts w:cs="Arial"/>
        </w:rPr>
        <w:t>III. Source of Governing Requirements</w:t>
      </w:r>
      <w:bookmarkEnd w:id="13"/>
    </w:p>
    <w:p w14:paraId="40BBE50D" w14:textId="77777777" w:rsidR="0027222B" w:rsidRPr="0027222B" w:rsidRDefault="0027222B" w:rsidP="0027222B">
      <w:pPr>
        <w:spacing w:after="240"/>
        <w:jc w:val="both"/>
        <w:rPr>
          <w:rFonts w:ascii="Arial" w:hAnsi="Arial" w:cs="Arial"/>
          <w:bCs/>
          <w:sz w:val="20"/>
        </w:rPr>
      </w:pPr>
      <w:r w:rsidRPr="0027222B">
        <w:rPr>
          <w:rFonts w:ascii="Arial" w:hAnsi="Arial" w:cs="Arial"/>
          <w:bCs/>
          <w:sz w:val="20"/>
        </w:rPr>
        <w:t>The Child Support Enforcement programs are authorized under Title IV-D of the Social Security Act, as amended. This includes amendments as the result of the Deficit Reduction Act of 2005 (DRA) (Pub. L. No. 109-171). The state program is codified at 42 USC 651 through 669. Implementing program regulations for the state program are published at 45 CFR parts 301 through 308. In addition, with regard to eligibility and other provisions, these programs are closely related to programs authorized under other titles of the Social Security Act, including the Temporary Assistance for Needy Families (TANF) program (CFDA 93.558), the Medicaid program (CFDA 93.778), and the Foster Care (Title IV-E) program (CFDA 93.658).</w:t>
      </w:r>
    </w:p>
    <w:p w14:paraId="034F09C7" w14:textId="77777777" w:rsidR="0027222B" w:rsidRPr="0027222B" w:rsidRDefault="0027222B" w:rsidP="0027222B">
      <w:pPr>
        <w:spacing w:after="240"/>
        <w:jc w:val="both"/>
        <w:rPr>
          <w:rFonts w:ascii="Arial" w:hAnsi="Arial" w:cs="Arial"/>
          <w:bCs/>
          <w:sz w:val="20"/>
        </w:rPr>
      </w:pPr>
      <w:r w:rsidRPr="0027222B">
        <w:rPr>
          <w:rFonts w:ascii="Arial" w:hAnsi="Arial" w:cs="Arial"/>
          <w:bCs/>
          <w:sz w:val="20"/>
        </w:rPr>
        <w:t>The tribal program is authorized under Title IV-D of the Social Security Act, as amended, at 42 USC 655. Implementing program regulations are published at 45 CFR part 309.</w:t>
      </w:r>
    </w:p>
    <w:p w14:paraId="2E78D59F" w14:textId="0381DB6F" w:rsidR="0027222B" w:rsidRPr="0027222B" w:rsidRDefault="0027222B" w:rsidP="0027222B">
      <w:pPr>
        <w:spacing w:after="240"/>
        <w:jc w:val="both"/>
        <w:rPr>
          <w:rFonts w:ascii="Arial" w:hAnsi="Arial" w:cs="Arial"/>
          <w:bCs/>
          <w:sz w:val="20"/>
        </w:rPr>
      </w:pPr>
      <w:r w:rsidRPr="0027222B">
        <w:rPr>
          <w:rFonts w:ascii="Arial" w:hAnsi="Arial" w:cs="Arial"/>
          <w:bCs/>
          <w:sz w:val="20"/>
        </w:rPr>
        <w:lastRenderedPageBreak/>
        <w:t>Both the state and tribal programs are subject to the administrative requirements of 45 CFR part 92 or 2 CFR part 200, as implemented by HHS at 45 CFR part 75, depending on when the award</w:t>
      </w:r>
      <w:r w:rsidRPr="0027222B">
        <w:t xml:space="preserve"> </w:t>
      </w:r>
      <w:r w:rsidRPr="0027222B">
        <w:rPr>
          <w:rFonts w:ascii="Arial" w:hAnsi="Arial" w:cs="Arial"/>
          <w:bCs/>
          <w:sz w:val="20"/>
        </w:rPr>
        <w:t>was made. Both state and tribal programs also are subject to the OMB cost principles under 2 CFR part 225 – Cost Principles for state, local, and Indian Tribal governments (OMB Circular A-87) or 45 CFR part 75, subpart E, depending on when the award was made. However, with the exception of 45 CFR section 75.202, the guidance in subpart C of 45 CFR part 75 does not apply to federal awards to carry out Title IV-D of the Social Security Act (45 CFR section 75.101(e)). The state program also is subject to 45 CFR part 95.</w:t>
      </w:r>
    </w:p>
    <w:p w14:paraId="5E052068" w14:textId="6CA7FC2A" w:rsidR="006F570B" w:rsidRPr="00D94F69" w:rsidRDefault="0027222B" w:rsidP="0027222B">
      <w:pPr>
        <w:spacing w:after="240"/>
        <w:jc w:val="both"/>
        <w:rPr>
          <w:rFonts w:ascii="Arial" w:hAnsi="Arial" w:cs="Arial"/>
          <w:bCs/>
          <w:sz w:val="20"/>
        </w:rPr>
      </w:pPr>
      <w:r w:rsidRPr="0027222B">
        <w:rPr>
          <w:rFonts w:ascii="Arial" w:hAnsi="Arial" w:cs="Arial"/>
          <w:bCs/>
          <w:sz w:val="20"/>
        </w:rPr>
        <w:t>States and tribes are required to adopt and adhere to their own statutes and regulations for program implementation, consistent with the requirements of Title IV-D and the approved state plan/tribal plan and application.</w:t>
      </w:r>
    </w:p>
    <w:p w14:paraId="05B90F53" w14:textId="3A568E59" w:rsidR="006F570B" w:rsidRPr="00D94F69" w:rsidRDefault="0027222B" w:rsidP="006672EA">
      <w:pPr>
        <w:spacing w:after="240"/>
        <w:jc w:val="both"/>
        <w:rPr>
          <w:rFonts w:ascii="Arial" w:hAnsi="Arial" w:cs="Arial"/>
          <w:bCs/>
          <w:sz w:val="20"/>
        </w:rPr>
      </w:pPr>
      <w:r w:rsidRPr="00F33EE4">
        <w:rPr>
          <w:rFonts w:ascii="Arial" w:hAnsi="Arial" w:cs="Arial"/>
          <w:bCs/>
          <w:i/>
          <w:sz w:val="20"/>
        </w:rPr>
        <w:t>(Source: 20</w:t>
      </w:r>
      <w:r>
        <w:rPr>
          <w:rFonts w:ascii="Arial" w:hAnsi="Arial" w:cs="Arial"/>
          <w:bCs/>
          <w:i/>
          <w:sz w:val="20"/>
        </w:rPr>
        <w:t>20</w:t>
      </w:r>
      <w:r w:rsidRPr="00F33EE4">
        <w:rPr>
          <w:rFonts w:ascii="Arial" w:hAnsi="Arial" w:cs="Arial"/>
          <w:bCs/>
          <w:i/>
          <w:sz w:val="20"/>
        </w:rPr>
        <w:t xml:space="preserve"> OMB Compliance Supplement, Part 4, Department of Health and Human Services CFDA 93.563 Child Support Enforcement)</w:t>
      </w:r>
    </w:p>
    <w:p w14:paraId="278D98F4" w14:textId="77777777" w:rsidR="006F570B" w:rsidRPr="00D94F69" w:rsidRDefault="00386445" w:rsidP="006672EA">
      <w:pPr>
        <w:pStyle w:val="Heading3"/>
        <w:jc w:val="both"/>
        <w:rPr>
          <w:rFonts w:cs="Arial"/>
        </w:rPr>
      </w:pPr>
      <w:bookmarkStart w:id="14" w:name="_Toc70406208"/>
      <w:r w:rsidRPr="00D94F69">
        <w:rPr>
          <w:rFonts w:cs="Arial"/>
        </w:rPr>
        <w:t xml:space="preserve">IV. </w:t>
      </w:r>
      <w:r w:rsidR="009C1FCD" w:rsidRPr="00D94F69">
        <w:rPr>
          <w:rFonts w:cs="Arial"/>
        </w:rPr>
        <w:t>Other Information</w:t>
      </w:r>
      <w:bookmarkEnd w:id="14"/>
    </w:p>
    <w:p w14:paraId="7E318C26" w14:textId="5AECFD03" w:rsidR="008148E3" w:rsidRPr="00D94F69" w:rsidRDefault="0027222B" w:rsidP="006672EA">
      <w:pPr>
        <w:spacing w:after="240"/>
        <w:jc w:val="both"/>
        <w:rPr>
          <w:rFonts w:ascii="Arial" w:hAnsi="Arial" w:cs="Arial"/>
          <w:bCs/>
          <w:sz w:val="20"/>
        </w:rPr>
      </w:pPr>
      <w:r>
        <w:rPr>
          <w:rFonts w:ascii="Arial" w:hAnsi="Arial" w:cs="Arial"/>
          <w:bCs/>
          <w:sz w:val="20"/>
        </w:rPr>
        <w:t xml:space="preserve">None noted. </w:t>
      </w:r>
    </w:p>
    <w:p w14:paraId="4DDA80E5" w14:textId="7257FFFA" w:rsidR="00432292" w:rsidRPr="00D94F69" w:rsidRDefault="0027222B" w:rsidP="006672EA">
      <w:pPr>
        <w:spacing w:after="240"/>
        <w:jc w:val="both"/>
        <w:rPr>
          <w:rFonts w:ascii="Arial" w:hAnsi="Arial" w:cs="Arial"/>
          <w:b/>
          <w:bCs/>
          <w:szCs w:val="24"/>
        </w:rPr>
      </w:pPr>
      <w:r w:rsidRPr="00F33EE4">
        <w:rPr>
          <w:rFonts w:ascii="Arial" w:hAnsi="Arial" w:cs="Arial"/>
          <w:bCs/>
          <w:i/>
          <w:sz w:val="20"/>
        </w:rPr>
        <w:t>(Source: 20</w:t>
      </w:r>
      <w:r>
        <w:rPr>
          <w:rFonts w:ascii="Arial" w:hAnsi="Arial" w:cs="Arial"/>
          <w:bCs/>
          <w:i/>
          <w:sz w:val="20"/>
        </w:rPr>
        <w:t>20</w:t>
      </w:r>
      <w:r w:rsidRPr="00F33EE4">
        <w:rPr>
          <w:rFonts w:ascii="Arial" w:hAnsi="Arial" w:cs="Arial"/>
          <w:bCs/>
          <w:i/>
          <w:sz w:val="20"/>
        </w:rPr>
        <w:t xml:space="preserve"> OMB Compliance Supplement, Part 4, Department of Health and Human Services CFDA 93.563 Child Support Enforcement)</w:t>
      </w: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21"/>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5" w:name="_Toc442267684"/>
      <w:bookmarkStart w:id="16" w:name="_Toc70406209"/>
      <w:r w:rsidRPr="00D94F69">
        <w:rPr>
          <w:rFonts w:cs="Arial"/>
        </w:rPr>
        <w:lastRenderedPageBreak/>
        <w:t>Part II</w:t>
      </w:r>
      <w:bookmarkEnd w:id="15"/>
      <w:r w:rsidR="003644ED" w:rsidRPr="00D94F69">
        <w:rPr>
          <w:rFonts w:cs="Arial"/>
        </w:rPr>
        <w:t xml:space="preserve"> – Pass through Agency and Grant Specific Information</w:t>
      </w:r>
      <w:bookmarkEnd w:id="16"/>
    </w:p>
    <w:p w14:paraId="0205E738" w14:textId="77777777" w:rsidR="00C01EC7" w:rsidRDefault="00C01EC7" w:rsidP="00C01EC7">
      <w:pPr>
        <w:spacing w:after="240"/>
        <w:jc w:val="both"/>
        <w:rPr>
          <w:rFonts w:ascii="Arial" w:hAnsi="Arial" w:cs="Arial"/>
          <w:b/>
          <w:bCs/>
          <w:szCs w:val="24"/>
        </w:rPr>
      </w:pPr>
      <w:r w:rsidRPr="002E7EFF">
        <w:rPr>
          <w:rFonts w:ascii="Arial" w:hAnsi="Arial" w:cs="Arial"/>
          <w:b/>
          <w:bCs/>
          <w:szCs w:val="24"/>
        </w:rPr>
        <w:t>Additional ODJFS Program Information</w:t>
      </w:r>
      <w:r>
        <w:rPr>
          <w:rFonts w:ascii="Arial" w:hAnsi="Arial" w:cs="Arial"/>
          <w:b/>
          <w:bCs/>
          <w:szCs w:val="24"/>
        </w:rPr>
        <w:t>:</w:t>
      </w:r>
    </w:p>
    <w:p w14:paraId="37841388" w14:textId="2029595C" w:rsidR="00C01EC7" w:rsidRDefault="00C01EC7" w:rsidP="00C01EC7">
      <w:pPr>
        <w:spacing w:after="240"/>
        <w:ind w:firstLine="720"/>
        <w:jc w:val="both"/>
        <w:rPr>
          <w:rFonts w:ascii="Arial" w:hAnsi="Arial" w:cs="Arial"/>
          <w:b/>
          <w:bCs/>
          <w:szCs w:val="24"/>
        </w:rPr>
      </w:pPr>
      <w:hyperlink r:id="rId22" w:history="1">
        <w:r w:rsidRPr="00933E47">
          <w:rPr>
            <w:rStyle w:val="Hyperlink"/>
            <w:rFonts w:ascii="Arial" w:hAnsi="Arial" w:cs="Arial"/>
            <w:b/>
            <w:bCs/>
            <w:szCs w:val="24"/>
          </w:rPr>
          <w:t>Child Support Overview of Services</w:t>
        </w:r>
      </w:hyperlink>
      <w:r>
        <w:rPr>
          <w:rFonts w:ascii="Arial" w:hAnsi="Arial" w:cs="Arial"/>
          <w:b/>
          <w:bCs/>
          <w:szCs w:val="24"/>
        </w:rPr>
        <w:t xml:space="preserve"> </w:t>
      </w:r>
    </w:p>
    <w:p w14:paraId="60EE071F" w14:textId="6D55E9CC" w:rsidR="00C01EC7" w:rsidRDefault="00C01EC7" w:rsidP="00C01EC7">
      <w:pPr>
        <w:spacing w:after="240"/>
        <w:ind w:firstLine="720"/>
        <w:jc w:val="both"/>
        <w:rPr>
          <w:rFonts w:ascii="Arial" w:hAnsi="Arial" w:cs="Arial"/>
          <w:b/>
          <w:bCs/>
          <w:szCs w:val="24"/>
        </w:rPr>
      </w:pPr>
      <w:hyperlink r:id="rId23" w:history="1">
        <w:r w:rsidRPr="00933E47">
          <w:rPr>
            <w:rStyle w:val="Hyperlink"/>
            <w:rFonts w:ascii="Arial" w:hAnsi="Arial" w:cs="Arial"/>
            <w:b/>
            <w:bCs/>
            <w:szCs w:val="24"/>
          </w:rPr>
          <w:t>Child Support Fact Sheet</w:t>
        </w:r>
      </w:hyperlink>
    </w:p>
    <w:p w14:paraId="0831D2D6" w14:textId="77777777" w:rsidR="003644ED" w:rsidRPr="00D94F69" w:rsidRDefault="003644ED" w:rsidP="006672EA">
      <w:pPr>
        <w:pStyle w:val="Heading3"/>
        <w:jc w:val="both"/>
        <w:rPr>
          <w:rFonts w:cs="Arial"/>
        </w:rPr>
      </w:pPr>
      <w:bookmarkStart w:id="17" w:name="_Toc70406210"/>
      <w:r w:rsidRPr="00D94F69">
        <w:rPr>
          <w:rFonts w:cs="Arial"/>
        </w:rPr>
        <w:t>Program Overview</w:t>
      </w:r>
      <w:bookmarkEnd w:id="17"/>
    </w:p>
    <w:p w14:paraId="393EE944" w14:textId="77777777" w:rsidR="00C01EC7" w:rsidRPr="00F33EE4" w:rsidRDefault="00C01EC7" w:rsidP="00C01EC7">
      <w:pPr>
        <w:spacing w:after="240"/>
        <w:jc w:val="both"/>
        <w:rPr>
          <w:rFonts w:ascii="Arial" w:hAnsi="Arial" w:cs="Arial"/>
          <w:b/>
          <w:sz w:val="20"/>
        </w:rPr>
      </w:pPr>
      <w:r w:rsidRPr="00F33EE4">
        <w:rPr>
          <w:rFonts w:ascii="Arial" w:hAnsi="Arial" w:cs="Arial"/>
          <w:b/>
          <w:sz w:val="20"/>
        </w:rPr>
        <w:t>Child Support Program</w:t>
      </w:r>
    </w:p>
    <w:p w14:paraId="3D87A13B" w14:textId="67AF1CA6" w:rsidR="00C01EC7" w:rsidRPr="00290240" w:rsidRDefault="00C01EC7" w:rsidP="00C01EC7">
      <w:pPr>
        <w:spacing w:after="240"/>
        <w:jc w:val="both"/>
        <w:rPr>
          <w:rFonts w:ascii="Arial" w:hAnsi="Arial" w:cs="Arial"/>
          <w:sz w:val="20"/>
        </w:rPr>
      </w:pPr>
      <w:r w:rsidRPr="00290240">
        <w:rPr>
          <w:rFonts w:ascii="Arial" w:hAnsi="Arial" w:cs="Arial"/>
          <w:sz w:val="20"/>
        </w:rPr>
        <w:t>The child support program provides services to individuals that include the location of parents, the enforcement of support orders, and the collection support obligations.  (</w:t>
      </w:r>
      <w:hyperlink r:id="rId24" w:history="1">
        <w:r w:rsidRPr="00290240">
          <w:rPr>
            <w:rStyle w:val="Hyperlink"/>
            <w:rFonts w:ascii="Arial" w:hAnsi="Arial" w:cs="Arial"/>
            <w:sz w:val="20"/>
          </w:rPr>
          <w:t>OAC 5101:12-1-10.1</w:t>
        </w:r>
      </w:hyperlink>
      <w:r w:rsidRPr="00290240">
        <w:rPr>
          <w:rFonts w:ascii="Arial" w:hAnsi="Arial" w:cs="Arial"/>
          <w:sz w:val="20"/>
        </w:rPr>
        <w:t>)</w:t>
      </w:r>
    </w:p>
    <w:p w14:paraId="174131DF" w14:textId="26FBDA90" w:rsidR="00C01EC7" w:rsidRPr="00290240" w:rsidRDefault="00C01EC7" w:rsidP="00C01EC7">
      <w:pPr>
        <w:spacing w:after="240"/>
        <w:jc w:val="both"/>
        <w:rPr>
          <w:rFonts w:ascii="Arial" w:hAnsi="Arial" w:cs="Arial"/>
          <w:sz w:val="20"/>
        </w:rPr>
      </w:pPr>
      <w:hyperlink r:id="rId25" w:history="1">
        <w:r w:rsidRPr="00290240">
          <w:rPr>
            <w:rStyle w:val="Hyperlink"/>
            <w:rFonts w:ascii="Arial" w:hAnsi="Arial" w:cs="Arial"/>
            <w:sz w:val="20"/>
          </w:rPr>
          <w:t>OAC 5101:9-4-09</w:t>
        </w:r>
      </w:hyperlink>
      <w:r w:rsidRPr="00290240">
        <w:rPr>
          <w:rFonts w:ascii="Arial" w:hAnsi="Arial" w:cs="Arial"/>
          <w:sz w:val="20"/>
        </w:rPr>
        <w:t xml:space="preserve"> includes guidance for Title IV-E direct-billed contract costs.  </w:t>
      </w:r>
    </w:p>
    <w:p w14:paraId="3B22FEE5" w14:textId="4037BC47" w:rsidR="00C01EC7" w:rsidRPr="00290240" w:rsidRDefault="00C01EC7" w:rsidP="00C01EC7">
      <w:pPr>
        <w:spacing w:after="240"/>
        <w:jc w:val="both"/>
        <w:rPr>
          <w:rFonts w:ascii="Arial" w:hAnsi="Arial" w:cs="Arial"/>
          <w:sz w:val="20"/>
        </w:rPr>
      </w:pPr>
      <w:hyperlink r:id="rId26" w:history="1">
        <w:r w:rsidRPr="00290240">
          <w:rPr>
            <w:rStyle w:val="Hyperlink"/>
            <w:rFonts w:ascii="Arial" w:hAnsi="Arial" w:cs="Arial"/>
            <w:sz w:val="20"/>
          </w:rPr>
          <w:t>OAC 5101:9-6-90</w:t>
        </w:r>
      </w:hyperlink>
      <w:r w:rsidRPr="00290240">
        <w:rPr>
          <w:rFonts w:ascii="Arial" w:hAnsi="Arial" w:cs="Arial"/>
          <w:sz w:val="20"/>
        </w:rPr>
        <w:t xml:space="preserve"> details information regarding Child Support funding, including: </w:t>
      </w:r>
    </w:p>
    <w:p w14:paraId="48996A96" w14:textId="77777777" w:rsidR="00C01EC7" w:rsidRPr="00290240" w:rsidRDefault="00C01EC7" w:rsidP="00C01EC7">
      <w:pPr>
        <w:pStyle w:val="ListParagraph"/>
        <w:numPr>
          <w:ilvl w:val="0"/>
          <w:numId w:val="37"/>
        </w:numPr>
        <w:spacing w:after="240"/>
        <w:ind w:hanging="720"/>
        <w:jc w:val="both"/>
        <w:rPr>
          <w:rFonts w:ascii="Arial" w:hAnsi="Arial" w:cs="Arial"/>
        </w:rPr>
      </w:pPr>
      <w:r w:rsidRPr="00290240">
        <w:rPr>
          <w:rFonts w:ascii="Arial" w:hAnsi="Arial" w:cs="Arial"/>
        </w:rPr>
        <w:t>Purpose</w:t>
      </w:r>
    </w:p>
    <w:p w14:paraId="409ADCB3" w14:textId="77777777" w:rsidR="00C01EC7" w:rsidRPr="00290240" w:rsidRDefault="00C01EC7" w:rsidP="00C01EC7">
      <w:pPr>
        <w:pStyle w:val="ListParagraph"/>
        <w:numPr>
          <w:ilvl w:val="0"/>
          <w:numId w:val="37"/>
        </w:numPr>
        <w:spacing w:after="240"/>
        <w:ind w:hanging="720"/>
        <w:jc w:val="both"/>
        <w:rPr>
          <w:rFonts w:ascii="Arial" w:hAnsi="Arial" w:cs="Arial"/>
        </w:rPr>
      </w:pPr>
      <w:r w:rsidRPr="00290240">
        <w:rPr>
          <w:rFonts w:ascii="Arial" w:hAnsi="Arial" w:cs="Arial"/>
        </w:rPr>
        <w:t>Administrative Funds</w:t>
      </w:r>
    </w:p>
    <w:p w14:paraId="1011A190" w14:textId="77777777" w:rsidR="00C01EC7" w:rsidRPr="00290240" w:rsidRDefault="00C01EC7" w:rsidP="00C01EC7">
      <w:pPr>
        <w:pStyle w:val="ListParagraph"/>
        <w:numPr>
          <w:ilvl w:val="0"/>
          <w:numId w:val="37"/>
        </w:numPr>
        <w:spacing w:after="240"/>
        <w:ind w:hanging="720"/>
        <w:jc w:val="both"/>
        <w:rPr>
          <w:rFonts w:ascii="Arial" w:hAnsi="Arial" w:cs="Arial"/>
        </w:rPr>
      </w:pPr>
      <w:r w:rsidRPr="00290240">
        <w:rPr>
          <w:rFonts w:ascii="Arial" w:hAnsi="Arial" w:cs="Arial"/>
        </w:rPr>
        <w:t>Funding (Federal Title IV-D, Incentives, Match, Program Income, Allowable Costs)</w:t>
      </w:r>
    </w:p>
    <w:p w14:paraId="0F6FBF52" w14:textId="77777777" w:rsidR="00C01EC7" w:rsidRPr="00290240" w:rsidRDefault="00C01EC7" w:rsidP="00C01EC7">
      <w:pPr>
        <w:pStyle w:val="ListParagraph"/>
        <w:numPr>
          <w:ilvl w:val="0"/>
          <w:numId w:val="37"/>
        </w:numPr>
        <w:spacing w:after="240"/>
        <w:ind w:hanging="720"/>
        <w:jc w:val="both"/>
        <w:rPr>
          <w:rFonts w:ascii="Arial" w:hAnsi="Arial" w:cs="Arial"/>
        </w:rPr>
      </w:pPr>
      <w:r w:rsidRPr="00290240">
        <w:rPr>
          <w:rFonts w:ascii="Arial" w:hAnsi="Arial" w:cs="Arial"/>
        </w:rPr>
        <w:t xml:space="preserve">Draws and Reporting </w:t>
      </w:r>
    </w:p>
    <w:p w14:paraId="4D0B747F" w14:textId="353EC523" w:rsidR="00C01EC7" w:rsidRPr="00290240" w:rsidRDefault="00C01EC7" w:rsidP="00C01EC7">
      <w:pPr>
        <w:spacing w:after="240"/>
        <w:jc w:val="both"/>
        <w:rPr>
          <w:rFonts w:ascii="Arial" w:hAnsi="Arial" w:cs="Arial"/>
          <w:sz w:val="20"/>
        </w:rPr>
      </w:pPr>
      <w:hyperlink r:id="rId27" w:history="1">
        <w:r w:rsidRPr="00290240">
          <w:rPr>
            <w:rStyle w:val="Hyperlink"/>
            <w:rFonts w:ascii="Arial" w:hAnsi="Arial" w:cs="Arial"/>
            <w:sz w:val="20"/>
          </w:rPr>
          <w:t>OAC 5101:9-6-94</w:t>
        </w:r>
      </w:hyperlink>
      <w:r w:rsidRPr="00290240">
        <w:rPr>
          <w:rFonts w:ascii="Arial" w:hAnsi="Arial" w:cs="Arial"/>
          <w:sz w:val="20"/>
        </w:rPr>
        <w:t xml:space="preserve"> details information regarding Child Support projects funding.</w:t>
      </w:r>
    </w:p>
    <w:p w14:paraId="4B80FF75" w14:textId="77777777" w:rsidR="00C01EC7" w:rsidRPr="00290240" w:rsidRDefault="00C01EC7" w:rsidP="00C01EC7">
      <w:pPr>
        <w:spacing w:after="240"/>
        <w:jc w:val="both"/>
        <w:rPr>
          <w:rFonts w:ascii="Arial" w:hAnsi="Arial" w:cs="Arial"/>
          <w:sz w:val="20"/>
        </w:rPr>
      </w:pPr>
      <w:r w:rsidRPr="00290240">
        <w:rPr>
          <w:rFonts w:ascii="Arial" w:hAnsi="Arial" w:cs="Arial"/>
          <w:sz w:val="20"/>
        </w:rPr>
        <w:t>Two categories of individuals are served under the IV-D program: those who are referred to the child support enforcement agency by a public assistance program from whom they are receiving benefits; and those who complete an application for services.  Both of these categories of individuals have an IV-D case, meaning that they are being provided child support program services in accordance with the federal child support program mandated by Title IV-D of the Social Security Act.  The CSEA activities on these cases are therefore subject to reimbursement that includes federal financial participation under the IV-D program.</w:t>
      </w:r>
    </w:p>
    <w:p w14:paraId="2ED504BF" w14:textId="441DA548" w:rsidR="00C01EC7" w:rsidRPr="00F33EE4" w:rsidRDefault="00C01EC7" w:rsidP="00C01EC7">
      <w:pPr>
        <w:spacing w:after="240"/>
        <w:jc w:val="both"/>
        <w:rPr>
          <w:rFonts w:ascii="Arial" w:hAnsi="Arial" w:cs="Arial"/>
          <w:sz w:val="20"/>
        </w:rPr>
      </w:pPr>
      <w:r w:rsidRPr="00290240">
        <w:rPr>
          <w:rFonts w:ascii="Arial" w:hAnsi="Arial" w:cs="Arial"/>
          <w:sz w:val="20"/>
        </w:rPr>
        <w:t xml:space="preserve">Where an individual does not receive public assistance (and automatically become </w:t>
      </w:r>
      <w:proofErr w:type="gramStart"/>
      <w:r w:rsidRPr="00290240">
        <w:rPr>
          <w:rFonts w:ascii="Arial" w:hAnsi="Arial" w:cs="Arial"/>
          <w:sz w:val="20"/>
        </w:rPr>
        <w:t>a</w:t>
      </w:r>
      <w:proofErr w:type="gramEnd"/>
      <w:r w:rsidRPr="00290240">
        <w:rPr>
          <w:rFonts w:ascii="Arial" w:hAnsi="Arial" w:cs="Arial"/>
          <w:sz w:val="20"/>
        </w:rPr>
        <w:t xml:space="preserve"> IV-D case) or does not complete an application for services (and become a IV-D case by request see </w:t>
      </w:r>
      <w:hyperlink r:id="rId28" w:history="1">
        <w:r w:rsidRPr="00290240">
          <w:rPr>
            <w:rStyle w:val="Hyperlink"/>
            <w:rFonts w:ascii="Arial" w:hAnsi="Arial" w:cs="Arial"/>
            <w:sz w:val="20"/>
          </w:rPr>
          <w:t>OAC 5101:12-10-01</w:t>
        </w:r>
      </w:hyperlink>
      <w:r w:rsidRPr="00290240">
        <w:rPr>
          <w:rFonts w:ascii="Arial" w:hAnsi="Arial" w:cs="Arial"/>
          <w:sz w:val="20"/>
        </w:rPr>
        <w:t xml:space="preserve">) they are considered a non-IV-D case.  These cases receive the same services as </w:t>
      </w:r>
      <w:proofErr w:type="gramStart"/>
      <w:r w:rsidRPr="00290240">
        <w:rPr>
          <w:rFonts w:ascii="Arial" w:hAnsi="Arial" w:cs="Arial"/>
          <w:sz w:val="20"/>
        </w:rPr>
        <w:t>a</w:t>
      </w:r>
      <w:proofErr w:type="gramEnd"/>
      <w:r w:rsidRPr="00290240">
        <w:rPr>
          <w:rFonts w:ascii="Arial" w:hAnsi="Arial" w:cs="Arial"/>
          <w:sz w:val="20"/>
        </w:rPr>
        <w:t xml:space="preserve"> IV-D case, with the exception of those few services that can only be provided to IV-D cases (e.g., the intercept of federal tax refunds to pay for overdue support).  However, because the case is not IV-D, CSEA activities on these cases are not subject to federal financial participation.  These cases comprise a very small portion of all child support cases (only about 4% of the total state caseload).  Because this portion involves a very small</w:t>
      </w:r>
      <w:r w:rsidRPr="00F33EE4">
        <w:rPr>
          <w:rFonts w:ascii="Arial" w:hAnsi="Arial" w:cs="Arial"/>
          <w:sz w:val="20"/>
        </w:rPr>
        <w:t xml:space="preserve"> part of the program, it is likely it will not impact testing.  It has been included for auditor’s information.</w:t>
      </w:r>
    </w:p>
    <w:p w14:paraId="3D23D3AD" w14:textId="77777777" w:rsidR="00C01EC7" w:rsidRPr="00F33EE4" w:rsidRDefault="00C01EC7" w:rsidP="00C01EC7">
      <w:pPr>
        <w:spacing w:after="240"/>
        <w:jc w:val="both"/>
        <w:rPr>
          <w:rFonts w:ascii="Arial" w:hAnsi="Arial" w:cs="Arial"/>
          <w:sz w:val="20"/>
        </w:rPr>
      </w:pPr>
      <w:r w:rsidRPr="00F33EE4">
        <w:rPr>
          <w:rFonts w:ascii="Arial" w:hAnsi="Arial" w:cs="Arial"/>
          <w:sz w:val="20"/>
        </w:rPr>
        <w:t xml:space="preserve">To receive federal financial participation the state must maintain a federally approved IV-D state plan.  Counties do not adopt a separate plan for their local child support enforcement programs.  </w:t>
      </w:r>
    </w:p>
    <w:p w14:paraId="227C67D8" w14:textId="7090EF98" w:rsidR="00C01EC7" w:rsidRPr="00D94F69" w:rsidRDefault="00C01EC7" w:rsidP="00C01EC7">
      <w:pPr>
        <w:spacing w:after="240"/>
        <w:jc w:val="both"/>
        <w:rPr>
          <w:rFonts w:ascii="Arial" w:hAnsi="Arial" w:cs="Arial"/>
          <w:sz w:val="20"/>
        </w:rPr>
      </w:pPr>
      <w:r w:rsidRPr="00F33EE4">
        <w:rPr>
          <w:rFonts w:ascii="Arial" w:hAnsi="Arial" w:cs="Arial"/>
          <w:sz w:val="20"/>
        </w:rPr>
        <w:lastRenderedPageBreak/>
        <w:t xml:space="preserve">The Bureau of Program Services develops Title IV-D (child support) program policy in response to changes occurring in federal and state law, federal regulations, court/hearing decisions, and other events impacting on child support operations. This policy is contained in the </w:t>
      </w:r>
      <w:hyperlink r:id="rId29" w:history="1">
        <w:r w:rsidRPr="00F33EE4">
          <w:rPr>
            <w:rStyle w:val="Hyperlink"/>
            <w:rFonts w:ascii="Arial" w:hAnsi="Arial" w:cs="Arial"/>
            <w:sz w:val="20"/>
          </w:rPr>
          <w:t>Child Support Program Manual (CSPM)</w:t>
        </w:r>
      </w:hyperlink>
      <w:r w:rsidRPr="00F33EE4">
        <w:rPr>
          <w:rFonts w:ascii="Arial" w:hAnsi="Arial" w:cs="Arial"/>
          <w:sz w:val="20"/>
        </w:rPr>
        <w:t>. The Bureau interprets and disseminates program policies to be followed by the county CSEAs.</w:t>
      </w:r>
      <w:r>
        <w:rPr>
          <w:rFonts w:ascii="Arial" w:hAnsi="Arial" w:cs="Arial"/>
          <w:sz w:val="20"/>
        </w:rPr>
        <w:t xml:space="preserve"> </w:t>
      </w:r>
      <w:r w:rsidRPr="00F33EE4">
        <w:rPr>
          <w:rFonts w:ascii="Arial" w:hAnsi="Arial" w:cs="Arial"/>
          <w:sz w:val="20"/>
        </w:rPr>
        <w:t xml:space="preserve">To reflect the most current funding practices available, in </w:t>
      </w:r>
      <w:hyperlink r:id="rId30" w:history="1">
        <w:r w:rsidRPr="00F33EE4">
          <w:rPr>
            <w:rStyle w:val="Hyperlink"/>
            <w:rFonts w:ascii="Arial" w:hAnsi="Arial" w:cs="Arial"/>
            <w:sz w:val="20"/>
          </w:rPr>
          <w:t>OAC 5101:9-7-06</w:t>
        </w:r>
      </w:hyperlink>
      <w:r w:rsidRPr="00F33EE4">
        <w:rPr>
          <w:rFonts w:ascii="Arial" w:hAnsi="Arial" w:cs="Arial"/>
          <w:sz w:val="20"/>
        </w:rPr>
        <w:t xml:space="preserve"> titled "Reporting Collections and Earnings on Erroneous Payment Recoveries" which includes information on the earnings for the recovery of erroneous payments in addition to current reporting procedures.  </w:t>
      </w:r>
    </w:p>
    <w:p w14:paraId="19A894B3" w14:textId="77777777" w:rsidR="00C01EC7" w:rsidRPr="00F33EE4" w:rsidRDefault="00C01EC7" w:rsidP="00C01EC7">
      <w:pPr>
        <w:spacing w:after="240"/>
        <w:jc w:val="both"/>
        <w:rPr>
          <w:rFonts w:ascii="Arial" w:hAnsi="Arial" w:cs="Arial"/>
          <w:b/>
          <w:sz w:val="20"/>
        </w:rPr>
      </w:pPr>
      <w:r w:rsidRPr="00F33EE4">
        <w:rPr>
          <w:rFonts w:ascii="Arial" w:hAnsi="Arial" w:cs="Arial"/>
          <w:b/>
          <w:sz w:val="20"/>
        </w:rPr>
        <w:t>County Structure</w:t>
      </w:r>
    </w:p>
    <w:p w14:paraId="735D5896" w14:textId="77777777" w:rsidR="00C01EC7" w:rsidRPr="00F33EE4" w:rsidRDefault="00C01EC7" w:rsidP="00C01EC7">
      <w:pPr>
        <w:spacing w:after="240"/>
        <w:jc w:val="both"/>
        <w:rPr>
          <w:rFonts w:ascii="Arial" w:hAnsi="Arial" w:cs="Arial"/>
          <w:sz w:val="20"/>
        </w:rPr>
      </w:pPr>
      <w:r w:rsidRPr="00F33EE4">
        <w:rPr>
          <w:rFonts w:ascii="Arial" w:hAnsi="Arial" w:cs="Arial"/>
          <w:sz w:val="20"/>
        </w:rPr>
        <w:t>Each County CSEA can be organized in one of four ways:</w:t>
      </w:r>
    </w:p>
    <w:p w14:paraId="5F1C7038" w14:textId="77777777" w:rsidR="00C01EC7" w:rsidRPr="00F33EE4" w:rsidRDefault="00C01EC7" w:rsidP="00C01EC7">
      <w:pPr>
        <w:spacing w:after="240"/>
        <w:ind w:left="720" w:hanging="720"/>
        <w:jc w:val="both"/>
        <w:rPr>
          <w:rFonts w:ascii="Arial" w:hAnsi="Arial" w:cs="Arial"/>
          <w:sz w:val="20"/>
        </w:rPr>
      </w:pPr>
      <w:r w:rsidRPr="00F33EE4">
        <w:rPr>
          <w:rFonts w:ascii="Arial" w:hAnsi="Arial" w:cs="Arial"/>
          <w:sz w:val="20"/>
        </w:rPr>
        <w:t>•</w:t>
      </w:r>
      <w:r w:rsidRPr="00F33EE4">
        <w:rPr>
          <w:rFonts w:ascii="Arial" w:hAnsi="Arial" w:cs="Arial"/>
          <w:sz w:val="20"/>
        </w:rPr>
        <w:tab/>
        <w:t>As a division of a combined county agency under the County Department of Job and Family Services (CDJFS) (which administers some or all of the following programs - the Food Assistance (SNAP) Cluster, TANF, Child Care Cluster, Social Services Block Grant, SCHIP, and Medicaid (i.e. all Public Assistance programs));</w:t>
      </w:r>
    </w:p>
    <w:p w14:paraId="610A0CC0" w14:textId="77777777" w:rsidR="00C01EC7" w:rsidRPr="00F33EE4" w:rsidRDefault="00C01EC7" w:rsidP="00C01EC7">
      <w:pPr>
        <w:spacing w:after="240"/>
        <w:ind w:left="720" w:hanging="720"/>
        <w:jc w:val="both"/>
        <w:rPr>
          <w:rFonts w:ascii="Arial" w:hAnsi="Arial" w:cs="Arial"/>
          <w:sz w:val="20"/>
        </w:rPr>
      </w:pPr>
      <w:r w:rsidRPr="00F33EE4">
        <w:rPr>
          <w:rFonts w:ascii="Arial" w:hAnsi="Arial" w:cs="Arial"/>
          <w:sz w:val="20"/>
        </w:rPr>
        <w:t>•</w:t>
      </w:r>
      <w:r w:rsidRPr="00F33EE4">
        <w:rPr>
          <w:rFonts w:ascii="Arial" w:hAnsi="Arial" w:cs="Arial"/>
          <w:sz w:val="20"/>
        </w:rPr>
        <w:tab/>
        <w:t>As a division of the Office of the County Prosecutor;</w:t>
      </w:r>
    </w:p>
    <w:p w14:paraId="59981DFB" w14:textId="77777777" w:rsidR="00C01EC7" w:rsidRPr="00F33EE4" w:rsidRDefault="00C01EC7" w:rsidP="00C01EC7">
      <w:pPr>
        <w:spacing w:after="240"/>
        <w:ind w:left="720" w:hanging="720"/>
        <w:jc w:val="both"/>
        <w:rPr>
          <w:rFonts w:ascii="Arial" w:hAnsi="Arial" w:cs="Arial"/>
          <w:sz w:val="20"/>
        </w:rPr>
      </w:pPr>
      <w:r w:rsidRPr="00F33EE4">
        <w:rPr>
          <w:rFonts w:ascii="Arial" w:hAnsi="Arial" w:cs="Arial"/>
          <w:sz w:val="20"/>
        </w:rPr>
        <w:t>•</w:t>
      </w:r>
      <w:r w:rsidRPr="00F33EE4">
        <w:rPr>
          <w:rFonts w:ascii="Arial" w:hAnsi="Arial" w:cs="Arial"/>
          <w:sz w:val="20"/>
        </w:rPr>
        <w:tab/>
        <w:t>As an arm of the local Common Pleas Court;</w:t>
      </w:r>
    </w:p>
    <w:p w14:paraId="3BC3062B" w14:textId="77777777" w:rsidR="00C01EC7" w:rsidRPr="00F33EE4" w:rsidRDefault="00C01EC7" w:rsidP="00C01EC7">
      <w:pPr>
        <w:spacing w:after="240"/>
        <w:ind w:left="720" w:hanging="720"/>
        <w:jc w:val="both"/>
        <w:rPr>
          <w:rFonts w:ascii="Arial" w:hAnsi="Arial" w:cs="Arial"/>
          <w:sz w:val="20"/>
        </w:rPr>
      </w:pPr>
      <w:r w:rsidRPr="00F33EE4">
        <w:rPr>
          <w:rFonts w:ascii="Arial" w:hAnsi="Arial" w:cs="Arial"/>
          <w:sz w:val="20"/>
        </w:rPr>
        <w:t>•</w:t>
      </w:r>
      <w:r w:rsidRPr="00F33EE4">
        <w:rPr>
          <w:rFonts w:ascii="Arial" w:hAnsi="Arial" w:cs="Arial"/>
          <w:sz w:val="20"/>
        </w:rPr>
        <w:tab/>
        <w:t>As a standalone CSEA reporting directly to the county commissioner.</w:t>
      </w:r>
    </w:p>
    <w:p w14:paraId="43D06D3F" w14:textId="77777777" w:rsidR="00C01EC7" w:rsidRPr="00F33EE4" w:rsidRDefault="00C01EC7" w:rsidP="00C01EC7">
      <w:pPr>
        <w:spacing w:after="240"/>
        <w:jc w:val="both"/>
        <w:rPr>
          <w:rFonts w:ascii="Arial" w:hAnsi="Arial" w:cs="Arial"/>
          <w:i/>
          <w:sz w:val="20"/>
        </w:rPr>
      </w:pPr>
      <w:r w:rsidRPr="00F33EE4">
        <w:rPr>
          <w:rFonts w:ascii="Arial" w:hAnsi="Arial" w:cs="Arial"/>
          <w:sz w:val="20"/>
        </w:rPr>
        <w:t>Regardless of the method of organization, each county has a separately designated CSEA with a responsible director or administrator.</w:t>
      </w:r>
    </w:p>
    <w:p w14:paraId="2DFBEA9F" w14:textId="77777777" w:rsidR="00C01EC7" w:rsidRPr="00F33EE4" w:rsidRDefault="00C01EC7" w:rsidP="00C01EC7">
      <w:pPr>
        <w:spacing w:after="240"/>
        <w:jc w:val="both"/>
        <w:rPr>
          <w:rFonts w:ascii="Arial" w:hAnsi="Arial" w:cs="Arial"/>
          <w:b/>
          <w:sz w:val="20"/>
        </w:rPr>
      </w:pPr>
      <w:r w:rsidRPr="00F33EE4">
        <w:rPr>
          <w:rFonts w:ascii="Arial" w:hAnsi="Arial" w:cs="Arial"/>
          <w:b/>
          <w:sz w:val="20"/>
        </w:rPr>
        <w:t>County Collaborations</w:t>
      </w:r>
    </w:p>
    <w:p w14:paraId="34649C58" w14:textId="77777777" w:rsidR="00C01EC7" w:rsidRPr="00F33EE4" w:rsidRDefault="00C01EC7" w:rsidP="00C01EC7">
      <w:pPr>
        <w:spacing w:after="240"/>
        <w:jc w:val="both"/>
        <w:rPr>
          <w:rFonts w:ascii="Arial" w:hAnsi="Arial" w:cs="Arial"/>
          <w:b/>
          <w:sz w:val="20"/>
        </w:rPr>
      </w:pPr>
      <w:r w:rsidRPr="00F33EE4">
        <w:rPr>
          <w:rFonts w:ascii="Arial" w:hAnsi="Arial" w:cs="Arial"/>
          <w:b/>
          <w:sz w:val="20"/>
        </w:rPr>
        <w:t>Collabor8</w:t>
      </w:r>
    </w:p>
    <w:p w14:paraId="12CEB9DB" w14:textId="03449FD2" w:rsidR="00C01EC7" w:rsidRPr="00F33EE4" w:rsidRDefault="00C01EC7" w:rsidP="00C01EC7">
      <w:pPr>
        <w:spacing w:after="240"/>
        <w:jc w:val="both"/>
        <w:rPr>
          <w:rFonts w:ascii="Arial" w:hAnsi="Arial" w:cs="Arial"/>
          <w:sz w:val="20"/>
        </w:rPr>
      </w:pPr>
      <w:r w:rsidRPr="00F33EE4">
        <w:rPr>
          <w:rFonts w:ascii="Arial" w:hAnsi="Arial" w:cs="Arial"/>
          <w:sz w:val="20"/>
        </w:rPr>
        <w:t xml:space="preserve">Collabor8, formed in 2011, is a project that involves nine county department and family services that will work together under a common agreement to process and manage administrative workloads as one project area.  The MOU was extended to </w:t>
      </w:r>
      <w:r>
        <w:rPr>
          <w:rFonts w:ascii="Arial" w:hAnsi="Arial" w:cs="Arial"/>
          <w:sz w:val="20"/>
        </w:rPr>
        <w:t>indefinitely</w:t>
      </w:r>
      <w:r w:rsidRPr="00F33EE4">
        <w:rPr>
          <w:rFonts w:ascii="Arial" w:hAnsi="Arial" w:cs="Arial"/>
          <w:sz w:val="20"/>
        </w:rPr>
        <w:t xml:space="preserve"> and there have not been any changes to participants for SFY</w:t>
      </w:r>
      <w:r>
        <w:rPr>
          <w:rFonts w:ascii="Arial" w:hAnsi="Arial" w:cs="Arial"/>
          <w:sz w:val="20"/>
        </w:rPr>
        <w:t>20</w:t>
      </w:r>
      <w:r w:rsidRPr="00F33EE4">
        <w:rPr>
          <w:rFonts w:ascii="Arial" w:hAnsi="Arial" w:cs="Arial"/>
          <w:sz w:val="20"/>
        </w:rPr>
        <w:t xml:space="preserve"> and SFY</w:t>
      </w:r>
      <w:r>
        <w:rPr>
          <w:rFonts w:ascii="Arial" w:hAnsi="Arial" w:cs="Arial"/>
          <w:sz w:val="20"/>
        </w:rPr>
        <w:t>21</w:t>
      </w:r>
      <w:r w:rsidRPr="00F33EE4">
        <w:rPr>
          <w:rFonts w:ascii="Arial" w:hAnsi="Arial" w:cs="Arial"/>
          <w:sz w:val="20"/>
        </w:rPr>
        <w:t xml:space="preserve">.  </w:t>
      </w:r>
      <w:r w:rsidRPr="00E56125">
        <w:rPr>
          <w:rFonts w:ascii="Arial" w:hAnsi="Arial" w:cs="Arial"/>
          <w:sz w:val="20"/>
        </w:rPr>
        <w:t xml:space="preserve">The fiscal sharing splits for SFY </w:t>
      </w:r>
      <w:r>
        <w:rPr>
          <w:rFonts w:ascii="Arial" w:hAnsi="Arial" w:cs="Arial"/>
          <w:sz w:val="20"/>
        </w:rPr>
        <w:t>20</w:t>
      </w:r>
      <w:r w:rsidRPr="00E56125">
        <w:rPr>
          <w:rFonts w:ascii="Arial" w:hAnsi="Arial" w:cs="Arial"/>
          <w:sz w:val="20"/>
        </w:rPr>
        <w:t xml:space="preserve"> &amp; </w:t>
      </w:r>
      <w:r>
        <w:rPr>
          <w:rFonts w:ascii="Arial" w:hAnsi="Arial" w:cs="Arial"/>
          <w:sz w:val="20"/>
        </w:rPr>
        <w:t>21</w:t>
      </w:r>
      <w:r w:rsidRPr="00E56125">
        <w:rPr>
          <w:rFonts w:ascii="Arial" w:hAnsi="Arial" w:cs="Arial"/>
          <w:sz w:val="20"/>
        </w:rPr>
        <w:t xml:space="preserve"> obtained from Collabor8 documentation provided are below.</w:t>
      </w:r>
      <w:r w:rsidRPr="003A6E8D">
        <w:rPr>
          <w:rFonts w:ascii="Arial" w:hAnsi="Arial" w:cs="Arial"/>
          <w:sz w:val="20"/>
        </w:rPr>
        <w:t xml:space="preserve">  </w:t>
      </w:r>
      <w:r w:rsidRPr="00E56125">
        <w:rPr>
          <w:rFonts w:ascii="Arial" w:hAnsi="Arial" w:cs="Arial"/>
          <w:sz w:val="20"/>
        </w:rPr>
        <w:t>This information is unaudited.  Auditors should evaluate for accuracy / reasonableness not only the fiscal split percentages used below but also any other costs allocated as a result of this collaborative effort.</w:t>
      </w:r>
      <w:r w:rsidRPr="00F33EE4">
        <w:rPr>
          <w:rFonts w:ascii="Arial" w:hAnsi="Arial" w:cs="Arial"/>
          <w:sz w:val="20"/>
        </w:rPr>
        <w:t xml:space="preserve">  </w:t>
      </w:r>
      <w:hyperlink r:id="rId31" w:history="1">
        <w:r w:rsidRPr="008362B1">
          <w:rPr>
            <w:rStyle w:val="Hyperlink"/>
            <w:rFonts w:ascii="Arial" w:hAnsi="Arial" w:cs="Arial"/>
            <w:sz w:val="20"/>
          </w:rPr>
          <w:t>OAC 5101:4-1-16</w:t>
        </w:r>
      </w:hyperlink>
      <w:r w:rsidRPr="0075072A">
        <w:rPr>
          <w:rStyle w:val="Hyperlink"/>
          <w:rFonts w:ascii="Arial" w:hAnsi="Arial" w:cs="Arial"/>
          <w:color w:val="auto"/>
          <w:sz w:val="20"/>
          <w:u w:val="none"/>
        </w:rPr>
        <w:t xml:space="preserve"> states that ODJFS issues the names of the approved county collaborations that can be found in the food assistance certification manual on the ODJFS website</w:t>
      </w:r>
      <w:r w:rsidRPr="0075072A">
        <w:rPr>
          <w:rFonts w:ascii="Arial" w:hAnsi="Arial" w:cs="Arial"/>
          <w:sz w:val="20"/>
        </w:rPr>
        <w:t>. </w:t>
      </w:r>
      <w:r w:rsidRPr="008362B1">
        <w:rPr>
          <w:rFonts w:ascii="Arial" w:hAnsi="Arial" w:cs="Arial"/>
          <w:sz w:val="20"/>
        </w:rPr>
        <w:t> </w:t>
      </w:r>
    </w:p>
    <w:tbl>
      <w:tblPr>
        <w:tblW w:w="5000" w:type="pct"/>
        <w:tblCellMar>
          <w:left w:w="0" w:type="dxa"/>
          <w:right w:w="0" w:type="dxa"/>
        </w:tblCellMar>
        <w:tblLook w:val="04A0" w:firstRow="1" w:lastRow="0" w:firstColumn="1" w:lastColumn="0" w:noHBand="0" w:noVBand="1"/>
      </w:tblPr>
      <w:tblGrid>
        <w:gridCol w:w="1767"/>
        <w:gridCol w:w="2294"/>
        <w:gridCol w:w="1588"/>
        <w:gridCol w:w="2296"/>
        <w:gridCol w:w="1395"/>
      </w:tblGrid>
      <w:tr w:rsidR="00C01EC7" w:rsidRPr="008362B1" w14:paraId="184D8CE5" w14:textId="77777777" w:rsidTr="00C47757">
        <w:tc>
          <w:tcPr>
            <w:tcW w:w="9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BCD0E4" w14:textId="77777777" w:rsidR="00C01EC7" w:rsidRPr="008362B1" w:rsidRDefault="00C01EC7" w:rsidP="00C47757">
            <w:pPr>
              <w:rPr>
                <w:rFonts w:ascii="Arial" w:hAnsi="Arial" w:cs="Arial"/>
                <w:b/>
                <w:bCs/>
                <w:sz w:val="20"/>
              </w:rPr>
            </w:pPr>
            <w:r w:rsidRPr="008362B1">
              <w:rPr>
                <w:rFonts w:ascii="Arial" w:hAnsi="Arial" w:cs="Arial"/>
                <w:b/>
                <w:bCs/>
                <w:sz w:val="20"/>
              </w:rPr>
              <w:t>County</w:t>
            </w:r>
          </w:p>
        </w:tc>
        <w:tc>
          <w:tcPr>
            <w:tcW w:w="12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A67580" w14:textId="77777777" w:rsidR="00C01EC7" w:rsidRPr="008362B1" w:rsidRDefault="00C01EC7" w:rsidP="00C47757">
            <w:pPr>
              <w:jc w:val="center"/>
              <w:rPr>
                <w:rFonts w:ascii="Arial" w:hAnsi="Arial" w:cs="Arial"/>
                <w:b/>
                <w:bCs/>
                <w:sz w:val="20"/>
              </w:rPr>
            </w:pPr>
            <w:r w:rsidRPr="008362B1">
              <w:rPr>
                <w:rFonts w:ascii="Arial" w:hAnsi="Arial" w:cs="Arial"/>
                <w:b/>
                <w:bCs/>
                <w:sz w:val="20"/>
              </w:rPr>
              <w:t xml:space="preserve">State Fiscal Year </w:t>
            </w:r>
            <w:r>
              <w:rPr>
                <w:rFonts w:ascii="Arial" w:hAnsi="Arial" w:cs="Arial"/>
                <w:b/>
                <w:bCs/>
                <w:sz w:val="20"/>
              </w:rPr>
              <w:t>20</w:t>
            </w:r>
          </w:p>
          <w:p w14:paraId="71F66B97" w14:textId="77777777" w:rsidR="00C01EC7" w:rsidRPr="008362B1" w:rsidRDefault="00C01EC7" w:rsidP="00C47757">
            <w:pPr>
              <w:tabs>
                <w:tab w:val="right" w:pos="2237"/>
              </w:tabs>
              <w:jc w:val="center"/>
              <w:rPr>
                <w:rFonts w:ascii="Arial" w:hAnsi="Arial" w:cs="Arial"/>
                <w:b/>
                <w:bCs/>
                <w:sz w:val="20"/>
              </w:rPr>
            </w:pPr>
            <w:r w:rsidRPr="008362B1">
              <w:rPr>
                <w:rFonts w:ascii="Arial" w:hAnsi="Arial" w:cs="Arial"/>
                <w:b/>
                <w:bCs/>
                <w:sz w:val="20"/>
              </w:rPr>
              <w:t>IM Allocations</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8A739F" w14:textId="77777777" w:rsidR="00C01EC7" w:rsidRPr="008362B1" w:rsidRDefault="00C01EC7" w:rsidP="00C47757">
            <w:pPr>
              <w:jc w:val="center"/>
              <w:rPr>
                <w:rFonts w:ascii="Arial" w:hAnsi="Arial" w:cs="Arial"/>
                <w:b/>
                <w:bCs/>
                <w:sz w:val="20"/>
              </w:rPr>
            </w:pPr>
            <w:r w:rsidRPr="008362B1">
              <w:rPr>
                <w:rFonts w:ascii="Arial" w:hAnsi="Arial" w:cs="Arial"/>
                <w:b/>
                <w:bCs/>
                <w:sz w:val="20"/>
              </w:rPr>
              <w:t>Percentage</w:t>
            </w:r>
          </w:p>
        </w:tc>
        <w:tc>
          <w:tcPr>
            <w:tcW w:w="12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8266A9" w14:textId="77777777" w:rsidR="00C01EC7" w:rsidRPr="008362B1" w:rsidRDefault="00C01EC7" w:rsidP="00C47757">
            <w:pPr>
              <w:jc w:val="center"/>
              <w:rPr>
                <w:rFonts w:ascii="Arial" w:hAnsi="Arial" w:cs="Arial"/>
                <w:b/>
                <w:bCs/>
                <w:sz w:val="20"/>
              </w:rPr>
            </w:pPr>
            <w:r w:rsidRPr="008362B1">
              <w:rPr>
                <w:rFonts w:ascii="Arial" w:hAnsi="Arial" w:cs="Arial"/>
                <w:b/>
                <w:bCs/>
                <w:sz w:val="20"/>
              </w:rPr>
              <w:t xml:space="preserve">State Fiscal Year </w:t>
            </w:r>
            <w:r>
              <w:rPr>
                <w:rFonts w:ascii="Arial" w:hAnsi="Arial" w:cs="Arial"/>
                <w:b/>
                <w:bCs/>
                <w:sz w:val="20"/>
              </w:rPr>
              <w:t>21</w:t>
            </w:r>
          </w:p>
          <w:p w14:paraId="54A961AC" w14:textId="77777777" w:rsidR="00C01EC7" w:rsidRPr="008362B1" w:rsidRDefault="00C01EC7" w:rsidP="00C47757">
            <w:pPr>
              <w:jc w:val="center"/>
              <w:rPr>
                <w:rFonts w:ascii="Arial" w:hAnsi="Arial" w:cs="Arial"/>
                <w:b/>
                <w:bCs/>
                <w:sz w:val="20"/>
              </w:rPr>
            </w:pPr>
            <w:r w:rsidRPr="008362B1">
              <w:rPr>
                <w:rFonts w:ascii="Arial" w:hAnsi="Arial" w:cs="Arial"/>
                <w:b/>
                <w:bCs/>
                <w:sz w:val="20"/>
              </w:rPr>
              <w:t>IM Allocations</w:t>
            </w:r>
          </w:p>
        </w:tc>
        <w:tc>
          <w:tcPr>
            <w:tcW w:w="7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14DC21" w14:textId="77777777" w:rsidR="00C01EC7" w:rsidRPr="008362B1" w:rsidRDefault="00C01EC7" w:rsidP="00C47757">
            <w:pPr>
              <w:rPr>
                <w:rFonts w:ascii="Arial" w:hAnsi="Arial" w:cs="Arial"/>
                <w:b/>
                <w:bCs/>
                <w:sz w:val="20"/>
              </w:rPr>
            </w:pPr>
            <w:r w:rsidRPr="008362B1">
              <w:rPr>
                <w:rFonts w:ascii="Arial" w:hAnsi="Arial" w:cs="Arial"/>
                <w:b/>
                <w:bCs/>
                <w:sz w:val="20"/>
              </w:rPr>
              <w:t>Percentage</w:t>
            </w:r>
          </w:p>
        </w:tc>
      </w:tr>
      <w:tr w:rsidR="00C01EC7" w:rsidRPr="008362B1" w14:paraId="5F8F6EAF" w14:textId="77777777" w:rsidTr="00C47757">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22FBCA" w14:textId="77777777" w:rsidR="00C01EC7" w:rsidRPr="008362B1" w:rsidRDefault="00C01EC7" w:rsidP="00C47757">
            <w:pPr>
              <w:rPr>
                <w:rFonts w:ascii="Arial" w:hAnsi="Arial" w:cs="Arial"/>
                <w:sz w:val="20"/>
              </w:rPr>
            </w:pPr>
            <w:r w:rsidRPr="008362B1">
              <w:rPr>
                <w:rFonts w:ascii="Arial" w:hAnsi="Arial" w:cs="Arial"/>
                <w:sz w:val="20"/>
              </w:rPr>
              <w:t>Carroll</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43226E7B" w14:textId="77777777" w:rsidR="00C01EC7" w:rsidRPr="008362B1" w:rsidRDefault="00C01EC7" w:rsidP="00C47757">
            <w:pPr>
              <w:jc w:val="right"/>
              <w:rPr>
                <w:rFonts w:ascii="Arial" w:hAnsi="Arial" w:cs="Arial"/>
                <w:sz w:val="20"/>
              </w:rPr>
            </w:pPr>
            <w:r w:rsidRPr="008362B1">
              <w:rPr>
                <w:rFonts w:ascii="Arial" w:hAnsi="Arial" w:cs="Arial"/>
                <w:sz w:val="20"/>
              </w:rPr>
              <w:t>$</w:t>
            </w:r>
            <w:r>
              <w:rPr>
                <w:rFonts w:ascii="Arial" w:hAnsi="Arial" w:cs="Arial"/>
                <w:sz w:val="20"/>
              </w:rPr>
              <w:t>284,688</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1AF52ABE" w14:textId="77777777" w:rsidR="00C01EC7" w:rsidRPr="008362B1" w:rsidRDefault="00C01EC7" w:rsidP="00C47757">
            <w:pPr>
              <w:jc w:val="right"/>
              <w:rPr>
                <w:rFonts w:ascii="Arial" w:hAnsi="Arial" w:cs="Arial"/>
                <w:sz w:val="20"/>
              </w:rPr>
            </w:pPr>
            <w:r w:rsidRPr="008362B1">
              <w:rPr>
                <w:rFonts w:ascii="Arial" w:hAnsi="Arial" w:cs="Arial"/>
                <w:sz w:val="20"/>
              </w:rPr>
              <w:t>7.</w:t>
            </w:r>
            <w:r>
              <w:rPr>
                <w:rFonts w:ascii="Arial" w:hAnsi="Arial" w:cs="Arial"/>
                <w:sz w:val="20"/>
              </w:rPr>
              <w:t>92</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4A758E7E" w14:textId="77777777" w:rsidR="00C01EC7" w:rsidRPr="008362B1" w:rsidRDefault="00C01EC7" w:rsidP="00C47757">
            <w:pPr>
              <w:jc w:val="right"/>
              <w:rPr>
                <w:rFonts w:ascii="Arial" w:hAnsi="Arial" w:cs="Arial"/>
                <w:sz w:val="20"/>
              </w:rPr>
            </w:pPr>
            <w:r w:rsidRPr="008362B1">
              <w:rPr>
                <w:rFonts w:ascii="Arial" w:hAnsi="Arial" w:cs="Arial"/>
                <w:sz w:val="20"/>
              </w:rPr>
              <w:t>$</w:t>
            </w:r>
            <w:r>
              <w:rPr>
                <w:rFonts w:ascii="Arial" w:hAnsi="Arial" w:cs="Arial"/>
                <w:sz w:val="20"/>
              </w:rPr>
              <w:t>273,301</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1AE85EF4" w14:textId="77777777" w:rsidR="00C01EC7" w:rsidRPr="008362B1" w:rsidRDefault="00C01EC7" w:rsidP="00C47757">
            <w:pPr>
              <w:jc w:val="right"/>
              <w:rPr>
                <w:rFonts w:ascii="Arial" w:hAnsi="Arial" w:cs="Arial"/>
                <w:sz w:val="20"/>
              </w:rPr>
            </w:pPr>
            <w:r w:rsidRPr="008362B1">
              <w:rPr>
                <w:rFonts w:ascii="Arial" w:hAnsi="Arial" w:cs="Arial"/>
                <w:sz w:val="20"/>
              </w:rPr>
              <w:t>7.</w:t>
            </w:r>
            <w:r>
              <w:rPr>
                <w:rFonts w:ascii="Arial" w:hAnsi="Arial" w:cs="Arial"/>
                <w:sz w:val="20"/>
              </w:rPr>
              <w:t>56</w:t>
            </w:r>
            <w:r w:rsidRPr="008362B1">
              <w:rPr>
                <w:rFonts w:ascii="Arial" w:hAnsi="Arial" w:cs="Arial"/>
                <w:sz w:val="20"/>
              </w:rPr>
              <w:t>%</w:t>
            </w:r>
          </w:p>
        </w:tc>
      </w:tr>
      <w:tr w:rsidR="00C01EC7" w:rsidRPr="008362B1" w14:paraId="64948E98" w14:textId="77777777" w:rsidTr="00C47757">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962AAF" w14:textId="77777777" w:rsidR="00C01EC7" w:rsidRPr="008362B1" w:rsidRDefault="00C01EC7" w:rsidP="00C47757">
            <w:pPr>
              <w:rPr>
                <w:rFonts w:ascii="Arial" w:hAnsi="Arial" w:cs="Arial"/>
                <w:sz w:val="20"/>
              </w:rPr>
            </w:pPr>
            <w:r w:rsidRPr="008362B1">
              <w:rPr>
                <w:rFonts w:ascii="Arial" w:hAnsi="Arial" w:cs="Arial"/>
                <w:sz w:val="20"/>
              </w:rPr>
              <w:t>Delaware</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47F03FC2" w14:textId="77777777" w:rsidR="00C01EC7" w:rsidRPr="008362B1" w:rsidRDefault="00C01EC7" w:rsidP="00C47757">
            <w:pPr>
              <w:jc w:val="right"/>
              <w:rPr>
                <w:rFonts w:ascii="Arial" w:hAnsi="Arial" w:cs="Arial"/>
                <w:sz w:val="20"/>
              </w:rPr>
            </w:pPr>
            <w:r>
              <w:rPr>
                <w:rFonts w:ascii="Arial" w:hAnsi="Arial" w:cs="Arial"/>
                <w:sz w:val="20"/>
              </w:rPr>
              <w:t>287,365</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66CADA8E" w14:textId="77777777" w:rsidR="00C01EC7" w:rsidRPr="008362B1" w:rsidRDefault="00C01EC7" w:rsidP="00C47757">
            <w:pPr>
              <w:jc w:val="right"/>
              <w:rPr>
                <w:rFonts w:ascii="Arial" w:hAnsi="Arial" w:cs="Arial"/>
                <w:sz w:val="20"/>
              </w:rPr>
            </w:pPr>
            <w:r w:rsidRPr="008362B1">
              <w:rPr>
                <w:rFonts w:ascii="Arial" w:hAnsi="Arial" w:cs="Arial"/>
                <w:sz w:val="20"/>
              </w:rPr>
              <w:t>8.</w:t>
            </w:r>
            <w:r>
              <w:rPr>
                <w:rFonts w:ascii="Arial" w:hAnsi="Arial" w:cs="Arial"/>
                <w:sz w:val="20"/>
              </w:rPr>
              <w:t>00</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0F2F54B4" w14:textId="77777777" w:rsidR="00C01EC7" w:rsidRPr="008362B1" w:rsidRDefault="00C01EC7" w:rsidP="00C47757">
            <w:pPr>
              <w:jc w:val="right"/>
              <w:rPr>
                <w:rFonts w:ascii="Arial" w:eastAsia="Calibri" w:hAnsi="Arial" w:cs="Arial"/>
                <w:sz w:val="20"/>
              </w:rPr>
            </w:pPr>
            <w:r>
              <w:rPr>
                <w:rFonts w:ascii="Arial" w:hAnsi="Arial" w:cs="Arial"/>
                <w:sz w:val="20"/>
              </w:rPr>
              <w:t>282,573</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25D12C13" w14:textId="77777777" w:rsidR="00C01EC7" w:rsidRPr="008362B1" w:rsidRDefault="00C01EC7" w:rsidP="00C47757">
            <w:pPr>
              <w:jc w:val="right"/>
              <w:rPr>
                <w:rFonts w:ascii="Arial" w:hAnsi="Arial" w:cs="Arial"/>
                <w:sz w:val="20"/>
              </w:rPr>
            </w:pPr>
            <w:r>
              <w:rPr>
                <w:rFonts w:ascii="Arial" w:hAnsi="Arial" w:cs="Arial"/>
                <w:sz w:val="20"/>
              </w:rPr>
              <w:t>7.82</w:t>
            </w:r>
            <w:r w:rsidRPr="008362B1">
              <w:rPr>
                <w:rFonts w:ascii="Arial" w:hAnsi="Arial" w:cs="Arial"/>
                <w:sz w:val="20"/>
              </w:rPr>
              <w:t>%</w:t>
            </w:r>
          </w:p>
        </w:tc>
      </w:tr>
      <w:tr w:rsidR="00C01EC7" w:rsidRPr="008362B1" w14:paraId="3B42769D" w14:textId="77777777" w:rsidTr="00C47757">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2F582D" w14:textId="77777777" w:rsidR="00C01EC7" w:rsidRPr="008362B1" w:rsidRDefault="00C01EC7" w:rsidP="00C47757">
            <w:pPr>
              <w:rPr>
                <w:rFonts w:ascii="Arial" w:hAnsi="Arial" w:cs="Arial"/>
                <w:sz w:val="20"/>
              </w:rPr>
            </w:pPr>
            <w:r w:rsidRPr="008362B1">
              <w:rPr>
                <w:rFonts w:ascii="Arial" w:hAnsi="Arial" w:cs="Arial"/>
                <w:sz w:val="20"/>
              </w:rPr>
              <w:t>Hancock</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5D5692F5" w14:textId="77777777" w:rsidR="00C01EC7" w:rsidRPr="008362B1" w:rsidRDefault="00C01EC7" w:rsidP="00C47757">
            <w:pPr>
              <w:jc w:val="right"/>
              <w:rPr>
                <w:rFonts w:ascii="Arial" w:hAnsi="Arial" w:cs="Arial"/>
                <w:sz w:val="20"/>
              </w:rPr>
            </w:pPr>
            <w:r>
              <w:rPr>
                <w:rFonts w:ascii="Arial" w:hAnsi="Arial" w:cs="Arial"/>
                <w:sz w:val="20"/>
              </w:rPr>
              <w:t>397,610</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5D50AE53" w14:textId="77777777" w:rsidR="00C01EC7" w:rsidRPr="008362B1" w:rsidRDefault="00C01EC7" w:rsidP="00C47757">
            <w:pPr>
              <w:jc w:val="right"/>
              <w:rPr>
                <w:rFonts w:ascii="Arial" w:hAnsi="Arial" w:cs="Arial"/>
                <w:sz w:val="20"/>
              </w:rPr>
            </w:pPr>
            <w:r w:rsidRPr="008362B1">
              <w:rPr>
                <w:rFonts w:ascii="Arial" w:hAnsi="Arial" w:cs="Arial"/>
                <w:sz w:val="20"/>
              </w:rPr>
              <w:t>11.</w:t>
            </w:r>
            <w:r>
              <w:rPr>
                <w:rFonts w:ascii="Arial" w:hAnsi="Arial" w:cs="Arial"/>
                <w:sz w:val="20"/>
              </w:rPr>
              <w:t>07</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7B3C8083" w14:textId="77777777" w:rsidR="00C01EC7" w:rsidRPr="008362B1" w:rsidRDefault="00C01EC7" w:rsidP="00C47757">
            <w:pPr>
              <w:jc w:val="right"/>
              <w:rPr>
                <w:rFonts w:ascii="Arial" w:hAnsi="Arial" w:cs="Arial"/>
                <w:sz w:val="20"/>
              </w:rPr>
            </w:pPr>
            <w:r>
              <w:rPr>
                <w:rFonts w:ascii="Arial" w:hAnsi="Arial" w:cs="Arial"/>
                <w:sz w:val="20"/>
              </w:rPr>
              <w:t>404,643</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5B1B240A" w14:textId="77777777" w:rsidR="00C01EC7" w:rsidRPr="008362B1" w:rsidRDefault="00C01EC7" w:rsidP="00C47757">
            <w:pPr>
              <w:jc w:val="right"/>
              <w:rPr>
                <w:rFonts w:ascii="Arial" w:hAnsi="Arial" w:cs="Arial"/>
                <w:sz w:val="20"/>
              </w:rPr>
            </w:pPr>
            <w:r w:rsidRPr="008362B1">
              <w:rPr>
                <w:rFonts w:ascii="Arial" w:hAnsi="Arial" w:cs="Arial"/>
                <w:sz w:val="20"/>
              </w:rPr>
              <w:t>11.</w:t>
            </w:r>
            <w:r>
              <w:rPr>
                <w:rFonts w:ascii="Arial" w:hAnsi="Arial" w:cs="Arial"/>
                <w:sz w:val="20"/>
              </w:rPr>
              <w:t>20</w:t>
            </w:r>
            <w:r w:rsidRPr="008362B1">
              <w:rPr>
                <w:rFonts w:ascii="Arial" w:hAnsi="Arial" w:cs="Arial"/>
                <w:sz w:val="20"/>
              </w:rPr>
              <w:t>%</w:t>
            </w:r>
          </w:p>
        </w:tc>
      </w:tr>
      <w:tr w:rsidR="00C01EC7" w:rsidRPr="008362B1" w14:paraId="53955600" w14:textId="77777777" w:rsidTr="00C47757">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CD3CD9" w14:textId="77777777" w:rsidR="00C01EC7" w:rsidRPr="008362B1" w:rsidRDefault="00C01EC7" w:rsidP="00C47757">
            <w:pPr>
              <w:rPr>
                <w:rFonts w:ascii="Arial" w:hAnsi="Arial" w:cs="Arial"/>
                <w:sz w:val="20"/>
              </w:rPr>
            </w:pPr>
            <w:r w:rsidRPr="008362B1">
              <w:rPr>
                <w:rFonts w:ascii="Arial" w:hAnsi="Arial" w:cs="Arial"/>
                <w:sz w:val="20"/>
              </w:rPr>
              <w:t>Holmes</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7FA44C89" w14:textId="77777777" w:rsidR="00C01EC7" w:rsidRPr="008362B1" w:rsidRDefault="00C01EC7" w:rsidP="00C47757">
            <w:pPr>
              <w:jc w:val="right"/>
              <w:rPr>
                <w:rFonts w:ascii="Arial" w:hAnsi="Arial" w:cs="Arial"/>
                <w:sz w:val="20"/>
              </w:rPr>
            </w:pPr>
            <w:r>
              <w:rPr>
                <w:rFonts w:ascii="Arial" w:hAnsi="Arial" w:cs="Arial"/>
                <w:sz w:val="20"/>
              </w:rPr>
              <w:t>294,394</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5D191FC6" w14:textId="77777777" w:rsidR="00C01EC7" w:rsidRPr="008362B1" w:rsidRDefault="00C01EC7" w:rsidP="00C47757">
            <w:pPr>
              <w:jc w:val="right"/>
              <w:rPr>
                <w:rFonts w:ascii="Arial" w:hAnsi="Arial" w:cs="Arial"/>
                <w:sz w:val="20"/>
              </w:rPr>
            </w:pPr>
            <w:r w:rsidRPr="008362B1">
              <w:rPr>
                <w:rFonts w:ascii="Arial" w:hAnsi="Arial" w:cs="Arial"/>
                <w:sz w:val="20"/>
              </w:rPr>
              <w:t>8.</w:t>
            </w:r>
            <w:r>
              <w:rPr>
                <w:rFonts w:ascii="Arial" w:hAnsi="Arial" w:cs="Arial"/>
                <w:sz w:val="20"/>
              </w:rPr>
              <w:t>19</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27E4E073" w14:textId="77777777" w:rsidR="00C01EC7" w:rsidRPr="008362B1" w:rsidRDefault="00C01EC7" w:rsidP="00C47757">
            <w:pPr>
              <w:jc w:val="right"/>
              <w:rPr>
                <w:rFonts w:ascii="Arial" w:hAnsi="Arial" w:cs="Arial"/>
                <w:sz w:val="20"/>
              </w:rPr>
            </w:pPr>
            <w:r>
              <w:rPr>
                <w:rFonts w:ascii="Arial" w:hAnsi="Arial" w:cs="Arial"/>
                <w:sz w:val="20"/>
              </w:rPr>
              <w:t>282,618</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12835660" w14:textId="77777777" w:rsidR="00C01EC7" w:rsidRPr="008362B1" w:rsidRDefault="00C01EC7" w:rsidP="00C47757">
            <w:pPr>
              <w:jc w:val="right"/>
              <w:rPr>
                <w:rFonts w:ascii="Arial" w:hAnsi="Arial" w:cs="Arial"/>
                <w:sz w:val="20"/>
              </w:rPr>
            </w:pPr>
            <w:r>
              <w:rPr>
                <w:rFonts w:ascii="Arial" w:hAnsi="Arial" w:cs="Arial"/>
                <w:sz w:val="20"/>
              </w:rPr>
              <w:t>7.82</w:t>
            </w:r>
            <w:r w:rsidRPr="008362B1">
              <w:rPr>
                <w:rFonts w:ascii="Arial" w:hAnsi="Arial" w:cs="Arial"/>
                <w:sz w:val="20"/>
              </w:rPr>
              <w:t>%</w:t>
            </w:r>
          </w:p>
        </w:tc>
      </w:tr>
      <w:tr w:rsidR="00C01EC7" w:rsidRPr="008362B1" w14:paraId="487BE86F" w14:textId="77777777" w:rsidTr="00C47757">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110F86" w14:textId="77777777" w:rsidR="00C01EC7" w:rsidRPr="008362B1" w:rsidRDefault="00C01EC7" w:rsidP="00C47757">
            <w:pPr>
              <w:rPr>
                <w:rFonts w:ascii="Arial" w:hAnsi="Arial" w:cs="Arial"/>
                <w:sz w:val="20"/>
              </w:rPr>
            </w:pPr>
            <w:r w:rsidRPr="008362B1">
              <w:rPr>
                <w:rFonts w:ascii="Arial" w:hAnsi="Arial" w:cs="Arial"/>
                <w:sz w:val="20"/>
              </w:rPr>
              <w:t>Knox</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608D5321" w14:textId="77777777" w:rsidR="00C01EC7" w:rsidRPr="008362B1" w:rsidRDefault="00C01EC7" w:rsidP="00C47757">
            <w:pPr>
              <w:jc w:val="right"/>
              <w:rPr>
                <w:rFonts w:ascii="Arial" w:hAnsi="Arial" w:cs="Arial"/>
                <w:sz w:val="20"/>
              </w:rPr>
            </w:pPr>
            <w:r>
              <w:rPr>
                <w:rFonts w:ascii="Arial" w:hAnsi="Arial" w:cs="Arial"/>
                <w:sz w:val="20"/>
              </w:rPr>
              <w:t>419,326</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28BB15D2" w14:textId="77777777" w:rsidR="00C01EC7" w:rsidRPr="008362B1" w:rsidRDefault="00C01EC7" w:rsidP="00C47757">
            <w:pPr>
              <w:jc w:val="right"/>
              <w:rPr>
                <w:rFonts w:ascii="Arial" w:hAnsi="Arial" w:cs="Arial"/>
                <w:sz w:val="20"/>
              </w:rPr>
            </w:pPr>
            <w:r>
              <w:rPr>
                <w:rFonts w:ascii="Arial" w:hAnsi="Arial" w:cs="Arial"/>
                <w:sz w:val="20"/>
              </w:rPr>
              <w:t>11.67</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2C40E44B" w14:textId="77777777" w:rsidR="00C01EC7" w:rsidRPr="008362B1" w:rsidRDefault="00C01EC7" w:rsidP="00C47757">
            <w:pPr>
              <w:jc w:val="right"/>
              <w:rPr>
                <w:rFonts w:ascii="Arial" w:hAnsi="Arial" w:cs="Arial"/>
                <w:sz w:val="20"/>
              </w:rPr>
            </w:pPr>
            <w:r>
              <w:rPr>
                <w:rFonts w:ascii="Arial" w:hAnsi="Arial" w:cs="Arial"/>
                <w:sz w:val="20"/>
              </w:rPr>
              <w:t>419,201</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5082E444" w14:textId="77777777" w:rsidR="00C01EC7" w:rsidRPr="008362B1" w:rsidRDefault="00C01EC7" w:rsidP="00C47757">
            <w:pPr>
              <w:jc w:val="right"/>
              <w:rPr>
                <w:rFonts w:ascii="Arial" w:hAnsi="Arial" w:cs="Arial"/>
                <w:sz w:val="20"/>
              </w:rPr>
            </w:pPr>
            <w:r>
              <w:rPr>
                <w:rFonts w:ascii="Arial" w:hAnsi="Arial" w:cs="Arial"/>
                <w:sz w:val="20"/>
              </w:rPr>
              <w:t>11.60</w:t>
            </w:r>
            <w:r w:rsidRPr="008362B1">
              <w:rPr>
                <w:rFonts w:ascii="Arial" w:hAnsi="Arial" w:cs="Arial"/>
                <w:sz w:val="20"/>
              </w:rPr>
              <w:t>%</w:t>
            </w:r>
          </w:p>
        </w:tc>
      </w:tr>
      <w:tr w:rsidR="00C01EC7" w:rsidRPr="008362B1" w14:paraId="3DA6C835" w14:textId="77777777" w:rsidTr="00C47757">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90BB19" w14:textId="77777777" w:rsidR="00C01EC7" w:rsidRPr="008362B1" w:rsidRDefault="00C01EC7" w:rsidP="00C47757">
            <w:pPr>
              <w:rPr>
                <w:rFonts w:ascii="Arial" w:hAnsi="Arial" w:cs="Arial"/>
                <w:sz w:val="20"/>
              </w:rPr>
            </w:pPr>
            <w:r w:rsidRPr="008362B1">
              <w:rPr>
                <w:rFonts w:ascii="Arial" w:hAnsi="Arial" w:cs="Arial"/>
                <w:sz w:val="20"/>
              </w:rPr>
              <w:t>Marion</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4F668094" w14:textId="77777777" w:rsidR="00C01EC7" w:rsidRPr="008362B1" w:rsidRDefault="00C01EC7" w:rsidP="00C47757">
            <w:pPr>
              <w:jc w:val="right"/>
              <w:rPr>
                <w:rFonts w:ascii="Arial" w:hAnsi="Arial" w:cs="Arial"/>
                <w:sz w:val="20"/>
              </w:rPr>
            </w:pPr>
            <w:r>
              <w:rPr>
                <w:rFonts w:ascii="Arial" w:hAnsi="Arial" w:cs="Arial"/>
                <w:sz w:val="20"/>
              </w:rPr>
              <w:t>564,732</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2A5F8715" w14:textId="77777777" w:rsidR="00C01EC7" w:rsidRPr="008362B1" w:rsidRDefault="00C01EC7" w:rsidP="00C47757">
            <w:pPr>
              <w:jc w:val="right"/>
              <w:rPr>
                <w:rFonts w:ascii="Arial" w:hAnsi="Arial" w:cs="Arial"/>
                <w:sz w:val="20"/>
              </w:rPr>
            </w:pPr>
            <w:r w:rsidRPr="008362B1">
              <w:rPr>
                <w:rFonts w:ascii="Arial" w:hAnsi="Arial" w:cs="Arial"/>
                <w:sz w:val="20"/>
              </w:rPr>
              <w:t>15</w:t>
            </w:r>
            <w:r>
              <w:rPr>
                <w:rFonts w:ascii="Arial" w:hAnsi="Arial" w:cs="Arial"/>
                <w:sz w:val="20"/>
              </w:rPr>
              <w:t>.</w:t>
            </w:r>
            <w:r w:rsidRPr="008362B1">
              <w:rPr>
                <w:rFonts w:ascii="Arial" w:hAnsi="Arial" w:cs="Arial"/>
                <w:sz w:val="20"/>
              </w:rPr>
              <w:t>7</w:t>
            </w:r>
            <w:r>
              <w:rPr>
                <w:rFonts w:ascii="Arial" w:hAnsi="Arial" w:cs="Arial"/>
                <w:sz w:val="20"/>
              </w:rPr>
              <w:t>2</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2DCDF7E3" w14:textId="77777777" w:rsidR="00C01EC7" w:rsidRPr="008362B1" w:rsidRDefault="00C01EC7" w:rsidP="00C47757">
            <w:pPr>
              <w:jc w:val="right"/>
              <w:rPr>
                <w:rFonts w:ascii="Arial" w:hAnsi="Arial" w:cs="Arial"/>
                <w:sz w:val="20"/>
              </w:rPr>
            </w:pPr>
            <w:r>
              <w:rPr>
                <w:rFonts w:ascii="Arial" w:hAnsi="Arial" w:cs="Arial"/>
                <w:sz w:val="20"/>
              </w:rPr>
              <w:t>587,322</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51AB8F56" w14:textId="77777777" w:rsidR="00C01EC7" w:rsidRPr="008362B1" w:rsidRDefault="00C01EC7" w:rsidP="00C47757">
            <w:pPr>
              <w:jc w:val="right"/>
              <w:rPr>
                <w:rFonts w:ascii="Arial" w:hAnsi="Arial" w:cs="Arial"/>
                <w:sz w:val="20"/>
              </w:rPr>
            </w:pPr>
            <w:r>
              <w:rPr>
                <w:rFonts w:ascii="Arial" w:hAnsi="Arial" w:cs="Arial"/>
                <w:sz w:val="20"/>
              </w:rPr>
              <w:t>16.25</w:t>
            </w:r>
            <w:r w:rsidRPr="008362B1">
              <w:rPr>
                <w:rFonts w:ascii="Arial" w:hAnsi="Arial" w:cs="Arial"/>
                <w:sz w:val="20"/>
              </w:rPr>
              <w:t>%</w:t>
            </w:r>
          </w:p>
        </w:tc>
      </w:tr>
      <w:tr w:rsidR="00C01EC7" w:rsidRPr="008362B1" w14:paraId="272DFC09" w14:textId="77777777" w:rsidTr="00C47757">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5B7DA8" w14:textId="77777777" w:rsidR="00C01EC7" w:rsidRPr="008362B1" w:rsidRDefault="00C01EC7" w:rsidP="00C47757">
            <w:pPr>
              <w:rPr>
                <w:rFonts w:ascii="Arial" w:hAnsi="Arial" w:cs="Arial"/>
                <w:sz w:val="20"/>
              </w:rPr>
            </w:pPr>
            <w:r w:rsidRPr="008362B1">
              <w:rPr>
                <w:rFonts w:ascii="Arial" w:hAnsi="Arial" w:cs="Arial"/>
                <w:sz w:val="20"/>
              </w:rPr>
              <w:t>Morrow</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4AF07F28" w14:textId="77777777" w:rsidR="00C01EC7" w:rsidRPr="008362B1" w:rsidRDefault="00C01EC7" w:rsidP="00C47757">
            <w:pPr>
              <w:jc w:val="right"/>
              <w:rPr>
                <w:rFonts w:ascii="Arial" w:hAnsi="Arial" w:cs="Arial"/>
                <w:sz w:val="20"/>
              </w:rPr>
            </w:pPr>
            <w:r>
              <w:rPr>
                <w:rFonts w:ascii="Arial" w:hAnsi="Arial" w:cs="Arial"/>
                <w:sz w:val="20"/>
              </w:rPr>
              <w:t>273,517</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074AF54E" w14:textId="77777777" w:rsidR="00C01EC7" w:rsidRPr="008362B1" w:rsidRDefault="00C01EC7" w:rsidP="00C47757">
            <w:pPr>
              <w:jc w:val="right"/>
              <w:rPr>
                <w:rFonts w:ascii="Arial" w:hAnsi="Arial" w:cs="Arial"/>
                <w:sz w:val="20"/>
              </w:rPr>
            </w:pPr>
            <w:r w:rsidRPr="008362B1">
              <w:rPr>
                <w:rFonts w:ascii="Arial" w:hAnsi="Arial" w:cs="Arial"/>
                <w:sz w:val="20"/>
              </w:rPr>
              <w:t>7.</w:t>
            </w:r>
            <w:r>
              <w:rPr>
                <w:rFonts w:ascii="Arial" w:hAnsi="Arial" w:cs="Arial"/>
                <w:sz w:val="20"/>
              </w:rPr>
              <w:t>61</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61B167A8" w14:textId="77777777" w:rsidR="00C01EC7" w:rsidRPr="008362B1" w:rsidRDefault="00C01EC7" w:rsidP="00C47757">
            <w:pPr>
              <w:jc w:val="right"/>
              <w:rPr>
                <w:rFonts w:ascii="Arial" w:hAnsi="Arial" w:cs="Arial"/>
                <w:sz w:val="20"/>
              </w:rPr>
            </w:pPr>
            <w:r>
              <w:rPr>
                <w:rFonts w:ascii="Arial" w:hAnsi="Arial" w:cs="Arial"/>
                <w:sz w:val="20"/>
              </w:rPr>
              <w:t>280,685</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6DE28C51" w14:textId="77777777" w:rsidR="00C01EC7" w:rsidRPr="008362B1" w:rsidRDefault="00C01EC7" w:rsidP="00C47757">
            <w:pPr>
              <w:jc w:val="right"/>
              <w:rPr>
                <w:rFonts w:ascii="Arial" w:hAnsi="Arial" w:cs="Arial"/>
                <w:sz w:val="20"/>
              </w:rPr>
            </w:pPr>
            <w:r w:rsidRPr="008362B1">
              <w:rPr>
                <w:rFonts w:ascii="Arial" w:hAnsi="Arial" w:cs="Arial"/>
                <w:sz w:val="20"/>
              </w:rPr>
              <w:t>7.</w:t>
            </w:r>
            <w:r>
              <w:rPr>
                <w:rFonts w:ascii="Arial" w:hAnsi="Arial" w:cs="Arial"/>
                <w:sz w:val="20"/>
              </w:rPr>
              <w:t>77</w:t>
            </w:r>
            <w:r w:rsidRPr="008362B1">
              <w:rPr>
                <w:rFonts w:ascii="Arial" w:hAnsi="Arial" w:cs="Arial"/>
                <w:sz w:val="20"/>
              </w:rPr>
              <w:t>%</w:t>
            </w:r>
          </w:p>
        </w:tc>
      </w:tr>
      <w:tr w:rsidR="00C01EC7" w:rsidRPr="008362B1" w14:paraId="2E2B0A76" w14:textId="77777777" w:rsidTr="00C47757">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2A9B72" w14:textId="77777777" w:rsidR="00C01EC7" w:rsidRPr="008362B1" w:rsidRDefault="00C01EC7" w:rsidP="00C47757">
            <w:pPr>
              <w:rPr>
                <w:rFonts w:ascii="Arial" w:hAnsi="Arial" w:cs="Arial"/>
                <w:sz w:val="20"/>
              </w:rPr>
            </w:pPr>
            <w:r w:rsidRPr="008362B1">
              <w:rPr>
                <w:rFonts w:ascii="Arial" w:hAnsi="Arial" w:cs="Arial"/>
                <w:sz w:val="20"/>
              </w:rPr>
              <w:t>Sandusky</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3F9A2467" w14:textId="77777777" w:rsidR="00C01EC7" w:rsidRPr="008362B1" w:rsidRDefault="00C01EC7" w:rsidP="00C47757">
            <w:pPr>
              <w:jc w:val="right"/>
              <w:rPr>
                <w:rFonts w:ascii="Arial" w:hAnsi="Arial" w:cs="Arial"/>
                <w:sz w:val="20"/>
              </w:rPr>
            </w:pPr>
            <w:r>
              <w:rPr>
                <w:rFonts w:ascii="Arial" w:hAnsi="Arial" w:cs="Arial"/>
                <w:sz w:val="20"/>
              </w:rPr>
              <w:t>432,480</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177361E8" w14:textId="77777777" w:rsidR="00C01EC7" w:rsidRPr="008362B1" w:rsidRDefault="00C01EC7" w:rsidP="00C47757">
            <w:pPr>
              <w:jc w:val="right"/>
              <w:rPr>
                <w:rFonts w:ascii="Arial" w:hAnsi="Arial" w:cs="Arial"/>
                <w:sz w:val="20"/>
              </w:rPr>
            </w:pPr>
            <w:r>
              <w:rPr>
                <w:rFonts w:ascii="Arial" w:hAnsi="Arial" w:cs="Arial"/>
                <w:sz w:val="20"/>
              </w:rPr>
              <w:t>12.04</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407FB6A1" w14:textId="77777777" w:rsidR="00C01EC7" w:rsidRPr="008362B1" w:rsidRDefault="00C01EC7" w:rsidP="00C47757">
            <w:pPr>
              <w:jc w:val="right"/>
              <w:rPr>
                <w:rFonts w:ascii="Arial" w:eastAsia="Calibri" w:hAnsi="Arial" w:cs="Arial"/>
                <w:sz w:val="20"/>
              </w:rPr>
            </w:pPr>
            <w:r>
              <w:rPr>
                <w:rFonts w:ascii="Arial" w:hAnsi="Arial" w:cs="Arial"/>
                <w:sz w:val="20"/>
              </w:rPr>
              <w:t>436,590</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7E8E24E9" w14:textId="77777777" w:rsidR="00C01EC7" w:rsidRPr="008362B1" w:rsidRDefault="00C01EC7" w:rsidP="00C47757">
            <w:pPr>
              <w:jc w:val="right"/>
              <w:rPr>
                <w:rFonts w:ascii="Arial" w:hAnsi="Arial" w:cs="Arial"/>
                <w:sz w:val="20"/>
              </w:rPr>
            </w:pPr>
            <w:r w:rsidRPr="008362B1">
              <w:rPr>
                <w:rFonts w:ascii="Arial" w:hAnsi="Arial" w:cs="Arial"/>
                <w:sz w:val="20"/>
              </w:rPr>
              <w:t>1</w:t>
            </w:r>
            <w:r>
              <w:rPr>
                <w:rFonts w:ascii="Arial" w:hAnsi="Arial" w:cs="Arial"/>
                <w:sz w:val="20"/>
              </w:rPr>
              <w:t>2.08</w:t>
            </w:r>
            <w:r w:rsidRPr="008362B1">
              <w:rPr>
                <w:rFonts w:ascii="Arial" w:hAnsi="Arial" w:cs="Arial"/>
                <w:sz w:val="20"/>
              </w:rPr>
              <w:t>%</w:t>
            </w:r>
          </w:p>
        </w:tc>
      </w:tr>
      <w:tr w:rsidR="00C01EC7" w:rsidRPr="008362B1" w14:paraId="74768314" w14:textId="77777777" w:rsidTr="00C47757">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3D289C" w14:textId="77777777" w:rsidR="00C01EC7" w:rsidRPr="008362B1" w:rsidRDefault="00C01EC7" w:rsidP="00C47757">
            <w:pPr>
              <w:rPr>
                <w:rFonts w:ascii="Arial" w:hAnsi="Arial" w:cs="Arial"/>
                <w:sz w:val="20"/>
              </w:rPr>
            </w:pPr>
            <w:r w:rsidRPr="008362B1">
              <w:rPr>
                <w:rFonts w:ascii="Arial" w:hAnsi="Arial" w:cs="Arial"/>
                <w:sz w:val="20"/>
              </w:rPr>
              <w:t>Wood</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794BB70B" w14:textId="77777777" w:rsidR="00C01EC7" w:rsidRPr="008362B1" w:rsidRDefault="00C01EC7" w:rsidP="00C47757">
            <w:pPr>
              <w:jc w:val="right"/>
              <w:rPr>
                <w:rFonts w:ascii="Arial" w:hAnsi="Arial" w:cs="Arial"/>
                <w:sz w:val="20"/>
              </w:rPr>
            </w:pPr>
            <w:r>
              <w:rPr>
                <w:rFonts w:ascii="Arial" w:hAnsi="Arial" w:cs="Arial"/>
                <w:sz w:val="20"/>
              </w:rPr>
              <w:t>638,473</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68BA210C" w14:textId="77777777" w:rsidR="00C01EC7" w:rsidRPr="008362B1" w:rsidRDefault="00C01EC7" w:rsidP="00C47757">
            <w:pPr>
              <w:jc w:val="right"/>
              <w:rPr>
                <w:rFonts w:ascii="Arial" w:hAnsi="Arial" w:cs="Arial"/>
                <w:sz w:val="20"/>
              </w:rPr>
            </w:pPr>
            <w:r w:rsidRPr="008362B1">
              <w:rPr>
                <w:rFonts w:ascii="Arial" w:hAnsi="Arial" w:cs="Arial"/>
                <w:sz w:val="20"/>
              </w:rPr>
              <w:t>17.</w:t>
            </w:r>
            <w:r>
              <w:rPr>
                <w:rFonts w:ascii="Arial" w:hAnsi="Arial" w:cs="Arial"/>
                <w:sz w:val="20"/>
              </w:rPr>
              <w:t>77</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4792B388" w14:textId="77777777" w:rsidR="00C01EC7" w:rsidRPr="008362B1" w:rsidRDefault="00C01EC7" w:rsidP="00C47757">
            <w:pPr>
              <w:jc w:val="right"/>
              <w:rPr>
                <w:rFonts w:ascii="Arial" w:hAnsi="Arial" w:cs="Arial"/>
                <w:sz w:val="20"/>
              </w:rPr>
            </w:pPr>
            <w:r>
              <w:rPr>
                <w:rFonts w:ascii="Arial" w:hAnsi="Arial" w:cs="Arial"/>
                <w:sz w:val="20"/>
              </w:rPr>
              <w:t>646,854</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61FE5101" w14:textId="77777777" w:rsidR="00C01EC7" w:rsidRPr="008362B1" w:rsidRDefault="00C01EC7" w:rsidP="00C47757">
            <w:pPr>
              <w:jc w:val="right"/>
              <w:rPr>
                <w:rFonts w:ascii="Arial" w:hAnsi="Arial" w:cs="Arial"/>
                <w:sz w:val="20"/>
              </w:rPr>
            </w:pPr>
            <w:r w:rsidRPr="008362B1">
              <w:rPr>
                <w:rFonts w:ascii="Arial" w:hAnsi="Arial" w:cs="Arial"/>
                <w:sz w:val="20"/>
              </w:rPr>
              <w:t>17.</w:t>
            </w:r>
            <w:r>
              <w:rPr>
                <w:rFonts w:ascii="Arial" w:hAnsi="Arial" w:cs="Arial"/>
                <w:sz w:val="20"/>
              </w:rPr>
              <w:t>90</w:t>
            </w:r>
            <w:r w:rsidRPr="008362B1">
              <w:rPr>
                <w:rFonts w:ascii="Arial" w:hAnsi="Arial" w:cs="Arial"/>
                <w:sz w:val="20"/>
              </w:rPr>
              <w:t>%</w:t>
            </w:r>
          </w:p>
        </w:tc>
      </w:tr>
      <w:tr w:rsidR="00C01EC7" w:rsidRPr="008362B1" w14:paraId="376A8153" w14:textId="77777777" w:rsidTr="00C47757">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8F8FCE" w14:textId="77777777" w:rsidR="00C01EC7" w:rsidRPr="008362B1" w:rsidRDefault="00C01EC7" w:rsidP="00C47757">
            <w:pPr>
              <w:rPr>
                <w:rFonts w:ascii="Arial" w:hAnsi="Arial" w:cs="Arial"/>
                <w:sz w:val="20"/>
              </w:rPr>
            </w:pPr>
            <w:r w:rsidRPr="008362B1">
              <w:rPr>
                <w:rFonts w:ascii="Arial" w:hAnsi="Arial" w:cs="Arial"/>
                <w:sz w:val="20"/>
              </w:rPr>
              <w:t>Total</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7B8C76EC" w14:textId="77777777" w:rsidR="00C01EC7" w:rsidRPr="008362B1" w:rsidRDefault="00C01EC7" w:rsidP="00C47757">
            <w:pPr>
              <w:jc w:val="right"/>
              <w:rPr>
                <w:rFonts w:ascii="Arial" w:hAnsi="Arial" w:cs="Arial"/>
                <w:sz w:val="20"/>
              </w:rPr>
            </w:pPr>
            <w:r w:rsidRPr="008362B1">
              <w:rPr>
                <w:rFonts w:ascii="Arial" w:hAnsi="Arial" w:cs="Arial"/>
                <w:sz w:val="20"/>
              </w:rPr>
              <w:t>$3,</w:t>
            </w:r>
            <w:r>
              <w:rPr>
                <w:rFonts w:ascii="Arial" w:hAnsi="Arial" w:cs="Arial"/>
                <w:sz w:val="20"/>
              </w:rPr>
              <w:t>592,685</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14:paraId="56BB3891" w14:textId="77777777" w:rsidR="00C01EC7" w:rsidRPr="008362B1" w:rsidRDefault="00C01EC7" w:rsidP="00C47757">
            <w:pPr>
              <w:jc w:val="right"/>
              <w:rPr>
                <w:rFonts w:ascii="Arial" w:hAnsi="Arial" w:cs="Arial"/>
                <w:sz w:val="20"/>
              </w:rPr>
            </w:pP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6775E937" w14:textId="77777777" w:rsidR="00C01EC7" w:rsidRPr="008362B1" w:rsidRDefault="00C01EC7" w:rsidP="00C47757">
            <w:pPr>
              <w:jc w:val="right"/>
              <w:rPr>
                <w:rFonts w:ascii="Arial" w:hAnsi="Arial" w:cs="Arial"/>
                <w:sz w:val="20"/>
              </w:rPr>
            </w:pPr>
            <w:r w:rsidRPr="008362B1">
              <w:rPr>
                <w:rFonts w:ascii="Arial" w:hAnsi="Arial" w:cs="Arial"/>
                <w:sz w:val="20"/>
              </w:rPr>
              <w:t>$</w:t>
            </w:r>
            <w:r>
              <w:rPr>
                <w:rFonts w:ascii="Arial" w:hAnsi="Arial" w:cs="Arial"/>
                <w:sz w:val="20"/>
              </w:rPr>
              <w:t>3,613,788</w:t>
            </w:r>
          </w:p>
        </w:tc>
        <w:tc>
          <w:tcPr>
            <w:tcW w:w="747" w:type="pct"/>
            <w:tcBorders>
              <w:top w:val="nil"/>
              <w:left w:val="nil"/>
              <w:bottom w:val="single" w:sz="8" w:space="0" w:color="auto"/>
              <w:right w:val="single" w:sz="8" w:space="0" w:color="auto"/>
            </w:tcBorders>
            <w:tcMar>
              <w:top w:w="0" w:type="dxa"/>
              <w:left w:w="108" w:type="dxa"/>
              <w:bottom w:w="0" w:type="dxa"/>
              <w:right w:w="108" w:type="dxa"/>
            </w:tcMar>
          </w:tcPr>
          <w:p w14:paraId="3180DB51" w14:textId="77777777" w:rsidR="00C01EC7" w:rsidRPr="008362B1" w:rsidRDefault="00C01EC7" w:rsidP="00C47757">
            <w:pPr>
              <w:jc w:val="right"/>
              <w:rPr>
                <w:rFonts w:ascii="Arial" w:hAnsi="Arial" w:cs="Arial"/>
                <w:sz w:val="20"/>
              </w:rPr>
            </w:pPr>
          </w:p>
        </w:tc>
      </w:tr>
    </w:tbl>
    <w:p w14:paraId="0BF03143" w14:textId="77777777" w:rsidR="00C01EC7" w:rsidRDefault="00C01EC7" w:rsidP="00C01EC7">
      <w:pPr>
        <w:spacing w:after="240"/>
        <w:jc w:val="both"/>
        <w:rPr>
          <w:rFonts w:ascii="Arial" w:hAnsi="Arial" w:cs="Arial"/>
          <w:sz w:val="20"/>
        </w:rPr>
      </w:pPr>
    </w:p>
    <w:p w14:paraId="189E7E3B" w14:textId="77777777" w:rsidR="00C01EC7" w:rsidRPr="00F33EE4" w:rsidRDefault="00C01EC7" w:rsidP="00C01EC7">
      <w:pPr>
        <w:spacing w:after="240"/>
        <w:jc w:val="both"/>
        <w:rPr>
          <w:rFonts w:ascii="Arial" w:hAnsi="Arial" w:cs="Arial"/>
          <w:b/>
          <w:sz w:val="20"/>
        </w:rPr>
      </w:pPr>
      <w:r w:rsidRPr="00F33EE4">
        <w:rPr>
          <w:rFonts w:ascii="Arial" w:hAnsi="Arial" w:cs="Arial"/>
          <w:b/>
          <w:sz w:val="20"/>
        </w:rPr>
        <w:t>Joint County Department of Job and Family Services</w:t>
      </w:r>
    </w:p>
    <w:p w14:paraId="135D5B54" w14:textId="36C949F2" w:rsidR="00C01EC7" w:rsidRPr="00AA6755" w:rsidRDefault="00C01EC7" w:rsidP="00C01EC7">
      <w:pPr>
        <w:spacing w:after="240"/>
        <w:jc w:val="both"/>
        <w:rPr>
          <w:rFonts w:ascii="Arial" w:hAnsi="Arial" w:cs="Arial"/>
          <w:sz w:val="20"/>
        </w:rPr>
      </w:pPr>
      <w:r w:rsidRPr="00F33EE4">
        <w:rPr>
          <w:rFonts w:ascii="Arial" w:hAnsi="Arial" w:cs="Arial"/>
          <w:sz w:val="20"/>
        </w:rPr>
        <w:lastRenderedPageBreak/>
        <w:t>Ohio Revised Code § 329.40-329.46 allows for the formation of joint county departments of job and family services.  The boards of county commissioners of any two or more counties may enter into a written agreement to form a joint county department of job and family services.  Once the agreement is in effect, the department should operate a single new entity replacing the contributing counties JFS offices.  The agreements will specify the reporting periods for the new departments, which are not required to be on a 12/31 reporting timeframe.  If auditors are aware of the formation of a new district they should inquire as soon as possible with the district to determine the reporting period that was established.  Auditors should familiarize themselves with the ORC code sections mentions and should also obtain the agreement establishing the district; perform a potential component unit evaluation to determine if the district is a legally separate entity and if they are a subrecipient of ODJFS or of the contributing counties.  Also, keep in mind ORC § 329.44 allows for JFS Districts to hold title to real property.  Auditors will need to evaluate if the district is holding title to real property and will need to import testing procedures from the General Boiler</w:t>
      </w:r>
      <w:r w:rsidRPr="00AA6755">
        <w:rPr>
          <w:rFonts w:ascii="Arial" w:hAnsi="Arial" w:cs="Arial"/>
          <w:sz w:val="20"/>
        </w:rPr>
        <w:t>plate FACCR.  Also keep in mind costs incurred for the acquisition of buildings and land, as “capital expenditures,” are unallowable as direct charges, except where approved in advance by the awarding agency. See 45 CFR 75.318, 75.343, and 75.439(b</w:t>
      </w:r>
      <w:proofErr w:type="gramStart"/>
      <w:r w:rsidRPr="00AA6755">
        <w:rPr>
          <w:rFonts w:ascii="Arial" w:hAnsi="Arial" w:cs="Arial"/>
          <w:sz w:val="20"/>
        </w:rPr>
        <w:t>)(</w:t>
      </w:r>
      <w:proofErr w:type="gramEnd"/>
      <w:r w:rsidRPr="00AA6755">
        <w:rPr>
          <w:rFonts w:ascii="Arial" w:hAnsi="Arial" w:cs="Arial"/>
          <w:sz w:val="20"/>
        </w:rPr>
        <w:t>1) (</w:t>
      </w:r>
      <w:hyperlink r:id="rId32" w:history="1">
        <w:r w:rsidRPr="00AA6755">
          <w:rPr>
            <w:rStyle w:val="Hyperlink"/>
            <w:rFonts w:ascii="Arial" w:hAnsi="Arial" w:cs="Arial"/>
            <w:sz w:val="20"/>
          </w:rPr>
          <w:t>2 CFR 200.311</w:t>
        </w:r>
      </w:hyperlink>
      <w:r w:rsidRPr="00AA6755">
        <w:rPr>
          <w:rFonts w:ascii="Arial" w:hAnsi="Arial" w:cs="Arial"/>
          <w:sz w:val="20"/>
        </w:rPr>
        <w:t xml:space="preserve">, </w:t>
      </w:r>
      <w:hyperlink r:id="rId33" w:history="1">
        <w:r w:rsidRPr="00AA6755">
          <w:rPr>
            <w:rStyle w:val="Hyperlink"/>
            <w:rFonts w:ascii="Arial" w:hAnsi="Arial" w:cs="Arial"/>
            <w:sz w:val="20"/>
          </w:rPr>
          <w:t>200.329</w:t>
        </w:r>
      </w:hyperlink>
      <w:r w:rsidRPr="00AA6755">
        <w:rPr>
          <w:rFonts w:ascii="Arial" w:hAnsi="Arial" w:cs="Arial"/>
          <w:sz w:val="20"/>
        </w:rPr>
        <w:t xml:space="preserve">, and </w:t>
      </w:r>
      <w:hyperlink r:id="rId34" w:history="1">
        <w:r w:rsidRPr="00AA6755">
          <w:rPr>
            <w:rStyle w:val="Hyperlink"/>
            <w:rFonts w:ascii="Arial" w:hAnsi="Arial" w:cs="Arial"/>
            <w:sz w:val="20"/>
          </w:rPr>
          <w:t>200.439</w:t>
        </w:r>
      </w:hyperlink>
      <w:r w:rsidRPr="00AA6755">
        <w:rPr>
          <w:rFonts w:ascii="Arial" w:hAnsi="Arial" w:cs="Arial"/>
          <w:sz w:val="20"/>
        </w:rPr>
        <w:t xml:space="preserve">(b)(1)).  We are aware of two districts that have currently formed. See below.  </w:t>
      </w:r>
      <w:hyperlink r:id="rId35" w:history="1">
        <w:r w:rsidRPr="008362B1">
          <w:rPr>
            <w:rStyle w:val="Hyperlink"/>
            <w:rFonts w:ascii="Arial" w:hAnsi="Arial" w:cs="Arial"/>
            <w:sz w:val="20"/>
          </w:rPr>
          <w:t>OAC 5101:4-1-16</w:t>
        </w:r>
      </w:hyperlink>
      <w:r w:rsidRPr="00AA6755">
        <w:rPr>
          <w:rFonts w:ascii="Arial" w:hAnsi="Arial" w:cs="Arial"/>
          <w:sz w:val="20"/>
        </w:rPr>
        <w:t xml:space="preserve"> was updated and designated county collaborations as certification offices responsible for program operations which include, but not limited to: application processing; eligibility determinations; and operation of employment and training programs. Approved counties were removed from the code section and OAC 5101:4-1-16(B) indicates that approved county collaborations can be found in the food assistance change transmittal letters, which can be found in the </w:t>
      </w:r>
      <w:hyperlink r:id="rId36" w:history="1">
        <w:r w:rsidRPr="009E432F">
          <w:rPr>
            <w:rStyle w:val="Hyperlink"/>
            <w:rFonts w:ascii="Arial" w:hAnsi="Arial" w:cs="Arial"/>
            <w:sz w:val="20"/>
          </w:rPr>
          <w:t>food assistance certification manual</w:t>
        </w:r>
      </w:hyperlink>
      <w:r w:rsidRPr="008362B1">
        <w:rPr>
          <w:rFonts w:ascii="Arial" w:hAnsi="Arial" w:cs="Arial"/>
          <w:sz w:val="20"/>
        </w:rPr>
        <w:t xml:space="preserve"> at the ODJFS website.  </w:t>
      </w:r>
    </w:p>
    <w:p w14:paraId="7F855A56" w14:textId="77777777" w:rsidR="00C01EC7" w:rsidRPr="00AA6755" w:rsidRDefault="00C01EC7" w:rsidP="00C01EC7">
      <w:pPr>
        <w:spacing w:after="240"/>
        <w:ind w:left="720" w:hanging="720"/>
        <w:jc w:val="both"/>
        <w:rPr>
          <w:rFonts w:ascii="Arial" w:hAnsi="Arial" w:cs="Arial"/>
          <w:sz w:val="20"/>
        </w:rPr>
      </w:pPr>
      <w:r w:rsidRPr="00AA6755">
        <w:rPr>
          <w:rFonts w:ascii="Arial" w:hAnsi="Arial" w:cs="Arial"/>
          <w:sz w:val="20"/>
        </w:rPr>
        <w:t>1.</w:t>
      </w:r>
      <w:r w:rsidRPr="00AA6755">
        <w:rPr>
          <w:rFonts w:ascii="Arial" w:hAnsi="Arial" w:cs="Arial"/>
          <w:sz w:val="20"/>
        </w:rPr>
        <w:tab/>
        <w:t>South Central Job and Family Services District is a combination of Ross, Vinton and Hocking Counties and it is operating on a 6/30 state fiscal year end and,</w:t>
      </w:r>
    </w:p>
    <w:p w14:paraId="39E7979E" w14:textId="77777777" w:rsidR="00C01EC7" w:rsidRPr="00AA6755" w:rsidRDefault="00C01EC7" w:rsidP="00C01EC7">
      <w:pPr>
        <w:spacing w:after="240"/>
        <w:ind w:left="720" w:hanging="720"/>
        <w:jc w:val="both"/>
        <w:rPr>
          <w:rFonts w:ascii="Arial" w:hAnsi="Arial" w:cs="Arial"/>
          <w:sz w:val="20"/>
        </w:rPr>
      </w:pPr>
      <w:r w:rsidRPr="00AA6755">
        <w:rPr>
          <w:rFonts w:ascii="Arial" w:hAnsi="Arial" w:cs="Arial"/>
          <w:sz w:val="20"/>
        </w:rPr>
        <w:t>2.</w:t>
      </w:r>
      <w:r w:rsidRPr="00AA6755">
        <w:rPr>
          <w:rFonts w:ascii="Arial" w:hAnsi="Arial" w:cs="Arial"/>
          <w:sz w:val="20"/>
        </w:rPr>
        <w:tab/>
        <w:t>Defiance/Paulding Consolidated Department of Job and Family Services is a combination of Defiance and Paulding Counties and it is operating on a 12/31 federal fiscal year end.</w:t>
      </w:r>
    </w:p>
    <w:p w14:paraId="04B06457" w14:textId="77777777" w:rsidR="00C01EC7" w:rsidRPr="00AA6755" w:rsidRDefault="00C01EC7" w:rsidP="00C01EC7">
      <w:pPr>
        <w:spacing w:after="240"/>
        <w:jc w:val="both"/>
        <w:rPr>
          <w:rFonts w:ascii="Arial" w:hAnsi="Arial" w:cs="Arial"/>
          <w:b/>
          <w:sz w:val="20"/>
        </w:rPr>
      </w:pPr>
      <w:r w:rsidRPr="00AA6755">
        <w:rPr>
          <w:rFonts w:ascii="Arial" w:hAnsi="Arial" w:cs="Arial"/>
          <w:b/>
          <w:sz w:val="20"/>
        </w:rPr>
        <w:t>Subgrant Agreement</w:t>
      </w:r>
    </w:p>
    <w:p w14:paraId="7E060C35" w14:textId="77777777" w:rsidR="00C01EC7" w:rsidRPr="00AA6755" w:rsidRDefault="00C01EC7" w:rsidP="00C01EC7">
      <w:pPr>
        <w:spacing w:after="240"/>
        <w:jc w:val="both"/>
        <w:rPr>
          <w:rFonts w:ascii="Arial" w:hAnsi="Arial" w:cs="Arial"/>
          <w:sz w:val="20"/>
        </w:rPr>
      </w:pPr>
      <w:r w:rsidRPr="00AA6755">
        <w:rPr>
          <w:rFonts w:ascii="Arial" w:hAnsi="Arial" w:cs="Arial"/>
          <w:sz w:val="20"/>
        </w:rPr>
        <w:t xml:space="preserve">Each County agency (or agencies) enters into an Ohio Department of Job and Family Services Subgrant Agreement.  This agreement describes the subgrant duties, ODJFS &amp; subgrantee responsibilities, effective date of the subgrant, amount of grant/payments, audits of subgrantee, suspension and termination, breach and default, etc.  Auditors should review their applicable County’s subgrant agreement.  This agreement indicates if each agency (Public Assistance (PA), Public Children Services Agency (PCSA), </w:t>
      </w:r>
      <w:proofErr w:type="gramStart"/>
      <w:r w:rsidRPr="00AA6755">
        <w:rPr>
          <w:rFonts w:ascii="Arial" w:hAnsi="Arial" w:cs="Arial"/>
          <w:sz w:val="20"/>
        </w:rPr>
        <w:t>Child</w:t>
      </w:r>
      <w:proofErr w:type="gramEnd"/>
      <w:r w:rsidRPr="00AA6755">
        <w:rPr>
          <w:rFonts w:ascii="Arial" w:hAnsi="Arial" w:cs="Arial"/>
          <w:sz w:val="20"/>
        </w:rPr>
        <w:t xml:space="preserve"> Support (CS)) is a stand-alone agency or if they are combined agencies.  This will determine the cost pools that will need tested as part of the RMS process tested in Section A.  The grants passed down from ODJFS are funded on a federal fiscal year.  The various CFIS reports indicate grant years so receipt and expenditure of awards is identifiable.</w:t>
      </w:r>
    </w:p>
    <w:p w14:paraId="490F4CB5" w14:textId="6326A958" w:rsidR="00C01EC7" w:rsidRPr="00AA6755" w:rsidRDefault="00C01EC7" w:rsidP="00C01EC7">
      <w:pPr>
        <w:spacing w:after="240"/>
        <w:jc w:val="both"/>
        <w:rPr>
          <w:rFonts w:ascii="Arial" w:hAnsi="Arial" w:cs="Arial"/>
          <w:sz w:val="20"/>
        </w:rPr>
      </w:pPr>
      <w:r w:rsidRPr="00AA6755">
        <w:rPr>
          <w:rFonts w:ascii="Arial" w:hAnsi="Arial" w:cs="Arial"/>
          <w:sz w:val="20"/>
        </w:rPr>
        <w:t xml:space="preserve">ODJFS has county profiles and web links at </w:t>
      </w:r>
      <w:hyperlink r:id="rId37" w:history="1">
        <w:r w:rsidRPr="00AA6755">
          <w:rPr>
            <w:rStyle w:val="Hyperlink"/>
            <w:rFonts w:ascii="Arial" w:hAnsi="Arial" w:cs="Arial"/>
            <w:sz w:val="20"/>
          </w:rPr>
          <w:t>http://jfs.ohio.gov/County/County_Directory.pdf</w:t>
        </w:r>
      </w:hyperlink>
      <w:r w:rsidRPr="00AA6755">
        <w:rPr>
          <w:rFonts w:ascii="Arial" w:hAnsi="Arial" w:cs="Arial"/>
          <w:sz w:val="20"/>
        </w:rPr>
        <w:t>.</w:t>
      </w:r>
    </w:p>
    <w:p w14:paraId="6AFE948B" w14:textId="77777777" w:rsidR="00C01EC7" w:rsidRPr="00AA6755" w:rsidRDefault="00C01EC7" w:rsidP="00C01EC7">
      <w:pPr>
        <w:spacing w:after="240"/>
        <w:jc w:val="both"/>
        <w:rPr>
          <w:rFonts w:ascii="Arial" w:hAnsi="Arial" w:cs="Arial"/>
          <w:b/>
          <w:sz w:val="20"/>
        </w:rPr>
      </w:pPr>
      <w:r w:rsidRPr="00AA6755">
        <w:rPr>
          <w:rFonts w:ascii="Arial" w:hAnsi="Arial" w:cs="Arial"/>
          <w:b/>
          <w:sz w:val="20"/>
        </w:rPr>
        <w:t xml:space="preserve">Additional information per ODJFS: </w:t>
      </w:r>
    </w:p>
    <w:p w14:paraId="43957BB4" w14:textId="77777777" w:rsidR="00C01EC7" w:rsidRPr="00AA6755" w:rsidRDefault="00C01EC7" w:rsidP="00C01EC7">
      <w:pPr>
        <w:spacing w:after="240"/>
        <w:ind w:left="720" w:hanging="720"/>
        <w:jc w:val="both"/>
        <w:rPr>
          <w:rFonts w:ascii="Arial" w:hAnsi="Arial" w:cs="Arial"/>
          <w:sz w:val="20"/>
        </w:rPr>
      </w:pPr>
      <w:r w:rsidRPr="00AA6755">
        <w:rPr>
          <w:rFonts w:ascii="Arial" w:hAnsi="Arial" w:cs="Arial"/>
          <w:sz w:val="20"/>
        </w:rPr>
        <w:t>•</w:t>
      </w:r>
      <w:r w:rsidRPr="00AA6755">
        <w:rPr>
          <w:rFonts w:ascii="Arial" w:hAnsi="Arial" w:cs="Arial"/>
          <w:sz w:val="20"/>
        </w:rPr>
        <w:tab/>
        <w:t>The state has adopted statutes (in the Ohio Revised Code) and rules (in the Ohio Administrative Code) that implement the federal IV-D program requirements as the federally required state plan (see 45 CFR 302).  These state statutes and rules provide guidance to the CSEAs regarding their activities.  Local programmatic discretion is generally limited to their decisions the enforcement of support obligations.</w:t>
      </w:r>
    </w:p>
    <w:p w14:paraId="58B76EBF" w14:textId="77777777" w:rsidR="00C01EC7" w:rsidRPr="00AA6755" w:rsidRDefault="00C01EC7" w:rsidP="00C01EC7">
      <w:pPr>
        <w:spacing w:after="240"/>
        <w:ind w:left="720" w:hanging="720"/>
        <w:jc w:val="both"/>
        <w:rPr>
          <w:rFonts w:ascii="Arial" w:hAnsi="Arial" w:cs="Arial"/>
          <w:sz w:val="20"/>
        </w:rPr>
      </w:pPr>
      <w:r w:rsidRPr="00AA6755">
        <w:rPr>
          <w:rFonts w:ascii="Arial" w:hAnsi="Arial" w:cs="Arial"/>
          <w:sz w:val="20"/>
        </w:rPr>
        <w:t>•</w:t>
      </w:r>
      <w:r w:rsidRPr="00AA6755">
        <w:rPr>
          <w:rFonts w:ascii="Arial" w:hAnsi="Arial" w:cs="Arial"/>
          <w:sz w:val="20"/>
        </w:rPr>
        <w:tab/>
        <w:t xml:space="preserve">ODJFS Bureau of Monitoring and Consulting Services (BMCS) performs program County compliance reviews.  The Counties do receive written results of these reviews.  Auditors should consider the results of the reviews for planning purposes.  </w:t>
      </w:r>
    </w:p>
    <w:p w14:paraId="102084BC" w14:textId="77777777" w:rsidR="00C01EC7" w:rsidRPr="00AA6755" w:rsidRDefault="00C01EC7" w:rsidP="00C01EC7">
      <w:pPr>
        <w:spacing w:after="240"/>
        <w:jc w:val="both"/>
        <w:rPr>
          <w:rFonts w:ascii="Arial" w:hAnsi="Arial" w:cs="Arial"/>
          <w:b/>
          <w:sz w:val="20"/>
        </w:rPr>
      </w:pPr>
      <w:r w:rsidRPr="00AA6755">
        <w:rPr>
          <w:rFonts w:ascii="Arial" w:hAnsi="Arial" w:cs="Arial"/>
          <w:b/>
          <w:sz w:val="20"/>
        </w:rPr>
        <w:t>This is a brief description of the Fiscal Process:</w:t>
      </w:r>
    </w:p>
    <w:p w14:paraId="4A90D0A0" w14:textId="77777777" w:rsidR="00C01EC7" w:rsidRPr="00AA6755" w:rsidRDefault="00C01EC7" w:rsidP="00C01EC7">
      <w:pPr>
        <w:spacing w:after="240"/>
        <w:jc w:val="both"/>
        <w:rPr>
          <w:rFonts w:ascii="Arial" w:hAnsi="Arial" w:cs="Arial"/>
          <w:sz w:val="20"/>
        </w:rPr>
      </w:pPr>
      <w:r w:rsidRPr="00AA6755">
        <w:rPr>
          <w:rFonts w:ascii="Arial" w:hAnsi="Arial" w:cs="Arial"/>
          <w:sz w:val="20"/>
        </w:rPr>
        <w:lastRenderedPageBreak/>
        <w:t xml:space="preserve">The County </w:t>
      </w:r>
      <w:r>
        <w:rPr>
          <w:rFonts w:ascii="Arial" w:hAnsi="Arial" w:cs="Arial"/>
          <w:sz w:val="20"/>
        </w:rPr>
        <w:t xml:space="preserve">CSEA </w:t>
      </w:r>
      <w:r w:rsidRPr="00AA6755">
        <w:rPr>
          <w:rFonts w:ascii="Arial" w:hAnsi="Arial" w:cs="Arial"/>
          <w:sz w:val="20"/>
        </w:rPr>
        <w:t>receives different types of Funding:</w:t>
      </w:r>
    </w:p>
    <w:p w14:paraId="30A06A09" w14:textId="77777777" w:rsidR="00C01EC7" w:rsidRPr="00AA6755" w:rsidRDefault="00C01EC7" w:rsidP="00C01EC7">
      <w:pPr>
        <w:spacing w:after="240"/>
        <w:jc w:val="both"/>
        <w:rPr>
          <w:rFonts w:ascii="Arial" w:hAnsi="Arial" w:cs="Arial"/>
          <w:sz w:val="20"/>
        </w:rPr>
      </w:pPr>
      <w:r w:rsidRPr="00AA6755">
        <w:rPr>
          <w:rFonts w:ascii="Arial" w:hAnsi="Arial" w:cs="Arial"/>
          <w:sz w:val="20"/>
        </w:rPr>
        <w:t>1.</w:t>
      </w:r>
      <w:r w:rsidRPr="00AA6755">
        <w:rPr>
          <w:rFonts w:ascii="Arial" w:hAnsi="Arial" w:cs="Arial"/>
          <w:sz w:val="20"/>
        </w:rPr>
        <w:tab/>
        <w:t>Mandated Share – does not apply to Child Support Enforcement.</w:t>
      </w:r>
    </w:p>
    <w:p w14:paraId="1510A1EE" w14:textId="77777777" w:rsidR="00C01EC7" w:rsidRPr="00AA6755" w:rsidRDefault="00C01EC7" w:rsidP="00C01EC7">
      <w:pPr>
        <w:spacing w:after="240"/>
        <w:jc w:val="both"/>
        <w:rPr>
          <w:rFonts w:ascii="Arial" w:hAnsi="Arial" w:cs="Arial"/>
          <w:sz w:val="20"/>
        </w:rPr>
      </w:pPr>
      <w:r w:rsidRPr="00AA6755">
        <w:rPr>
          <w:rFonts w:ascii="Arial" w:hAnsi="Arial" w:cs="Arial"/>
          <w:sz w:val="20"/>
        </w:rPr>
        <w:t>2.</w:t>
      </w:r>
      <w:r w:rsidRPr="00AA6755">
        <w:rPr>
          <w:rFonts w:ascii="Arial" w:hAnsi="Arial" w:cs="Arial"/>
          <w:sz w:val="20"/>
        </w:rPr>
        <w:tab/>
        <w:t xml:space="preserve">Federal Allocation – There are two ways federal monies are allocated by the State: </w:t>
      </w:r>
    </w:p>
    <w:p w14:paraId="3A20E5F4" w14:textId="77777777" w:rsidR="00C01EC7" w:rsidRPr="00AA6755" w:rsidRDefault="00C01EC7" w:rsidP="00C01EC7">
      <w:pPr>
        <w:pStyle w:val="ListParagraph"/>
        <w:numPr>
          <w:ilvl w:val="1"/>
          <w:numId w:val="30"/>
        </w:numPr>
        <w:spacing w:after="240"/>
        <w:ind w:hanging="720"/>
        <w:jc w:val="both"/>
        <w:rPr>
          <w:rFonts w:ascii="Arial" w:hAnsi="Arial" w:cs="Arial"/>
        </w:rPr>
      </w:pPr>
      <w:r w:rsidRPr="00AA6755">
        <w:rPr>
          <w:rFonts w:ascii="Arial" w:hAnsi="Arial" w:cs="Arial"/>
        </w:rPr>
        <w:t>Allocation specific to the grant – Adoption, Foster Care, Child Care Block Grant, Social Services Block Grant and TANF receive allocations specific to their grants. These allocations are based on mandated methodology guidelines, including demographics, expenditure information pulled from CFIS, etc.  There are no local requirements for the calculating or receiving of these allocations.  The County receives notification of their grant allocation from ODJFS via the CFIS web system.</w:t>
      </w:r>
    </w:p>
    <w:p w14:paraId="1B2287DA" w14:textId="77777777" w:rsidR="00C01EC7" w:rsidRPr="00AA6755" w:rsidRDefault="00C01EC7" w:rsidP="00C01EC7">
      <w:pPr>
        <w:pStyle w:val="ListParagraph"/>
        <w:numPr>
          <w:ilvl w:val="1"/>
          <w:numId w:val="30"/>
        </w:numPr>
        <w:spacing w:after="240"/>
        <w:ind w:hanging="720"/>
        <w:jc w:val="both"/>
        <w:rPr>
          <w:rFonts w:ascii="Arial" w:hAnsi="Arial" w:cs="Arial"/>
        </w:rPr>
      </w:pPr>
      <w:r w:rsidRPr="00AA6755">
        <w:rPr>
          <w:rFonts w:ascii="Arial" w:hAnsi="Arial" w:cs="Arial"/>
        </w:rPr>
        <w:t>ODJFS issues initial pass-through allocations based on the greater of:</w:t>
      </w:r>
    </w:p>
    <w:p w14:paraId="16C2713E" w14:textId="77777777" w:rsidR="00C01EC7" w:rsidRPr="00AA6755" w:rsidRDefault="00C01EC7" w:rsidP="00C01EC7">
      <w:pPr>
        <w:spacing w:after="240"/>
        <w:ind w:left="2160" w:hanging="720"/>
        <w:jc w:val="both"/>
        <w:rPr>
          <w:rFonts w:ascii="Arial" w:hAnsi="Arial" w:cs="Arial"/>
          <w:sz w:val="20"/>
        </w:rPr>
      </w:pPr>
      <w:r w:rsidRPr="00AA6755">
        <w:rPr>
          <w:rFonts w:ascii="Arial" w:hAnsi="Arial" w:cs="Arial"/>
          <w:sz w:val="20"/>
        </w:rPr>
        <w:t xml:space="preserve">a. </w:t>
      </w:r>
      <w:r w:rsidRPr="00AA6755">
        <w:rPr>
          <w:rFonts w:ascii="Arial" w:hAnsi="Arial" w:cs="Arial"/>
          <w:sz w:val="20"/>
        </w:rPr>
        <w:tab/>
        <w:t xml:space="preserve">The average expenditures of the last two years reported expenditures: or </w:t>
      </w:r>
    </w:p>
    <w:p w14:paraId="3C7F1018" w14:textId="77777777" w:rsidR="00C01EC7" w:rsidRPr="00AA6755" w:rsidRDefault="00C01EC7" w:rsidP="00C01EC7">
      <w:pPr>
        <w:spacing w:after="240"/>
        <w:ind w:left="2160" w:hanging="720"/>
        <w:jc w:val="both"/>
        <w:rPr>
          <w:rFonts w:ascii="Arial" w:hAnsi="Arial" w:cs="Arial"/>
          <w:sz w:val="20"/>
        </w:rPr>
      </w:pPr>
      <w:r w:rsidRPr="00AA6755">
        <w:rPr>
          <w:rFonts w:ascii="Arial" w:hAnsi="Arial" w:cs="Arial"/>
          <w:sz w:val="20"/>
        </w:rPr>
        <w:t xml:space="preserve">b. </w:t>
      </w:r>
      <w:r w:rsidRPr="00AA6755">
        <w:rPr>
          <w:rFonts w:ascii="Arial" w:hAnsi="Arial" w:cs="Arial"/>
          <w:sz w:val="20"/>
        </w:rPr>
        <w:tab/>
        <w:t>The total of the last four completed quarters’ reported expenditures.</w:t>
      </w:r>
    </w:p>
    <w:p w14:paraId="719947E0" w14:textId="77777777" w:rsidR="00C01EC7" w:rsidRPr="00167E6E" w:rsidRDefault="00C01EC7" w:rsidP="00C01EC7">
      <w:pPr>
        <w:pStyle w:val="ListParagraph"/>
        <w:numPr>
          <w:ilvl w:val="0"/>
          <w:numId w:val="37"/>
        </w:numPr>
        <w:spacing w:after="240"/>
        <w:ind w:left="1440" w:hanging="720"/>
        <w:jc w:val="both"/>
        <w:rPr>
          <w:rFonts w:ascii="Arial" w:hAnsi="Arial" w:cs="Arial"/>
        </w:rPr>
      </w:pPr>
      <w:r w:rsidRPr="00167E6E">
        <w:rPr>
          <w:rFonts w:ascii="Arial" w:hAnsi="Arial" w:cs="Arial"/>
        </w:rPr>
        <w:t>Specifically for Child Support regarding Federal allocations:</w:t>
      </w:r>
    </w:p>
    <w:p w14:paraId="20675071" w14:textId="77777777" w:rsidR="00C01EC7" w:rsidRDefault="00C01EC7" w:rsidP="00C01EC7">
      <w:pPr>
        <w:pStyle w:val="ListParagraph"/>
        <w:numPr>
          <w:ilvl w:val="0"/>
          <w:numId w:val="38"/>
        </w:numPr>
        <w:suppressAutoHyphens w:val="0"/>
        <w:autoSpaceDE/>
        <w:adjustRightInd/>
        <w:spacing w:after="240"/>
        <w:ind w:left="2160" w:hanging="720"/>
        <w:jc w:val="both"/>
        <w:rPr>
          <w:rFonts w:ascii="Arial" w:hAnsi="Arial" w:cs="Arial"/>
        </w:rPr>
      </w:pPr>
      <w:r w:rsidRPr="00AA6755">
        <w:rPr>
          <w:rFonts w:ascii="Arial" w:hAnsi="Arial" w:cs="Arial"/>
        </w:rPr>
        <w:t xml:space="preserve">Federal grant monies – </w:t>
      </w:r>
    </w:p>
    <w:p w14:paraId="3685C077" w14:textId="77777777" w:rsidR="00C01EC7" w:rsidRDefault="00C01EC7" w:rsidP="00C01EC7">
      <w:pPr>
        <w:pStyle w:val="ListParagraph"/>
        <w:numPr>
          <w:ilvl w:val="2"/>
          <w:numId w:val="38"/>
        </w:numPr>
        <w:suppressAutoHyphens w:val="0"/>
        <w:autoSpaceDE/>
        <w:adjustRightInd/>
        <w:spacing w:after="240"/>
        <w:jc w:val="both"/>
        <w:rPr>
          <w:rFonts w:ascii="Arial" w:hAnsi="Arial" w:cs="Arial"/>
        </w:rPr>
      </w:pPr>
      <w:r>
        <w:rPr>
          <w:rFonts w:ascii="Arial" w:hAnsi="Arial" w:cs="Arial"/>
        </w:rPr>
        <w:t xml:space="preserve">For the base Child Support allocation </w:t>
      </w:r>
      <w:r w:rsidRPr="00AA6755">
        <w:rPr>
          <w:rFonts w:ascii="Arial" w:hAnsi="Arial" w:cs="Arial"/>
        </w:rPr>
        <w:t>there is no cap on these monies. CSEAs can receive federal funding as long as they can show the required match.  See 45 CFR 304.20 for more information on the availability and rate of Federal financial participation.</w:t>
      </w:r>
    </w:p>
    <w:p w14:paraId="44355EA9" w14:textId="77777777" w:rsidR="00C01EC7" w:rsidRPr="00AA6755" w:rsidRDefault="00C01EC7" w:rsidP="00C01EC7">
      <w:pPr>
        <w:pStyle w:val="ListParagraph"/>
        <w:numPr>
          <w:ilvl w:val="2"/>
          <w:numId w:val="38"/>
        </w:numPr>
        <w:suppressAutoHyphens w:val="0"/>
        <w:autoSpaceDE/>
        <w:adjustRightInd/>
        <w:spacing w:after="240"/>
        <w:jc w:val="both"/>
        <w:rPr>
          <w:rFonts w:ascii="Arial" w:hAnsi="Arial" w:cs="Arial"/>
        </w:rPr>
      </w:pPr>
      <w:r>
        <w:rPr>
          <w:rFonts w:ascii="Arial" w:hAnsi="Arial" w:cs="Arial"/>
        </w:rPr>
        <w:t xml:space="preserve">For special Child Support allocations such as Behavioral Intervention there is a federal CAP based on the project award.  </w:t>
      </w:r>
    </w:p>
    <w:p w14:paraId="4E7D5388" w14:textId="4863C337" w:rsidR="00C01EC7" w:rsidRPr="00AA6755" w:rsidRDefault="00C01EC7" w:rsidP="00C01EC7">
      <w:pPr>
        <w:pStyle w:val="ListParagraph"/>
        <w:numPr>
          <w:ilvl w:val="0"/>
          <w:numId w:val="38"/>
        </w:numPr>
        <w:suppressAutoHyphens w:val="0"/>
        <w:autoSpaceDE/>
        <w:adjustRightInd/>
        <w:spacing w:after="240"/>
        <w:ind w:left="2160" w:hanging="720"/>
        <w:jc w:val="both"/>
        <w:rPr>
          <w:rFonts w:ascii="Arial" w:hAnsi="Arial" w:cs="Arial"/>
        </w:rPr>
      </w:pPr>
      <w:r w:rsidRPr="00AA6755">
        <w:rPr>
          <w:rFonts w:ascii="Arial" w:hAnsi="Arial" w:cs="Arial"/>
        </w:rPr>
        <w:t xml:space="preserve">Federal incentive monies – CSEAs receive a letter in January for the calendar year.  These monies are perpetual and have no time limit for expenditure.  These incentive dollars are federal and should be reported on the county’s federal schedule at 100% when expended.  The CSEA shall spend funds only for allowable Title IV-D expenditures in accordance with </w:t>
      </w:r>
      <w:hyperlink r:id="rId38" w:history="1">
        <w:r w:rsidRPr="00AA6755">
          <w:rPr>
            <w:rStyle w:val="Hyperlink"/>
            <w:rFonts w:ascii="Arial" w:hAnsi="Arial" w:cs="Arial"/>
          </w:rPr>
          <w:t>Ohio Rev Code 5101.23</w:t>
        </w:r>
      </w:hyperlink>
      <w:r w:rsidRPr="00AA6755">
        <w:rPr>
          <w:rFonts w:ascii="Arial" w:hAnsi="Arial" w:cs="Arial"/>
        </w:rPr>
        <w:t xml:space="preserve"> and </w:t>
      </w:r>
      <w:hyperlink r:id="rId39" w:history="1">
        <w:r w:rsidRPr="00AA6755">
          <w:rPr>
            <w:rStyle w:val="Hyperlink"/>
            <w:rFonts w:ascii="Arial" w:hAnsi="Arial" w:cs="Arial"/>
          </w:rPr>
          <w:t>45 CFR 305.35</w:t>
        </w:r>
      </w:hyperlink>
      <w:r w:rsidRPr="00AA6755">
        <w:rPr>
          <w:rFonts w:ascii="Arial" w:hAnsi="Arial" w:cs="Arial"/>
        </w:rPr>
        <w:t xml:space="preserve"> .  A request to spend incentives on activities not eligible for funding under the Title IV-D program may be submitted to ODJFS. ODJFS will review the request and may submit the proposal, as appropriate, to HHS for approval.  Federal child support incentives cannot be used to earn additional federal funds and cannot be used as the nonfederal share/child support match requirement. The CSEA must expend one hundred percent of incentive funds on allowable IV-D activities. (</w:t>
      </w:r>
      <w:hyperlink r:id="rId40" w:history="1">
        <w:r w:rsidRPr="00AA6755">
          <w:rPr>
            <w:rStyle w:val="Hyperlink"/>
            <w:rFonts w:ascii="Arial" w:hAnsi="Arial" w:cs="Arial"/>
          </w:rPr>
          <w:t>OAC 5101:9-6-30</w:t>
        </w:r>
      </w:hyperlink>
      <w:r w:rsidRPr="00AA6755">
        <w:rPr>
          <w:rFonts w:ascii="Arial" w:hAnsi="Arial" w:cs="Arial"/>
        </w:rPr>
        <w:t xml:space="preserve"> updated per FAPMTL 313, dated 3-24-15) </w:t>
      </w:r>
    </w:p>
    <w:p w14:paraId="38FA75F4" w14:textId="0AFB5D73" w:rsidR="00C01EC7" w:rsidRPr="00AA6755" w:rsidRDefault="00C01EC7" w:rsidP="00C01EC7">
      <w:pPr>
        <w:spacing w:after="240"/>
        <w:ind w:left="2160"/>
        <w:jc w:val="both"/>
        <w:rPr>
          <w:rFonts w:ascii="Arial" w:hAnsi="Arial" w:cs="Arial"/>
          <w:b/>
          <w:sz w:val="20"/>
        </w:rPr>
      </w:pPr>
      <w:r w:rsidRPr="00AA6755">
        <w:rPr>
          <w:rFonts w:ascii="Arial" w:hAnsi="Arial" w:cs="Arial"/>
          <w:sz w:val="20"/>
        </w:rPr>
        <w:t>Effective with the allocations for state fiscal year 2011, ODJFS will retain ten percent of the total amount of the federal share of incentives received for the provision of statewide IV-D services. (</w:t>
      </w:r>
      <w:hyperlink r:id="rId41" w:history="1">
        <w:r w:rsidRPr="00AA6755">
          <w:rPr>
            <w:rStyle w:val="Hyperlink"/>
            <w:rFonts w:ascii="Arial" w:hAnsi="Arial" w:cs="Arial"/>
            <w:sz w:val="20"/>
          </w:rPr>
          <w:t>OAC 5101:12-1-54</w:t>
        </w:r>
      </w:hyperlink>
      <w:r w:rsidRPr="00AA6755">
        <w:rPr>
          <w:rFonts w:ascii="Arial" w:hAnsi="Arial" w:cs="Arial"/>
          <w:sz w:val="20"/>
        </w:rPr>
        <w:t>)</w:t>
      </w:r>
    </w:p>
    <w:p w14:paraId="7B8BDA8B" w14:textId="77777777" w:rsidR="00C01EC7" w:rsidRPr="00AA6755" w:rsidRDefault="00C01EC7" w:rsidP="00C01EC7">
      <w:pPr>
        <w:spacing w:after="240"/>
        <w:jc w:val="both"/>
        <w:rPr>
          <w:rFonts w:ascii="Arial" w:hAnsi="Arial" w:cs="Arial"/>
          <w:b/>
          <w:sz w:val="20"/>
        </w:rPr>
      </w:pPr>
      <w:r w:rsidRPr="00AA6755">
        <w:rPr>
          <w:rFonts w:ascii="Arial" w:hAnsi="Arial" w:cs="Arial"/>
          <w:b/>
          <w:sz w:val="20"/>
        </w:rPr>
        <w:t>3.</w:t>
      </w:r>
      <w:r w:rsidRPr="00AA6755">
        <w:rPr>
          <w:rFonts w:ascii="Arial" w:hAnsi="Arial" w:cs="Arial"/>
          <w:b/>
          <w:sz w:val="20"/>
        </w:rPr>
        <w:tab/>
        <w:t>State Allocation – State Child Support Allocation</w:t>
      </w:r>
    </w:p>
    <w:p w14:paraId="3F4BFC95" w14:textId="683CCAAF" w:rsidR="00C01EC7" w:rsidRDefault="00C01EC7" w:rsidP="00C01EC7">
      <w:pPr>
        <w:pStyle w:val="ListParagraph"/>
        <w:numPr>
          <w:ilvl w:val="0"/>
          <w:numId w:val="39"/>
        </w:numPr>
        <w:spacing w:after="240"/>
        <w:ind w:left="1440" w:hanging="720"/>
        <w:jc w:val="both"/>
        <w:rPr>
          <w:rFonts w:ascii="Arial" w:hAnsi="Arial" w:cs="Arial"/>
        </w:rPr>
      </w:pPr>
      <w:r w:rsidRPr="00972389">
        <w:rPr>
          <w:rFonts w:ascii="Arial" w:hAnsi="Arial" w:cs="Arial"/>
        </w:rPr>
        <w:t xml:space="preserve">The allocation methodology is contained in </w:t>
      </w:r>
      <w:hyperlink r:id="rId42" w:history="1">
        <w:r w:rsidRPr="00972389">
          <w:rPr>
            <w:rStyle w:val="Hyperlink"/>
            <w:rFonts w:ascii="Arial" w:hAnsi="Arial" w:cs="Arial"/>
          </w:rPr>
          <w:t>OAC 5101:9-6-80</w:t>
        </w:r>
      </w:hyperlink>
      <w:r>
        <w:rPr>
          <w:rStyle w:val="Hyperlink"/>
          <w:rFonts w:ascii="Arial" w:hAnsi="Arial" w:cs="Arial"/>
        </w:rPr>
        <w:t>.</w:t>
      </w:r>
      <w:r w:rsidRPr="00B0035A">
        <w:rPr>
          <w:rFonts w:ascii="Arial" w:hAnsi="Arial" w:cs="Arial"/>
        </w:rPr>
        <w:t xml:space="preserve">  The rule has been clarified to state that the CSEA must expend funds by the end of the funding period and disburse and report expenditures no later than the end of the liquidation period.  ODJFS will cap the formula-calculated allocation amounts </w:t>
      </w:r>
      <w:r>
        <w:rPr>
          <w:rFonts w:ascii="Arial" w:hAnsi="Arial" w:cs="Arial"/>
        </w:rPr>
        <w:t>as follows:</w:t>
      </w:r>
    </w:p>
    <w:p w14:paraId="6125C428" w14:textId="77777777" w:rsidR="00C01EC7" w:rsidRPr="00B0035A" w:rsidRDefault="00C01EC7" w:rsidP="00C01EC7">
      <w:pPr>
        <w:pStyle w:val="ListParagraph"/>
        <w:numPr>
          <w:ilvl w:val="1"/>
          <w:numId w:val="39"/>
        </w:numPr>
        <w:spacing w:after="240"/>
        <w:ind w:left="2160" w:hanging="720"/>
        <w:jc w:val="both"/>
        <w:rPr>
          <w:rFonts w:ascii="Arial" w:hAnsi="Arial" w:cs="Arial"/>
        </w:rPr>
      </w:pPr>
      <w:r w:rsidRPr="00B0035A">
        <w:rPr>
          <w:rFonts w:ascii="Arial" w:hAnsi="Arial" w:cs="Arial"/>
        </w:rPr>
        <w:lastRenderedPageBreak/>
        <w:t>Effective in SFY 2019, the maximum increase or decrease in a county allocation will be limited to twenty per cent of the difference between the new earned allocation as compared to the prior state fiscal year allocation;</w:t>
      </w:r>
    </w:p>
    <w:p w14:paraId="00E31F2E" w14:textId="77777777" w:rsidR="00C01EC7" w:rsidRPr="00B0035A" w:rsidRDefault="00C01EC7" w:rsidP="00C01EC7">
      <w:pPr>
        <w:pStyle w:val="ListParagraph"/>
        <w:numPr>
          <w:ilvl w:val="1"/>
          <w:numId w:val="39"/>
        </w:numPr>
        <w:spacing w:after="240"/>
        <w:ind w:left="2160" w:hanging="720"/>
        <w:jc w:val="both"/>
        <w:rPr>
          <w:rFonts w:ascii="Arial" w:hAnsi="Arial" w:cs="Arial"/>
        </w:rPr>
      </w:pPr>
      <w:r w:rsidRPr="00B0035A">
        <w:rPr>
          <w:rFonts w:ascii="Arial" w:hAnsi="Arial" w:cs="Arial"/>
        </w:rPr>
        <w:t>Effective in SFY 2020, the maximum increase or decrease in a county allocation will be limited to forty per cent of the difference between the earned allocation as compared to the prior state fiscal year allocation;</w:t>
      </w:r>
    </w:p>
    <w:p w14:paraId="242FE9BA" w14:textId="77777777" w:rsidR="00C01EC7" w:rsidRPr="00B0035A" w:rsidRDefault="00C01EC7" w:rsidP="00C01EC7">
      <w:pPr>
        <w:pStyle w:val="ListParagraph"/>
        <w:numPr>
          <w:ilvl w:val="1"/>
          <w:numId w:val="39"/>
        </w:numPr>
        <w:spacing w:after="240"/>
        <w:ind w:left="2160" w:hanging="720"/>
        <w:jc w:val="both"/>
        <w:rPr>
          <w:rFonts w:ascii="Arial" w:hAnsi="Arial" w:cs="Arial"/>
        </w:rPr>
      </w:pPr>
      <w:r w:rsidRPr="00B0035A">
        <w:rPr>
          <w:rFonts w:ascii="Arial" w:hAnsi="Arial" w:cs="Arial"/>
        </w:rPr>
        <w:t>Effective in SFY 2021, the maximum increase or decrease in a county allocation will be limited to sixty per cent of the difference between the earned allocation as compared to the prior state fiscal year allocation;</w:t>
      </w:r>
    </w:p>
    <w:p w14:paraId="5D263905" w14:textId="77777777" w:rsidR="00C01EC7" w:rsidRPr="00B0035A" w:rsidRDefault="00C01EC7" w:rsidP="00C01EC7">
      <w:pPr>
        <w:pStyle w:val="ListParagraph"/>
        <w:numPr>
          <w:ilvl w:val="1"/>
          <w:numId w:val="39"/>
        </w:numPr>
        <w:spacing w:after="240"/>
        <w:ind w:left="2160" w:hanging="720"/>
        <w:jc w:val="both"/>
        <w:rPr>
          <w:rFonts w:ascii="Arial" w:hAnsi="Arial" w:cs="Arial"/>
        </w:rPr>
      </w:pPr>
      <w:r w:rsidRPr="00B0035A">
        <w:rPr>
          <w:rFonts w:ascii="Arial" w:hAnsi="Arial" w:cs="Arial"/>
        </w:rPr>
        <w:t>Effective in SFY 2022, the maximum increase or decrease in a county allocation will be limited to eighty per cent of the difference between the earned allocation as compared to the prior state fiscal year allocation; and</w:t>
      </w:r>
    </w:p>
    <w:p w14:paraId="1E665FDB" w14:textId="77777777" w:rsidR="00C01EC7" w:rsidRPr="00B0035A" w:rsidRDefault="00C01EC7" w:rsidP="00C01EC7">
      <w:pPr>
        <w:pStyle w:val="ListParagraph"/>
        <w:numPr>
          <w:ilvl w:val="1"/>
          <w:numId w:val="39"/>
        </w:numPr>
        <w:spacing w:after="240"/>
        <w:ind w:left="2160" w:hanging="720"/>
        <w:jc w:val="both"/>
        <w:rPr>
          <w:rFonts w:ascii="Arial" w:hAnsi="Arial" w:cs="Arial"/>
        </w:rPr>
      </w:pPr>
      <w:r w:rsidRPr="00B0035A">
        <w:rPr>
          <w:rFonts w:ascii="Arial" w:hAnsi="Arial" w:cs="Arial"/>
        </w:rPr>
        <w:t>Effective in SFY 2023, there shall be no maximum increase or decrease in a county allocation under paragraph (D) of this rule.</w:t>
      </w:r>
    </w:p>
    <w:p w14:paraId="5878070F" w14:textId="7F388778" w:rsidR="00C01EC7" w:rsidRPr="00B0035A" w:rsidRDefault="00C01EC7" w:rsidP="00C01EC7">
      <w:pPr>
        <w:spacing w:after="240"/>
        <w:ind w:left="1440"/>
        <w:jc w:val="both"/>
        <w:rPr>
          <w:rFonts w:ascii="Arial" w:hAnsi="Arial" w:cs="Arial"/>
          <w:sz w:val="20"/>
        </w:rPr>
      </w:pPr>
      <w:r w:rsidRPr="00B0035A">
        <w:rPr>
          <w:rFonts w:ascii="Arial" w:hAnsi="Arial" w:cs="Arial"/>
          <w:sz w:val="20"/>
        </w:rPr>
        <w:t xml:space="preserve">See also the matching section concerning the state allocation. The CSEA shall capture administrative costs incurred for the administration of the child support program through the RMS process as described in rule </w:t>
      </w:r>
      <w:hyperlink r:id="rId43" w:history="1">
        <w:r w:rsidRPr="00B0035A">
          <w:rPr>
            <w:rStyle w:val="Hyperlink"/>
            <w:rFonts w:ascii="Arial" w:hAnsi="Arial" w:cs="Arial"/>
            <w:sz w:val="20"/>
          </w:rPr>
          <w:t>5101:9-7-23</w:t>
        </w:r>
      </w:hyperlink>
      <w:r w:rsidRPr="00B0035A">
        <w:rPr>
          <w:rFonts w:ascii="Arial" w:hAnsi="Arial" w:cs="Arial"/>
          <w:sz w:val="20"/>
        </w:rPr>
        <w:t xml:space="preserve"> of the Administrative Code.</w:t>
      </w:r>
    </w:p>
    <w:p w14:paraId="0FB3B4A0" w14:textId="36B1F603" w:rsidR="00C01EC7" w:rsidRPr="00972389" w:rsidRDefault="00C01EC7" w:rsidP="00C01EC7">
      <w:pPr>
        <w:spacing w:after="240"/>
        <w:ind w:left="720" w:hanging="720"/>
        <w:jc w:val="both"/>
        <w:rPr>
          <w:rFonts w:ascii="Arial" w:hAnsi="Arial" w:cs="Arial"/>
          <w:b/>
          <w:sz w:val="20"/>
        </w:rPr>
      </w:pPr>
      <w:r w:rsidRPr="00972389">
        <w:rPr>
          <w:rFonts w:ascii="Arial" w:hAnsi="Arial" w:cs="Arial"/>
          <w:b/>
          <w:sz w:val="20"/>
        </w:rPr>
        <w:t>4.</w:t>
      </w:r>
      <w:r w:rsidRPr="00972389">
        <w:rPr>
          <w:rFonts w:ascii="Arial" w:hAnsi="Arial" w:cs="Arial"/>
          <w:b/>
          <w:sz w:val="20"/>
        </w:rPr>
        <w:tab/>
        <w:t xml:space="preserve">Income Maintenance </w:t>
      </w:r>
      <w:r w:rsidRPr="00167E6E">
        <w:rPr>
          <w:rFonts w:ascii="Arial" w:hAnsi="Arial" w:cs="Arial"/>
          <w:sz w:val="20"/>
        </w:rPr>
        <w:t xml:space="preserve">(State Allocation 600-652 monies) –  </w:t>
      </w:r>
      <w:hyperlink r:id="rId44" w:history="1">
        <w:r w:rsidRPr="00167E6E">
          <w:rPr>
            <w:rStyle w:val="Hyperlink"/>
            <w:rFonts w:ascii="Arial" w:hAnsi="Arial" w:cs="Arial"/>
            <w:sz w:val="20"/>
          </w:rPr>
          <w:t>OAC 5101:9-6-05</w:t>
        </w:r>
      </w:hyperlink>
      <w:r w:rsidRPr="00167E6E">
        <w:rPr>
          <w:rFonts w:ascii="Arial" w:hAnsi="Arial" w:cs="Arial"/>
          <w:sz w:val="20"/>
        </w:rPr>
        <w:t xml:space="preserve">(I) </w:t>
      </w:r>
      <w:r>
        <w:rPr>
          <w:rFonts w:ascii="Arial" w:hAnsi="Arial" w:cs="Arial"/>
          <w:sz w:val="20"/>
        </w:rPr>
        <w:t>states</w:t>
      </w:r>
      <w:r w:rsidRPr="00167E6E">
        <w:rPr>
          <w:rFonts w:ascii="Arial" w:hAnsi="Arial" w:cs="Arial"/>
          <w:sz w:val="20"/>
        </w:rPr>
        <w:t xml:space="preserve"> the CDJFS may provide all or a portion of its IM allocations to the CSEA for use in meeting matching funding requirements for the Title IV-D program or to reimburse the county for administrative expenditures incurred in the administration of the child support program.  </w:t>
      </w:r>
    </w:p>
    <w:p w14:paraId="7C25205C" w14:textId="6437AED3" w:rsidR="00C01EC7" w:rsidRPr="00AA6755" w:rsidRDefault="00C01EC7" w:rsidP="00C01EC7">
      <w:pPr>
        <w:spacing w:after="240"/>
        <w:ind w:left="720" w:hanging="720"/>
        <w:jc w:val="both"/>
        <w:rPr>
          <w:rFonts w:ascii="Arial" w:hAnsi="Arial" w:cs="Arial"/>
          <w:b/>
          <w:sz w:val="20"/>
        </w:rPr>
      </w:pPr>
      <w:r w:rsidRPr="00AA6755">
        <w:rPr>
          <w:rFonts w:ascii="Arial" w:hAnsi="Arial" w:cs="Arial"/>
          <w:b/>
          <w:sz w:val="20"/>
        </w:rPr>
        <w:t xml:space="preserve">5. </w:t>
      </w:r>
      <w:r w:rsidRPr="00AA6755">
        <w:rPr>
          <w:rFonts w:ascii="Arial" w:hAnsi="Arial" w:cs="Arial"/>
          <w:b/>
          <w:sz w:val="20"/>
        </w:rPr>
        <w:tab/>
        <w:t>Child Support Training Allocation (</w:t>
      </w:r>
      <w:hyperlink r:id="rId45" w:history="1">
        <w:r w:rsidRPr="00AA6755">
          <w:rPr>
            <w:rStyle w:val="Hyperlink"/>
            <w:rFonts w:ascii="Arial" w:hAnsi="Arial" w:cs="Arial"/>
            <w:b/>
            <w:sz w:val="20"/>
          </w:rPr>
          <w:t>OAC 5101:9-6-94</w:t>
        </w:r>
      </w:hyperlink>
      <w:r w:rsidRPr="00AA6755">
        <w:rPr>
          <w:rFonts w:ascii="Arial" w:hAnsi="Arial" w:cs="Arial"/>
          <w:b/>
          <w:sz w:val="20"/>
        </w:rPr>
        <w:t>)</w:t>
      </w:r>
    </w:p>
    <w:p w14:paraId="37575924" w14:textId="77777777" w:rsidR="00C01EC7" w:rsidRPr="00AA6755" w:rsidRDefault="00C01EC7" w:rsidP="00C01EC7">
      <w:pPr>
        <w:tabs>
          <w:tab w:val="left" w:pos="0"/>
        </w:tabs>
        <w:spacing w:after="240"/>
        <w:jc w:val="both"/>
        <w:rPr>
          <w:rFonts w:ascii="Arial" w:hAnsi="Arial" w:cs="Arial"/>
          <w:sz w:val="20"/>
        </w:rPr>
      </w:pPr>
      <w:r w:rsidRPr="00AA6755">
        <w:rPr>
          <w:rFonts w:ascii="Arial" w:hAnsi="Arial" w:cs="Arial"/>
          <w:sz w:val="20"/>
        </w:rPr>
        <w:t>For most grants, the County JFS</w:t>
      </w:r>
      <w:r>
        <w:rPr>
          <w:rFonts w:ascii="Arial" w:hAnsi="Arial" w:cs="Arial"/>
          <w:sz w:val="20"/>
        </w:rPr>
        <w:t>/CSEA</w:t>
      </w:r>
      <w:r w:rsidRPr="00AA6755">
        <w:rPr>
          <w:rFonts w:ascii="Arial" w:hAnsi="Arial" w:cs="Arial"/>
          <w:sz w:val="20"/>
        </w:rPr>
        <w:t xml:space="preserve"> can draw down funds on a weekly basis from the ODJFS.  However, federal grants received by the Public Children Services Agency (PCSA) (Foster Care and Adoption Assistance) are reimbursement grants (except ProtectOhio).  There may be portions of a program that are on a reimbursement basis (none known for Child Support) however, the remainder of the programs the County </w:t>
      </w:r>
      <w:r>
        <w:rPr>
          <w:rFonts w:ascii="Arial" w:hAnsi="Arial" w:cs="Arial"/>
          <w:sz w:val="20"/>
        </w:rPr>
        <w:t>CSEA</w:t>
      </w:r>
      <w:r w:rsidRPr="00AA6755">
        <w:rPr>
          <w:rFonts w:ascii="Arial" w:hAnsi="Arial" w:cs="Arial"/>
          <w:sz w:val="20"/>
        </w:rPr>
        <w:t xml:space="preserve"> agency draws down an advance of funds for anticipated needs.  Quarterly adjustments are made for the differences between funds drawn and actual expenditures.</w:t>
      </w:r>
    </w:p>
    <w:p w14:paraId="2D038D53" w14:textId="7E77CCCA" w:rsidR="00C01EC7" w:rsidRPr="00AA6755" w:rsidRDefault="00C01EC7" w:rsidP="00C01EC7">
      <w:pPr>
        <w:tabs>
          <w:tab w:val="left" w:pos="0"/>
        </w:tabs>
        <w:spacing w:after="240"/>
        <w:jc w:val="both"/>
        <w:rPr>
          <w:rFonts w:ascii="Arial" w:hAnsi="Arial" w:cs="Arial"/>
          <w:sz w:val="20"/>
        </w:rPr>
      </w:pPr>
      <w:r w:rsidRPr="00AA6755">
        <w:rPr>
          <w:rFonts w:ascii="Arial" w:hAnsi="Arial" w:cs="Arial"/>
          <w:sz w:val="20"/>
        </w:rPr>
        <w:t xml:space="preserve">County </w:t>
      </w:r>
      <w:r>
        <w:rPr>
          <w:rFonts w:ascii="Arial" w:hAnsi="Arial" w:cs="Arial"/>
          <w:sz w:val="20"/>
        </w:rPr>
        <w:t>CSEAs</w:t>
      </w:r>
      <w:r w:rsidRPr="00AA6755">
        <w:rPr>
          <w:rFonts w:ascii="Arial" w:hAnsi="Arial" w:cs="Arial"/>
          <w:sz w:val="20"/>
        </w:rPr>
        <w:t xml:space="preserve"> submit quarterly data to ODJFS via CFIS.  There is a quarterly reconciliation process performed by </w:t>
      </w:r>
      <w:r>
        <w:rPr>
          <w:rFonts w:ascii="Arial" w:hAnsi="Arial" w:cs="Arial"/>
          <w:sz w:val="20"/>
        </w:rPr>
        <w:t>ODJFS</w:t>
      </w:r>
      <w:r w:rsidRPr="00AA6755">
        <w:rPr>
          <w:rFonts w:ascii="Arial" w:hAnsi="Arial" w:cs="Arial"/>
          <w:sz w:val="20"/>
        </w:rPr>
        <w:t xml:space="preserve">.  See also </w:t>
      </w:r>
      <w:hyperlink r:id="rId46" w:history="1">
        <w:r w:rsidRPr="00AA6755">
          <w:rPr>
            <w:rStyle w:val="Hyperlink"/>
            <w:rFonts w:ascii="Arial" w:hAnsi="Arial" w:cs="Arial"/>
            <w:sz w:val="20"/>
          </w:rPr>
          <w:t>OAC 5101:9-7-02</w:t>
        </w:r>
      </w:hyperlink>
      <w:r w:rsidRPr="00AA6755">
        <w:rPr>
          <w:rFonts w:ascii="Arial" w:hAnsi="Arial" w:cs="Arial"/>
          <w:sz w:val="20"/>
        </w:rPr>
        <w:t xml:space="preserve"> and </w:t>
      </w:r>
      <w:hyperlink r:id="rId47" w:history="1">
        <w:r w:rsidRPr="00AA6755">
          <w:rPr>
            <w:rStyle w:val="Hyperlink"/>
            <w:rFonts w:ascii="Arial" w:hAnsi="Arial" w:cs="Arial"/>
            <w:sz w:val="20"/>
          </w:rPr>
          <w:t>5101:9-7-02.1</w:t>
        </w:r>
      </w:hyperlink>
      <w:r w:rsidRPr="00AA6755">
        <w:rPr>
          <w:rFonts w:ascii="Arial" w:hAnsi="Arial" w:cs="Arial"/>
          <w:sz w:val="20"/>
        </w:rPr>
        <w:t xml:space="preserve"> for additional information on the financing, reconciliation and closeout procedures.  Auditors should review these sections for specific details on this process. </w:t>
      </w:r>
    </w:p>
    <w:p w14:paraId="7C517B6C" w14:textId="56F5928D" w:rsidR="00C01EC7" w:rsidRPr="003F7146" w:rsidRDefault="00C01EC7" w:rsidP="00C01EC7">
      <w:pPr>
        <w:spacing w:after="240"/>
        <w:jc w:val="both"/>
        <w:rPr>
          <w:rFonts w:ascii="Arial" w:hAnsi="Arial" w:cs="Arial"/>
          <w:sz w:val="20"/>
        </w:rPr>
      </w:pPr>
      <w:r w:rsidRPr="00AA6755">
        <w:rPr>
          <w:rFonts w:ascii="Arial" w:hAnsi="Arial" w:cs="Arial"/>
          <w:sz w:val="20"/>
        </w:rPr>
        <w:t xml:space="preserve">The reconciliation process </w:t>
      </w:r>
      <w:r>
        <w:rPr>
          <w:rFonts w:ascii="Arial" w:hAnsi="Arial" w:cs="Arial"/>
          <w:sz w:val="20"/>
        </w:rPr>
        <w:t>in</w:t>
      </w:r>
      <w:r w:rsidRPr="00AA6755">
        <w:rPr>
          <w:rFonts w:ascii="Arial" w:hAnsi="Arial" w:cs="Arial"/>
          <w:sz w:val="20"/>
        </w:rPr>
        <w:t xml:space="preserve"> CFIS </w:t>
      </w:r>
      <w:r>
        <w:rPr>
          <w:rFonts w:ascii="Arial" w:hAnsi="Arial" w:cs="Arial"/>
          <w:sz w:val="20"/>
        </w:rPr>
        <w:t xml:space="preserve">is reflected in </w:t>
      </w:r>
      <w:hyperlink r:id="rId48" w:history="1">
        <w:r w:rsidRPr="00AA6755">
          <w:rPr>
            <w:rStyle w:val="Hyperlink"/>
            <w:rFonts w:ascii="Arial" w:hAnsi="Arial" w:cs="Arial"/>
            <w:sz w:val="20"/>
          </w:rPr>
          <w:t>OAC 5101:9-7-02.1</w:t>
        </w:r>
      </w:hyperlink>
      <w:r w:rsidRPr="00AA6755">
        <w:rPr>
          <w:rFonts w:ascii="Arial" w:hAnsi="Arial" w:cs="Arial"/>
          <w:sz w:val="20"/>
        </w:rPr>
        <w:t xml:space="preserve">).  The </w:t>
      </w:r>
      <w:r>
        <w:rPr>
          <w:rFonts w:ascii="Arial" w:hAnsi="Arial" w:cs="Arial"/>
          <w:sz w:val="20"/>
        </w:rPr>
        <w:t>CSEA</w:t>
      </w:r>
      <w:r w:rsidRPr="00AA6755">
        <w:rPr>
          <w:rFonts w:ascii="Arial" w:hAnsi="Arial" w:cs="Arial"/>
          <w:sz w:val="20"/>
        </w:rPr>
        <w:t xml:space="preserve"> has access to system reporting throughout the quarter in order to make ongoing adjustments/corrections.  County </w:t>
      </w:r>
      <w:r>
        <w:rPr>
          <w:rFonts w:ascii="Arial" w:hAnsi="Arial" w:cs="Arial"/>
          <w:sz w:val="20"/>
        </w:rPr>
        <w:t xml:space="preserve">CSEAs </w:t>
      </w:r>
      <w:r w:rsidRPr="00AA6755">
        <w:rPr>
          <w:rFonts w:ascii="Arial" w:hAnsi="Arial" w:cs="Arial"/>
          <w:sz w:val="20"/>
        </w:rPr>
        <w:t xml:space="preserve">enters expenditures monthly into CFIS Web and submit to OAKS quarterly.  The CDJFS is given five business days after the eighteenth day of the month following the last month of the quarter to review reports for accuracy.  No later than five business days after the eighteenth day of the month following the last month of the quarter, the CDJFS shall submit any final adjustments and/or revisions to OAKS.  Once the five-day review period is complete, ODJFS suspends reporting access to OAKS for the closing quarter in order to begin the quarter reconciliation process.  The CDJFS shall make any allowable changes that arise after the five-day review period to open grants in the current quarter.  ODJFS notifies the CDJFS when the quarter reconciliation process is completed. The CDJFS shall review reports for accuracy and immediately notify ODJFS of any discrepancies.  ODJFS reconciles refunds and collections at the end of each quarter. ODJFS reconciles state funded allocations and federally funded subgrants at the end of their </w:t>
      </w:r>
      <w:r>
        <w:rPr>
          <w:rFonts w:ascii="Arial" w:hAnsi="Arial" w:cs="Arial"/>
          <w:sz w:val="20"/>
        </w:rPr>
        <w:t xml:space="preserve">funding </w:t>
      </w:r>
      <w:r w:rsidRPr="00AA6755">
        <w:rPr>
          <w:rFonts w:ascii="Arial" w:hAnsi="Arial" w:cs="Arial"/>
          <w:sz w:val="20"/>
        </w:rPr>
        <w:t xml:space="preserve">period of performance. The period of performance includes the funding period and the liquidation period.  </w:t>
      </w:r>
      <w:hyperlink r:id="rId49" w:history="1">
        <w:r w:rsidRPr="00167E6E">
          <w:rPr>
            <w:rStyle w:val="Hyperlink"/>
            <w:rFonts w:ascii="Arial" w:hAnsi="Arial" w:cs="Arial"/>
            <w:sz w:val="20"/>
          </w:rPr>
          <w:t xml:space="preserve">OAC </w:t>
        </w:r>
        <w:r w:rsidRPr="00167E6E">
          <w:rPr>
            <w:rStyle w:val="Hyperlink"/>
            <w:rFonts w:ascii="Arial" w:hAnsi="Arial" w:cs="Arial"/>
            <w:sz w:val="20"/>
          </w:rPr>
          <w:lastRenderedPageBreak/>
          <w:t>5101:9-7-29</w:t>
        </w:r>
      </w:hyperlink>
      <w:r>
        <w:rPr>
          <w:rFonts w:ascii="Arial" w:hAnsi="Arial" w:cs="Arial"/>
          <w:sz w:val="20"/>
        </w:rPr>
        <w:t xml:space="preserve"> states once the quarter is closed and completed the CDJFS submits the signed quarterly financial statement expenditures to ODJFS via e-mail by the 10</w:t>
      </w:r>
      <w:r w:rsidRPr="005916A9">
        <w:rPr>
          <w:rFonts w:ascii="Arial" w:hAnsi="Arial" w:cs="Arial"/>
          <w:sz w:val="20"/>
          <w:vertAlign w:val="superscript"/>
        </w:rPr>
        <w:t>th</w:t>
      </w:r>
      <w:r>
        <w:rPr>
          <w:rFonts w:ascii="Arial" w:hAnsi="Arial" w:cs="Arial"/>
          <w:sz w:val="20"/>
        </w:rPr>
        <w:t xml:space="preserve"> day of the second month following the quarter the statement represents.   </w:t>
      </w:r>
    </w:p>
    <w:p w14:paraId="5CF8C901" w14:textId="77777777" w:rsidR="00C01EC7" w:rsidRPr="00AA6755" w:rsidRDefault="00C01EC7" w:rsidP="00C01EC7">
      <w:pPr>
        <w:tabs>
          <w:tab w:val="left" w:pos="0"/>
        </w:tabs>
        <w:spacing w:after="240"/>
        <w:jc w:val="both"/>
        <w:rPr>
          <w:rFonts w:ascii="Arial" w:hAnsi="Arial" w:cs="Arial"/>
          <w:sz w:val="20"/>
        </w:rPr>
      </w:pPr>
      <w:r w:rsidRPr="00AA6755">
        <w:rPr>
          <w:rFonts w:ascii="Arial" w:hAnsi="Arial" w:cs="Arial"/>
          <w:sz w:val="20"/>
        </w:rPr>
        <w:t xml:space="preserve">The CFIS Web system does not link information into the county auditor’s expenditure ledgers.  Counties can manually reenter the information or they may use a computer program for this upload process. Auditors should check to see if the information uploads to the County Auditor’s system accurately by reconciling Form 2750 to the County Auditor’s &amp; JFS records (see Reporting L section of this document).  </w:t>
      </w:r>
    </w:p>
    <w:p w14:paraId="4F44256C" w14:textId="222F11CC" w:rsidR="00C01EC7" w:rsidRPr="00AA6755" w:rsidRDefault="00C01EC7" w:rsidP="00C01EC7">
      <w:pPr>
        <w:tabs>
          <w:tab w:val="left" w:pos="0"/>
        </w:tabs>
        <w:spacing w:after="240"/>
        <w:jc w:val="both"/>
        <w:rPr>
          <w:rFonts w:ascii="Arial" w:hAnsi="Arial" w:cs="Arial"/>
          <w:sz w:val="20"/>
        </w:rPr>
      </w:pPr>
      <w:r w:rsidRPr="00AA6755">
        <w:rPr>
          <w:rFonts w:ascii="Arial" w:hAnsi="Arial" w:cs="Arial"/>
          <w:sz w:val="20"/>
        </w:rPr>
        <w:t xml:space="preserve">See </w:t>
      </w:r>
      <w:hyperlink r:id="rId50" w:history="1">
        <w:r w:rsidRPr="00AA6755">
          <w:rPr>
            <w:rStyle w:val="Hyperlink"/>
            <w:rFonts w:ascii="Arial" w:hAnsi="Arial" w:cs="Arial"/>
            <w:sz w:val="20"/>
          </w:rPr>
          <w:t>BCFTA Update 2017-03</w:t>
        </w:r>
      </w:hyperlink>
      <w:r w:rsidRPr="00AA6755">
        <w:rPr>
          <w:rFonts w:ascii="Arial" w:hAnsi="Arial" w:cs="Arial"/>
          <w:sz w:val="20"/>
        </w:rPr>
        <w:t xml:space="preserve"> </w:t>
      </w:r>
      <w:r>
        <w:rPr>
          <w:rFonts w:ascii="Arial" w:hAnsi="Arial" w:cs="Arial"/>
          <w:sz w:val="20"/>
        </w:rPr>
        <w:t xml:space="preserve">and </w:t>
      </w:r>
      <w:hyperlink r:id="rId51" w:history="1">
        <w:r w:rsidRPr="001D5F7F">
          <w:rPr>
            <w:rStyle w:val="Hyperlink"/>
            <w:rFonts w:ascii="Arial" w:hAnsi="Arial" w:cs="Arial"/>
            <w:sz w:val="20"/>
          </w:rPr>
          <w:t>BCFTA Update 2018-01</w:t>
        </w:r>
      </w:hyperlink>
      <w:r>
        <w:rPr>
          <w:rFonts w:ascii="Arial" w:hAnsi="Arial" w:cs="Arial"/>
          <w:sz w:val="20"/>
        </w:rPr>
        <w:t xml:space="preserve"> </w:t>
      </w:r>
      <w:r w:rsidRPr="00AA6755">
        <w:rPr>
          <w:rFonts w:ascii="Arial" w:hAnsi="Arial" w:cs="Arial"/>
          <w:sz w:val="20"/>
        </w:rPr>
        <w:t>regarding costs associated with county lay-off of staff.</w:t>
      </w:r>
    </w:p>
    <w:p w14:paraId="045C75F5" w14:textId="02CA7AFC" w:rsidR="00C01EC7" w:rsidRPr="00AA6755" w:rsidRDefault="00C01EC7" w:rsidP="00C01EC7">
      <w:pPr>
        <w:tabs>
          <w:tab w:val="left" w:pos="0"/>
        </w:tabs>
        <w:spacing w:after="240"/>
        <w:jc w:val="both"/>
        <w:rPr>
          <w:rFonts w:ascii="Arial" w:hAnsi="Arial" w:cs="Arial"/>
          <w:sz w:val="20"/>
        </w:rPr>
      </w:pPr>
      <w:r w:rsidRPr="00AA6755">
        <w:rPr>
          <w:rFonts w:ascii="Arial" w:hAnsi="Arial" w:cs="Arial"/>
          <w:sz w:val="20"/>
        </w:rPr>
        <w:t xml:space="preserve">See also </w:t>
      </w:r>
      <w:hyperlink r:id="rId52" w:history="1">
        <w:r w:rsidRPr="003224E3">
          <w:rPr>
            <w:rFonts w:ascii="Arial" w:hAnsi="Arial" w:cs="Arial"/>
            <w:sz w:val="20"/>
          </w:rPr>
          <w:t>FAPL No. 34</w:t>
        </w:r>
      </w:hyperlink>
      <w:r w:rsidRPr="00AA6755">
        <w:rPr>
          <w:rFonts w:ascii="Arial" w:hAnsi="Arial" w:cs="Arial"/>
          <w:sz w:val="20"/>
        </w:rPr>
        <w:t>, Abnormal or Mass Severance Pay.</w:t>
      </w:r>
    </w:p>
    <w:p w14:paraId="6A25E3AF" w14:textId="77777777" w:rsidR="00C01EC7" w:rsidRPr="00AA6755" w:rsidRDefault="00C01EC7" w:rsidP="00C01EC7">
      <w:pPr>
        <w:pStyle w:val="AuditProcedureHeading"/>
        <w:spacing w:after="240"/>
        <w:jc w:val="both"/>
        <w:rPr>
          <w:rFonts w:cs="Arial"/>
          <w:b/>
          <w:bCs/>
          <w:szCs w:val="20"/>
        </w:rPr>
      </w:pPr>
      <w:r w:rsidRPr="00AA6755">
        <w:rPr>
          <w:rFonts w:cs="Arial"/>
          <w:b/>
          <w:bCs/>
          <w:szCs w:val="20"/>
        </w:rPr>
        <w:t xml:space="preserve">Addition Program Information </w:t>
      </w:r>
    </w:p>
    <w:p w14:paraId="4A9CACCE" w14:textId="2CDCBEAF" w:rsidR="00C01EC7" w:rsidRPr="00AA6755" w:rsidRDefault="00C01EC7" w:rsidP="00C01EC7">
      <w:pPr>
        <w:pStyle w:val="AuditProcedureHeading"/>
        <w:spacing w:after="240"/>
        <w:jc w:val="both"/>
        <w:rPr>
          <w:rFonts w:cs="Arial"/>
          <w:color w:val="0C276A"/>
          <w:szCs w:val="20"/>
        </w:rPr>
      </w:pPr>
      <w:r w:rsidRPr="00AA6755">
        <w:rPr>
          <w:rFonts w:cs="Arial"/>
          <w:bCs/>
          <w:szCs w:val="20"/>
        </w:rPr>
        <w:t xml:space="preserve">For additional program information on Paternity Establishment, see </w:t>
      </w:r>
      <w:hyperlink r:id="rId53" w:history="1">
        <w:r w:rsidRPr="00AA6755">
          <w:rPr>
            <w:rStyle w:val="Hyperlink"/>
            <w:rFonts w:cs="Arial"/>
            <w:szCs w:val="20"/>
          </w:rPr>
          <w:t>http://jfs.ohio.gov/Ocs/PaternityEstablishment_Overview.stm</w:t>
        </w:r>
      </w:hyperlink>
      <w:r w:rsidRPr="00AA6755">
        <w:rPr>
          <w:rFonts w:cs="Arial"/>
          <w:color w:val="0C276A"/>
          <w:szCs w:val="20"/>
        </w:rPr>
        <w:t>)</w:t>
      </w:r>
    </w:p>
    <w:p w14:paraId="779E3AD1" w14:textId="2B8C0EB4" w:rsidR="00C01EC7" w:rsidRPr="00AA6755" w:rsidRDefault="00C01EC7" w:rsidP="00C01EC7">
      <w:pPr>
        <w:pStyle w:val="AuditProcedureHeading"/>
        <w:spacing w:after="240"/>
        <w:jc w:val="both"/>
        <w:rPr>
          <w:rFonts w:cs="Arial"/>
          <w:szCs w:val="20"/>
        </w:rPr>
      </w:pPr>
      <w:r w:rsidRPr="00AA6755">
        <w:rPr>
          <w:rFonts w:cs="Arial"/>
          <w:bCs/>
          <w:szCs w:val="20"/>
        </w:rPr>
        <w:t xml:space="preserve">For additional program information on Establishment of a Support Order, see </w:t>
      </w:r>
      <w:hyperlink r:id="rId54" w:history="1">
        <w:r w:rsidRPr="00AA6755">
          <w:rPr>
            <w:rStyle w:val="Hyperlink"/>
            <w:rFonts w:cs="Arial"/>
            <w:szCs w:val="20"/>
          </w:rPr>
          <w:t>http://jfs.ohio.gov/Ocs/SupportEstablishment_Overview.stm</w:t>
        </w:r>
      </w:hyperlink>
    </w:p>
    <w:p w14:paraId="0C4357EB" w14:textId="67CB1508" w:rsidR="00C01EC7" w:rsidRPr="00AA6755" w:rsidRDefault="00C01EC7" w:rsidP="00C01EC7">
      <w:pPr>
        <w:pStyle w:val="AuditProcedureHeading"/>
        <w:spacing w:after="240"/>
        <w:jc w:val="both"/>
        <w:rPr>
          <w:rFonts w:cs="Arial"/>
          <w:szCs w:val="20"/>
        </w:rPr>
      </w:pPr>
      <w:r w:rsidRPr="00AA6755">
        <w:rPr>
          <w:rFonts w:cs="Arial"/>
          <w:szCs w:val="20"/>
        </w:rPr>
        <w:t xml:space="preserve">For additional program information on Interstate / Intergovernmental, cases see </w:t>
      </w:r>
      <w:hyperlink r:id="rId55" w:history="1">
        <w:r w:rsidRPr="00AA6755">
          <w:rPr>
            <w:rStyle w:val="Hyperlink"/>
            <w:rFonts w:cs="Arial"/>
            <w:szCs w:val="20"/>
          </w:rPr>
          <w:t>http://jfs.ohio.gov/Ocs/InterstateIntergovernmental_Overview.stm</w:t>
        </w:r>
      </w:hyperlink>
      <w:r w:rsidRPr="00AA6755">
        <w:rPr>
          <w:rFonts w:cs="Arial"/>
          <w:szCs w:val="20"/>
        </w:rPr>
        <w:t xml:space="preserve"> and OAC </w:t>
      </w:r>
      <w:hyperlink r:id="rId56" w:history="1">
        <w:r w:rsidRPr="00AA6755">
          <w:rPr>
            <w:rStyle w:val="Hyperlink"/>
            <w:rFonts w:cs="Arial"/>
            <w:szCs w:val="20"/>
          </w:rPr>
          <w:t>5101:12-70-05.1</w:t>
        </w:r>
      </w:hyperlink>
      <w:r w:rsidRPr="00AA6755">
        <w:rPr>
          <w:rFonts w:cs="Arial"/>
          <w:szCs w:val="20"/>
        </w:rPr>
        <w:t>.</w:t>
      </w:r>
    </w:p>
    <w:p w14:paraId="0E908CBE" w14:textId="74F2BA1B" w:rsidR="00C01EC7" w:rsidRPr="00AA6755" w:rsidRDefault="00C01EC7" w:rsidP="00C01EC7">
      <w:pPr>
        <w:pStyle w:val="AuditProcedureHeading"/>
        <w:spacing w:after="240"/>
        <w:jc w:val="both"/>
        <w:rPr>
          <w:rFonts w:cs="Arial"/>
          <w:szCs w:val="20"/>
        </w:rPr>
      </w:pPr>
      <w:r w:rsidRPr="00AA6755">
        <w:rPr>
          <w:rFonts w:cs="Arial"/>
          <w:szCs w:val="20"/>
        </w:rPr>
        <w:t xml:space="preserve">For additional program information on establishing a Medical Support order, see </w:t>
      </w:r>
      <w:hyperlink r:id="rId57" w:history="1">
        <w:r w:rsidRPr="00AA6755">
          <w:rPr>
            <w:rStyle w:val="Hyperlink"/>
            <w:rFonts w:cs="Arial"/>
            <w:szCs w:val="20"/>
          </w:rPr>
          <w:t>http://jfs.ohio.gov/Ocs/employers/MedicalSupport_Overview.stm</w:t>
        </w:r>
      </w:hyperlink>
    </w:p>
    <w:p w14:paraId="5A741B9B" w14:textId="42883AE0" w:rsidR="00C01EC7" w:rsidRPr="00AA6755" w:rsidRDefault="00C01EC7" w:rsidP="00C01EC7">
      <w:pPr>
        <w:pStyle w:val="AuditProcedureHeading"/>
        <w:spacing w:after="240"/>
        <w:jc w:val="both"/>
        <w:rPr>
          <w:rFonts w:cs="Arial"/>
          <w:szCs w:val="20"/>
        </w:rPr>
      </w:pPr>
      <w:r w:rsidRPr="00AA6755">
        <w:rPr>
          <w:rFonts w:cs="Arial"/>
          <w:szCs w:val="20"/>
        </w:rPr>
        <w:t xml:space="preserve">For additional program information on changes to Child Support Orders, see </w:t>
      </w:r>
      <w:hyperlink r:id="rId58" w:history="1">
        <w:r w:rsidRPr="00AA6755">
          <w:rPr>
            <w:rStyle w:val="Hyperlink"/>
            <w:rFonts w:cs="Arial"/>
            <w:szCs w:val="20"/>
          </w:rPr>
          <w:t>http://jfs.ohio.gov/Ocs/ReviewandAdjustment_Overview.stm</w:t>
        </w:r>
      </w:hyperlink>
    </w:p>
    <w:p w14:paraId="3353E732" w14:textId="63C0600D" w:rsidR="00C01EC7" w:rsidRPr="00AA6755" w:rsidRDefault="00C01EC7" w:rsidP="00C01EC7">
      <w:pPr>
        <w:pStyle w:val="AuditProcedureHeading"/>
        <w:spacing w:after="240"/>
        <w:jc w:val="both"/>
        <w:rPr>
          <w:rFonts w:cs="Arial"/>
          <w:szCs w:val="20"/>
        </w:rPr>
      </w:pPr>
      <w:r w:rsidRPr="00AA6755">
        <w:rPr>
          <w:rFonts w:cs="Arial"/>
          <w:szCs w:val="20"/>
        </w:rPr>
        <w:t xml:space="preserve">For additional program information on enforcement of a support order, such as income withholding, tax offset see </w:t>
      </w:r>
      <w:hyperlink r:id="rId59" w:tgtFrame="_self" w:history="1">
        <w:r w:rsidRPr="00AA6755">
          <w:rPr>
            <w:rStyle w:val="Hyperlink"/>
            <w:rFonts w:cs="Arial"/>
            <w:color w:val="1A3C8E"/>
            <w:szCs w:val="20"/>
          </w:rPr>
          <w:t>Income Withholding</w:t>
        </w:r>
      </w:hyperlink>
      <w:r w:rsidRPr="00AA6755">
        <w:rPr>
          <w:rFonts w:cs="Arial"/>
          <w:szCs w:val="20"/>
        </w:rPr>
        <w:t xml:space="preserve"> , </w:t>
      </w:r>
      <w:hyperlink r:id="rId60" w:tgtFrame="_self" w:history="1">
        <w:r w:rsidRPr="00AA6755">
          <w:rPr>
            <w:rStyle w:val="Hyperlink"/>
            <w:rFonts w:cs="Arial"/>
            <w:color w:val="1A3C8E"/>
            <w:szCs w:val="20"/>
          </w:rPr>
          <w:t>Direct Interstate Income Withholding</w:t>
        </w:r>
      </w:hyperlink>
      <w:r w:rsidRPr="00AA6755">
        <w:rPr>
          <w:rFonts w:cs="Arial"/>
          <w:szCs w:val="20"/>
        </w:rPr>
        <w:t xml:space="preserve"> and </w:t>
      </w:r>
      <w:hyperlink r:id="rId61" w:history="1">
        <w:r w:rsidRPr="00AA6755">
          <w:rPr>
            <w:rStyle w:val="Hyperlink"/>
            <w:rFonts w:cs="Arial"/>
            <w:szCs w:val="20"/>
          </w:rPr>
          <w:t>http://jfs.ohio.gov/Ocs/pdf/InjSpsFAQs.pdf</w:t>
        </w:r>
      </w:hyperlink>
      <w:r w:rsidRPr="00AA6755">
        <w:rPr>
          <w:rFonts w:cs="Arial"/>
          <w:szCs w:val="20"/>
        </w:rPr>
        <w:t xml:space="preserve"> and for collection and disbursement see </w:t>
      </w:r>
      <w:hyperlink r:id="rId62" w:tgtFrame="_self" w:history="1">
        <w:r w:rsidRPr="00AA6755">
          <w:rPr>
            <w:rStyle w:val="Hyperlink"/>
            <w:rFonts w:cs="Arial"/>
            <w:color w:val="1A3C8E"/>
            <w:szCs w:val="20"/>
          </w:rPr>
          <w:t>Child Support Payment Central</w:t>
        </w:r>
      </w:hyperlink>
      <w:r w:rsidRPr="00AA6755">
        <w:rPr>
          <w:rFonts w:cs="Arial"/>
          <w:szCs w:val="20"/>
        </w:rPr>
        <w:t xml:space="preserve">. Also see OAC </w:t>
      </w:r>
      <w:hyperlink r:id="rId63" w:history="1">
        <w:r w:rsidRPr="00AA6755">
          <w:rPr>
            <w:rStyle w:val="Hyperlink"/>
            <w:rFonts w:cs="Arial"/>
            <w:szCs w:val="20"/>
          </w:rPr>
          <w:t>5101:12-50-10.2</w:t>
        </w:r>
      </w:hyperlink>
      <w:r w:rsidRPr="00AA6755">
        <w:rPr>
          <w:rFonts w:cs="Arial"/>
          <w:szCs w:val="20"/>
        </w:rPr>
        <w:t xml:space="preserve">. </w:t>
      </w:r>
    </w:p>
    <w:p w14:paraId="34D9337E" w14:textId="1EE331E1" w:rsidR="00C01EC7" w:rsidRPr="00AA6755" w:rsidRDefault="00C01EC7" w:rsidP="00C01EC7">
      <w:pPr>
        <w:pStyle w:val="AuditProcedureHeading"/>
        <w:spacing w:after="240"/>
        <w:jc w:val="both"/>
        <w:rPr>
          <w:rFonts w:cs="Arial"/>
          <w:szCs w:val="20"/>
        </w:rPr>
      </w:pPr>
      <w:r w:rsidRPr="00AA6755">
        <w:rPr>
          <w:rFonts w:cs="Arial"/>
          <w:szCs w:val="20"/>
        </w:rPr>
        <w:t xml:space="preserve">For additional program information on termination of support see </w:t>
      </w:r>
      <w:hyperlink r:id="rId64" w:tgtFrame="_self" w:history="1">
        <w:r w:rsidRPr="00AA6755">
          <w:rPr>
            <w:rStyle w:val="Hyperlink"/>
            <w:rFonts w:cs="Arial"/>
            <w:color w:val="1A3C8E"/>
            <w:szCs w:val="20"/>
          </w:rPr>
          <w:t>Termination of Support</w:t>
        </w:r>
      </w:hyperlink>
      <w:r w:rsidRPr="00AA6755">
        <w:rPr>
          <w:rFonts w:cs="Arial"/>
          <w:szCs w:val="20"/>
        </w:rPr>
        <w:t xml:space="preserve"> and for information on termination of services see </w:t>
      </w:r>
      <w:hyperlink r:id="rId65" w:tgtFrame="_self" w:history="1">
        <w:r w:rsidRPr="00AA6755">
          <w:rPr>
            <w:rStyle w:val="Hyperlink"/>
            <w:rFonts w:cs="Arial"/>
            <w:color w:val="1A3C8E"/>
            <w:szCs w:val="20"/>
          </w:rPr>
          <w:t>Termination of Services</w:t>
        </w:r>
      </w:hyperlink>
      <w:r w:rsidRPr="00AA6755">
        <w:rPr>
          <w:rFonts w:cs="Arial"/>
          <w:szCs w:val="20"/>
        </w:rPr>
        <w:t xml:space="preserve"> .</w:t>
      </w:r>
    </w:p>
    <w:p w14:paraId="0B9949CF" w14:textId="0CFD3944" w:rsidR="00C01EC7" w:rsidRPr="00AA6755" w:rsidRDefault="00C01EC7" w:rsidP="00C01EC7">
      <w:pPr>
        <w:pStyle w:val="AuditProcedureHeading"/>
        <w:spacing w:after="240"/>
        <w:jc w:val="both"/>
        <w:rPr>
          <w:rFonts w:cs="Arial"/>
          <w:szCs w:val="20"/>
        </w:rPr>
      </w:pPr>
      <w:r w:rsidRPr="00AA6755">
        <w:rPr>
          <w:rFonts w:cs="Arial"/>
          <w:szCs w:val="20"/>
        </w:rPr>
        <w:t xml:space="preserve">See </w:t>
      </w:r>
      <w:hyperlink r:id="rId66" w:history="1">
        <w:r w:rsidRPr="00AA6755">
          <w:rPr>
            <w:rStyle w:val="Hyperlink"/>
            <w:rFonts w:cs="Arial"/>
            <w:szCs w:val="20"/>
          </w:rPr>
          <w:t>OAC 5101:12-45-05</w:t>
        </w:r>
      </w:hyperlink>
      <w:r w:rsidRPr="00AA6755">
        <w:rPr>
          <w:rFonts w:cs="Arial"/>
          <w:szCs w:val="20"/>
        </w:rPr>
        <w:t xml:space="preserve"> for process of requesting and establishing support orders. </w:t>
      </w:r>
    </w:p>
    <w:p w14:paraId="12B1464B" w14:textId="77777777" w:rsidR="00C01EC7" w:rsidRPr="00AA6755" w:rsidRDefault="00C01EC7" w:rsidP="00C01EC7">
      <w:pPr>
        <w:shd w:val="clear" w:color="auto" w:fill="FFFFFF"/>
        <w:spacing w:after="240"/>
        <w:jc w:val="both"/>
        <w:textAlignment w:val="top"/>
        <w:rPr>
          <w:rFonts w:ascii="Arial" w:hAnsi="Arial" w:cs="Arial"/>
          <w:b/>
          <w:sz w:val="20"/>
        </w:rPr>
      </w:pPr>
      <w:r w:rsidRPr="00AA6755">
        <w:rPr>
          <w:rStyle w:val="Strong"/>
          <w:rFonts w:ascii="Arial" w:hAnsi="Arial" w:cs="Arial"/>
          <w:sz w:val="20"/>
        </w:rPr>
        <w:t>Related Services that a CSEA Does Not Provide</w:t>
      </w:r>
    </w:p>
    <w:p w14:paraId="35E278A6" w14:textId="77777777" w:rsidR="00C01EC7" w:rsidRPr="00AA6755" w:rsidRDefault="00C01EC7" w:rsidP="00C01EC7">
      <w:pPr>
        <w:shd w:val="clear" w:color="auto" w:fill="FFFFFF"/>
        <w:spacing w:after="240"/>
        <w:jc w:val="both"/>
        <w:textAlignment w:val="top"/>
        <w:rPr>
          <w:rFonts w:ascii="Arial" w:hAnsi="Arial" w:cs="Arial"/>
          <w:sz w:val="20"/>
        </w:rPr>
      </w:pPr>
      <w:r w:rsidRPr="00AA6755">
        <w:rPr>
          <w:rFonts w:ascii="Arial" w:hAnsi="Arial" w:cs="Arial"/>
          <w:sz w:val="20"/>
        </w:rPr>
        <w:t>Visitation/Custody issues - This is an area that is determined by the court.</w:t>
      </w:r>
    </w:p>
    <w:p w14:paraId="4C3B4422" w14:textId="77777777" w:rsidR="00C01EC7" w:rsidRPr="00AA6755" w:rsidRDefault="00C01EC7" w:rsidP="00C01EC7">
      <w:pPr>
        <w:shd w:val="clear" w:color="auto" w:fill="FFFFFF"/>
        <w:spacing w:after="240"/>
        <w:jc w:val="both"/>
        <w:textAlignment w:val="top"/>
        <w:rPr>
          <w:rFonts w:ascii="Arial" w:hAnsi="Arial" w:cs="Arial"/>
          <w:sz w:val="20"/>
        </w:rPr>
      </w:pPr>
      <w:r w:rsidRPr="00AA6755">
        <w:rPr>
          <w:rFonts w:ascii="Arial" w:hAnsi="Arial" w:cs="Arial"/>
          <w:sz w:val="20"/>
        </w:rPr>
        <w:t>Divorce - Any divorce actions, including property settlements, must be filed in court.</w:t>
      </w:r>
    </w:p>
    <w:p w14:paraId="7A72082C" w14:textId="18B19F4D" w:rsidR="003644ED" w:rsidRPr="00D94F69" w:rsidRDefault="00C01EC7" w:rsidP="00C01EC7">
      <w:pPr>
        <w:spacing w:after="240"/>
        <w:jc w:val="both"/>
        <w:rPr>
          <w:rFonts w:ascii="Arial" w:hAnsi="Arial" w:cs="Arial"/>
          <w:sz w:val="20"/>
        </w:rPr>
      </w:pPr>
      <w:r w:rsidRPr="00AA6755">
        <w:rPr>
          <w:rFonts w:ascii="Arial" w:hAnsi="Arial" w:cs="Arial"/>
          <w:sz w:val="20"/>
        </w:rPr>
        <w:t>Alimony (spousal support) Establishment - The CSEA is not authorized to establish a spousal support order.</w:t>
      </w:r>
    </w:p>
    <w:p w14:paraId="03B0752D" w14:textId="54F37956" w:rsidR="003644ED" w:rsidRPr="00D94F69" w:rsidRDefault="00C01EC7" w:rsidP="006672EA">
      <w:pPr>
        <w:spacing w:after="240"/>
        <w:jc w:val="both"/>
        <w:rPr>
          <w:rFonts w:ascii="Arial" w:hAnsi="Arial" w:cs="Arial"/>
          <w:sz w:val="20"/>
        </w:rPr>
      </w:pPr>
      <w:r w:rsidRPr="00E56125">
        <w:rPr>
          <w:rFonts w:ascii="Arial" w:hAnsi="Arial" w:cs="Arial"/>
          <w:sz w:val="20"/>
        </w:rPr>
        <w:t>Pregnant Women - Services cannot be provided for an unborn child. </w:t>
      </w:r>
    </w:p>
    <w:p w14:paraId="238BF61F" w14:textId="77777777" w:rsidR="003644ED" w:rsidRPr="00D94F69" w:rsidRDefault="003644ED" w:rsidP="006672EA">
      <w:pPr>
        <w:pStyle w:val="Heading3"/>
        <w:jc w:val="both"/>
        <w:rPr>
          <w:rFonts w:cs="Arial"/>
        </w:rPr>
      </w:pPr>
      <w:bookmarkStart w:id="18" w:name="_Toc70406211"/>
      <w:r w:rsidRPr="00D94F69">
        <w:rPr>
          <w:rFonts w:cs="Arial"/>
        </w:rPr>
        <w:lastRenderedPageBreak/>
        <w:t>Testing Considerations</w:t>
      </w:r>
      <w:bookmarkEnd w:id="18"/>
    </w:p>
    <w:p w14:paraId="48FAE2A6" w14:textId="77777777" w:rsidR="00C01EC7" w:rsidRDefault="00C01EC7" w:rsidP="00C01EC7">
      <w:pPr>
        <w:spacing w:after="240"/>
        <w:jc w:val="both"/>
        <w:rPr>
          <w:rFonts w:ascii="Arial" w:hAnsi="Arial" w:cs="Arial"/>
          <w:sz w:val="20"/>
        </w:rPr>
      </w:pPr>
      <w:r>
        <w:rPr>
          <w:rFonts w:ascii="Arial" w:hAnsi="Arial" w:cs="Arial"/>
          <w:sz w:val="20"/>
        </w:rPr>
        <w:t>Unlike other ODJFS programs, Child Support has a separate Child Support Random Moment Sampling cost pool and Form JFS 02750 financial reporting requirements.  The following table shows the different ODJFS program, cost pools and financial reporting forms: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58"/>
        <w:gridCol w:w="2382"/>
        <w:gridCol w:w="2304"/>
      </w:tblGrid>
      <w:tr w:rsidR="00C01EC7" w14:paraId="3A8A4A9C" w14:textId="77777777" w:rsidTr="00C47757">
        <w:tc>
          <w:tcPr>
            <w:tcW w:w="1233" w:type="pct"/>
            <w:tcBorders>
              <w:top w:val="single" w:sz="4" w:space="0" w:color="auto"/>
              <w:left w:val="single" w:sz="4" w:space="0" w:color="auto"/>
              <w:bottom w:val="single" w:sz="4" w:space="0" w:color="auto"/>
              <w:right w:val="single" w:sz="4" w:space="0" w:color="auto"/>
            </w:tcBorders>
            <w:shd w:val="clear" w:color="auto" w:fill="BFBFBF"/>
            <w:hideMark/>
          </w:tcPr>
          <w:p w14:paraId="5BD5D198" w14:textId="77777777" w:rsidR="00C01EC7" w:rsidRDefault="00C01EC7" w:rsidP="00C47757">
            <w:pPr>
              <w:rPr>
                <w:rFonts w:ascii="Arial" w:hAnsi="Arial" w:cs="Arial"/>
                <w:sz w:val="20"/>
              </w:rPr>
            </w:pPr>
            <w:r>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34D6A583" w14:textId="77777777" w:rsidR="00C01EC7" w:rsidRDefault="00C01EC7" w:rsidP="00C47757">
            <w:pPr>
              <w:rPr>
                <w:rFonts w:ascii="Arial" w:hAnsi="Arial" w:cs="Arial"/>
                <w:sz w:val="20"/>
              </w:rPr>
            </w:pPr>
            <w:r>
              <w:rPr>
                <w:rFonts w:ascii="Arial" w:hAnsi="Arial" w:cs="Arial"/>
                <w:b/>
                <w:bCs/>
                <w:sz w:val="20"/>
              </w:rPr>
              <w:t xml:space="preserve">Program: </w:t>
            </w:r>
          </w:p>
        </w:tc>
        <w:tc>
          <w:tcPr>
            <w:tcW w:w="1274" w:type="pct"/>
            <w:tcBorders>
              <w:top w:val="single" w:sz="4" w:space="0" w:color="auto"/>
              <w:left w:val="single" w:sz="4" w:space="0" w:color="auto"/>
              <w:bottom w:val="single" w:sz="4" w:space="0" w:color="auto"/>
              <w:right w:val="single" w:sz="4" w:space="0" w:color="auto"/>
            </w:tcBorders>
            <w:shd w:val="clear" w:color="auto" w:fill="BFBFBF"/>
          </w:tcPr>
          <w:p w14:paraId="29985EA5" w14:textId="77777777" w:rsidR="00C01EC7" w:rsidRDefault="00C01EC7" w:rsidP="00C47757">
            <w:pPr>
              <w:rPr>
                <w:rFonts w:ascii="Arial" w:hAnsi="Arial" w:cs="Arial"/>
                <w:sz w:val="20"/>
              </w:rPr>
            </w:pPr>
            <w:r>
              <w:rPr>
                <w:rFonts w:ascii="Arial" w:hAnsi="Arial" w:cs="Arial"/>
                <w:b/>
                <w:bCs/>
                <w:sz w:val="20"/>
              </w:rPr>
              <w:t xml:space="preserve">County Fund Paid from: </w:t>
            </w:r>
          </w:p>
          <w:p w14:paraId="5573A16E" w14:textId="77777777" w:rsidR="00C01EC7" w:rsidRDefault="00C01EC7" w:rsidP="00C47757">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shd w:val="clear" w:color="auto" w:fill="BFBFBF"/>
          </w:tcPr>
          <w:p w14:paraId="5004C95C" w14:textId="77777777" w:rsidR="00C01EC7" w:rsidRDefault="00C01EC7" w:rsidP="00C47757">
            <w:pPr>
              <w:rPr>
                <w:rFonts w:ascii="Arial" w:hAnsi="Arial" w:cs="Arial"/>
                <w:b/>
                <w:bCs/>
                <w:sz w:val="20"/>
              </w:rPr>
            </w:pPr>
            <w:r>
              <w:rPr>
                <w:rFonts w:ascii="Arial" w:hAnsi="Arial" w:cs="Arial"/>
                <w:b/>
                <w:bCs/>
                <w:sz w:val="20"/>
              </w:rPr>
              <w:t>RMS Cost Pool</w:t>
            </w:r>
          </w:p>
          <w:p w14:paraId="62ADA470" w14:textId="77777777" w:rsidR="00C01EC7" w:rsidRDefault="00C01EC7" w:rsidP="00C47757">
            <w:pPr>
              <w:rPr>
                <w:rFonts w:ascii="Arial" w:hAnsi="Arial" w:cs="Arial"/>
                <w:sz w:val="20"/>
              </w:rPr>
            </w:pPr>
          </w:p>
        </w:tc>
      </w:tr>
      <w:tr w:rsidR="00C01EC7" w14:paraId="450356DF" w14:textId="77777777" w:rsidTr="00C47757">
        <w:tc>
          <w:tcPr>
            <w:tcW w:w="1233" w:type="pct"/>
            <w:tcBorders>
              <w:top w:val="single" w:sz="4" w:space="0" w:color="auto"/>
              <w:left w:val="single" w:sz="4" w:space="0" w:color="auto"/>
              <w:bottom w:val="single" w:sz="4" w:space="0" w:color="auto"/>
              <w:right w:val="single" w:sz="4" w:space="0" w:color="auto"/>
            </w:tcBorders>
            <w:hideMark/>
          </w:tcPr>
          <w:p w14:paraId="665D080E" w14:textId="77777777" w:rsidR="00C01EC7" w:rsidRDefault="00C01EC7" w:rsidP="00C47757">
            <w:pPr>
              <w:rPr>
                <w:rFonts w:ascii="Arial" w:hAnsi="Arial" w:cs="Arial"/>
                <w:sz w:val="20"/>
              </w:rPr>
            </w:pPr>
            <w:r>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14:paraId="1A0AE292" w14:textId="77777777" w:rsidR="00C01EC7" w:rsidRDefault="00C01EC7" w:rsidP="00C47757">
            <w:pPr>
              <w:rPr>
                <w:rFonts w:ascii="Arial" w:hAnsi="Arial" w:cs="Arial"/>
                <w:sz w:val="20"/>
              </w:rPr>
            </w:pPr>
            <w:r>
              <w:rPr>
                <w:rFonts w:ascii="Arial" w:hAnsi="Arial" w:cs="Arial"/>
                <w:sz w:val="20"/>
              </w:rPr>
              <w:t xml:space="preserve">Medicaid, CHIP, Food Assistance, TANF, SSBG, CCBG </w:t>
            </w:r>
          </w:p>
        </w:tc>
        <w:tc>
          <w:tcPr>
            <w:tcW w:w="1274" w:type="pct"/>
            <w:tcBorders>
              <w:top w:val="single" w:sz="4" w:space="0" w:color="auto"/>
              <w:left w:val="single" w:sz="4" w:space="0" w:color="auto"/>
              <w:bottom w:val="single" w:sz="4" w:space="0" w:color="auto"/>
              <w:right w:val="single" w:sz="4" w:space="0" w:color="auto"/>
            </w:tcBorders>
          </w:tcPr>
          <w:p w14:paraId="2EA2BA94" w14:textId="77777777" w:rsidR="00C01EC7" w:rsidRDefault="00C01EC7" w:rsidP="00C47757">
            <w:pPr>
              <w:rPr>
                <w:rFonts w:ascii="Arial" w:hAnsi="Arial" w:cs="Arial"/>
                <w:sz w:val="20"/>
              </w:rPr>
            </w:pPr>
            <w:r>
              <w:rPr>
                <w:rFonts w:ascii="Arial" w:hAnsi="Arial" w:cs="Arial"/>
                <w:sz w:val="20"/>
              </w:rPr>
              <w:t xml:space="preserve">Public Assistance (PA) Fund </w:t>
            </w:r>
          </w:p>
          <w:p w14:paraId="33DC9ACE" w14:textId="77777777" w:rsidR="00C01EC7" w:rsidRDefault="00C01EC7" w:rsidP="00C47757">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tcPr>
          <w:p w14:paraId="312B9EEA" w14:textId="77777777" w:rsidR="00C01EC7" w:rsidRDefault="00C01EC7" w:rsidP="00C47757">
            <w:pPr>
              <w:rPr>
                <w:rFonts w:ascii="Arial" w:hAnsi="Arial" w:cs="Arial"/>
                <w:sz w:val="20"/>
              </w:rPr>
            </w:pPr>
            <w:r>
              <w:rPr>
                <w:rFonts w:ascii="Arial" w:hAnsi="Arial" w:cs="Arial"/>
                <w:sz w:val="20"/>
              </w:rPr>
              <w:t xml:space="preserve">IMRMS / SSRMS </w:t>
            </w:r>
          </w:p>
          <w:p w14:paraId="717C34D2" w14:textId="77777777" w:rsidR="00C01EC7" w:rsidRDefault="00C01EC7" w:rsidP="00C47757">
            <w:pPr>
              <w:rPr>
                <w:rFonts w:ascii="Arial" w:hAnsi="Arial" w:cs="Arial"/>
                <w:sz w:val="20"/>
              </w:rPr>
            </w:pPr>
          </w:p>
        </w:tc>
      </w:tr>
      <w:tr w:rsidR="00C01EC7" w14:paraId="0AAF250B" w14:textId="77777777" w:rsidTr="00C47757">
        <w:tc>
          <w:tcPr>
            <w:tcW w:w="1233" w:type="pct"/>
            <w:tcBorders>
              <w:top w:val="single" w:sz="4" w:space="0" w:color="auto"/>
              <w:left w:val="single" w:sz="4" w:space="0" w:color="auto"/>
              <w:bottom w:val="single" w:sz="4" w:space="0" w:color="auto"/>
              <w:right w:val="single" w:sz="4" w:space="0" w:color="auto"/>
            </w:tcBorders>
            <w:hideMark/>
          </w:tcPr>
          <w:p w14:paraId="2C288925" w14:textId="77777777" w:rsidR="00C01EC7" w:rsidRDefault="00C01EC7" w:rsidP="00C47757">
            <w:pPr>
              <w:rPr>
                <w:rFonts w:ascii="Arial" w:hAnsi="Arial" w:cs="Arial"/>
                <w:sz w:val="20"/>
              </w:rPr>
            </w:pPr>
            <w:r>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14:paraId="2A222C01" w14:textId="77777777" w:rsidR="00C01EC7" w:rsidRDefault="00C01EC7" w:rsidP="00C47757">
            <w:pPr>
              <w:rPr>
                <w:rFonts w:ascii="Arial" w:hAnsi="Arial" w:cs="Arial"/>
                <w:sz w:val="20"/>
              </w:rPr>
            </w:pPr>
            <w:r>
              <w:rPr>
                <w:rFonts w:ascii="Arial" w:hAnsi="Arial" w:cs="Arial"/>
                <w:sz w:val="20"/>
              </w:rPr>
              <w:t xml:space="preserve">Child Support Enforcement </w:t>
            </w:r>
          </w:p>
        </w:tc>
        <w:tc>
          <w:tcPr>
            <w:tcW w:w="1274" w:type="pct"/>
            <w:tcBorders>
              <w:top w:val="single" w:sz="4" w:space="0" w:color="auto"/>
              <w:left w:val="single" w:sz="4" w:space="0" w:color="auto"/>
              <w:bottom w:val="single" w:sz="4" w:space="0" w:color="auto"/>
              <w:right w:val="single" w:sz="4" w:space="0" w:color="auto"/>
            </w:tcBorders>
            <w:hideMark/>
          </w:tcPr>
          <w:p w14:paraId="7BFEFADA" w14:textId="77777777" w:rsidR="00C01EC7" w:rsidRDefault="00C01EC7" w:rsidP="00C47757">
            <w:pPr>
              <w:rPr>
                <w:rFonts w:ascii="Arial" w:hAnsi="Arial" w:cs="Arial"/>
                <w:sz w:val="20"/>
              </w:rPr>
            </w:pPr>
            <w:r>
              <w:rPr>
                <w:rFonts w:ascii="Arial" w:hAnsi="Arial" w:cs="Arial"/>
                <w:sz w:val="20"/>
              </w:rPr>
              <w:t xml:space="preserve">Child Support Administrative Fund </w:t>
            </w:r>
          </w:p>
        </w:tc>
        <w:tc>
          <w:tcPr>
            <w:tcW w:w="1232" w:type="pct"/>
            <w:tcBorders>
              <w:top w:val="single" w:sz="4" w:space="0" w:color="auto"/>
              <w:left w:val="single" w:sz="4" w:space="0" w:color="auto"/>
              <w:bottom w:val="single" w:sz="4" w:space="0" w:color="auto"/>
              <w:right w:val="single" w:sz="4" w:space="0" w:color="auto"/>
            </w:tcBorders>
          </w:tcPr>
          <w:p w14:paraId="7FEA6AE3" w14:textId="77777777" w:rsidR="00C01EC7" w:rsidRDefault="00C01EC7" w:rsidP="00C47757">
            <w:pPr>
              <w:rPr>
                <w:rFonts w:ascii="Arial" w:hAnsi="Arial" w:cs="Arial"/>
                <w:sz w:val="20"/>
              </w:rPr>
            </w:pPr>
            <w:r>
              <w:rPr>
                <w:rFonts w:ascii="Arial" w:hAnsi="Arial" w:cs="Arial"/>
                <w:sz w:val="20"/>
              </w:rPr>
              <w:t xml:space="preserve">CSRMS </w:t>
            </w:r>
          </w:p>
          <w:p w14:paraId="5F1383AB" w14:textId="77777777" w:rsidR="00C01EC7" w:rsidRDefault="00C01EC7" w:rsidP="00C47757">
            <w:pPr>
              <w:rPr>
                <w:rFonts w:ascii="Arial" w:hAnsi="Arial" w:cs="Arial"/>
                <w:sz w:val="20"/>
              </w:rPr>
            </w:pPr>
          </w:p>
        </w:tc>
      </w:tr>
      <w:tr w:rsidR="00C01EC7" w14:paraId="086BC591" w14:textId="77777777" w:rsidTr="00C47757">
        <w:tc>
          <w:tcPr>
            <w:tcW w:w="1233" w:type="pct"/>
            <w:tcBorders>
              <w:top w:val="single" w:sz="4" w:space="0" w:color="auto"/>
              <w:left w:val="single" w:sz="4" w:space="0" w:color="auto"/>
              <w:bottom w:val="single" w:sz="4" w:space="0" w:color="auto"/>
              <w:right w:val="single" w:sz="4" w:space="0" w:color="auto"/>
            </w:tcBorders>
            <w:hideMark/>
          </w:tcPr>
          <w:p w14:paraId="7C2CDC60" w14:textId="77777777" w:rsidR="00C01EC7" w:rsidRDefault="00C01EC7" w:rsidP="00C47757">
            <w:pPr>
              <w:rPr>
                <w:rFonts w:ascii="Arial" w:hAnsi="Arial" w:cs="Arial"/>
                <w:sz w:val="20"/>
              </w:rPr>
            </w:pPr>
            <w:r>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600F56B8" w14:textId="77777777" w:rsidR="00C01EC7" w:rsidRDefault="00C01EC7" w:rsidP="00C47757">
            <w:pPr>
              <w:rPr>
                <w:rFonts w:ascii="Arial" w:hAnsi="Arial" w:cs="Arial"/>
                <w:sz w:val="20"/>
              </w:rPr>
            </w:pPr>
            <w:r>
              <w:rPr>
                <w:rFonts w:ascii="Arial" w:hAnsi="Arial" w:cs="Arial"/>
                <w:sz w:val="20"/>
              </w:rPr>
              <w:t xml:space="preserve">Foster Care &amp; Adoption </w:t>
            </w:r>
          </w:p>
        </w:tc>
        <w:tc>
          <w:tcPr>
            <w:tcW w:w="1274" w:type="pct"/>
            <w:tcBorders>
              <w:top w:val="single" w:sz="4" w:space="0" w:color="auto"/>
              <w:left w:val="single" w:sz="4" w:space="0" w:color="auto"/>
              <w:bottom w:val="single" w:sz="4" w:space="0" w:color="auto"/>
              <w:right w:val="single" w:sz="4" w:space="0" w:color="auto"/>
            </w:tcBorders>
            <w:hideMark/>
          </w:tcPr>
          <w:p w14:paraId="477EB6D2" w14:textId="77777777" w:rsidR="00C01EC7" w:rsidRDefault="00C01EC7" w:rsidP="00C47757">
            <w:pPr>
              <w:rPr>
                <w:rFonts w:ascii="Arial" w:hAnsi="Arial" w:cs="Arial"/>
                <w:sz w:val="20"/>
              </w:rPr>
            </w:pPr>
            <w:r>
              <w:rPr>
                <w:rFonts w:ascii="Arial" w:hAnsi="Arial" w:cs="Arial"/>
                <w:sz w:val="20"/>
              </w:rPr>
              <w:t xml:space="preserve">Children Services Workers </w:t>
            </w:r>
          </w:p>
        </w:tc>
        <w:tc>
          <w:tcPr>
            <w:tcW w:w="1232" w:type="pct"/>
            <w:tcBorders>
              <w:top w:val="single" w:sz="4" w:space="0" w:color="auto"/>
              <w:left w:val="single" w:sz="4" w:space="0" w:color="auto"/>
              <w:bottom w:val="single" w:sz="4" w:space="0" w:color="auto"/>
              <w:right w:val="single" w:sz="4" w:space="0" w:color="auto"/>
            </w:tcBorders>
            <w:hideMark/>
          </w:tcPr>
          <w:p w14:paraId="6338784B" w14:textId="77777777" w:rsidR="00C01EC7" w:rsidRDefault="00C01EC7" w:rsidP="00C47757">
            <w:pPr>
              <w:rPr>
                <w:rFonts w:ascii="Arial" w:hAnsi="Arial" w:cs="Arial"/>
                <w:sz w:val="20"/>
              </w:rPr>
            </w:pPr>
            <w:r>
              <w:rPr>
                <w:rFonts w:ascii="Arial" w:hAnsi="Arial" w:cs="Arial"/>
                <w:sz w:val="20"/>
              </w:rPr>
              <w:t xml:space="preserve">CWRMS or SSRMS (if combined agency) </w:t>
            </w:r>
          </w:p>
        </w:tc>
      </w:tr>
    </w:tbl>
    <w:p w14:paraId="298709DE" w14:textId="77777777" w:rsidR="00C01EC7" w:rsidRDefault="00C01EC7" w:rsidP="00C01EC7">
      <w:pPr>
        <w:spacing w:after="240"/>
        <w:rPr>
          <w:rFonts w:ascii="Arial" w:hAnsi="Arial" w:cs="Arial"/>
          <w:sz w:val="20"/>
        </w:rPr>
      </w:pPr>
    </w:p>
    <w:p w14:paraId="3C925A59" w14:textId="77777777" w:rsidR="00C01EC7" w:rsidRDefault="00C01EC7" w:rsidP="00C01EC7">
      <w:pPr>
        <w:spacing w:after="240"/>
        <w:jc w:val="both"/>
        <w:rPr>
          <w:rFonts w:ascii="Arial" w:hAnsi="Arial" w:cs="Arial"/>
          <w:sz w:val="20"/>
        </w:rPr>
      </w:pPr>
      <w:r>
        <w:rPr>
          <w:rFonts w:ascii="Arial" w:hAnsi="Arial" w:cs="Arial"/>
          <w:sz w:val="20"/>
        </w:rPr>
        <w:t>For an overview of requirements tested by program: see AOS spreadsheet, ODJFS list of program &amp; applicable requirements.  These reports are in CFIS Web.</w:t>
      </w:r>
    </w:p>
    <w:p w14:paraId="55A0D3DC" w14:textId="77777777" w:rsidR="00C01EC7" w:rsidRPr="00CA6B40" w:rsidRDefault="00C01EC7" w:rsidP="00C01EC7">
      <w:pPr>
        <w:spacing w:after="240"/>
        <w:jc w:val="both"/>
        <w:rPr>
          <w:rFonts w:ascii="Arial" w:hAnsi="Arial" w:cs="Arial"/>
          <w:sz w:val="20"/>
        </w:rPr>
      </w:pPr>
      <w:r>
        <w:rPr>
          <w:rFonts w:ascii="Arial" w:hAnsi="Arial" w:cs="Arial"/>
          <w:sz w:val="20"/>
        </w:rPr>
        <w:t xml:space="preserve">ODJFS stressed that the Child Support Enforcement recipient’s information is confidential and auditors should follow established procedures to protect this information.  </w:t>
      </w:r>
    </w:p>
    <w:p w14:paraId="15EC7C5C" w14:textId="77777777" w:rsidR="00C01EC7" w:rsidRPr="00D94F69" w:rsidRDefault="00C01EC7" w:rsidP="00C01EC7">
      <w:pPr>
        <w:spacing w:after="240"/>
        <w:jc w:val="both"/>
        <w:rPr>
          <w:rFonts w:ascii="Arial" w:hAnsi="Arial" w:cs="Arial"/>
          <w:sz w:val="20"/>
        </w:rPr>
      </w:pPr>
      <w:r w:rsidRPr="26164CD2">
        <w:rPr>
          <w:rFonts w:ascii="Arial" w:hAnsi="Arial" w:cs="Arial"/>
          <w:sz w:val="20"/>
        </w:rPr>
        <w:t xml:space="preserve">Auditors may see activity for Access &amp; Visitation and Healthy Marriages grants.  These monies are a separate funding stream and are not part of the CSEA IV-D funding.  These are for services outside IV-D. These grants should be reported on the County’s schedule of federal awards expenditures under their applicable CFDA #’s.  Per ODJFS, currently there are 6 counties receiving Access &amp; Visitation monies.  The Noncustodial Parent Employment (CSPED) grant in Stark County and the Behavioral Interventions in Child Support grant in Franklin and Cuyahoga Counties are a 5 year demonstration grants that are currently in operation.  Auditors should be aware of these monies / activities for proper reporting on the schedule of federal awards and for eliminating these expenditures from the population for testing this program.  Auditors should review the documentation at their county to determine if they also received / expended this funding during the calendar year.  </w:t>
      </w:r>
    </w:p>
    <w:p w14:paraId="2C6B9C4E" w14:textId="77777777" w:rsidR="00C01EC7" w:rsidRPr="00F33EE4" w:rsidRDefault="00C01EC7" w:rsidP="00C01EC7">
      <w:pPr>
        <w:pStyle w:val="Heading3"/>
        <w:spacing w:line="240" w:lineRule="auto"/>
        <w:jc w:val="both"/>
        <w:rPr>
          <w:rFonts w:cs="Arial"/>
          <w:sz w:val="20"/>
        </w:rPr>
      </w:pPr>
      <w:bookmarkStart w:id="19" w:name="_Toc510691338"/>
      <w:bookmarkStart w:id="20" w:name="_Toc2778980"/>
      <w:bookmarkStart w:id="21" w:name="_Toc31706249"/>
      <w:bookmarkStart w:id="22" w:name="_Toc70406212"/>
      <w:r>
        <w:rPr>
          <w:rFonts w:cs="Arial"/>
        </w:rPr>
        <w:t>Information systems, including a description on how they operate (i.e. statewide automated eligibility system, CFIS Web, CFIS Web LR)</w:t>
      </w:r>
      <w:bookmarkEnd w:id="19"/>
      <w:bookmarkEnd w:id="20"/>
      <w:bookmarkEnd w:id="21"/>
      <w:bookmarkEnd w:id="22"/>
    </w:p>
    <w:p w14:paraId="37582FBB" w14:textId="77777777" w:rsidR="00C01EC7" w:rsidRPr="00F33EE4" w:rsidRDefault="00C01EC7" w:rsidP="00C01EC7">
      <w:pPr>
        <w:spacing w:after="240"/>
        <w:jc w:val="both"/>
        <w:rPr>
          <w:rFonts w:ascii="Arial" w:hAnsi="Arial" w:cs="Arial"/>
          <w:b/>
          <w:sz w:val="20"/>
        </w:rPr>
      </w:pPr>
      <w:r w:rsidRPr="00F33EE4">
        <w:rPr>
          <w:rFonts w:ascii="Arial" w:hAnsi="Arial" w:cs="Arial"/>
          <w:b/>
          <w:sz w:val="20"/>
        </w:rPr>
        <w:t>Computer Systems</w:t>
      </w:r>
    </w:p>
    <w:p w14:paraId="4D2BF924" w14:textId="77777777" w:rsidR="00C01EC7" w:rsidRPr="00F33EE4" w:rsidRDefault="00C01EC7" w:rsidP="00C01EC7">
      <w:pPr>
        <w:spacing w:after="240"/>
        <w:jc w:val="both"/>
        <w:rPr>
          <w:rFonts w:ascii="Arial" w:hAnsi="Arial" w:cs="Arial"/>
          <w:sz w:val="20"/>
        </w:rPr>
      </w:pPr>
      <w:r w:rsidRPr="00F33EE4">
        <w:rPr>
          <w:rFonts w:ascii="Arial" w:hAnsi="Arial" w:cs="Arial"/>
          <w:sz w:val="20"/>
        </w:rPr>
        <w:t>The following State-level systems are utilized by Counties for these programs:</w:t>
      </w:r>
    </w:p>
    <w:p w14:paraId="2B01BC9C" w14:textId="77777777" w:rsidR="00C01EC7" w:rsidRPr="00F33EE4" w:rsidRDefault="00C01EC7" w:rsidP="00C01EC7">
      <w:pPr>
        <w:pStyle w:val="ListParagraph"/>
        <w:numPr>
          <w:ilvl w:val="0"/>
          <w:numId w:val="40"/>
        </w:numPr>
        <w:spacing w:after="240"/>
        <w:ind w:hanging="720"/>
        <w:jc w:val="both"/>
        <w:rPr>
          <w:rFonts w:ascii="Arial" w:hAnsi="Arial" w:cs="Arial"/>
        </w:rPr>
      </w:pPr>
      <w:r w:rsidRPr="00F33EE4">
        <w:rPr>
          <w:rFonts w:ascii="Arial" w:hAnsi="Arial" w:cs="Arial"/>
        </w:rPr>
        <w:t>Statewide automated eligibility system – Child Support does not utilize this system but uses SETS (we do not test SETS at the local level).</w:t>
      </w:r>
    </w:p>
    <w:p w14:paraId="7CAD810A" w14:textId="77777777" w:rsidR="00C01EC7" w:rsidRPr="00F33EE4" w:rsidRDefault="00C01EC7" w:rsidP="00C01EC7">
      <w:pPr>
        <w:pStyle w:val="ListParagraph"/>
        <w:numPr>
          <w:ilvl w:val="0"/>
          <w:numId w:val="40"/>
        </w:numPr>
        <w:spacing w:after="240"/>
        <w:ind w:hanging="720"/>
        <w:jc w:val="both"/>
        <w:rPr>
          <w:rFonts w:ascii="Arial" w:hAnsi="Arial" w:cs="Arial"/>
        </w:rPr>
      </w:pPr>
      <w:r w:rsidRPr="00F33EE4">
        <w:rPr>
          <w:rFonts w:ascii="Arial" w:hAnsi="Arial" w:cs="Arial"/>
        </w:rPr>
        <w:t xml:space="preserve">CFIS – (County Finance Information System) January 1, 2008 County JFS finance offices began using CFIS, which drives the financial reporting (Forms 2827, 2750, and 2820, RMS activity, etc.).  </w:t>
      </w:r>
      <w:r>
        <w:rPr>
          <w:rFonts w:ascii="Arial" w:hAnsi="Arial" w:cs="Arial"/>
        </w:rPr>
        <w:t xml:space="preserve">The CFIS application became a web-based application in 2012.  </w:t>
      </w:r>
      <w:r w:rsidRPr="00F33EE4">
        <w:rPr>
          <w:rFonts w:ascii="Arial" w:hAnsi="Arial" w:cs="Arial"/>
        </w:rPr>
        <w:t>The current and archived CFIS information can be accessed at the County JFS site.  At the county level, financial data is imported (pulled) from templates or from interfaced systems like WebRMS into the CFIS Web reporting system.  Most information flows from the county system through CFIS and up to OAKS</w:t>
      </w:r>
      <w:proofErr w:type="gramStart"/>
      <w:r>
        <w:rPr>
          <w:rFonts w:ascii="Arial" w:hAnsi="Arial" w:cs="Arial"/>
        </w:rPr>
        <w:t>.</w:t>
      </w:r>
      <w:r w:rsidRPr="00F33EE4">
        <w:rPr>
          <w:rFonts w:ascii="Arial" w:hAnsi="Arial" w:cs="Arial"/>
        </w:rPr>
        <w:t>.</w:t>
      </w:r>
      <w:proofErr w:type="gramEnd"/>
      <w:r w:rsidRPr="00F33EE4">
        <w:rPr>
          <w:rFonts w:ascii="Arial" w:hAnsi="Arial" w:cs="Arial"/>
        </w:rPr>
        <w:t xml:space="preserve">  Each grant is coded separately.  ODJFS has a spreadsheet for coding in CFIS.  ODJFS updates this information each year.  </w:t>
      </w:r>
    </w:p>
    <w:p w14:paraId="273C4AB4" w14:textId="77777777" w:rsidR="00C01EC7" w:rsidRPr="00F33EE4" w:rsidRDefault="00C01EC7" w:rsidP="00C01EC7">
      <w:pPr>
        <w:spacing w:after="240"/>
        <w:ind w:left="720"/>
        <w:jc w:val="both"/>
        <w:rPr>
          <w:rFonts w:ascii="Arial" w:hAnsi="Arial" w:cs="Arial"/>
          <w:sz w:val="20"/>
        </w:rPr>
      </w:pPr>
      <w:r w:rsidRPr="00F33EE4">
        <w:rPr>
          <w:rFonts w:ascii="Arial" w:hAnsi="Arial" w:cs="Arial"/>
          <w:sz w:val="20"/>
        </w:rPr>
        <w:lastRenderedPageBreak/>
        <w:t>ISA will be testing CFIS Web (including the RMS System used to track Random Moment Sampling activity and allocation of program expenditure.  A recap of that work performed and any user control considerations will be sent out when available for 20</w:t>
      </w:r>
      <w:r>
        <w:rPr>
          <w:rFonts w:ascii="Arial" w:hAnsi="Arial" w:cs="Arial"/>
          <w:sz w:val="20"/>
        </w:rPr>
        <w:t>20</w:t>
      </w:r>
      <w:r w:rsidRPr="00F33EE4">
        <w:rPr>
          <w:rFonts w:ascii="Arial" w:hAnsi="Arial" w:cs="Arial"/>
          <w:sz w:val="20"/>
        </w:rPr>
        <w:t>.</w:t>
      </w:r>
    </w:p>
    <w:p w14:paraId="4F0AAEC9" w14:textId="77777777" w:rsidR="00C01EC7" w:rsidRPr="00F33EE4" w:rsidRDefault="00C01EC7" w:rsidP="00C01EC7">
      <w:pPr>
        <w:spacing w:after="240"/>
        <w:ind w:left="720"/>
        <w:jc w:val="both"/>
        <w:rPr>
          <w:rFonts w:ascii="Arial" w:hAnsi="Arial" w:cs="Arial"/>
          <w:sz w:val="20"/>
        </w:rPr>
      </w:pPr>
      <w:r w:rsidRPr="00F33EE4">
        <w:rPr>
          <w:rFonts w:ascii="Arial" w:hAnsi="Arial" w:cs="Arial"/>
          <w:sz w:val="20"/>
        </w:rPr>
        <w:t>The OAKS general controls portion tested as part of the Statewide SSAE 16 SOC 1 engagement, however, will continue to be on a state fiscal year (6/30).</w:t>
      </w:r>
    </w:p>
    <w:p w14:paraId="67E0353A" w14:textId="77777777" w:rsidR="00C01EC7" w:rsidRPr="00F33EE4" w:rsidRDefault="00C01EC7" w:rsidP="00C01EC7">
      <w:pPr>
        <w:pStyle w:val="ListParagraph"/>
        <w:numPr>
          <w:ilvl w:val="0"/>
          <w:numId w:val="40"/>
        </w:numPr>
        <w:spacing w:after="240"/>
        <w:ind w:hanging="720"/>
        <w:jc w:val="both"/>
        <w:rPr>
          <w:rFonts w:ascii="Arial" w:hAnsi="Arial" w:cs="Arial"/>
        </w:rPr>
      </w:pPr>
      <w:r w:rsidRPr="00F33EE4">
        <w:rPr>
          <w:rFonts w:ascii="Arial" w:hAnsi="Arial" w:cs="Arial"/>
        </w:rPr>
        <w:t xml:space="preserve">County JFS fiscal offices use CFIS Web to record their expenditures.  However, this system does not link the information into the county auditor’s expenditure ledgers.  The counties can manually reenter the information or they may use a computer program for this upload process.  The State Region does not look at these type of programs.  In 2015 ODJFS made available to its subrecipients, a PET replacement system called the CFIS Web Ledger Reporting (LR) system.  Maximus discontinued PET in 2014.  </w:t>
      </w:r>
      <w:r w:rsidRPr="00AA6755">
        <w:rPr>
          <w:rFonts w:ascii="Arial" w:hAnsi="Arial" w:cs="Arial"/>
        </w:rPr>
        <w:t xml:space="preserve">Effective March 30, 2018, ODJFS will end all support regarding the downloading of INF files in the Maximus Ledger Suite.  </w:t>
      </w:r>
      <w:r w:rsidRPr="00F33EE4">
        <w:rPr>
          <w:rFonts w:ascii="Arial" w:hAnsi="Arial" w:cs="Arial"/>
        </w:rPr>
        <w:t>Based on our review of the LR system and entities using it for 201</w:t>
      </w:r>
      <w:r>
        <w:rPr>
          <w:rFonts w:ascii="Arial" w:hAnsi="Arial" w:cs="Arial"/>
        </w:rPr>
        <w:t>8</w:t>
      </w:r>
      <w:r w:rsidRPr="00F33EE4">
        <w:rPr>
          <w:rFonts w:ascii="Arial" w:hAnsi="Arial" w:cs="Arial"/>
        </w:rPr>
        <w:t>, we determined it was widely adopted for 201</w:t>
      </w:r>
      <w:r>
        <w:rPr>
          <w:rFonts w:ascii="Arial" w:hAnsi="Arial" w:cs="Arial"/>
        </w:rPr>
        <w:t>8 and it was</w:t>
      </w:r>
      <w:r w:rsidRPr="00F33EE4">
        <w:rPr>
          <w:rFonts w:ascii="Arial" w:hAnsi="Arial" w:cs="Arial"/>
        </w:rPr>
        <w:t xml:space="preserve"> </w:t>
      </w:r>
      <w:r>
        <w:rPr>
          <w:rFonts w:ascii="Arial" w:hAnsi="Arial" w:cs="Arial"/>
        </w:rPr>
        <w:t>not</w:t>
      </w:r>
      <w:r w:rsidRPr="00F33EE4">
        <w:rPr>
          <w:rFonts w:ascii="Arial" w:hAnsi="Arial" w:cs="Arial"/>
        </w:rPr>
        <w:t xml:space="preserve"> tested by ISA</w:t>
      </w:r>
      <w:r>
        <w:rPr>
          <w:rFonts w:ascii="Arial" w:hAnsi="Arial" w:cs="Arial"/>
        </w:rPr>
        <w:t>.</w:t>
      </w:r>
      <w:r w:rsidRPr="00F33EE4">
        <w:rPr>
          <w:rFonts w:ascii="Arial" w:hAnsi="Arial" w:cs="Arial"/>
        </w:rPr>
        <w:t xml:space="preserve">  </w:t>
      </w:r>
    </w:p>
    <w:p w14:paraId="1F66D49A" w14:textId="71EFCEC8" w:rsidR="00C01EC7" w:rsidRPr="00F33EE4" w:rsidRDefault="00C01EC7" w:rsidP="00C01EC7">
      <w:pPr>
        <w:pStyle w:val="ListParagraph"/>
        <w:numPr>
          <w:ilvl w:val="0"/>
          <w:numId w:val="40"/>
        </w:numPr>
        <w:spacing w:after="240"/>
        <w:ind w:hanging="720"/>
        <w:jc w:val="both"/>
        <w:rPr>
          <w:rFonts w:ascii="Arial" w:hAnsi="Arial" w:cs="Arial"/>
        </w:rPr>
      </w:pPr>
      <w:r w:rsidRPr="00F33EE4">
        <w:rPr>
          <w:rFonts w:ascii="Arial" w:hAnsi="Arial" w:cs="Arial"/>
        </w:rPr>
        <w:t xml:space="preserve">The process known as “Adjustment to a Prior Period Allocated and Approved Expenditure” or APAA allows agencies to make adjustments instances when direct coding is not available (i.e. audit, ERIP, and errors). This process can be initiated by the local agency or by ODJFS and is recorded on form JFS 01179.  See </w:t>
      </w:r>
      <w:hyperlink r:id="rId67" w:history="1">
        <w:r w:rsidRPr="00F33EE4">
          <w:rPr>
            <w:rStyle w:val="Hyperlink"/>
            <w:rFonts w:ascii="Arial" w:hAnsi="Arial" w:cs="Arial"/>
          </w:rPr>
          <w:t>BCFTA updated 2013-17</w:t>
        </w:r>
      </w:hyperlink>
      <w:r w:rsidRPr="00F33EE4">
        <w:rPr>
          <w:rFonts w:ascii="Arial" w:hAnsi="Arial" w:cs="Arial"/>
        </w:rPr>
        <w:t xml:space="preserve"> dated 2/28/13 for further information.</w:t>
      </w:r>
    </w:p>
    <w:p w14:paraId="4B6DD4A2" w14:textId="17DCB04A" w:rsidR="003644ED" w:rsidRPr="00D94F69" w:rsidRDefault="00C01EC7" w:rsidP="00C01EC7">
      <w:pPr>
        <w:spacing w:after="240"/>
        <w:jc w:val="both"/>
        <w:rPr>
          <w:rFonts w:ascii="Arial" w:hAnsi="Arial" w:cs="Arial"/>
          <w:sz w:val="20"/>
        </w:rPr>
      </w:pPr>
      <w:r w:rsidRPr="00F33EE4">
        <w:rPr>
          <w:rFonts w:ascii="Arial" w:hAnsi="Arial" w:cs="Arial"/>
          <w:sz w:val="20"/>
        </w:rPr>
        <w:t xml:space="preserve">NOTE: ODJFS is not granting auditors of County JFS programs access to the JFS systems.  ODJFS is encouraging County JFS offices to cooperate with audit requests.  </w:t>
      </w:r>
      <w:r w:rsidRPr="008362B1">
        <w:rPr>
          <w:rFonts w:ascii="Arial" w:hAnsi="Arial" w:cs="Arial"/>
          <w:sz w:val="20"/>
        </w:rPr>
        <w:t xml:space="preserve">Per </w:t>
      </w:r>
      <w:hyperlink r:id="rId68" w:history="1">
        <w:r w:rsidRPr="009328F8">
          <w:rPr>
            <w:rStyle w:val="Hyperlink"/>
            <w:rFonts w:ascii="Arial" w:hAnsi="Arial" w:cs="Arial"/>
            <w:sz w:val="20"/>
          </w:rPr>
          <w:t>Office of Fiscal and Monitoring Services’ County Monitoring Advisory Bulletin 2012-01 / Workforce Investment Act Advisory Bulletin 2012-01</w:t>
        </w:r>
      </w:hyperlink>
      <w:r w:rsidRPr="008362B1">
        <w:rPr>
          <w:rFonts w:ascii="Arial" w:hAnsi="Arial" w:cs="Arial"/>
          <w:sz w:val="20"/>
        </w:rPr>
        <w:t>, dated February 13, 2012, in part:</w:t>
      </w:r>
    </w:p>
    <w:p w14:paraId="4F832EBB" w14:textId="7E5EB1C4" w:rsidR="003644ED" w:rsidRPr="00D94F69" w:rsidRDefault="00C01EC7" w:rsidP="00C01EC7">
      <w:pPr>
        <w:spacing w:after="240"/>
        <w:ind w:left="720"/>
        <w:jc w:val="both"/>
        <w:rPr>
          <w:rFonts w:ascii="Arial" w:hAnsi="Arial" w:cs="Arial"/>
          <w:sz w:val="20"/>
        </w:rPr>
      </w:pPr>
      <w:r w:rsidRPr="00F33EE4">
        <w:rPr>
          <w:rFonts w:ascii="Arial" w:hAnsi="Arial" w:cs="Arial"/>
          <w:sz w:val="20"/>
        </w:rPr>
        <w:t>“County agency management personnel are obligated to provide the necessary data to the regional auditors or their designees. However, due care must be taken to safeguard the information provided to the AOS and its contractors. Under no circumstances should agency management or staff give the AOS audit staff access to any ODJFS systems. Each agency must make a reasonable effort to limit the disclosure of protected health information to the minimum necessary to accomplish the intended purpose of the disclosure. The agencies must provide the data to the AOS via encrypted media, i.e. memory sticks, CDs or DVDs, external hard drives etc., in accordance with state guidelines on secure portable media.  The method through which data are transferred is at the sole discretion of each local director.”</w:t>
      </w:r>
    </w:p>
    <w:p w14:paraId="76A49AA4" w14:textId="77777777" w:rsidR="003644ED" w:rsidRPr="00D94F69" w:rsidRDefault="003644ED" w:rsidP="006672EA">
      <w:pPr>
        <w:pStyle w:val="Heading3"/>
        <w:jc w:val="both"/>
        <w:rPr>
          <w:rFonts w:cs="Arial"/>
        </w:rPr>
      </w:pPr>
      <w:bookmarkStart w:id="23" w:name="_Toc70406213"/>
      <w:r w:rsidRPr="00D94F69">
        <w:rPr>
          <w:rFonts w:cs="Arial"/>
        </w:rPr>
        <w:t>Reporting</w:t>
      </w:r>
      <w:bookmarkEnd w:id="23"/>
    </w:p>
    <w:p w14:paraId="45EF60DD" w14:textId="0863D470"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69"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687FEE7" w:rsidR="002C6421" w:rsidRPr="000C192B" w:rsidRDefault="000C192B" w:rsidP="00C01EC7">
      <w:pPr>
        <w:pStyle w:val="ListParagraph"/>
        <w:numPr>
          <w:ilvl w:val="0"/>
          <w:numId w:val="36"/>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261E9390" w:rsidR="00F13178" w:rsidRPr="000C192B" w:rsidRDefault="000C192B" w:rsidP="00C01EC7">
      <w:pPr>
        <w:pStyle w:val="ListParagraph"/>
        <w:numPr>
          <w:ilvl w:val="0"/>
          <w:numId w:val="36"/>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Pr="000C192B">
        <w:rPr>
          <w:rFonts w:ascii="Arial" w:hAnsi="Arial" w:cs="Arial"/>
        </w:rPr>
        <w:t xml:space="preserve">2020 </w:t>
      </w:r>
      <w:r w:rsidR="002C6421" w:rsidRPr="000C192B">
        <w:rPr>
          <w:rFonts w:ascii="Arial" w:hAnsi="Arial" w:cs="Arial"/>
        </w:rPr>
        <w:t>Completeness Guide”</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70"/>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24" w:name="_Toc442267685"/>
      <w:bookmarkStart w:id="25" w:name="_Toc70406214"/>
      <w:r w:rsidRPr="00D94F69">
        <w:rPr>
          <w:rFonts w:cs="Arial"/>
        </w:rPr>
        <w:lastRenderedPageBreak/>
        <w:t>PART III – APPLICABLE COMPLIANCE REQUIREMENTS</w:t>
      </w:r>
      <w:bookmarkEnd w:id="24"/>
      <w:bookmarkEnd w:id="25"/>
    </w:p>
    <w:p w14:paraId="5009BB8E" w14:textId="77777777" w:rsidR="007E5B12" w:rsidRPr="00D94F69" w:rsidRDefault="007E5B12" w:rsidP="006672EA">
      <w:pPr>
        <w:pStyle w:val="Heading2"/>
        <w:jc w:val="both"/>
        <w:rPr>
          <w:rFonts w:cs="Arial"/>
        </w:rPr>
      </w:pPr>
      <w:bookmarkStart w:id="26" w:name="_Toc442267686"/>
      <w:bookmarkStart w:id="27" w:name="_Toc70406215"/>
      <w:r w:rsidRPr="00D94F69">
        <w:rPr>
          <w:rFonts w:cs="Arial"/>
        </w:rPr>
        <w:t>A.  ACTIVITIES ALLOWED OR UNALLOWED</w:t>
      </w:r>
      <w:bookmarkEnd w:id="26"/>
      <w:bookmarkEnd w:id="27"/>
    </w:p>
    <w:p w14:paraId="206D1EF7" w14:textId="4B13BD0F"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71"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8" w:name="_Toc442267687"/>
      <w:bookmarkStart w:id="29" w:name="_Toc70406216"/>
      <w:r w:rsidRPr="00D94F69">
        <w:rPr>
          <w:rFonts w:cs="Arial"/>
        </w:rPr>
        <w:t xml:space="preserve">OMB </w:t>
      </w:r>
      <w:r w:rsidR="007E5B12" w:rsidRPr="00D94F69">
        <w:rPr>
          <w:rFonts w:cs="Arial"/>
        </w:rPr>
        <w:t>Compliance Requirements</w:t>
      </w:r>
      <w:bookmarkEnd w:id="28"/>
      <w:bookmarkEnd w:id="29"/>
    </w:p>
    <w:p w14:paraId="44462A3F" w14:textId="4F48C609"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72"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35E21C17"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73"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497606FC"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77777777" w:rsidR="00903E21" w:rsidRPr="00D94F69" w:rsidRDefault="00921E9F" w:rsidP="00C01EC7">
      <w:pPr>
        <w:pStyle w:val="ListParagraph"/>
        <w:numPr>
          <w:ilvl w:val="0"/>
          <w:numId w:val="33"/>
        </w:numPr>
        <w:spacing w:after="240"/>
        <w:jc w:val="both"/>
        <w:rPr>
          <w:rFonts w:ascii="Arial" w:hAnsi="Arial" w:cs="Arial"/>
        </w:rPr>
      </w:pPr>
      <w:r w:rsidRPr="00D94F69">
        <w:rPr>
          <w:rFonts w:ascii="Arial" w:hAnsi="Arial" w:cs="Arial"/>
        </w:rPr>
        <w:t xml:space="preserve">HHS, DOL, HUD, DOT, and EPA have not made any adjustments or exceptions that directly impact references within this compliance requirement.  </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27355B9E" w14:textId="77C51A0F" w:rsidR="0027222B" w:rsidRPr="0027222B" w:rsidRDefault="0027222B" w:rsidP="0027222B">
      <w:pPr>
        <w:spacing w:after="240"/>
        <w:jc w:val="both"/>
        <w:rPr>
          <w:rFonts w:ascii="Arial" w:hAnsi="Arial" w:cs="Arial"/>
          <w:bCs/>
          <w:i/>
          <w:sz w:val="20"/>
        </w:rPr>
      </w:pPr>
      <w:r w:rsidRPr="0027222B">
        <w:rPr>
          <w:rFonts w:ascii="Arial" w:hAnsi="Arial" w:cs="Arial"/>
          <w:bCs/>
          <w:i/>
          <w:sz w:val="20"/>
        </w:rPr>
        <w:t xml:space="preserve">1. </w:t>
      </w:r>
      <w:r w:rsidRPr="0027222B">
        <w:rPr>
          <w:rFonts w:ascii="Arial" w:hAnsi="Arial" w:cs="Arial"/>
          <w:bCs/>
          <w:i/>
          <w:sz w:val="20"/>
        </w:rPr>
        <w:tab/>
        <w:t>Activities Allowed</w:t>
      </w:r>
    </w:p>
    <w:p w14:paraId="54697978" w14:textId="77777777" w:rsidR="0027222B" w:rsidRPr="0027222B" w:rsidRDefault="0027222B" w:rsidP="0027222B">
      <w:pPr>
        <w:spacing w:after="240"/>
        <w:ind w:left="720"/>
        <w:jc w:val="both"/>
        <w:rPr>
          <w:rFonts w:ascii="Arial" w:hAnsi="Arial" w:cs="Arial"/>
          <w:bCs/>
          <w:sz w:val="20"/>
        </w:rPr>
      </w:pPr>
      <w:r w:rsidRPr="0027222B">
        <w:rPr>
          <w:rFonts w:ascii="Arial" w:hAnsi="Arial" w:cs="Arial"/>
          <w:bCs/>
          <w:sz w:val="20"/>
        </w:rPr>
        <w:t>Consistent with the approved Title IV-D plan, allowable activities include the following. A more complete listing of allowable types of activities with examples, as appropriate, is included at 45 CFR sections 304.20 through 304.22</w:t>
      </w:r>
      <w:r>
        <w:rPr>
          <w:rFonts w:ascii="Arial" w:hAnsi="Arial" w:cs="Arial"/>
          <w:bCs/>
          <w:sz w:val="20"/>
        </w:rPr>
        <w:t xml:space="preserve"> </w:t>
      </w:r>
      <w:r w:rsidRPr="0027222B">
        <w:rPr>
          <w:rFonts w:ascii="Arial" w:hAnsi="Arial" w:cs="Arial"/>
          <w:bCs/>
          <w:sz w:val="20"/>
        </w:rPr>
        <w:t>for the state program and 45 CFR sections 309.145(a) through (o) for the tribal program.</w:t>
      </w:r>
    </w:p>
    <w:p w14:paraId="77D9D60D" w14:textId="749A3366" w:rsidR="0027222B" w:rsidRPr="0027222B" w:rsidRDefault="0027222B" w:rsidP="0027222B">
      <w:pPr>
        <w:spacing w:after="240"/>
        <w:ind w:left="720"/>
        <w:jc w:val="both"/>
        <w:rPr>
          <w:rFonts w:ascii="Arial" w:hAnsi="Arial" w:cs="Arial"/>
          <w:bCs/>
          <w:sz w:val="20"/>
        </w:rPr>
      </w:pPr>
      <w:r w:rsidRPr="0027222B">
        <w:rPr>
          <w:rFonts w:ascii="Arial" w:hAnsi="Arial" w:cs="Arial"/>
          <w:bCs/>
          <w:sz w:val="20"/>
        </w:rPr>
        <w:t>a.</w:t>
      </w:r>
      <w:r>
        <w:rPr>
          <w:rFonts w:ascii="Arial" w:hAnsi="Arial" w:cs="Arial"/>
          <w:bCs/>
          <w:sz w:val="20"/>
        </w:rPr>
        <w:tab/>
      </w:r>
      <w:r w:rsidRPr="0027222B">
        <w:rPr>
          <w:rFonts w:ascii="Arial" w:hAnsi="Arial" w:cs="Arial"/>
          <w:bCs/>
          <w:sz w:val="20"/>
        </w:rPr>
        <w:t>State and tribal programs</w:t>
      </w:r>
    </w:p>
    <w:p w14:paraId="3B7229CC" w14:textId="158E7CDC" w:rsidR="0027222B" w:rsidRPr="0027222B" w:rsidRDefault="0027222B" w:rsidP="0027222B">
      <w:pPr>
        <w:spacing w:after="240"/>
        <w:ind w:left="2160" w:hanging="720"/>
        <w:jc w:val="both"/>
        <w:rPr>
          <w:rFonts w:ascii="Arial" w:hAnsi="Arial" w:cs="Arial"/>
          <w:bCs/>
          <w:sz w:val="20"/>
        </w:rPr>
      </w:pPr>
      <w:r w:rsidRPr="0027222B">
        <w:rPr>
          <w:rFonts w:ascii="Arial" w:hAnsi="Arial" w:cs="Arial"/>
          <w:bCs/>
          <w:sz w:val="20"/>
        </w:rPr>
        <w:t>(1)</w:t>
      </w:r>
      <w:r>
        <w:rPr>
          <w:rFonts w:ascii="Arial" w:hAnsi="Arial" w:cs="Arial"/>
          <w:bCs/>
          <w:sz w:val="20"/>
        </w:rPr>
        <w:tab/>
      </w:r>
      <w:r w:rsidRPr="0027222B">
        <w:rPr>
          <w:rFonts w:ascii="Arial" w:hAnsi="Arial" w:cs="Arial"/>
          <w:bCs/>
          <w:sz w:val="20"/>
        </w:rPr>
        <w:t>Parent locator services for eligible individuals (45 CFR sections 304.20(a</w:t>
      </w:r>
      <w:proofErr w:type="gramStart"/>
      <w:r w:rsidRPr="0027222B">
        <w:rPr>
          <w:rFonts w:ascii="Arial" w:hAnsi="Arial" w:cs="Arial"/>
          <w:bCs/>
          <w:sz w:val="20"/>
        </w:rPr>
        <w:t>)(</w:t>
      </w:r>
      <w:proofErr w:type="gramEnd"/>
      <w:r w:rsidRPr="0027222B">
        <w:rPr>
          <w:rFonts w:ascii="Arial" w:hAnsi="Arial" w:cs="Arial"/>
          <w:bCs/>
          <w:sz w:val="20"/>
        </w:rPr>
        <w:t>2), 304.20(b), and 302.35(c); 45 CFR section 309.145).</w:t>
      </w:r>
    </w:p>
    <w:p w14:paraId="77F4099E" w14:textId="00885DE4" w:rsidR="0027222B" w:rsidRPr="0027222B" w:rsidRDefault="0027222B" w:rsidP="0027222B">
      <w:pPr>
        <w:spacing w:after="240"/>
        <w:ind w:left="2160" w:hanging="720"/>
        <w:jc w:val="both"/>
        <w:rPr>
          <w:rFonts w:ascii="Arial" w:hAnsi="Arial" w:cs="Arial"/>
          <w:bCs/>
          <w:sz w:val="20"/>
        </w:rPr>
      </w:pPr>
      <w:r w:rsidRPr="0027222B">
        <w:rPr>
          <w:rFonts w:ascii="Arial" w:hAnsi="Arial" w:cs="Arial"/>
          <w:bCs/>
          <w:sz w:val="20"/>
        </w:rPr>
        <w:t>(2)</w:t>
      </w:r>
      <w:r>
        <w:rPr>
          <w:rFonts w:ascii="Arial" w:hAnsi="Arial" w:cs="Arial"/>
          <w:bCs/>
          <w:sz w:val="20"/>
        </w:rPr>
        <w:tab/>
      </w:r>
      <w:r w:rsidRPr="0027222B">
        <w:rPr>
          <w:rFonts w:ascii="Arial" w:hAnsi="Arial" w:cs="Arial"/>
          <w:bCs/>
          <w:sz w:val="20"/>
        </w:rPr>
        <w:t>Paternity and support services for eligible individuals (45 CFR section 304.20(a</w:t>
      </w:r>
      <w:proofErr w:type="gramStart"/>
      <w:r w:rsidRPr="0027222B">
        <w:rPr>
          <w:rFonts w:ascii="Arial" w:hAnsi="Arial" w:cs="Arial"/>
          <w:bCs/>
          <w:sz w:val="20"/>
        </w:rPr>
        <w:t>)(</w:t>
      </w:r>
      <w:proofErr w:type="gramEnd"/>
      <w:r w:rsidRPr="0027222B">
        <w:rPr>
          <w:rFonts w:ascii="Arial" w:hAnsi="Arial" w:cs="Arial"/>
          <w:bCs/>
          <w:sz w:val="20"/>
        </w:rPr>
        <w:t>3); 45 CFR sections 309.145(b) and (c)).</w:t>
      </w:r>
    </w:p>
    <w:p w14:paraId="79B54C11" w14:textId="785EDC92" w:rsidR="0027222B" w:rsidRPr="0027222B" w:rsidRDefault="0027222B" w:rsidP="0027222B">
      <w:pPr>
        <w:spacing w:after="240"/>
        <w:ind w:left="2160" w:hanging="720"/>
        <w:jc w:val="both"/>
        <w:rPr>
          <w:rFonts w:ascii="Arial" w:hAnsi="Arial" w:cs="Arial"/>
          <w:bCs/>
          <w:sz w:val="20"/>
        </w:rPr>
      </w:pPr>
      <w:r w:rsidRPr="0027222B">
        <w:rPr>
          <w:rFonts w:ascii="Arial" w:hAnsi="Arial" w:cs="Arial"/>
          <w:bCs/>
          <w:sz w:val="20"/>
        </w:rPr>
        <w:t>(3)</w:t>
      </w:r>
      <w:r>
        <w:rPr>
          <w:rFonts w:ascii="Arial" w:hAnsi="Arial" w:cs="Arial"/>
          <w:bCs/>
          <w:sz w:val="20"/>
        </w:rPr>
        <w:tab/>
      </w:r>
      <w:r w:rsidRPr="0027222B">
        <w:rPr>
          <w:rFonts w:ascii="Arial" w:hAnsi="Arial" w:cs="Arial"/>
          <w:bCs/>
          <w:sz w:val="20"/>
        </w:rPr>
        <w:t>Program administration, including establishment and administration of the state plan/tribal plan, purchase of equipment, and development of a cost allocation system and other systems necessary for fiscal and program accountability (45 CFR sections 304.20(b)(1) and 304.24; 45 CFR sections 309.145(a)(1) and (a)(2), 309.145(h), 309.145(i), and 309.145(o)).</w:t>
      </w:r>
    </w:p>
    <w:p w14:paraId="5BEC7853" w14:textId="5709A6DE" w:rsidR="0027222B" w:rsidRPr="0027222B" w:rsidRDefault="0027222B" w:rsidP="0027222B">
      <w:pPr>
        <w:spacing w:after="240"/>
        <w:ind w:left="2160" w:hanging="720"/>
        <w:jc w:val="both"/>
        <w:rPr>
          <w:rFonts w:ascii="Arial" w:hAnsi="Arial" w:cs="Arial"/>
          <w:bCs/>
          <w:sz w:val="20"/>
        </w:rPr>
      </w:pPr>
      <w:r w:rsidRPr="0027222B">
        <w:rPr>
          <w:rFonts w:ascii="Arial" w:hAnsi="Arial" w:cs="Arial"/>
          <w:bCs/>
          <w:sz w:val="20"/>
        </w:rPr>
        <w:t>(4)</w:t>
      </w:r>
      <w:r>
        <w:rPr>
          <w:rFonts w:ascii="Arial" w:hAnsi="Arial" w:cs="Arial"/>
          <w:bCs/>
          <w:sz w:val="20"/>
        </w:rPr>
        <w:tab/>
      </w:r>
      <w:r w:rsidRPr="0027222B">
        <w:rPr>
          <w:rFonts w:ascii="Arial" w:hAnsi="Arial" w:cs="Arial"/>
          <w:bCs/>
          <w:sz w:val="20"/>
        </w:rPr>
        <w:t>Establishment of agreements with other state, tribal, and local agencies and private providers, including the costs of agreements with appropriate courts and law enforcement officials in accordance with the requirements of 45 CFR section 302.34, and associated administration and short-term training of staff (see paragraph A.2.b, below, for costs of agreements that are unallowable under state programs) (45 CFR section 304.21(a)(state programs); 45 CFR sections 309.145(a)(3)(iii)) and 309.145(m) (tribal programs)).</w:t>
      </w:r>
    </w:p>
    <w:p w14:paraId="7FFBA21A" w14:textId="40608EE3" w:rsidR="0027222B" w:rsidRPr="0027222B" w:rsidRDefault="0027222B" w:rsidP="0027222B">
      <w:pPr>
        <w:tabs>
          <w:tab w:val="left" w:pos="810"/>
        </w:tabs>
        <w:spacing w:after="240"/>
        <w:ind w:left="720"/>
        <w:jc w:val="both"/>
        <w:rPr>
          <w:rFonts w:ascii="Arial" w:hAnsi="Arial" w:cs="Arial"/>
          <w:bCs/>
          <w:sz w:val="20"/>
        </w:rPr>
      </w:pPr>
      <w:r w:rsidRPr="0027222B">
        <w:rPr>
          <w:rFonts w:ascii="Arial" w:hAnsi="Arial" w:cs="Arial"/>
          <w:bCs/>
          <w:sz w:val="20"/>
        </w:rPr>
        <w:t>b.</w:t>
      </w:r>
      <w:r>
        <w:rPr>
          <w:rFonts w:ascii="Arial" w:hAnsi="Arial" w:cs="Arial"/>
          <w:bCs/>
          <w:sz w:val="20"/>
        </w:rPr>
        <w:tab/>
      </w:r>
      <w:r w:rsidRPr="0027222B">
        <w:rPr>
          <w:rFonts w:ascii="Arial" w:hAnsi="Arial" w:cs="Arial"/>
          <w:bCs/>
          <w:sz w:val="20"/>
        </w:rPr>
        <w:t>State programs</w:t>
      </w:r>
    </w:p>
    <w:p w14:paraId="13A3F2C8" w14:textId="61F1BAAB" w:rsidR="0027222B" w:rsidRPr="0027222B" w:rsidRDefault="0027222B" w:rsidP="0027222B">
      <w:pPr>
        <w:spacing w:after="240"/>
        <w:ind w:left="2160" w:hanging="720"/>
        <w:jc w:val="both"/>
        <w:rPr>
          <w:rFonts w:ascii="Arial" w:hAnsi="Arial" w:cs="Arial"/>
          <w:bCs/>
          <w:sz w:val="20"/>
        </w:rPr>
      </w:pPr>
      <w:r w:rsidRPr="0027222B">
        <w:rPr>
          <w:rFonts w:ascii="Arial" w:hAnsi="Arial" w:cs="Arial"/>
          <w:bCs/>
          <w:sz w:val="20"/>
        </w:rPr>
        <w:t>(1)</w:t>
      </w:r>
      <w:r>
        <w:rPr>
          <w:rFonts w:ascii="Arial" w:hAnsi="Arial" w:cs="Arial"/>
          <w:bCs/>
          <w:sz w:val="20"/>
        </w:rPr>
        <w:tab/>
      </w:r>
      <w:r w:rsidRPr="0027222B">
        <w:rPr>
          <w:rFonts w:ascii="Arial" w:hAnsi="Arial" w:cs="Arial"/>
          <w:bCs/>
          <w:sz w:val="20"/>
        </w:rPr>
        <w:t>Necessary expenditures for support enforcement services and activities provided to individuals from whom an assignment of support rights (as defined in 45 CFR section 301.1) is obtained (45 CFR sections 304.20, 304.21, and 304.22).</w:t>
      </w:r>
    </w:p>
    <w:p w14:paraId="536EDD29" w14:textId="07F0590C" w:rsidR="0027222B" w:rsidRPr="0027222B" w:rsidRDefault="0027222B" w:rsidP="0027222B">
      <w:pPr>
        <w:spacing w:after="240"/>
        <w:ind w:left="2160" w:hanging="720"/>
        <w:jc w:val="both"/>
        <w:rPr>
          <w:rFonts w:ascii="Arial" w:hAnsi="Arial" w:cs="Arial"/>
          <w:bCs/>
          <w:sz w:val="20"/>
        </w:rPr>
      </w:pPr>
      <w:r w:rsidRPr="0027222B">
        <w:rPr>
          <w:rFonts w:ascii="Arial" w:hAnsi="Arial" w:cs="Arial"/>
          <w:bCs/>
          <w:sz w:val="20"/>
        </w:rPr>
        <w:t>(2)</w:t>
      </w:r>
      <w:r>
        <w:rPr>
          <w:rFonts w:ascii="Arial" w:hAnsi="Arial" w:cs="Arial"/>
          <w:bCs/>
          <w:sz w:val="20"/>
        </w:rPr>
        <w:tab/>
      </w:r>
      <w:r w:rsidRPr="0027222B">
        <w:rPr>
          <w:rFonts w:ascii="Arial" w:hAnsi="Arial" w:cs="Arial"/>
          <w:bCs/>
          <w:sz w:val="20"/>
        </w:rPr>
        <w:t>Federal financial participation (FFP) is available for services and activities that are necessary and reasonable to carry out the Title IV-D state plan. This change reflects 45 CFR Part 75, Subpart E Cost Principles which all state child support agencies must use in determining allowable costs for work performed under federal grants (45 CFR section 304.20(a)(1).</w:t>
      </w:r>
    </w:p>
    <w:p w14:paraId="217D1EF7" w14:textId="3C808A37" w:rsidR="0027222B" w:rsidRPr="0027222B" w:rsidRDefault="0027222B" w:rsidP="0027222B">
      <w:pPr>
        <w:spacing w:after="240"/>
        <w:ind w:left="2160" w:hanging="720"/>
        <w:jc w:val="both"/>
        <w:rPr>
          <w:rFonts w:ascii="Arial" w:hAnsi="Arial" w:cs="Arial"/>
          <w:bCs/>
          <w:sz w:val="20"/>
        </w:rPr>
      </w:pPr>
      <w:r w:rsidRPr="0027222B">
        <w:rPr>
          <w:rFonts w:ascii="Arial" w:hAnsi="Arial" w:cs="Arial"/>
          <w:bCs/>
          <w:sz w:val="20"/>
        </w:rPr>
        <w:t>(3)</w:t>
      </w:r>
      <w:r w:rsidRPr="0027222B">
        <w:rPr>
          <w:rFonts w:ascii="Arial" w:hAnsi="Arial" w:cs="Arial"/>
          <w:bCs/>
          <w:sz w:val="20"/>
        </w:rPr>
        <w:tab/>
        <w:t>FFP is available for bus fare and other minor transportation expenses to allow participation of parents in child support proceedings and related activities such as genetic testing appointments (45 CFR section 304.20(b</w:t>
      </w:r>
      <w:proofErr w:type="gramStart"/>
      <w:r w:rsidRPr="0027222B">
        <w:rPr>
          <w:rFonts w:ascii="Arial" w:hAnsi="Arial" w:cs="Arial"/>
          <w:bCs/>
          <w:sz w:val="20"/>
        </w:rPr>
        <w:t>)(</w:t>
      </w:r>
      <w:proofErr w:type="gramEnd"/>
      <w:r w:rsidRPr="0027222B">
        <w:rPr>
          <w:rFonts w:ascii="Arial" w:hAnsi="Arial" w:cs="Arial"/>
          <w:bCs/>
          <w:sz w:val="20"/>
        </w:rPr>
        <w:t>3)(v).</w:t>
      </w:r>
    </w:p>
    <w:p w14:paraId="438247A6" w14:textId="43F2F851" w:rsidR="0027222B" w:rsidRPr="0027222B" w:rsidRDefault="0027222B" w:rsidP="0027222B">
      <w:pPr>
        <w:spacing w:after="240"/>
        <w:ind w:left="2160" w:hanging="720"/>
        <w:jc w:val="both"/>
        <w:rPr>
          <w:rFonts w:ascii="Arial" w:hAnsi="Arial" w:cs="Arial"/>
          <w:bCs/>
          <w:sz w:val="20"/>
        </w:rPr>
      </w:pPr>
      <w:r w:rsidRPr="0027222B">
        <w:rPr>
          <w:rFonts w:ascii="Arial" w:hAnsi="Arial" w:cs="Arial"/>
          <w:bCs/>
          <w:sz w:val="20"/>
        </w:rPr>
        <w:t>(4)</w:t>
      </w:r>
      <w:r w:rsidRPr="0027222B">
        <w:rPr>
          <w:rFonts w:ascii="Arial" w:hAnsi="Arial" w:cs="Arial"/>
          <w:bCs/>
          <w:sz w:val="20"/>
        </w:rPr>
        <w:tab/>
        <w:t>FFP is available to increase pro se access to adjudicative and alternative dispute resolution processes in IV-D cases related to the provision of child support services (45 CFR section 304.20(b</w:t>
      </w:r>
      <w:proofErr w:type="gramStart"/>
      <w:r w:rsidRPr="0027222B">
        <w:rPr>
          <w:rFonts w:ascii="Arial" w:hAnsi="Arial" w:cs="Arial"/>
          <w:bCs/>
          <w:sz w:val="20"/>
        </w:rPr>
        <w:t>)(</w:t>
      </w:r>
      <w:proofErr w:type="gramEnd"/>
      <w:r w:rsidRPr="0027222B">
        <w:rPr>
          <w:rFonts w:ascii="Arial" w:hAnsi="Arial" w:cs="Arial"/>
          <w:bCs/>
          <w:sz w:val="20"/>
        </w:rPr>
        <w:t>3)(vi).</w:t>
      </w:r>
    </w:p>
    <w:p w14:paraId="2A43304E" w14:textId="03AC2B2C" w:rsidR="0027222B" w:rsidRPr="0027222B" w:rsidRDefault="0027222B" w:rsidP="0027222B">
      <w:pPr>
        <w:spacing w:after="240"/>
        <w:ind w:left="2160" w:hanging="720"/>
        <w:jc w:val="both"/>
        <w:rPr>
          <w:rFonts w:ascii="Arial" w:hAnsi="Arial" w:cs="Arial"/>
          <w:bCs/>
          <w:sz w:val="20"/>
        </w:rPr>
      </w:pPr>
      <w:r w:rsidRPr="0027222B">
        <w:rPr>
          <w:rFonts w:ascii="Arial" w:hAnsi="Arial" w:cs="Arial"/>
          <w:bCs/>
          <w:sz w:val="20"/>
        </w:rPr>
        <w:lastRenderedPageBreak/>
        <w:t>(5)</w:t>
      </w:r>
      <w:r w:rsidRPr="0027222B">
        <w:rPr>
          <w:rFonts w:ascii="Arial" w:hAnsi="Arial" w:cs="Arial"/>
          <w:bCs/>
          <w:sz w:val="20"/>
        </w:rPr>
        <w:tab/>
        <w:t>FFP for educational and outreach activities intended to inform the public , parent and family members, and young people who are not yet parents about the Child Support Enforcement program, responsible parenting and co-parenting, family budgeting, and other financial consequences of raising children when the parents are not married to each other (45 CFR section 304.20(b)(12).</w:t>
      </w:r>
    </w:p>
    <w:p w14:paraId="2E77290A" w14:textId="0BE18C21" w:rsidR="0027222B" w:rsidRPr="0027222B" w:rsidRDefault="0027222B" w:rsidP="0027222B">
      <w:pPr>
        <w:spacing w:after="240"/>
        <w:jc w:val="both"/>
        <w:rPr>
          <w:rFonts w:ascii="Arial" w:hAnsi="Arial" w:cs="Arial"/>
          <w:i/>
          <w:color w:val="000000"/>
          <w:sz w:val="20"/>
        </w:rPr>
      </w:pPr>
      <w:r w:rsidRPr="0027222B">
        <w:rPr>
          <w:rFonts w:ascii="Arial" w:hAnsi="Arial" w:cs="Arial"/>
          <w:i/>
          <w:color w:val="000000"/>
          <w:sz w:val="20"/>
        </w:rPr>
        <w:t xml:space="preserve">2. </w:t>
      </w:r>
      <w:r w:rsidRPr="0027222B">
        <w:rPr>
          <w:rFonts w:ascii="Arial" w:hAnsi="Arial" w:cs="Arial"/>
          <w:i/>
          <w:color w:val="000000"/>
          <w:sz w:val="20"/>
        </w:rPr>
        <w:tab/>
        <w:t>Activities Unallowed</w:t>
      </w:r>
    </w:p>
    <w:p w14:paraId="2C6E2227" w14:textId="21482630" w:rsidR="0027222B" w:rsidRPr="0027222B" w:rsidRDefault="0027222B" w:rsidP="0027222B">
      <w:pPr>
        <w:spacing w:after="240"/>
        <w:ind w:firstLine="720"/>
        <w:jc w:val="both"/>
        <w:rPr>
          <w:rFonts w:ascii="Arial" w:hAnsi="Arial" w:cs="Arial"/>
          <w:color w:val="000000"/>
          <w:sz w:val="20"/>
        </w:rPr>
      </w:pPr>
      <w:r w:rsidRPr="0027222B">
        <w:rPr>
          <w:rFonts w:ascii="Arial" w:hAnsi="Arial" w:cs="Arial"/>
          <w:color w:val="000000"/>
          <w:sz w:val="20"/>
        </w:rPr>
        <w:t xml:space="preserve">a. </w:t>
      </w:r>
      <w:r>
        <w:rPr>
          <w:rFonts w:ascii="Arial" w:hAnsi="Arial" w:cs="Arial"/>
          <w:color w:val="000000"/>
          <w:sz w:val="20"/>
        </w:rPr>
        <w:tab/>
      </w:r>
      <w:r w:rsidRPr="0027222B">
        <w:rPr>
          <w:rFonts w:ascii="Arial" w:hAnsi="Arial" w:cs="Arial"/>
          <w:color w:val="000000"/>
          <w:sz w:val="20"/>
        </w:rPr>
        <w:t>State and tribal programs</w:t>
      </w:r>
    </w:p>
    <w:p w14:paraId="1820EA84" w14:textId="77777777" w:rsidR="0027222B" w:rsidRPr="0027222B" w:rsidRDefault="0027222B" w:rsidP="0027222B">
      <w:pPr>
        <w:spacing w:after="240"/>
        <w:ind w:left="1440"/>
        <w:jc w:val="both"/>
        <w:rPr>
          <w:rFonts w:ascii="Arial" w:hAnsi="Arial" w:cs="Arial"/>
          <w:color w:val="000000"/>
          <w:sz w:val="20"/>
        </w:rPr>
      </w:pPr>
      <w:r w:rsidRPr="0027222B">
        <w:rPr>
          <w:rFonts w:ascii="Arial" w:hAnsi="Arial" w:cs="Arial"/>
          <w:color w:val="000000"/>
          <w:sz w:val="20"/>
        </w:rPr>
        <w:t>The following costs and activities are unallowable pursuant to 45 CFR sections 304.23 and 309.155:</w:t>
      </w:r>
    </w:p>
    <w:p w14:paraId="202F8F52" w14:textId="27DD234D" w:rsidR="0027222B" w:rsidRPr="0027222B" w:rsidRDefault="0027222B" w:rsidP="0027222B">
      <w:pPr>
        <w:spacing w:after="240"/>
        <w:ind w:left="720" w:firstLine="720"/>
        <w:jc w:val="both"/>
        <w:rPr>
          <w:rFonts w:ascii="Arial" w:hAnsi="Arial" w:cs="Arial"/>
          <w:color w:val="000000"/>
          <w:sz w:val="20"/>
        </w:rPr>
      </w:pPr>
      <w:r w:rsidRPr="0027222B">
        <w:rPr>
          <w:rFonts w:ascii="Arial" w:hAnsi="Arial" w:cs="Arial"/>
          <w:color w:val="000000"/>
          <w:sz w:val="20"/>
        </w:rPr>
        <w:t>(1)</w:t>
      </w:r>
      <w:r>
        <w:rPr>
          <w:rFonts w:ascii="Arial" w:hAnsi="Arial" w:cs="Arial"/>
          <w:color w:val="000000"/>
          <w:sz w:val="20"/>
        </w:rPr>
        <w:tab/>
      </w:r>
      <w:r w:rsidRPr="0027222B">
        <w:rPr>
          <w:rFonts w:ascii="Arial" w:hAnsi="Arial" w:cs="Arial"/>
          <w:color w:val="000000"/>
          <w:sz w:val="20"/>
        </w:rPr>
        <w:t>Activities related to administering other titles of the Social Security Act.</w:t>
      </w:r>
    </w:p>
    <w:p w14:paraId="3D8BDC64" w14:textId="08DDBEEE" w:rsidR="0027222B" w:rsidRPr="0027222B" w:rsidRDefault="0027222B" w:rsidP="0027222B">
      <w:pPr>
        <w:spacing w:after="240"/>
        <w:ind w:left="1440"/>
        <w:jc w:val="both"/>
        <w:rPr>
          <w:rFonts w:ascii="Arial" w:hAnsi="Arial" w:cs="Arial"/>
          <w:color w:val="000000"/>
          <w:sz w:val="20"/>
        </w:rPr>
      </w:pPr>
      <w:r w:rsidRPr="0027222B">
        <w:rPr>
          <w:rFonts w:ascii="Arial" w:hAnsi="Arial" w:cs="Arial"/>
          <w:color w:val="000000"/>
          <w:sz w:val="20"/>
        </w:rPr>
        <w:t>(2)</w:t>
      </w:r>
      <w:r w:rsidRPr="0027222B">
        <w:rPr>
          <w:rFonts w:ascii="Arial" w:hAnsi="Arial" w:cs="Arial"/>
          <w:color w:val="000000"/>
          <w:sz w:val="20"/>
        </w:rPr>
        <w:tab/>
        <w:t>Construction and major renovations.</w:t>
      </w:r>
    </w:p>
    <w:p w14:paraId="4C9D4F66" w14:textId="4AE2AFE3" w:rsidR="0027222B" w:rsidRPr="0027222B" w:rsidRDefault="0027222B" w:rsidP="0027222B">
      <w:pPr>
        <w:spacing w:after="240"/>
        <w:ind w:left="1440"/>
        <w:jc w:val="both"/>
        <w:rPr>
          <w:rFonts w:ascii="Arial" w:hAnsi="Arial" w:cs="Arial"/>
          <w:color w:val="000000"/>
          <w:sz w:val="20"/>
        </w:rPr>
      </w:pPr>
      <w:r w:rsidRPr="0027222B">
        <w:rPr>
          <w:rFonts w:ascii="Arial" w:hAnsi="Arial" w:cs="Arial"/>
          <w:color w:val="000000"/>
          <w:sz w:val="20"/>
        </w:rPr>
        <w:t>(3)</w:t>
      </w:r>
      <w:r w:rsidRPr="0027222B">
        <w:rPr>
          <w:rFonts w:ascii="Arial" w:hAnsi="Arial" w:cs="Arial"/>
          <w:color w:val="000000"/>
          <w:sz w:val="20"/>
        </w:rPr>
        <w:tab/>
        <w:t>Any expenditures that have been reimbursed by fees or costs collected.</w:t>
      </w:r>
    </w:p>
    <w:p w14:paraId="5BF2162E" w14:textId="1667420B" w:rsidR="0027222B" w:rsidRPr="0027222B" w:rsidRDefault="0027222B" w:rsidP="0027222B">
      <w:pPr>
        <w:spacing w:after="240"/>
        <w:ind w:left="1440"/>
        <w:jc w:val="both"/>
        <w:rPr>
          <w:rFonts w:ascii="Arial" w:hAnsi="Arial" w:cs="Arial"/>
          <w:bCs/>
          <w:i/>
          <w:color w:val="000000"/>
          <w:sz w:val="20"/>
        </w:rPr>
      </w:pPr>
      <w:r w:rsidRPr="0027222B">
        <w:rPr>
          <w:rFonts w:ascii="Arial" w:hAnsi="Arial" w:cs="Arial"/>
          <w:color w:val="000000"/>
          <w:sz w:val="20"/>
        </w:rPr>
        <w:t>(4)</w:t>
      </w:r>
      <w:r w:rsidRPr="0027222B">
        <w:rPr>
          <w:rFonts w:ascii="Arial" w:hAnsi="Arial" w:cs="Arial"/>
          <w:color w:val="000000"/>
          <w:sz w:val="20"/>
        </w:rPr>
        <w:tab/>
        <w:t>Any expenditures for jailing of parents in child support enforcement cases.</w:t>
      </w:r>
      <w:r w:rsidRPr="0027222B">
        <w:rPr>
          <w:rFonts w:ascii="Arial" w:hAnsi="Arial" w:cs="Arial"/>
          <w:bCs/>
          <w:i/>
          <w:color w:val="000000"/>
          <w:sz w:val="20"/>
        </w:rPr>
        <w:t xml:space="preserve"> </w:t>
      </w:r>
    </w:p>
    <w:p w14:paraId="033C8B07" w14:textId="1E57A152" w:rsidR="0027222B" w:rsidRPr="0027222B" w:rsidRDefault="0027222B" w:rsidP="0027222B">
      <w:pPr>
        <w:spacing w:after="240"/>
        <w:ind w:left="1440"/>
        <w:jc w:val="both"/>
        <w:rPr>
          <w:rFonts w:ascii="Arial" w:hAnsi="Arial" w:cs="Arial"/>
          <w:bCs/>
          <w:color w:val="000000"/>
          <w:sz w:val="20"/>
        </w:rPr>
      </w:pPr>
      <w:r w:rsidRPr="0027222B">
        <w:rPr>
          <w:rFonts w:ascii="Arial" w:hAnsi="Arial" w:cs="Arial"/>
          <w:bCs/>
          <w:color w:val="000000"/>
          <w:sz w:val="20"/>
        </w:rPr>
        <w:t>(5)</w:t>
      </w:r>
      <w:r>
        <w:rPr>
          <w:rFonts w:ascii="Arial" w:hAnsi="Arial" w:cs="Arial"/>
          <w:bCs/>
          <w:color w:val="000000"/>
          <w:sz w:val="20"/>
        </w:rPr>
        <w:tab/>
      </w:r>
      <w:r w:rsidRPr="0027222B">
        <w:rPr>
          <w:rFonts w:ascii="Arial" w:hAnsi="Arial" w:cs="Arial"/>
          <w:bCs/>
          <w:color w:val="000000"/>
          <w:sz w:val="20"/>
        </w:rPr>
        <w:t>Costs of counsel for indigent defendants in Title IV-D actions.</w:t>
      </w:r>
    </w:p>
    <w:p w14:paraId="69B7C260" w14:textId="19FFB402" w:rsidR="0027222B" w:rsidRPr="0027222B" w:rsidRDefault="0027222B" w:rsidP="0027222B">
      <w:pPr>
        <w:spacing w:after="240"/>
        <w:ind w:left="1440"/>
        <w:jc w:val="both"/>
        <w:rPr>
          <w:rFonts w:ascii="Arial" w:hAnsi="Arial" w:cs="Arial"/>
          <w:bCs/>
          <w:color w:val="000000"/>
          <w:sz w:val="20"/>
        </w:rPr>
      </w:pPr>
      <w:r w:rsidRPr="0027222B">
        <w:rPr>
          <w:rFonts w:ascii="Arial" w:hAnsi="Arial" w:cs="Arial"/>
          <w:bCs/>
          <w:color w:val="000000"/>
          <w:sz w:val="20"/>
        </w:rPr>
        <w:t>(6)</w:t>
      </w:r>
      <w:r>
        <w:rPr>
          <w:rFonts w:ascii="Arial" w:hAnsi="Arial" w:cs="Arial"/>
          <w:bCs/>
          <w:color w:val="000000"/>
          <w:sz w:val="20"/>
        </w:rPr>
        <w:tab/>
      </w:r>
      <w:r w:rsidRPr="0027222B">
        <w:rPr>
          <w:rFonts w:ascii="Arial" w:hAnsi="Arial" w:cs="Arial"/>
          <w:bCs/>
          <w:color w:val="000000"/>
          <w:sz w:val="20"/>
        </w:rPr>
        <w:t xml:space="preserve">Costs of </w:t>
      </w:r>
      <w:proofErr w:type="gramStart"/>
      <w:r w:rsidRPr="0027222B">
        <w:rPr>
          <w:rFonts w:ascii="Arial" w:hAnsi="Arial" w:cs="Arial"/>
          <w:bCs/>
          <w:color w:val="000000"/>
          <w:sz w:val="20"/>
        </w:rPr>
        <w:t>guardians</w:t>
      </w:r>
      <w:proofErr w:type="gramEnd"/>
      <w:r w:rsidRPr="0027222B">
        <w:rPr>
          <w:rFonts w:ascii="Arial" w:hAnsi="Arial" w:cs="Arial"/>
          <w:bCs/>
          <w:color w:val="000000"/>
          <w:sz w:val="20"/>
        </w:rPr>
        <w:t xml:space="preserve"> ad litem in Title IV-D actions.</w:t>
      </w:r>
    </w:p>
    <w:p w14:paraId="49A8CC71" w14:textId="52431485" w:rsidR="0027222B" w:rsidRPr="0027222B" w:rsidRDefault="0027222B" w:rsidP="0027222B">
      <w:pPr>
        <w:spacing w:after="240"/>
        <w:ind w:firstLine="720"/>
        <w:jc w:val="both"/>
        <w:rPr>
          <w:rFonts w:ascii="Arial" w:hAnsi="Arial" w:cs="Arial"/>
          <w:bCs/>
          <w:color w:val="000000"/>
          <w:sz w:val="20"/>
        </w:rPr>
      </w:pPr>
      <w:r w:rsidRPr="0027222B">
        <w:rPr>
          <w:rFonts w:ascii="Arial" w:hAnsi="Arial" w:cs="Arial"/>
          <w:bCs/>
          <w:color w:val="000000"/>
          <w:sz w:val="20"/>
        </w:rPr>
        <w:t xml:space="preserve">b. </w:t>
      </w:r>
      <w:r>
        <w:rPr>
          <w:rFonts w:ascii="Arial" w:hAnsi="Arial" w:cs="Arial"/>
          <w:bCs/>
          <w:color w:val="000000"/>
          <w:sz w:val="20"/>
        </w:rPr>
        <w:tab/>
        <w:t>S</w:t>
      </w:r>
      <w:r w:rsidRPr="0027222B">
        <w:rPr>
          <w:rFonts w:ascii="Arial" w:hAnsi="Arial" w:cs="Arial"/>
          <w:bCs/>
          <w:color w:val="000000"/>
          <w:sz w:val="20"/>
        </w:rPr>
        <w:t>tate programs</w:t>
      </w:r>
    </w:p>
    <w:p w14:paraId="0B7E11DA" w14:textId="78AA2215" w:rsidR="0027222B" w:rsidRPr="0027222B" w:rsidRDefault="0027222B" w:rsidP="0027222B">
      <w:pPr>
        <w:spacing w:after="240"/>
        <w:ind w:left="720" w:firstLine="720"/>
        <w:jc w:val="both"/>
        <w:rPr>
          <w:rFonts w:ascii="Arial" w:hAnsi="Arial" w:cs="Arial"/>
          <w:bCs/>
          <w:color w:val="000000"/>
          <w:sz w:val="20"/>
        </w:rPr>
      </w:pPr>
      <w:r w:rsidRPr="0027222B">
        <w:rPr>
          <w:rFonts w:ascii="Arial" w:hAnsi="Arial" w:cs="Arial"/>
          <w:bCs/>
          <w:color w:val="000000"/>
          <w:sz w:val="20"/>
        </w:rPr>
        <w:t>The following costs and activities are unallowable pursuant to</w:t>
      </w:r>
      <w:r>
        <w:rPr>
          <w:rFonts w:ascii="Arial" w:hAnsi="Arial" w:cs="Arial"/>
          <w:bCs/>
          <w:color w:val="000000"/>
          <w:sz w:val="20"/>
        </w:rPr>
        <w:t xml:space="preserve"> </w:t>
      </w:r>
      <w:r w:rsidRPr="0027222B">
        <w:rPr>
          <w:rFonts w:ascii="Arial" w:hAnsi="Arial" w:cs="Arial"/>
          <w:bCs/>
          <w:color w:val="000000"/>
          <w:sz w:val="20"/>
        </w:rPr>
        <w:t>45 CFR section 304.23:</w:t>
      </w:r>
    </w:p>
    <w:p w14:paraId="012BF3FC" w14:textId="24BE7233" w:rsidR="0027222B" w:rsidRPr="0027222B" w:rsidRDefault="0027222B" w:rsidP="0027222B">
      <w:pPr>
        <w:spacing w:after="240"/>
        <w:ind w:left="2160" w:hanging="720"/>
        <w:jc w:val="both"/>
        <w:rPr>
          <w:rFonts w:ascii="Arial" w:hAnsi="Arial" w:cs="Arial"/>
          <w:bCs/>
          <w:color w:val="000000"/>
          <w:sz w:val="20"/>
        </w:rPr>
      </w:pPr>
      <w:r w:rsidRPr="0027222B">
        <w:rPr>
          <w:rFonts w:ascii="Arial" w:hAnsi="Arial" w:cs="Arial"/>
          <w:bCs/>
          <w:color w:val="000000"/>
          <w:sz w:val="20"/>
        </w:rPr>
        <w:t>(1)</w:t>
      </w:r>
      <w:r>
        <w:rPr>
          <w:rFonts w:ascii="Arial" w:hAnsi="Arial" w:cs="Arial"/>
          <w:bCs/>
          <w:color w:val="000000"/>
          <w:sz w:val="20"/>
        </w:rPr>
        <w:t xml:space="preserve"> </w:t>
      </w:r>
      <w:r>
        <w:rPr>
          <w:rFonts w:ascii="Arial" w:hAnsi="Arial" w:cs="Arial"/>
          <w:bCs/>
          <w:color w:val="000000"/>
          <w:sz w:val="20"/>
        </w:rPr>
        <w:tab/>
      </w:r>
      <w:r w:rsidRPr="0027222B">
        <w:rPr>
          <w:rFonts w:ascii="Arial" w:hAnsi="Arial" w:cs="Arial"/>
          <w:bCs/>
          <w:color w:val="000000"/>
          <w:sz w:val="20"/>
        </w:rPr>
        <w:t>Education and training programs other than those for Title IV-D agency staff or as described in 45 CFR section 304.20(b)(2)(viii).</w:t>
      </w:r>
    </w:p>
    <w:p w14:paraId="23A84CDB" w14:textId="7F17A4C1" w:rsidR="0027222B" w:rsidRPr="0027222B" w:rsidRDefault="0027222B" w:rsidP="0027222B">
      <w:pPr>
        <w:spacing w:after="240"/>
        <w:ind w:left="2160" w:hanging="720"/>
        <w:jc w:val="both"/>
        <w:rPr>
          <w:rFonts w:ascii="Arial" w:hAnsi="Arial" w:cs="Arial"/>
          <w:bCs/>
          <w:color w:val="000000"/>
          <w:sz w:val="20"/>
        </w:rPr>
      </w:pPr>
      <w:r w:rsidRPr="0027222B">
        <w:rPr>
          <w:rFonts w:ascii="Arial" w:hAnsi="Arial" w:cs="Arial"/>
          <w:bCs/>
          <w:color w:val="000000"/>
          <w:sz w:val="20"/>
        </w:rPr>
        <w:t>(2)</w:t>
      </w:r>
      <w:r>
        <w:rPr>
          <w:rFonts w:ascii="Arial" w:hAnsi="Arial" w:cs="Arial"/>
          <w:bCs/>
          <w:color w:val="000000"/>
          <w:sz w:val="20"/>
        </w:rPr>
        <w:tab/>
      </w:r>
      <w:r w:rsidRPr="0027222B">
        <w:rPr>
          <w:rFonts w:ascii="Arial" w:hAnsi="Arial" w:cs="Arial"/>
          <w:bCs/>
          <w:color w:val="000000"/>
          <w:sz w:val="20"/>
        </w:rPr>
        <w:t>Any expenditures related to carrying out an agreement under 45 CFR section 303.15.</w:t>
      </w:r>
    </w:p>
    <w:p w14:paraId="33E38659" w14:textId="41B337E5" w:rsidR="0027222B" w:rsidRPr="0027222B" w:rsidRDefault="0027222B" w:rsidP="0027222B">
      <w:pPr>
        <w:spacing w:after="240"/>
        <w:ind w:left="1440"/>
        <w:jc w:val="both"/>
        <w:rPr>
          <w:rFonts w:ascii="Arial" w:hAnsi="Arial" w:cs="Arial"/>
          <w:bCs/>
          <w:color w:val="000000"/>
          <w:sz w:val="20"/>
        </w:rPr>
      </w:pPr>
      <w:r w:rsidRPr="0027222B">
        <w:rPr>
          <w:rFonts w:ascii="Arial" w:hAnsi="Arial" w:cs="Arial"/>
          <w:bCs/>
          <w:color w:val="000000"/>
          <w:sz w:val="20"/>
        </w:rPr>
        <w:t>(3)</w:t>
      </w:r>
      <w:r>
        <w:rPr>
          <w:rFonts w:ascii="Arial" w:hAnsi="Arial" w:cs="Arial"/>
          <w:bCs/>
          <w:color w:val="000000"/>
          <w:sz w:val="20"/>
        </w:rPr>
        <w:tab/>
      </w:r>
      <w:r w:rsidRPr="0027222B">
        <w:rPr>
          <w:rFonts w:ascii="Arial" w:hAnsi="Arial" w:cs="Arial"/>
          <w:bCs/>
          <w:color w:val="000000"/>
          <w:sz w:val="20"/>
        </w:rPr>
        <w:t>Any costs of caseworkers (45 CFR section 303.20(e)).</w:t>
      </w:r>
    </w:p>
    <w:p w14:paraId="04370E8A" w14:textId="4946D27A" w:rsidR="0027222B" w:rsidRPr="0027222B" w:rsidRDefault="0027222B" w:rsidP="0027222B">
      <w:pPr>
        <w:spacing w:after="240"/>
        <w:ind w:left="2160" w:hanging="720"/>
        <w:jc w:val="both"/>
        <w:rPr>
          <w:rFonts w:ascii="Arial" w:hAnsi="Arial" w:cs="Arial"/>
          <w:bCs/>
          <w:color w:val="000000"/>
          <w:sz w:val="20"/>
        </w:rPr>
      </w:pPr>
      <w:r w:rsidRPr="0027222B">
        <w:rPr>
          <w:rFonts w:ascii="Arial" w:hAnsi="Arial" w:cs="Arial"/>
          <w:bCs/>
          <w:color w:val="000000"/>
          <w:sz w:val="20"/>
        </w:rPr>
        <w:t>(4)</w:t>
      </w:r>
      <w:r>
        <w:rPr>
          <w:rFonts w:ascii="Arial" w:hAnsi="Arial" w:cs="Arial"/>
          <w:bCs/>
          <w:color w:val="000000"/>
          <w:sz w:val="20"/>
        </w:rPr>
        <w:tab/>
      </w:r>
      <w:r w:rsidRPr="0027222B">
        <w:rPr>
          <w:rFonts w:ascii="Arial" w:hAnsi="Arial" w:cs="Arial"/>
          <w:bCs/>
          <w:color w:val="000000"/>
          <w:sz w:val="20"/>
        </w:rPr>
        <w:t>Medical support enforcement activities performed under cooperative arrangements in accordance with Section 1912(a</w:t>
      </w:r>
      <w:proofErr w:type="gramStart"/>
      <w:r w:rsidRPr="0027222B">
        <w:rPr>
          <w:rFonts w:ascii="Arial" w:hAnsi="Arial" w:cs="Arial"/>
          <w:bCs/>
          <w:color w:val="000000"/>
          <w:sz w:val="20"/>
        </w:rPr>
        <w:t>)(</w:t>
      </w:r>
      <w:proofErr w:type="gramEnd"/>
      <w:r w:rsidRPr="0027222B">
        <w:rPr>
          <w:rFonts w:ascii="Arial" w:hAnsi="Arial" w:cs="Arial"/>
          <w:bCs/>
          <w:color w:val="000000"/>
          <w:sz w:val="20"/>
        </w:rPr>
        <w:t>2) of the Act (42 USC 1396k).</w:t>
      </w:r>
    </w:p>
    <w:p w14:paraId="53AFF105" w14:textId="69D44088" w:rsidR="0027222B" w:rsidRPr="0027222B" w:rsidRDefault="0027222B" w:rsidP="0027222B">
      <w:pPr>
        <w:spacing w:after="240"/>
        <w:ind w:left="2160" w:hanging="720"/>
        <w:jc w:val="both"/>
        <w:rPr>
          <w:rFonts w:ascii="Arial" w:hAnsi="Arial" w:cs="Arial"/>
          <w:bCs/>
          <w:color w:val="000000"/>
          <w:sz w:val="20"/>
        </w:rPr>
      </w:pPr>
      <w:r w:rsidRPr="0027222B">
        <w:rPr>
          <w:rFonts w:ascii="Arial" w:hAnsi="Arial" w:cs="Arial"/>
          <w:bCs/>
          <w:color w:val="000000"/>
          <w:sz w:val="20"/>
        </w:rPr>
        <w:t>(5)</w:t>
      </w:r>
      <w:r>
        <w:rPr>
          <w:rFonts w:ascii="Arial" w:hAnsi="Arial" w:cs="Arial"/>
          <w:bCs/>
          <w:color w:val="000000"/>
          <w:sz w:val="20"/>
        </w:rPr>
        <w:tab/>
      </w:r>
      <w:r w:rsidRPr="0027222B">
        <w:rPr>
          <w:rFonts w:ascii="Arial" w:hAnsi="Arial" w:cs="Arial"/>
          <w:bCs/>
          <w:color w:val="000000"/>
          <w:sz w:val="20"/>
        </w:rPr>
        <w:t>The following costs associated with agreements with courts and law enforcement officials are unallowable: service of process and court filing fees unless the court or law enforcement agency would normally be required to pay the costs of such fees; costs of compensation (salary and fringe benefits) of judges; costs of training and travel related to the judicial determination process incurred by judges; office-related costs, such as space, equipment, furnishings and supplies incurred by judges; compensation (salary and fringe benefits), travel and training, and office-related costs incurred by administrative and support staffs of judges; and costs of agreements that do not meet the requirements of 45 CFR section 303.107 (45 CFR section 304.21(b)).</w:t>
      </w:r>
    </w:p>
    <w:p w14:paraId="125D6C0D" w14:textId="48DA3097" w:rsidR="0027222B" w:rsidRPr="0027222B" w:rsidRDefault="0027222B" w:rsidP="0027222B">
      <w:pPr>
        <w:spacing w:after="240"/>
        <w:ind w:left="2160" w:hanging="720"/>
        <w:jc w:val="both"/>
        <w:rPr>
          <w:rFonts w:ascii="Arial" w:hAnsi="Arial" w:cs="Arial"/>
          <w:bCs/>
          <w:color w:val="000000"/>
          <w:sz w:val="20"/>
        </w:rPr>
      </w:pPr>
      <w:r w:rsidRPr="0027222B">
        <w:rPr>
          <w:rFonts w:ascii="Arial" w:hAnsi="Arial" w:cs="Arial"/>
          <w:bCs/>
          <w:color w:val="000000"/>
          <w:sz w:val="20"/>
        </w:rPr>
        <w:t>(6)</w:t>
      </w:r>
      <w:r>
        <w:rPr>
          <w:rFonts w:ascii="Arial" w:hAnsi="Arial" w:cs="Arial"/>
          <w:bCs/>
          <w:color w:val="000000"/>
          <w:sz w:val="20"/>
        </w:rPr>
        <w:tab/>
      </w:r>
      <w:r w:rsidRPr="0027222B">
        <w:rPr>
          <w:rFonts w:ascii="Arial" w:hAnsi="Arial" w:cs="Arial"/>
          <w:bCs/>
          <w:color w:val="000000"/>
          <w:sz w:val="20"/>
        </w:rPr>
        <w:t>FFP is not available for purchased support enforcement services which are not secured in accordance with 304.22 (45 CFR section 304.23(b)).</w:t>
      </w:r>
    </w:p>
    <w:p w14:paraId="59DCE6D7" w14:textId="285E2F71" w:rsidR="00225F9C" w:rsidRPr="00D94F69" w:rsidRDefault="0027222B" w:rsidP="0027222B">
      <w:pPr>
        <w:spacing w:after="240"/>
        <w:jc w:val="both"/>
        <w:rPr>
          <w:rFonts w:ascii="Arial" w:hAnsi="Arial" w:cs="Arial"/>
          <w:b/>
          <w:sz w:val="20"/>
        </w:rPr>
      </w:pPr>
      <w:r w:rsidRPr="00F33EE4">
        <w:rPr>
          <w:rFonts w:ascii="Arial" w:hAnsi="Arial" w:cs="Arial"/>
          <w:bCs/>
          <w:i/>
          <w:sz w:val="20"/>
        </w:rPr>
        <w:lastRenderedPageBreak/>
        <w:t>(Source: 20</w:t>
      </w:r>
      <w:r>
        <w:rPr>
          <w:rFonts w:ascii="Arial" w:hAnsi="Arial" w:cs="Arial"/>
          <w:bCs/>
          <w:i/>
          <w:sz w:val="20"/>
        </w:rPr>
        <w:t>20</w:t>
      </w:r>
      <w:r w:rsidRPr="00F33EE4">
        <w:rPr>
          <w:rFonts w:ascii="Arial" w:hAnsi="Arial" w:cs="Arial"/>
          <w:bCs/>
          <w:i/>
          <w:sz w:val="20"/>
        </w:rPr>
        <w:t xml:space="preserve"> OMB Compliance Supplement, Part 4, Department of Health and Human Services CFDA 93.563 Child Support Enforcement)</w:t>
      </w:r>
    </w:p>
    <w:p w14:paraId="0A90B4EE" w14:textId="77777777" w:rsidR="00A712B0" w:rsidRPr="00D94F69" w:rsidRDefault="00A712B0" w:rsidP="006672EA">
      <w:pPr>
        <w:pStyle w:val="Heading3"/>
        <w:jc w:val="both"/>
        <w:rPr>
          <w:rFonts w:cs="Arial"/>
        </w:rPr>
      </w:pPr>
      <w:bookmarkStart w:id="30" w:name="_Toc442267688"/>
      <w:bookmarkStart w:id="31" w:name="_Toc70406217"/>
      <w:r w:rsidRPr="00D94F69">
        <w:rPr>
          <w:rFonts w:cs="Arial"/>
        </w:rPr>
        <w:t>Additional Program Specific Information</w:t>
      </w:r>
      <w:bookmarkEnd w:id="30"/>
      <w:bookmarkEnd w:id="31"/>
    </w:p>
    <w:p w14:paraId="61C039C2" w14:textId="77777777" w:rsidR="00C01EC7" w:rsidRPr="00AA6755" w:rsidRDefault="00C01EC7" w:rsidP="00C01EC7">
      <w:pPr>
        <w:spacing w:after="240"/>
        <w:jc w:val="both"/>
        <w:rPr>
          <w:rFonts w:ascii="Arial" w:hAnsi="Arial" w:cs="Arial"/>
          <w:sz w:val="20"/>
        </w:rPr>
      </w:pPr>
      <w:r w:rsidRPr="00AA6755">
        <w:rPr>
          <w:rFonts w:ascii="Arial" w:hAnsi="Arial" w:cs="Arial"/>
          <w:sz w:val="20"/>
        </w:rPr>
        <w:t>ODJFS Program Specific Requirements</w:t>
      </w:r>
    </w:p>
    <w:p w14:paraId="2674ABCF" w14:textId="77777777" w:rsidR="00C01EC7" w:rsidRPr="00AA6755" w:rsidRDefault="00C01EC7" w:rsidP="00C01EC7">
      <w:pPr>
        <w:spacing w:after="240"/>
        <w:jc w:val="both"/>
        <w:rPr>
          <w:rFonts w:ascii="Arial" w:hAnsi="Arial" w:cs="Arial"/>
          <w:b/>
          <w:sz w:val="20"/>
        </w:rPr>
      </w:pPr>
      <w:r w:rsidRPr="00AA6755">
        <w:rPr>
          <w:rFonts w:ascii="Arial" w:hAnsi="Arial" w:cs="Arial"/>
          <w:b/>
          <w:sz w:val="20"/>
        </w:rPr>
        <w:t xml:space="preserve">RMS </w:t>
      </w:r>
    </w:p>
    <w:p w14:paraId="64EFDFFD" w14:textId="77777777" w:rsidR="00C01EC7" w:rsidRPr="00AA6755" w:rsidRDefault="00C01EC7" w:rsidP="00C01EC7">
      <w:pPr>
        <w:spacing w:after="240"/>
        <w:jc w:val="both"/>
        <w:rPr>
          <w:rFonts w:ascii="Arial" w:hAnsi="Arial" w:cs="Arial"/>
          <w:sz w:val="20"/>
        </w:rPr>
      </w:pPr>
      <w:r w:rsidRPr="00AA6755">
        <w:rPr>
          <w:rFonts w:ascii="Arial" w:hAnsi="Arial" w:cs="Arial"/>
          <w:sz w:val="20"/>
        </w:rPr>
        <w:t>The following transmittal letters communicate the most recent changes to the OAC rules concerning the web-based RMS system:</w:t>
      </w:r>
    </w:p>
    <w:p w14:paraId="6170EB2A" w14:textId="2B091A81" w:rsidR="00C01EC7" w:rsidRPr="00AA6755" w:rsidRDefault="00C01EC7" w:rsidP="00C01EC7">
      <w:pPr>
        <w:numPr>
          <w:ilvl w:val="0"/>
          <w:numId w:val="41"/>
        </w:numPr>
        <w:spacing w:after="240"/>
        <w:ind w:left="720"/>
        <w:jc w:val="both"/>
        <w:rPr>
          <w:rFonts w:ascii="Arial" w:hAnsi="Arial" w:cs="Arial"/>
          <w:sz w:val="20"/>
        </w:rPr>
      </w:pPr>
      <w:hyperlink r:id="rId74" w:history="1">
        <w:r w:rsidRPr="008362B1">
          <w:rPr>
            <w:rStyle w:val="Hyperlink"/>
            <w:rFonts w:ascii="Arial" w:hAnsi="Arial" w:cs="Arial"/>
            <w:sz w:val="20"/>
          </w:rPr>
          <w:t>OAC 5101:9-7-23</w:t>
        </w:r>
      </w:hyperlink>
      <w:r w:rsidRPr="00AA6755">
        <w:rPr>
          <w:rFonts w:ascii="Arial" w:hAnsi="Arial" w:cs="Arial"/>
          <w:sz w:val="20"/>
        </w:rPr>
        <w:t xml:space="preserve"> Child Support Random Moment Sample (RMS) Time Study</w:t>
      </w:r>
      <w:r>
        <w:rPr>
          <w:rFonts w:ascii="Arial" w:hAnsi="Arial" w:cs="Arial"/>
          <w:sz w:val="20"/>
        </w:rPr>
        <w:t xml:space="preserve"> – See code section for tracked changes</w:t>
      </w:r>
    </w:p>
    <w:p w14:paraId="43FA8692" w14:textId="21D94F89" w:rsidR="00C01EC7" w:rsidRPr="00AA6755" w:rsidRDefault="00C01EC7" w:rsidP="00C01EC7">
      <w:pPr>
        <w:numPr>
          <w:ilvl w:val="0"/>
          <w:numId w:val="41"/>
        </w:numPr>
        <w:spacing w:after="240"/>
        <w:ind w:left="720"/>
        <w:jc w:val="both"/>
        <w:rPr>
          <w:rFonts w:ascii="Arial" w:hAnsi="Arial" w:cs="Arial"/>
          <w:sz w:val="20"/>
        </w:rPr>
      </w:pPr>
      <w:hyperlink r:id="rId75" w:history="1">
        <w:r w:rsidRPr="008362B1">
          <w:rPr>
            <w:rStyle w:val="Hyperlink"/>
            <w:rFonts w:ascii="Arial" w:hAnsi="Arial" w:cs="Arial"/>
            <w:sz w:val="20"/>
          </w:rPr>
          <w:t>OAC 5101:9-7-20</w:t>
        </w:r>
      </w:hyperlink>
      <w:r w:rsidRPr="00AA6755">
        <w:rPr>
          <w:rFonts w:ascii="Arial" w:hAnsi="Arial" w:cs="Arial"/>
          <w:sz w:val="20"/>
        </w:rPr>
        <w:t xml:space="preserve"> Income Maintenance, Workforce, Social Services, and Child Welfare Random Moment Sample (RMS) Time Studies</w:t>
      </w:r>
      <w:r>
        <w:rPr>
          <w:rFonts w:ascii="Arial" w:hAnsi="Arial" w:cs="Arial"/>
          <w:sz w:val="20"/>
        </w:rPr>
        <w:t xml:space="preserve"> – See code section for tracked changes</w:t>
      </w:r>
      <w:r w:rsidRPr="00AA6755">
        <w:rPr>
          <w:rFonts w:ascii="Arial" w:hAnsi="Arial" w:cs="Arial"/>
          <w:sz w:val="20"/>
        </w:rPr>
        <w:t xml:space="preserve"> </w:t>
      </w:r>
    </w:p>
    <w:p w14:paraId="7D09607C" w14:textId="77777777" w:rsidR="00C01EC7" w:rsidRPr="008362B1" w:rsidRDefault="00C01EC7" w:rsidP="00C01EC7">
      <w:pPr>
        <w:spacing w:after="240"/>
        <w:jc w:val="both"/>
        <w:rPr>
          <w:rFonts w:ascii="Arial" w:hAnsi="Arial" w:cs="Arial"/>
          <w:sz w:val="20"/>
        </w:rPr>
      </w:pPr>
      <w:r w:rsidRPr="008362B1">
        <w:rPr>
          <w:rFonts w:ascii="Arial" w:hAnsi="Arial" w:cs="Arial"/>
          <w:sz w:val="20"/>
        </w:rPr>
        <w:t xml:space="preserve">See also BCFTA RMS reports at: </w:t>
      </w:r>
    </w:p>
    <w:p w14:paraId="6BC75FE4" w14:textId="28CCF909" w:rsidR="00C01EC7" w:rsidRPr="008362B1" w:rsidRDefault="00C01EC7" w:rsidP="00C01EC7">
      <w:pPr>
        <w:pStyle w:val="ListParagraph"/>
        <w:numPr>
          <w:ilvl w:val="0"/>
          <w:numId w:val="43"/>
        </w:numPr>
        <w:spacing w:after="240"/>
        <w:jc w:val="both"/>
        <w:rPr>
          <w:rFonts w:ascii="Arial" w:hAnsi="Arial" w:cs="Arial"/>
        </w:rPr>
      </w:pPr>
      <w:hyperlink r:id="rId76" w:history="1">
        <w:r w:rsidRPr="008362B1">
          <w:rPr>
            <w:rStyle w:val="Hyperlink"/>
            <w:rFonts w:ascii="Arial" w:hAnsi="Arial" w:cs="Arial"/>
          </w:rPr>
          <w:t>http://jfs.ohio.gov/ofs/bcfta/TOOLS/RMS/RMSTADocument.pdf</w:t>
        </w:r>
      </w:hyperlink>
      <w:r w:rsidRPr="008362B1">
        <w:rPr>
          <w:rFonts w:ascii="Arial" w:hAnsi="Arial" w:cs="Arial"/>
          <w:color w:val="1F497D"/>
        </w:rPr>
        <w:t xml:space="preserve"> </w:t>
      </w:r>
    </w:p>
    <w:p w14:paraId="5AB6AEEE" w14:textId="5A7AA5EF" w:rsidR="00C01EC7" w:rsidRPr="008362B1" w:rsidRDefault="00C01EC7" w:rsidP="00C01EC7">
      <w:pPr>
        <w:pStyle w:val="ListParagraph"/>
        <w:numPr>
          <w:ilvl w:val="0"/>
          <w:numId w:val="43"/>
        </w:numPr>
        <w:spacing w:after="240"/>
        <w:jc w:val="both"/>
        <w:rPr>
          <w:rFonts w:ascii="Arial" w:hAnsi="Arial" w:cs="Arial"/>
        </w:rPr>
      </w:pPr>
      <w:r w:rsidRPr="008362B1">
        <w:rPr>
          <w:rFonts w:ascii="Arial" w:hAnsi="Arial" w:cs="Arial"/>
          <w:color w:val="1F497D"/>
        </w:rPr>
        <w:t>D</w:t>
      </w:r>
      <w:r w:rsidRPr="008362B1">
        <w:rPr>
          <w:rFonts w:ascii="Arial" w:hAnsi="Arial" w:cs="Arial"/>
        </w:rPr>
        <w:t>esk Guide at</w:t>
      </w:r>
      <w:r w:rsidRPr="008362B1">
        <w:rPr>
          <w:rFonts w:ascii="Arial" w:hAnsi="Arial" w:cs="Arial"/>
          <w:color w:val="1F497D"/>
        </w:rPr>
        <w:t xml:space="preserve"> </w:t>
      </w:r>
      <w:hyperlink r:id="rId77" w:history="1">
        <w:r w:rsidRPr="008362B1">
          <w:rPr>
            <w:rStyle w:val="Hyperlink"/>
            <w:rFonts w:ascii="Arial" w:hAnsi="Arial" w:cs="Arial"/>
          </w:rPr>
          <w:t>http://jfs.ohio.gov/ofs/bcfta/TOOLS/RMS/RMSDeskGuide.pdf</w:t>
        </w:r>
      </w:hyperlink>
      <w:r w:rsidRPr="008362B1">
        <w:rPr>
          <w:rFonts w:ascii="Arial" w:hAnsi="Arial" w:cs="Arial"/>
        </w:rPr>
        <w:t xml:space="preserve"> </w:t>
      </w:r>
      <w:r w:rsidRPr="008362B1">
        <w:rPr>
          <w:rFonts w:ascii="Arial" w:hAnsi="Arial" w:cs="Arial"/>
          <w:color w:val="1F497D"/>
        </w:rPr>
        <w:t xml:space="preserve">.  </w:t>
      </w:r>
    </w:p>
    <w:p w14:paraId="2D61B91A" w14:textId="6D574E44" w:rsidR="00C01EC7" w:rsidRPr="008362B1" w:rsidRDefault="00C01EC7" w:rsidP="00C01EC7">
      <w:pPr>
        <w:pStyle w:val="ListParagraph"/>
        <w:numPr>
          <w:ilvl w:val="0"/>
          <w:numId w:val="43"/>
        </w:numPr>
        <w:spacing w:after="240"/>
        <w:jc w:val="both"/>
        <w:rPr>
          <w:rFonts w:ascii="Arial" w:hAnsi="Arial" w:cs="Arial"/>
        </w:rPr>
      </w:pPr>
      <w:r w:rsidRPr="008362B1">
        <w:rPr>
          <w:rFonts w:ascii="Arial" w:hAnsi="Arial" w:cs="Arial"/>
        </w:rPr>
        <w:t>RMS user manual is available here</w:t>
      </w:r>
      <w:r w:rsidRPr="008362B1">
        <w:rPr>
          <w:rFonts w:ascii="Arial" w:hAnsi="Arial" w:cs="Arial"/>
          <w:color w:val="1F497D"/>
        </w:rPr>
        <w:t xml:space="preserve"> </w:t>
      </w:r>
      <w:hyperlink r:id="rId78" w:history="1">
        <w:r w:rsidRPr="00C5469E">
          <w:rPr>
            <w:rStyle w:val="Hyperlink"/>
            <w:rFonts w:ascii="Arial" w:hAnsi="Arial" w:cs="Arial"/>
          </w:rPr>
          <w:t>https://jfs.ohio.gov/ofs/bcfta/BB/2018-Updates/RMS-Manual-Final-10302020.stm</w:t>
        </w:r>
      </w:hyperlink>
    </w:p>
    <w:p w14:paraId="1906EFB7" w14:textId="77777777" w:rsidR="00C01EC7" w:rsidRDefault="00C01EC7" w:rsidP="00C01EC7">
      <w:pPr>
        <w:spacing w:after="240"/>
        <w:jc w:val="both"/>
        <w:rPr>
          <w:rFonts w:ascii="Arial" w:hAnsi="Arial" w:cs="Arial"/>
          <w:sz w:val="20"/>
        </w:rPr>
      </w:pPr>
      <w:r w:rsidRPr="00AA6755">
        <w:rPr>
          <w:rFonts w:ascii="Arial" w:hAnsi="Arial" w:cs="Arial"/>
          <w:sz w:val="20"/>
        </w:rPr>
        <w:t>The RMS observations are time studies which are designed to measure county staff activity regarding income maintenance</w:t>
      </w:r>
      <w:r>
        <w:rPr>
          <w:rFonts w:ascii="Arial" w:hAnsi="Arial" w:cs="Arial"/>
          <w:sz w:val="20"/>
        </w:rPr>
        <w:t xml:space="preserve">, </w:t>
      </w:r>
      <w:r w:rsidRPr="00AA6755">
        <w:rPr>
          <w:rFonts w:ascii="Arial" w:hAnsi="Arial" w:cs="Arial"/>
          <w:sz w:val="20"/>
        </w:rPr>
        <w:t>social services programs</w:t>
      </w:r>
      <w:r>
        <w:rPr>
          <w:rFonts w:ascii="Arial" w:hAnsi="Arial" w:cs="Arial"/>
          <w:sz w:val="20"/>
        </w:rPr>
        <w:t>, and child support programs</w:t>
      </w:r>
      <w:r w:rsidRPr="00AA6755">
        <w:rPr>
          <w:rFonts w:ascii="Arial" w:hAnsi="Arial" w:cs="Arial"/>
          <w:sz w:val="20"/>
        </w:rPr>
        <w:t xml:space="preserve">.  The RMS studies are completed on a quarterly basis by all positions performing directly related program functions, with the exception of positions performing administrative support or supervisory functions unless the person actually provides direct services.  </w:t>
      </w:r>
      <w:r>
        <w:rPr>
          <w:rFonts w:ascii="Arial" w:hAnsi="Arial" w:cs="Arial"/>
          <w:sz w:val="20"/>
        </w:rPr>
        <w:t xml:space="preserve">FTE counts are reported in CFIS.  </w:t>
      </w:r>
      <w:r w:rsidRPr="00AA6755">
        <w:rPr>
          <w:rFonts w:ascii="Arial" w:hAnsi="Arial" w:cs="Arial"/>
          <w:sz w:val="20"/>
        </w:rPr>
        <w:t xml:space="preserve">The RMS system selects the staff sample for completing the RMS from </w:t>
      </w:r>
      <w:r>
        <w:rPr>
          <w:rFonts w:ascii="Arial" w:hAnsi="Arial" w:cs="Arial"/>
          <w:sz w:val="20"/>
        </w:rPr>
        <w:t>roster information entered into the RMS system</w:t>
      </w:r>
      <w:r w:rsidRPr="00AA6755">
        <w:rPr>
          <w:rFonts w:ascii="Arial" w:hAnsi="Arial" w:cs="Arial"/>
          <w:sz w:val="20"/>
        </w:rPr>
        <w:t xml:space="preserve">.  </w:t>
      </w:r>
    </w:p>
    <w:p w14:paraId="3A270E15" w14:textId="77777777" w:rsidR="00C01EC7" w:rsidRPr="00AA6755" w:rsidRDefault="00C01EC7" w:rsidP="00C01EC7">
      <w:pPr>
        <w:spacing w:after="240"/>
        <w:jc w:val="both"/>
        <w:rPr>
          <w:rFonts w:ascii="Arial" w:hAnsi="Arial" w:cs="Arial"/>
          <w:sz w:val="20"/>
        </w:rPr>
      </w:pPr>
      <w:r w:rsidRPr="00AA6755">
        <w:rPr>
          <w:rFonts w:ascii="Arial" w:hAnsi="Arial" w:cs="Arial"/>
          <w:sz w:val="20"/>
        </w:rPr>
        <w:t>Data collected from these time studies are used to calculate the percentage of time spent on the program.  The percentages are used by the County agency system to allocate expenditures reported on the ODJFS 2750/2827 financial statements.</w:t>
      </w:r>
    </w:p>
    <w:p w14:paraId="075403DD" w14:textId="77777777" w:rsidR="00C01EC7" w:rsidRPr="00AA6755" w:rsidRDefault="00C01EC7" w:rsidP="00C01EC7">
      <w:pPr>
        <w:spacing w:after="240"/>
        <w:jc w:val="both"/>
        <w:rPr>
          <w:rFonts w:ascii="Arial" w:hAnsi="Arial" w:cs="Arial"/>
          <w:sz w:val="20"/>
        </w:rPr>
      </w:pPr>
      <w:r w:rsidRPr="00AA6755">
        <w:rPr>
          <w:rFonts w:ascii="Arial" w:hAnsi="Arial" w:cs="Arial"/>
          <w:sz w:val="20"/>
        </w:rPr>
        <w:t>County expenditures primarily consist of administrative expenses, most of which are captured through the RMS process discussed above; however, there may be non-RMS related expenditures as noted above performing administrative support or supervisory functions only, such as the JFS Director, human resource employees, etc.  These are the administrative staff whose expenses belong in the shared cost pool.  If it can be determined that a supervisor only supervises staff in one program- type cost pool, that supervisor’s expenses are included in the program-type cost pool and allocated along with their staff’s expenses by the RMS statistics for that particular program type.</w:t>
      </w:r>
    </w:p>
    <w:p w14:paraId="3D24ECA8" w14:textId="77777777" w:rsidR="00C01EC7" w:rsidRPr="00AA6755" w:rsidRDefault="00C01EC7" w:rsidP="00C01EC7">
      <w:pPr>
        <w:spacing w:after="240"/>
        <w:jc w:val="both"/>
        <w:rPr>
          <w:rFonts w:ascii="Arial" w:hAnsi="Arial" w:cs="Arial"/>
          <w:sz w:val="20"/>
        </w:rPr>
      </w:pPr>
      <w:r w:rsidRPr="00AA6755">
        <w:rPr>
          <w:rFonts w:ascii="Arial" w:hAnsi="Arial" w:cs="Arial"/>
          <w:sz w:val="20"/>
        </w:rPr>
        <w:t>RMS based funding has a one month lag time. For example, RMS reporting for September, October and November drives the quarterly funding for October, November and December.</w:t>
      </w:r>
    </w:p>
    <w:p w14:paraId="4C97CBC9" w14:textId="77777777" w:rsidR="00C01EC7" w:rsidRDefault="00C01EC7" w:rsidP="00C01EC7">
      <w:pPr>
        <w:spacing w:after="240"/>
        <w:jc w:val="both"/>
        <w:rPr>
          <w:rFonts w:ascii="Arial" w:hAnsi="Arial" w:cs="Arial"/>
          <w:b/>
          <w:sz w:val="20"/>
        </w:rPr>
      </w:pPr>
      <w:r w:rsidRPr="00AA6755">
        <w:rPr>
          <w:rFonts w:ascii="Arial" w:hAnsi="Arial" w:cs="Arial"/>
          <w:b/>
          <w:sz w:val="20"/>
        </w:rPr>
        <w:t>RMS sample sizes required per OAC:</w:t>
      </w:r>
    </w:p>
    <w:p w14:paraId="7671C74A" w14:textId="5FD092CA" w:rsidR="00C01EC7" w:rsidRPr="008362B1" w:rsidRDefault="00C01EC7" w:rsidP="00C01EC7">
      <w:pPr>
        <w:spacing w:after="240"/>
        <w:jc w:val="both"/>
        <w:rPr>
          <w:rFonts w:ascii="Arial" w:hAnsi="Arial" w:cs="Arial"/>
          <w:b/>
          <w:sz w:val="20"/>
        </w:rPr>
      </w:pPr>
      <w:r w:rsidRPr="008362B1">
        <w:rPr>
          <w:rFonts w:ascii="Arial" w:hAnsi="Arial" w:cs="Arial"/>
          <w:b/>
          <w:sz w:val="20"/>
        </w:rPr>
        <w:t xml:space="preserve">IMRMS/SSRMS/CWRMS: </w:t>
      </w:r>
      <w:hyperlink r:id="rId79" w:history="1">
        <w:r w:rsidRPr="008362B1">
          <w:rPr>
            <w:rStyle w:val="Hyperlink"/>
            <w:rFonts w:ascii="Arial" w:hAnsi="Arial" w:cs="Arial"/>
            <w:sz w:val="20"/>
          </w:rPr>
          <w:t>OAC 5101:9-7-20</w:t>
        </w:r>
      </w:hyperlink>
      <w:r w:rsidRPr="008362B1">
        <w:rPr>
          <w:rFonts w:ascii="Arial" w:hAnsi="Arial" w:cs="Arial"/>
          <w:sz w:val="20"/>
        </w:rPr>
        <w:t>(G)</w:t>
      </w:r>
      <w:r>
        <w:rPr>
          <w:rFonts w:ascii="Arial" w:hAnsi="Arial" w:cs="Arial"/>
          <w:sz w:val="20"/>
        </w:rPr>
        <w:t xml:space="preserve"> – effective 12/1/2019</w:t>
      </w:r>
    </w:p>
    <w:p w14:paraId="05F769F5" w14:textId="05A6D8B8" w:rsidR="00C01EC7" w:rsidRPr="00AA6755" w:rsidRDefault="00C01EC7" w:rsidP="00C01EC7">
      <w:pPr>
        <w:spacing w:after="240"/>
        <w:jc w:val="both"/>
        <w:rPr>
          <w:rFonts w:ascii="Arial" w:hAnsi="Arial" w:cs="Arial"/>
          <w:b/>
          <w:sz w:val="20"/>
        </w:rPr>
      </w:pPr>
      <w:r w:rsidRPr="008362B1">
        <w:rPr>
          <w:rFonts w:ascii="Arial" w:hAnsi="Arial" w:cs="Arial"/>
          <w:b/>
          <w:sz w:val="20"/>
        </w:rPr>
        <w:lastRenderedPageBreak/>
        <w:t xml:space="preserve">CSRMS: </w:t>
      </w:r>
      <w:hyperlink r:id="rId80" w:history="1">
        <w:r w:rsidRPr="008362B1">
          <w:rPr>
            <w:rStyle w:val="Hyperlink"/>
            <w:rFonts w:ascii="Arial" w:hAnsi="Arial" w:cs="Arial"/>
            <w:sz w:val="20"/>
          </w:rPr>
          <w:t>OAC 5101:9-7-23</w:t>
        </w:r>
      </w:hyperlink>
      <w:r w:rsidRPr="008362B1">
        <w:rPr>
          <w:rFonts w:ascii="Arial" w:hAnsi="Arial" w:cs="Arial"/>
          <w:sz w:val="20"/>
        </w:rPr>
        <w:t>(G)</w:t>
      </w:r>
      <w:r>
        <w:rPr>
          <w:rFonts w:ascii="Arial" w:hAnsi="Arial" w:cs="Arial"/>
          <w:sz w:val="20"/>
        </w:rPr>
        <w:t xml:space="preserve"> – effective 12/1/2019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663"/>
        <w:gridCol w:w="2023"/>
      </w:tblGrid>
      <w:tr w:rsidR="00C01EC7" w:rsidRPr="00AA6755" w14:paraId="1D805239" w14:textId="77777777" w:rsidTr="00C47757">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7FA88A15" w14:textId="77777777" w:rsidR="00C01EC7" w:rsidRPr="00AA6755" w:rsidRDefault="00C01EC7" w:rsidP="00C47757">
            <w:pPr>
              <w:rPr>
                <w:rFonts w:ascii="Arial" w:hAnsi="Arial" w:cs="Arial"/>
                <w:sz w:val="20"/>
              </w:rPr>
            </w:pPr>
            <w:r w:rsidRPr="00AA6755">
              <w:rPr>
                <w:rFonts w:ascii="Arial" w:eastAsia="MS PGothic" w:hAnsi="Arial" w:cs="Arial"/>
                <w:bCs/>
                <w:sz w:val="20"/>
              </w:rPr>
              <w:t>RMS Type</w:t>
            </w:r>
          </w:p>
        </w:tc>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7FC63CAA" w14:textId="77777777" w:rsidR="00C01EC7" w:rsidRPr="00AA6755" w:rsidRDefault="00C01EC7" w:rsidP="00C47757">
            <w:pPr>
              <w:rPr>
                <w:rFonts w:ascii="Arial" w:hAnsi="Arial" w:cs="Arial"/>
                <w:sz w:val="20"/>
              </w:rPr>
            </w:pPr>
            <w:r w:rsidRPr="00AA6755">
              <w:rPr>
                <w:rFonts w:ascii="Arial" w:hAnsi="Arial" w:cs="Arial"/>
                <w:sz w:val="20"/>
              </w:rPr>
              <w:t>Agency Size</w:t>
            </w:r>
          </w:p>
        </w:tc>
        <w:tc>
          <w:tcPr>
            <w:tcW w:w="1082" w:type="pct"/>
            <w:tcBorders>
              <w:top w:val="single" w:sz="4" w:space="0" w:color="auto"/>
              <w:left w:val="single" w:sz="4" w:space="0" w:color="auto"/>
              <w:bottom w:val="single" w:sz="4" w:space="0" w:color="auto"/>
              <w:right w:val="single" w:sz="4" w:space="0" w:color="auto"/>
            </w:tcBorders>
            <w:shd w:val="clear" w:color="auto" w:fill="BFBFBF"/>
            <w:hideMark/>
          </w:tcPr>
          <w:p w14:paraId="73123B78" w14:textId="77777777" w:rsidR="00C01EC7" w:rsidRPr="00AA6755" w:rsidRDefault="00C01EC7" w:rsidP="00C47757">
            <w:pPr>
              <w:rPr>
                <w:rFonts w:ascii="Arial" w:hAnsi="Arial" w:cs="Arial"/>
                <w:sz w:val="20"/>
              </w:rPr>
            </w:pPr>
            <w:r w:rsidRPr="00AA6755">
              <w:rPr>
                <w:rFonts w:ascii="Arial" w:hAnsi="Arial" w:cs="Arial"/>
                <w:sz w:val="20"/>
              </w:rPr>
              <w:t># of Observations</w:t>
            </w:r>
          </w:p>
        </w:tc>
      </w:tr>
      <w:tr w:rsidR="00C01EC7" w:rsidRPr="00AA6755" w14:paraId="45DBF26B" w14:textId="77777777" w:rsidTr="00C47757">
        <w:tc>
          <w:tcPr>
            <w:tcW w:w="1959" w:type="pct"/>
            <w:tcBorders>
              <w:top w:val="single" w:sz="4" w:space="0" w:color="auto"/>
              <w:left w:val="single" w:sz="4" w:space="0" w:color="auto"/>
              <w:bottom w:val="single" w:sz="4" w:space="0" w:color="auto"/>
              <w:right w:val="single" w:sz="4" w:space="0" w:color="auto"/>
            </w:tcBorders>
            <w:hideMark/>
          </w:tcPr>
          <w:p w14:paraId="5EDF1046" w14:textId="77777777" w:rsidR="00C01EC7" w:rsidRPr="00AA6755" w:rsidRDefault="00C01EC7" w:rsidP="00C47757">
            <w:pPr>
              <w:rPr>
                <w:rFonts w:ascii="Arial" w:hAnsi="Arial" w:cs="Arial"/>
                <w:sz w:val="20"/>
              </w:rPr>
            </w:pPr>
            <w:r w:rsidRPr="00AA6755">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2E8036C8" w14:textId="77777777" w:rsidR="00C01EC7" w:rsidRPr="00AA6755" w:rsidRDefault="00C01EC7" w:rsidP="00C47757">
            <w:pPr>
              <w:rPr>
                <w:rFonts w:ascii="Arial" w:hAnsi="Arial" w:cs="Arial"/>
                <w:sz w:val="20"/>
              </w:rPr>
            </w:pPr>
            <w:r>
              <w:rPr>
                <w:rFonts w:ascii="Arial" w:eastAsia="MS PGothic" w:hAnsi="Arial" w:cs="Arial"/>
                <w:bCs/>
                <w:sz w:val="20"/>
              </w:rPr>
              <w:t>Ten County Agencies with the Largest IM Cost Pool Expenditures</w:t>
            </w:r>
          </w:p>
        </w:tc>
        <w:tc>
          <w:tcPr>
            <w:tcW w:w="1082" w:type="pct"/>
            <w:tcBorders>
              <w:top w:val="single" w:sz="4" w:space="0" w:color="auto"/>
              <w:left w:val="single" w:sz="4" w:space="0" w:color="auto"/>
              <w:bottom w:val="single" w:sz="4" w:space="0" w:color="auto"/>
              <w:right w:val="single" w:sz="4" w:space="0" w:color="auto"/>
            </w:tcBorders>
            <w:hideMark/>
          </w:tcPr>
          <w:p w14:paraId="07C258F9" w14:textId="77777777" w:rsidR="00C01EC7" w:rsidRPr="00AA6755" w:rsidRDefault="00C01EC7" w:rsidP="00C47757">
            <w:pPr>
              <w:rPr>
                <w:rFonts w:ascii="Arial" w:hAnsi="Arial" w:cs="Arial"/>
                <w:sz w:val="20"/>
              </w:rPr>
            </w:pPr>
            <w:r w:rsidRPr="00AA6755">
              <w:rPr>
                <w:rFonts w:ascii="Arial" w:hAnsi="Arial" w:cs="Arial"/>
                <w:sz w:val="20"/>
              </w:rPr>
              <w:t xml:space="preserve">Minimum of 2,300 </w:t>
            </w:r>
          </w:p>
        </w:tc>
      </w:tr>
      <w:tr w:rsidR="00C01EC7" w:rsidRPr="00AA6755" w14:paraId="3EDF4DF5" w14:textId="77777777" w:rsidTr="00C47757">
        <w:tc>
          <w:tcPr>
            <w:tcW w:w="1959" w:type="pct"/>
            <w:tcBorders>
              <w:top w:val="single" w:sz="4" w:space="0" w:color="auto"/>
              <w:left w:val="single" w:sz="4" w:space="0" w:color="auto"/>
              <w:bottom w:val="single" w:sz="4" w:space="0" w:color="auto"/>
              <w:right w:val="single" w:sz="4" w:space="0" w:color="auto"/>
            </w:tcBorders>
            <w:hideMark/>
          </w:tcPr>
          <w:p w14:paraId="21EFC1EC" w14:textId="77777777" w:rsidR="00C01EC7" w:rsidRPr="00AA6755" w:rsidRDefault="00C01EC7" w:rsidP="00C47757">
            <w:pPr>
              <w:rPr>
                <w:rFonts w:ascii="Arial" w:hAnsi="Arial" w:cs="Arial"/>
                <w:sz w:val="20"/>
              </w:rPr>
            </w:pPr>
            <w:r w:rsidRPr="00AA6755">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05EF466A" w14:textId="77777777" w:rsidR="00C01EC7" w:rsidRPr="00AA6755" w:rsidRDefault="00C01EC7" w:rsidP="00C47757">
            <w:pPr>
              <w:rPr>
                <w:rFonts w:ascii="Arial" w:hAnsi="Arial" w:cs="Arial"/>
                <w:sz w:val="20"/>
              </w:rPr>
            </w:pPr>
            <w:r>
              <w:rPr>
                <w:rFonts w:ascii="Arial" w:eastAsia="MS PGothic" w:hAnsi="Arial" w:cs="Arial"/>
                <w:bCs/>
                <w:sz w:val="20"/>
              </w:rPr>
              <w:t>All Other County Agencies</w:t>
            </w:r>
          </w:p>
        </w:tc>
        <w:tc>
          <w:tcPr>
            <w:tcW w:w="1082" w:type="pct"/>
            <w:tcBorders>
              <w:top w:val="single" w:sz="4" w:space="0" w:color="auto"/>
              <w:left w:val="single" w:sz="4" w:space="0" w:color="auto"/>
              <w:bottom w:val="single" w:sz="4" w:space="0" w:color="auto"/>
              <w:right w:val="single" w:sz="4" w:space="0" w:color="auto"/>
            </w:tcBorders>
            <w:hideMark/>
          </w:tcPr>
          <w:p w14:paraId="476D1584" w14:textId="77777777" w:rsidR="00C01EC7" w:rsidRPr="00AA6755" w:rsidRDefault="00C01EC7" w:rsidP="00C47757">
            <w:pPr>
              <w:rPr>
                <w:rFonts w:ascii="Arial" w:hAnsi="Arial" w:cs="Arial"/>
                <w:sz w:val="20"/>
              </w:rPr>
            </w:pPr>
            <w:r w:rsidRPr="00AA6755">
              <w:rPr>
                <w:rFonts w:ascii="Arial" w:hAnsi="Arial" w:cs="Arial"/>
                <w:sz w:val="20"/>
              </w:rPr>
              <w:t>Minimum of 354</w:t>
            </w:r>
          </w:p>
        </w:tc>
      </w:tr>
      <w:tr w:rsidR="00C01EC7" w:rsidRPr="00AA6755" w14:paraId="6AF6DD69" w14:textId="77777777" w:rsidTr="00C47757">
        <w:tc>
          <w:tcPr>
            <w:tcW w:w="1959" w:type="pct"/>
            <w:tcBorders>
              <w:top w:val="single" w:sz="4" w:space="0" w:color="auto"/>
              <w:left w:val="single" w:sz="4" w:space="0" w:color="auto"/>
              <w:bottom w:val="single" w:sz="4" w:space="0" w:color="auto"/>
              <w:right w:val="single" w:sz="4" w:space="0" w:color="auto"/>
            </w:tcBorders>
            <w:hideMark/>
          </w:tcPr>
          <w:p w14:paraId="17BE8427" w14:textId="77777777" w:rsidR="00C01EC7" w:rsidRPr="00AA6755" w:rsidRDefault="00C01EC7" w:rsidP="00C47757">
            <w:pPr>
              <w:rPr>
                <w:rFonts w:ascii="Arial" w:hAnsi="Arial" w:cs="Arial"/>
                <w:sz w:val="20"/>
              </w:rPr>
            </w:pPr>
            <w:r w:rsidRPr="00AA6755">
              <w:rPr>
                <w:rFonts w:ascii="Arial" w:eastAsia="MS PGothic" w:hAnsi="Arial" w:cs="Arial"/>
                <w:bCs/>
                <w:sz w:val="20"/>
              </w:rPr>
              <w:t>Social Services (SSRMS), Child Welfare (CWRMS), Juvenile Ct</w:t>
            </w:r>
            <w:r>
              <w:rPr>
                <w:rFonts w:ascii="Arial" w:eastAsia="MS PGothic" w:hAnsi="Arial" w:cs="Arial"/>
                <w:bCs/>
                <w:sz w:val="20"/>
              </w:rPr>
              <w:t>, WF</w:t>
            </w:r>
          </w:p>
        </w:tc>
        <w:tc>
          <w:tcPr>
            <w:tcW w:w="1959" w:type="pct"/>
            <w:tcBorders>
              <w:top w:val="single" w:sz="4" w:space="0" w:color="auto"/>
              <w:left w:val="single" w:sz="4" w:space="0" w:color="auto"/>
              <w:bottom w:val="single" w:sz="4" w:space="0" w:color="auto"/>
              <w:right w:val="single" w:sz="4" w:space="0" w:color="auto"/>
            </w:tcBorders>
            <w:hideMark/>
          </w:tcPr>
          <w:p w14:paraId="02E07EF9" w14:textId="77777777" w:rsidR="00C01EC7" w:rsidRPr="00AA6755" w:rsidRDefault="00C01EC7" w:rsidP="00C47757">
            <w:pPr>
              <w:rPr>
                <w:rFonts w:ascii="Arial" w:hAnsi="Arial" w:cs="Arial"/>
                <w:sz w:val="20"/>
              </w:rPr>
            </w:pPr>
            <w:r w:rsidRPr="00AA6755">
              <w:rPr>
                <w:rFonts w:ascii="Arial" w:eastAsia="MS PGothic" w:hAnsi="Arial" w:cs="Arial"/>
                <w:bCs/>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7973CFC6" w14:textId="77777777" w:rsidR="00C01EC7" w:rsidRPr="00AA6755" w:rsidRDefault="00C01EC7" w:rsidP="00C47757">
            <w:pPr>
              <w:rPr>
                <w:rFonts w:ascii="Arial" w:hAnsi="Arial" w:cs="Arial"/>
                <w:sz w:val="20"/>
              </w:rPr>
            </w:pPr>
            <w:r w:rsidRPr="00AA6755">
              <w:rPr>
                <w:rFonts w:ascii="Arial" w:hAnsi="Arial" w:cs="Arial"/>
                <w:sz w:val="20"/>
              </w:rPr>
              <w:t>Minimum of 33 per worker</w:t>
            </w:r>
          </w:p>
        </w:tc>
      </w:tr>
      <w:tr w:rsidR="00C01EC7" w:rsidRPr="00AA6755" w14:paraId="3A8AB650" w14:textId="77777777" w:rsidTr="00C47757">
        <w:trPr>
          <w:trHeight w:val="467"/>
        </w:trPr>
        <w:tc>
          <w:tcPr>
            <w:tcW w:w="1959" w:type="pct"/>
            <w:tcBorders>
              <w:top w:val="single" w:sz="4" w:space="0" w:color="auto"/>
              <w:left w:val="single" w:sz="4" w:space="0" w:color="auto"/>
              <w:bottom w:val="single" w:sz="4" w:space="0" w:color="auto"/>
              <w:right w:val="single" w:sz="4" w:space="0" w:color="auto"/>
            </w:tcBorders>
            <w:hideMark/>
          </w:tcPr>
          <w:p w14:paraId="1B98E714" w14:textId="77777777" w:rsidR="00C01EC7" w:rsidRPr="00AA6755" w:rsidRDefault="00C01EC7" w:rsidP="00C47757">
            <w:pPr>
              <w:rPr>
                <w:rFonts w:ascii="Arial" w:eastAsia="MS PGothic" w:hAnsi="Arial" w:cs="Arial"/>
                <w:bCs/>
                <w:sz w:val="20"/>
              </w:rPr>
            </w:pPr>
            <w:r w:rsidRPr="00AA6755">
              <w:rPr>
                <w:rFonts w:ascii="Arial" w:eastAsia="MS PGothic" w:hAnsi="Arial" w:cs="Arial"/>
                <w:bCs/>
                <w:sz w:val="20"/>
              </w:rPr>
              <w:t>Social Services (SSRMS), Child Welfare (CWRMS), Juvenile Ct</w:t>
            </w:r>
            <w:r>
              <w:rPr>
                <w:rFonts w:ascii="Arial" w:eastAsia="MS PGothic" w:hAnsi="Arial" w:cs="Arial"/>
                <w:bCs/>
                <w:sz w:val="20"/>
              </w:rPr>
              <w:t>, WF</w:t>
            </w:r>
          </w:p>
        </w:tc>
        <w:tc>
          <w:tcPr>
            <w:tcW w:w="1959" w:type="pct"/>
            <w:tcBorders>
              <w:top w:val="single" w:sz="4" w:space="0" w:color="auto"/>
              <w:left w:val="single" w:sz="4" w:space="0" w:color="auto"/>
              <w:bottom w:val="single" w:sz="4" w:space="0" w:color="auto"/>
              <w:right w:val="single" w:sz="4" w:space="0" w:color="auto"/>
            </w:tcBorders>
            <w:hideMark/>
          </w:tcPr>
          <w:p w14:paraId="53E5AD53" w14:textId="77777777" w:rsidR="00C01EC7" w:rsidRPr="00AA6755" w:rsidRDefault="00C01EC7" w:rsidP="00C47757">
            <w:pPr>
              <w:rPr>
                <w:rFonts w:ascii="Arial" w:hAnsi="Arial" w:cs="Arial"/>
                <w:sz w:val="20"/>
              </w:rPr>
            </w:pPr>
            <w:r w:rsidRPr="00AA6755">
              <w:rPr>
                <w:rFonts w:ascii="Arial" w:eastAsia="MS PGothic" w:hAnsi="Arial" w:cs="Arial"/>
                <w:bCs/>
                <w:sz w:val="20"/>
              </w:rPr>
              <w:t>11-74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2D3738CC" w14:textId="77777777" w:rsidR="00C01EC7" w:rsidRPr="00AA6755" w:rsidRDefault="00C01EC7" w:rsidP="00C47757">
            <w:pPr>
              <w:rPr>
                <w:rFonts w:ascii="Arial" w:hAnsi="Arial" w:cs="Arial"/>
                <w:sz w:val="20"/>
              </w:rPr>
            </w:pPr>
            <w:r w:rsidRPr="00AA6755">
              <w:rPr>
                <w:rFonts w:ascii="Arial" w:hAnsi="Arial" w:cs="Arial"/>
                <w:sz w:val="20"/>
              </w:rPr>
              <w:t>Minimum of 354</w:t>
            </w:r>
          </w:p>
        </w:tc>
      </w:tr>
      <w:tr w:rsidR="00C01EC7" w:rsidRPr="00AA6755" w14:paraId="49FECFCC" w14:textId="77777777" w:rsidTr="00C47757">
        <w:tc>
          <w:tcPr>
            <w:tcW w:w="1959" w:type="pct"/>
            <w:tcBorders>
              <w:top w:val="single" w:sz="4" w:space="0" w:color="auto"/>
              <w:left w:val="single" w:sz="4" w:space="0" w:color="auto"/>
              <w:bottom w:val="single" w:sz="4" w:space="0" w:color="auto"/>
              <w:right w:val="single" w:sz="4" w:space="0" w:color="auto"/>
            </w:tcBorders>
            <w:hideMark/>
          </w:tcPr>
          <w:p w14:paraId="7680EA7C" w14:textId="77777777" w:rsidR="00C01EC7" w:rsidRPr="00AA6755" w:rsidRDefault="00C01EC7" w:rsidP="00C47757">
            <w:pPr>
              <w:rPr>
                <w:rFonts w:ascii="Arial" w:eastAsia="MS PGothic" w:hAnsi="Arial" w:cs="Arial"/>
                <w:bCs/>
                <w:sz w:val="20"/>
              </w:rPr>
            </w:pPr>
            <w:r w:rsidRPr="00AA6755">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4AB08591" w14:textId="77777777" w:rsidR="00C01EC7" w:rsidRPr="00AA6755" w:rsidRDefault="00C01EC7" w:rsidP="00C47757">
            <w:pPr>
              <w:rPr>
                <w:rFonts w:ascii="Arial" w:hAnsi="Arial" w:cs="Arial"/>
                <w:sz w:val="20"/>
              </w:rPr>
            </w:pPr>
            <w:r w:rsidRPr="00AA6755">
              <w:rPr>
                <w:rFonts w:ascii="Arial" w:eastAsia="MS PGothic" w:hAnsi="Arial" w:cs="Arial"/>
                <w:bCs/>
                <w:sz w:val="20"/>
              </w:rPr>
              <w:t>75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7100E284" w14:textId="77777777" w:rsidR="00C01EC7" w:rsidRPr="00AA6755" w:rsidRDefault="00C01EC7" w:rsidP="00C47757">
            <w:pPr>
              <w:rPr>
                <w:rFonts w:ascii="Arial" w:hAnsi="Arial" w:cs="Arial"/>
                <w:sz w:val="20"/>
              </w:rPr>
            </w:pPr>
            <w:r w:rsidRPr="00AA6755">
              <w:rPr>
                <w:rFonts w:ascii="Arial" w:hAnsi="Arial" w:cs="Arial"/>
                <w:sz w:val="20"/>
              </w:rPr>
              <w:t>Minimum of 2,400</w:t>
            </w:r>
          </w:p>
        </w:tc>
      </w:tr>
      <w:tr w:rsidR="00C01EC7" w:rsidRPr="00AA6755" w14:paraId="5E138C5B" w14:textId="77777777" w:rsidTr="00C47757">
        <w:tc>
          <w:tcPr>
            <w:tcW w:w="1959" w:type="pct"/>
          </w:tcPr>
          <w:p w14:paraId="4F76AA0A" w14:textId="77777777" w:rsidR="00C01EC7" w:rsidRPr="00AA6755" w:rsidRDefault="00C01EC7" w:rsidP="00C47757">
            <w:pPr>
              <w:rPr>
                <w:rFonts w:ascii="Arial" w:hAnsi="Arial" w:cs="Arial"/>
                <w:sz w:val="20"/>
              </w:rPr>
            </w:pPr>
            <w:r w:rsidRPr="00AA6755">
              <w:rPr>
                <w:rFonts w:ascii="Arial" w:eastAsia="MS PGothic" w:hAnsi="Arial" w:cs="Arial"/>
                <w:bCs/>
                <w:sz w:val="20"/>
              </w:rPr>
              <w:t>Child Support (CSRMS)</w:t>
            </w:r>
          </w:p>
        </w:tc>
        <w:tc>
          <w:tcPr>
            <w:tcW w:w="1959" w:type="pct"/>
          </w:tcPr>
          <w:p w14:paraId="16660ED0" w14:textId="77777777" w:rsidR="00C01EC7" w:rsidRPr="00AA6755" w:rsidRDefault="00C01EC7" w:rsidP="00C47757">
            <w:pPr>
              <w:rPr>
                <w:rFonts w:ascii="Arial" w:hAnsi="Arial" w:cs="Arial"/>
                <w:sz w:val="20"/>
              </w:rPr>
            </w:pPr>
            <w:r w:rsidRPr="00AA6755">
              <w:rPr>
                <w:rFonts w:ascii="Arial" w:hAnsi="Arial" w:cs="Arial"/>
                <w:sz w:val="20"/>
              </w:rPr>
              <w:t>1-10 Participating positions</w:t>
            </w:r>
          </w:p>
        </w:tc>
        <w:tc>
          <w:tcPr>
            <w:tcW w:w="1082" w:type="pct"/>
          </w:tcPr>
          <w:p w14:paraId="6452F87C" w14:textId="77777777" w:rsidR="00C01EC7" w:rsidRPr="00AA6755" w:rsidRDefault="00C01EC7" w:rsidP="00C47757">
            <w:pPr>
              <w:rPr>
                <w:rFonts w:ascii="Arial" w:hAnsi="Arial" w:cs="Arial"/>
                <w:sz w:val="20"/>
              </w:rPr>
            </w:pPr>
            <w:r w:rsidRPr="00AA6755">
              <w:rPr>
                <w:rFonts w:ascii="Arial" w:hAnsi="Arial" w:cs="Arial"/>
                <w:sz w:val="20"/>
              </w:rPr>
              <w:t>Minimum of 33 per worker</w:t>
            </w:r>
          </w:p>
        </w:tc>
      </w:tr>
      <w:tr w:rsidR="00C01EC7" w:rsidRPr="00AA6755" w14:paraId="43482CF5" w14:textId="77777777" w:rsidTr="00C47757">
        <w:tc>
          <w:tcPr>
            <w:tcW w:w="1959" w:type="pct"/>
            <w:tcBorders>
              <w:top w:val="single" w:sz="4" w:space="0" w:color="auto"/>
              <w:left w:val="single" w:sz="4" w:space="0" w:color="auto"/>
              <w:bottom w:val="single" w:sz="4" w:space="0" w:color="auto"/>
              <w:right w:val="single" w:sz="4" w:space="0" w:color="auto"/>
            </w:tcBorders>
          </w:tcPr>
          <w:p w14:paraId="2EFC5AB2" w14:textId="77777777" w:rsidR="00C01EC7" w:rsidRPr="00AA6755" w:rsidRDefault="00C01EC7" w:rsidP="00C47757">
            <w:pPr>
              <w:rPr>
                <w:rFonts w:ascii="Arial" w:eastAsia="MS PGothic" w:hAnsi="Arial" w:cs="Arial"/>
                <w:bCs/>
                <w:sz w:val="20"/>
              </w:rPr>
            </w:pPr>
            <w:r w:rsidRPr="00AA6755">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tcPr>
          <w:p w14:paraId="22303E20" w14:textId="77777777" w:rsidR="00C01EC7" w:rsidRPr="00AA6755" w:rsidRDefault="00C01EC7" w:rsidP="00C47757">
            <w:pPr>
              <w:rPr>
                <w:rFonts w:ascii="Arial" w:hAnsi="Arial" w:cs="Arial"/>
                <w:sz w:val="20"/>
              </w:rPr>
            </w:pPr>
            <w:r w:rsidRPr="00AA6755">
              <w:rPr>
                <w:rFonts w:ascii="Arial" w:hAnsi="Arial" w:cs="Arial"/>
                <w:sz w:val="20"/>
              </w:rPr>
              <w:t>11 or more Participating positions</w:t>
            </w:r>
          </w:p>
        </w:tc>
        <w:tc>
          <w:tcPr>
            <w:tcW w:w="1082" w:type="pct"/>
            <w:tcBorders>
              <w:top w:val="single" w:sz="4" w:space="0" w:color="auto"/>
              <w:left w:val="single" w:sz="4" w:space="0" w:color="auto"/>
              <w:bottom w:val="single" w:sz="4" w:space="0" w:color="auto"/>
              <w:right w:val="single" w:sz="4" w:space="0" w:color="auto"/>
            </w:tcBorders>
          </w:tcPr>
          <w:p w14:paraId="2FCC14D6" w14:textId="77777777" w:rsidR="00C01EC7" w:rsidRPr="00AA6755" w:rsidRDefault="00C01EC7" w:rsidP="00C47757">
            <w:pPr>
              <w:rPr>
                <w:rFonts w:ascii="Arial" w:hAnsi="Arial" w:cs="Arial"/>
                <w:sz w:val="20"/>
              </w:rPr>
            </w:pPr>
            <w:r w:rsidRPr="00AA6755">
              <w:rPr>
                <w:rFonts w:ascii="Arial" w:hAnsi="Arial" w:cs="Arial"/>
                <w:sz w:val="20"/>
              </w:rPr>
              <w:t>Minimum of 354</w:t>
            </w:r>
          </w:p>
        </w:tc>
      </w:tr>
    </w:tbl>
    <w:p w14:paraId="42F19D54" w14:textId="77777777" w:rsidR="00C01EC7" w:rsidRPr="00AA6755" w:rsidRDefault="00C01EC7" w:rsidP="00C01EC7">
      <w:pPr>
        <w:spacing w:after="240"/>
        <w:rPr>
          <w:rFonts w:ascii="Arial" w:hAnsi="Arial" w:cs="Arial"/>
          <w:sz w:val="20"/>
        </w:rPr>
      </w:pPr>
    </w:p>
    <w:p w14:paraId="4A2D6FB0" w14:textId="6CD4B64D" w:rsidR="00C01EC7" w:rsidRPr="00AA6755" w:rsidRDefault="00C01EC7" w:rsidP="00C01EC7">
      <w:pPr>
        <w:spacing w:after="240"/>
        <w:jc w:val="both"/>
        <w:rPr>
          <w:rFonts w:ascii="Arial" w:hAnsi="Arial" w:cs="Arial"/>
          <w:sz w:val="20"/>
        </w:rPr>
      </w:pPr>
      <w:hyperlink r:id="rId81" w:history="1">
        <w:r w:rsidRPr="00AA6755">
          <w:rPr>
            <w:rStyle w:val="Hyperlink"/>
            <w:rFonts w:ascii="Arial" w:hAnsi="Arial" w:cs="Arial"/>
            <w:sz w:val="20"/>
          </w:rPr>
          <w:t>OAC 5101:12-1-60</w:t>
        </w:r>
        <w:bookmarkStart w:id="32" w:name="OAC5101_12_1_60"/>
        <w:bookmarkEnd w:id="32"/>
      </w:hyperlink>
      <w:r w:rsidRPr="00AA6755">
        <w:rPr>
          <w:rFonts w:ascii="Arial" w:hAnsi="Arial" w:cs="Arial"/>
          <w:sz w:val="20"/>
        </w:rPr>
        <w:t xml:space="preserve"> Expenditures Eligible for Federal Financial Participation Reimbursement - Effective Date: </w:t>
      </w:r>
      <w:r>
        <w:rPr>
          <w:rFonts w:ascii="Arial" w:hAnsi="Arial" w:cs="Arial"/>
          <w:sz w:val="20"/>
        </w:rPr>
        <w:t>September 1, 2020</w:t>
      </w:r>
      <w:r w:rsidRPr="00AA6755">
        <w:rPr>
          <w:rFonts w:ascii="Arial" w:hAnsi="Arial" w:cs="Arial"/>
          <w:sz w:val="20"/>
        </w:rPr>
        <w:t>.</w:t>
      </w:r>
      <w:r>
        <w:rPr>
          <w:rFonts w:ascii="Arial" w:hAnsi="Arial" w:cs="Arial"/>
          <w:sz w:val="20"/>
        </w:rPr>
        <w:t xml:space="preserve">  Most current prior effective date: August 1, 2014.</w:t>
      </w:r>
    </w:p>
    <w:p w14:paraId="4C229A6A" w14:textId="37628F4D" w:rsidR="00C01EC7" w:rsidRPr="00AA6755" w:rsidRDefault="00C01EC7" w:rsidP="00C01EC7">
      <w:pPr>
        <w:spacing w:after="240"/>
        <w:jc w:val="both"/>
        <w:rPr>
          <w:rFonts w:ascii="Arial" w:hAnsi="Arial" w:cs="Arial"/>
          <w:sz w:val="20"/>
        </w:rPr>
      </w:pPr>
      <w:hyperlink r:id="rId82" w:history="1">
        <w:r w:rsidRPr="00AA6755">
          <w:rPr>
            <w:rStyle w:val="Hyperlink"/>
            <w:rFonts w:ascii="Arial" w:hAnsi="Arial" w:cs="Arial"/>
            <w:sz w:val="20"/>
          </w:rPr>
          <w:t>OAC 5101:12-1-60</w:t>
        </w:r>
      </w:hyperlink>
      <w:r w:rsidRPr="00AA6755">
        <w:rPr>
          <w:rFonts w:ascii="Arial" w:hAnsi="Arial" w:cs="Arial"/>
          <w:sz w:val="20"/>
        </w:rPr>
        <w:t xml:space="preserve"> Expenditures eligible for federal financial participation reimbursement  </w:t>
      </w:r>
    </w:p>
    <w:p w14:paraId="668AA86D" w14:textId="77777777" w:rsidR="00C01EC7" w:rsidRPr="00AA6755" w:rsidRDefault="00C01EC7" w:rsidP="00C01EC7">
      <w:pPr>
        <w:spacing w:after="240"/>
        <w:ind w:left="720" w:hanging="720"/>
        <w:jc w:val="both"/>
        <w:rPr>
          <w:rFonts w:ascii="Arial" w:hAnsi="Arial" w:cs="Arial"/>
          <w:sz w:val="20"/>
        </w:rPr>
      </w:pPr>
      <w:r w:rsidRPr="00AA6755">
        <w:rPr>
          <w:rFonts w:ascii="Arial" w:hAnsi="Arial" w:cs="Arial"/>
          <w:sz w:val="20"/>
        </w:rPr>
        <w:t>(D)</w:t>
      </w:r>
      <w:r w:rsidRPr="00AA6755">
        <w:rPr>
          <w:rFonts w:ascii="Arial" w:hAnsi="Arial" w:cs="Arial"/>
          <w:sz w:val="20"/>
        </w:rPr>
        <w:tab/>
        <w:t>The CSEA shall comply with the rules set forth in division 5101:9 of the Administrative Code.</w:t>
      </w:r>
    </w:p>
    <w:p w14:paraId="706C4838" w14:textId="7FB85D5F" w:rsidR="00C01EC7" w:rsidRPr="00AA6755" w:rsidRDefault="00C01EC7" w:rsidP="00C01EC7">
      <w:pPr>
        <w:spacing w:after="240"/>
        <w:jc w:val="both"/>
        <w:rPr>
          <w:rFonts w:ascii="Arial" w:hAnsi="Arial" w:cs="Arial"/>
          <w:sz w:val="20"/>
        </w:rPr>
      </w:pPr>
      <w:hyperlink r:id="rId83" w:history="1">
        <w:r w:rsidRPr="00AA6755">
          <w:rPr>
            <w:rStyle w:val="Hyperlink"/>
            <w:rFonts w:ascii="Arial" w:hAnsi="Arial" w:cs="Arial"/>
            <w:sz w:val="20"/>
          </w:rPr>
          <w:t>5101:12-1-60.1</w:t>
        </w:r>
      </w:hyperlink>
      <w:r w:rsidRPr="00AA6755">
        <w:rPr>
          <w:rFonts w:ascii="Arial" w:hAnsi="Arial" w:cs="Arial"/>
          <w:sz w:val="20"/>
        </w:rPr>
        <w:t xml:space="preserve"> Expenditures Ineligible for Federal Financial Participation Reimbursement. Effective Date: August 1, 2014.  Most current prior effective date: August 1, 2014.</w:t>
      </w:r>
    </w:p>
    <w:p w14:paraId="051B7865" w14:textId="5EE3130D" w:rsidR="00C01EC7" w:rsidRPr="00972389" w:rsidRDefault="00C01EC7" w:rsidP="00C01EC7">
      <w:pPr>
        <w:spacing w:after="240"/>
        <w:jc w:val="both"/>
        <w:rPr>
          <w:rFonts w:ascii="Arial" w:hAnsi="Arial" w:cs="Arial"/>
          <w:sz w:val="20"/>
        </w:rPr>
      </w:pPr>
      <w:r w:rsidRPr="00972389">
        <w:rPr>
          <w:rFonts w:ascii="Arial" w:hAnsi="Arial" w:cs="Arial"/>
          <w:sz w:val="20"/>
        </w:rPr>
        <w:t>Child Support Training Allocation (</w:t>
      </w:r>
      <w:hyperlink r:id="rId84" w:history="1">
        <w:r w:rsidRPr="00972389">
          <w:rPr>
            <w:rStyle w:val="Hyperlink"/>
            <w:rFonts w:ascii="Arial" w:hAnsi="Arial" w:cs="Arial"/>
            <w:sz w:val="20"/>
          </w:rPr>
          <w:t>OAC 5101:9-6-94</w:t>
        </w:r>
      </w:hyperlink>
      <w:r w:rsidRPr="00972389">
        <w:rPr>
          <w:rFonts w:ascii="Arial" w:hAnsi="Arial" w:cs="Arial"/>
          <w:sz w:val="20"/>
        </w:rPr>
        <w:t xml:space="preserve"> effective 5/19/2017)</w:t>
      </w:r>
    </w:p>
    <w:p w14:paraId="09E66B79" w14:textId="77777777" w:rsidR="00C01EC7" w:rsidRPr="00AF6FD6" w:rsidRDefault="00C01EC7" w:rsidP="00C01EC7">
      <w:pPr>
        <w:pStyle w:val="AuditProcedureHeading"/>
        <w:spacing w:after="240"/>
        <w:jc w:val="both"/>
        <w:rPr>
          <w:rFonts w:cs="Arial"/>
          <w:b/>
          <w:szCs w:val="20"/>
          <w:u w:val="single"/>
        </w:rPr>
      </w:pPr>
      <w:r w:rsidRPr="00AF6FD6">
        <w:rPr>
          <w:rFonts w:cs="Arial"/>
          <w:b/>
          <w:bCs/>
          <w:szCs w:val="20"/>
          <w:u w:val="single"/>
        </w:rPr>
        <w:t>AOS Additional Testing Consideration</w:t>
      </w:r>
    </w:p>
    <w:p w14:paraId="67B5BDF2" w14:textId="77777777" w:rsidR="00C01EC7" w:rsidRPr="00AA6755" w:rsidRDefault="00C01EC7" w:rsidP="00C01EC7">
      <w:pPr>
        <w:spacing w:after="240"/>
        <w:jc w:val="both"/>
        <w:rPr>
          <w:rFonts w:ascii="Arial" w:hAnsi="Arial" w:cs="Arial"/>
          <w:sz w:val="20"/>
        </w:rPr>
      </w:pPr>
      <w:r w:rsidRPr="00AA6755">
        <w:rPr>
          <w:rFonts w:ascii="Arial" w:hAnsi="Arial" w:cs="Arial"/>
          <w:sz w:val="20"/>
        </w:rPr>
        <w:t xml:space="preserve">Sections </w:t>
      </w:r>
      <w:proofErr w:type="gramStart"/>
      <w:r w:rsidRPr="00AA6755">
        <w:rPr>
          <w:rFonts w:ascii="Arial" w:hAnsi="Arial" w:cs="Arial"/>
          <w:sz w:val="20"/>
        </w:rPr>
        <w:t>A</w:t>
      </w:r>
      <w:proofErr w:type="gramEnd"/>
      <w:r w:rsidRPr="00AA6755">
        <w:rPr>
          <w:rFonts w:ascii="Arial" w:hAnsi="Arial" w:cs="Arial"/>
          <w:sz w:val="20"/>
        </w:rPr>
        <w:t xml:space="preserve"> &amp; B are most often tested using them same sample.  Additional program specific requirements / testing considerations are included in Section A that would also affect Section B.  </w:t>
      </w:r>
    </w:p>
    <w:p w14:paraId="4244E792" w14:textId="77777777" w:rsidR="00C01EC7" w:rsidRPr="00AA6755" w:rsidRDefault="00C01EC7" w:rsidP="00C01EC7">
      <w:pPr>
        <w:spacing w:after="240"/>
        <w:jc w:val="both"/>
        <w:rPr>
          <w:rFonts w:ascii="Arial" w:hAnsi="Arial" w:cs="Arial"/>
          <w:sz w:val="20"/>
        </w:rPr>
      </w:pPr>
      <w:r w:rsidRPr="00AA6755">
        <w:rPr>
          <w:rFonts w:ascii="Arial" w:hAnsi="Arial" w:cs="Arial"/>
          <w:sz w:val="20"/>
        </w:rPr>
        <w:t>County testing will primarily consist of the following:</w:t>
      </w:r>
    </w:p>
    <w:p w14:paraId="6874B323" w14:textId="77777777" w:rsidR="00C01EC7" w:rsidRPr="00AA6755" w:rsidRDefault="00C01EC7" w:rsidP="00C01EC7">
      <w:pPr>
        <w:pStyle w:val="ListParagraph"/>
        <w:numPr>
          <w:ilvl w:val="0"/>
          <w:numId w:val="42"/>
        </w:numPr>
        <w:suppressAutoHyphens w:val="0"/>
        <w:autoSpaceDE/>
        <w:adjustRightInd/>
        <w:spacing w:after="240"/>
        <w:ind w:left="1440" w:hanging="720"/>
        <w:jc w:val="both"/>
        <w:rPr>
          <w:rFonts w:ascii="Arial" w:hAnsi="Arial" w:cs="Arial"/>
        </w:rPr>
      </w:pPr>
      <w:r w:rsidRPr="00AA6755">
        <w:rPr>
          <w:rFonts w:ascii="Arial" w:hAnsi="Arial" w:cs="Arial"/>
        </w:rPr>
        <w:t>Administrative expenses</w:t>
      </w:r>
    </w:p>
    <w:p w14:paraId="60094385" w14:textId="77777777" w:rsidR="00C01EC7" w:rsidRPr="00AA6755" w:rsidRDefault="00C01EC7" w:rsidP="00C01EC7">
      <w:pPr>
        <w:pStyle w:val="ListParagraph"/>
        <w:numPr>
          <w:ilvl w:val="0"/>
          <w:numId w:val="42"/>
        </w:numPr>
        <w:suppressAutoHyphens w:val="0"/>
        <w:autoSpaceDE/>
        <w:adjustRightInd/>
        <w:spacing w:after="240"/>
        <w:ind w:left="1440" w:hanging="720"/>
        <w:jc w:val="both"/>
        <w:rPr>
          <w:rFonts w:ascii="Arial" w:hAnsi="Arial" w:cs="Arial"/>
        </w:rPr>
      </w:pPr>
      <w:r w:rsidRPr="00AA6755">
        <w:rPr>
          <w:rFonts w:ascii="Arial" w:hAnsi="Arial" w:cs="Arial"/>
        </w:rPr>
        <w:t xml:space="preserve">FTE/RMS/Cost pools </w:t>
      </w:r>
    </w:p>
    <w:p w14:paraId="5E701E2E" w14:textId="77777777" w:rsidR="00C01EC7" w:rsidRPr="00AA6755" w:rsidRDefault="00C01EC7" w:rsidP="00C01EC7">
      <w:pPr>
        <w:pStyle w:val="ListParagraph"/>
        <w:numPr>
          <w:ilvl w:val="0"/>
          <w:numId w:val="42"/>
        </w:numPr>
        <w:suppressAutoHyphens w:val="0"/>
        <w:autoSpaceDE/>
        <w:adjustRightInd/>
        <w:spacing w:after="240"/>
        <w:ind w:left="1440" w:hanging="720"/>
        <w:jc w:val="both"/>
        <w:rPr>
          <w:rFonts w:ascii="Arial" w:hAnsi="Arial" w:cs="Arial"/>
        </w:rPr>
      </w:pPr>
      <w:r w:rsidRPr="00AA6755">
        <w:rPr>
          <w:rFonts w:ascii="Arial" w:hAnsi="Arial" w:cs="Arial"/>
        </w:rPr>
        <w:t>Direct expenditures</w:t>
      </w:r>
    </w:p>
    <w:p w14:paraId="0E42B4E3" w14:textId="77777777" w:rsidR="00C01EC7" w:rsidRPr="00AA6755" w:rsidRDefault="00C01EC7" w:rsidP="00C01EC7">
      <w:pPr>
        <w:autoSpaceDE w:val="0"/>
        <w:autoSpaceDN w:val="0"/>
        <w:adjustRightInd w:val="0"/>
        <w:spacing w:after="240"/>
        <w:jc w:val="both"/>
        <w:rPr>
          <w:rFonts w:ascii="Arial" w:hAnsi="Arial" w:cs="Arial"/>
          <w:sz w:val="20"/>
        </w:rPr>
      </w:pPr>
      <w:r w:rsidRPr="00AA6755">
        <w:rPr>
          <w:rFonts w:ascii="Arial" w:hAnsi="Arial" w:cs="Arial"/>
          <w:sz w:val="20"/>
        </w:rPr>
        <w:t>All salaries and indirect expenses are included in cost pools.  There are two levels of allocation for County JFS expenditures.  Costs benefiting all programs (rent, leases, utilities, supplies, indirect employee costs for positions such as the agency director, personnel, fiscal, related compensation, etc.) are included in the Shared Costs Pool and are allocated based on the Quarterly Report of County JFS Full Time Equivalent (FTE) Positions submitted to ODJFS.  Shared costs are distributed in CFIS Web based on the IM, SS, and CSEA FTE percentages.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58"/>
        <w:gridCol w:w="2401"/>
        <w:gridCol w:w="2294"/>
      </w:tblGrid>
      <w:tr w:rsidR="00C01EC7" w:rsidRPr="00AA6755" w14:paraId="29CD04BF" w14:textId="77777777" w:rsidTr="00C47757">
        <w:tc>
          <w:tcPr>
            <w:tcW w:w="5000" w:type="pct"/>
            <w:gridSpan w:val="4"/>
            <w:tcBorders>
              <w:top w:val="single" w:sz="4" w:space="0" w:color="auto"/>
              <w:left w:val="single" w:sz="4" w:space="0" w:color="auto"/>
              <w:bottom w:val="single" w:sz="4" w:space="0" w:color="auto"/>
              <w:right w:val="single" w:sz="4" w:space="0" w:color="auto"/>
            </w:tcBorders>
            <w:shd w:val="clear" w:color="auto" w:fill="BFBFBF"/>
            <w:hideMark/>
          </w:tcPr>
          <w:p w14:paraId="30222AB4" w14:textId="77777777" w:rsidR="00C01EC7" w:rsidRPr="00AA6755" w:rsidRDefault="00C01EC7" w:rsidP="00C47757">
            <w:pPr>
              <w:rPr>
                <w:rFonts w:ascii="Arial" w:hAnsi="Arial" w:cs="Arial"/>
                <w:sz w:val="20"/>
              </w:rPr>
            </w:pPr>
            <w:r w:rsidRPr="00AA6755">
              <w:rPr>
                <w:rFonts w:ascii="Arial" w:hAnsi="Arial" w:cs="Arial"/>
                <w:b/>
                <w:bCs/>
                <w:sz w:val="20"/>
              </w:rPr>
              <w:t xml:space="preserve">Allowable costs on FTE Report associated with Employees </w:t>
            </w:r>
          </w:p>
        </w:tc>
      </w:tr>
      <w:tr w:rsidR="00C01EC7" w:rsidRPr="00AA6755" w14:paraId="2057852A" w14:textId="77777777" w:rsidTr="00C47757">
        <w:tc>
          <w:tcPr>
            <w:tcW w:w="1228" w:type="pct"/>
            <w:tcBorders>
              <w:top w:val="single" w:sz="4" w:space="0" w:color="auto"/>
              <w:left w:val="single" w:sz="4" w:space="0" w:color="auto"/>
              <w:bottom w:val="single" w:sz="4" w:space="0" w:color="auto"/>
              <w:right w:val="single" w:sz="4" w:space="0" w:color="auto"/>
            </w:tcBorders>
            <w:shd w:val="clear" w:color="auto" w:fill="BFBFBF"/>
            <w:hideMark/>
          </w:tcPr>
          <w:p w14:paraId="393BE68F" w14:textId="77777777" w:rsidR="00C01EC7" w:rsidRPr="00AA6755" w:rsidRDefault="00C01EC7" w:rsidP="00C47757">
            <w:pPr>
              <w:rPr>
                <w:rFonts w:ascii="Arial" w:hAnsi="Arial" w:cs="Arial"/>
                <w:sz w:val="20"/>
              </w:rPr>
            </w:pPr>
            <w:r w:rsidRPr="00AA6755">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4A08C740" w14:textId="77777777" w:rsidR="00C01EC7" w:rsidRPr="00AA6755" w:rsidRDefault="00C01EC7" w:rsidP="00C47757">
            <w:pPr>
              <w:rPr>
                <w:rFonts w:ascii="Arial" w:hAnsi="Arial" w:cs="Arial"/>
                <w:sz w:val="20"/>
              </w:rPr>
            </w:pPr>
            <w:r w:rsidRPr="00AA6755">
              <w:rPr>
                <w:rFonts w:ascii="Arial" w:hAnsi="Arial" w:cs="Arial"/>
                <w:b/>
                <w:bCs/>
                <w:sz w:val="20"/>
              </w:rPr>
              <w:t xml:space="preserve">Program: </w:t>
            </w:r>
          </w:p>
        </w:tc>
        <w:tc>
          <w:tcPr>
            <w:tcW w:w="1284" w:type="pct"/>
            <w:tcBorders>
              <w:top w:val="single" w:sz="4" w:space="0" w:color="auto"/>
              <w:left w:val="single" w:sz="4" w:space="0" w:color="auto"/>
              <w:bottom w:val="single" w:sz="4" w:space="0" w:color="auto"/>
              <w:right w:val="single" w:sz="4" w:space="0" w:color="auto"/>
            </w:tcBorders>
            <w:shd w:val="clear" w:color="auto" w:fill="BFBFBF"/>
          </w:tcPr>
          <w:p w14:paraId="4DD0D125" w14:textId="77777777" w:rsidR="00C01EC7" w:rsidRPr="00AA6755" w:rsidRDefault="00C01EC7" w:rsidP="00C47757">
            <w:pPr>
              <w:rPr>
                <w:rFonts w:ascii="Arial" w:hAnsi="Arial" w:cs="Arial"/>
                <w:sz w:val="20"/>
              </w:rPr>
            </w:pPr>
            <w:r w:rsidRPr="00AA6755">
              <w:rPr>
                <w:rFonts w:ascii="Arial" w:hAnsi="Arial" w:cs="Arial"/>
                <w:b/>
                <w:bCs/>
                <w:sz w:val="20"/>
              </w:rPr>
              <w:t xml:space="preserve">County Fund Paid from: </w:t>
            </w:r>
          </w:p>
          <w:p w14:paraId="5EF44BAF" w14:textId="77777777" w:rsidR="00C01EC7" w:rsidRPr="00AA6755" w:rsidRDefault="00C01EC7" w:rsidP="00C47757">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shd w:val="clear" w:color="auto" w:fill="BFBFBF"/>
          </w:tcPr>
          <w:p w14:paraId="5D087135" w14:textId="77777777" w:rsidR="00C01EC7" w:rsidRPr="00AA6755" w:rsidRDefault="00C01EC7" w:rsidP="00C47757">
            <w:pPr>
              <w:rPr>
                <w:rFonts w:ascii="Arial" w:hAnsi="Arial" w:cs="Arial"/>
                <w:b/>
                <w:bCs/>
                <w:sz w:val="20"/>
              </w:rPr>
            </w:pPr>
            <w:r w:rsidRPr="00AA6755">
              <w:rPr>
                <w:rFonts w:ascii="Arial" w:hAnsi="Arial" w:cs="Arial"/>
                <w:b/>
                <w:bCs/>
                <w:sz w:val="20"/>
              </w:rPr>
              <w:t>RMS Cost Pool</w:t>
            </w:r>
          </w:p>
          <w:p w14:paraId="27EBE907" w14:textId="77777777" w:rsidR="00C01EC7" w:rsidRPr="00AA6755" w:rsidRDefault="00C01EC7" w:rsidP="00C47757">
            <w:pPr>
              <w:rPr>
                <w:rFonts w:ascii="Arial" w:hAnsi="Arial" w:cs="Arial"/>
                <w:sz w:val="20"/>
              </w:rPr>
            </w:pPr>
          </w:p>
        </w:tc>
      </w:tr>
      <w:tr w:rsidR="00C01EC7" w:rsidRPr="00AA6755" w14:paraId="120CC9D5" w14:textId="77777777" w:rsidTr="00C47757">
        <w:tc>
          <w:tcPr>
            <w:tcW w:w="1228" w:type="pct"/>
            <w:tcBorders>
              <w:top w:val="single" w:sz="4" w:space="0" w:color="auto"/>
              <w:left w:val="single" w:sz="4" w:space="0" w:color="auto"/>
              <w:bottom w:val="single" w:sz="4" w:space="0" w:color="auto"/>
              <w:right w:val="single" w:sz="4" w:space="0" w:color="auto"/>
            </w:tcBorders>
            <w:hideMark/>
          </w:tcPr>
          <w:p w14:paraId="589C6B02" w14:textId="77777777" w:rsidR="00C01EC7" w:rsidRPr="00AA6755" w:rsidRDefault="00C01EC7" w:rsidP="00C47757">
            <w:pPr>
              <w:rPr>
                <w:rFonts w:ascii="Arial" w:hAnsi="Arial" w:cs="Arial"/>
                <w:sz w:val="20"/>
              </w:rPr>
            </w:pPr>
            <w:r w:rsidRPr="00AA6755">
              <w:rPr>
                <w:rFonts w:ascii="Arial" w:hAnsi="Arial" w:cs="Arial"/>
                <w:sz w:val="20"/>
              </w:rPr>
              <w:lastRenderedPageBreak/>
              <w:t>JFS 02827</w:t>
            </w:r>
          </w:p>
        </w:tc>
        <w:tc>
          <w:tcPr>
            <w:tcW w:w="1261" w:type="pct"/>
            <w:tcBorders>
              <w:top w:val="single" w:sz="4" w:space="0" w:color="auto"/>
              <w:left w:val="single" w:sz="4" w:space="0" w:color="auto"/>
              <w:bottom w:val="single" w:sz="4" w:space="0" w:color="auto"/>
              <w:right w:val="single" w:sz="4" w:space="0" w:color="auto"/>
            </w:tcBorders>
            <w:hideMark/>
          </w:tcPr>
          <w:p w14:paraId="03C201E6" w14:textId="77777777" w:rsidR="00C01EC7" w:rsidRPr="00AA6755" w:rsidRDefault="00C01EC7" w:rsidP="00C47757">
            <w:pPr>
              <w:rPr>
                <w:rFonts w:ascii="Arial" w:hAnsi="Arial" w:cs="Arial"/>
                <w:sz w:val="20"/>
              </w:rPr>
            </w:pPr>
            <w:r w:rsidRPr="00AA6755">
              <w:rPr>
                <w:rFonts w:ascii="Arial" w:hAnsi="Arial" w:cs="Arial"/>
                <w:sz w:val="20"/>
              </w:rPr>
              <w:t xml:space="preserve">Medicaid, CHIP, Food Assistance, TANF, SSBG, CCBG </w:t>
            </w:r>
          </w:p>
        </w:tc>
        <w:tc>
          <w:tcPr>
            <w:tcW w:w="1284" w:type="pct"/>
            <w:tcBorders>
              <w:top w:val="single" w:sz="4" w:space="0" w:color="auto"/>
              <w:left w:val="single" w:sz="4" w:space="0" w:color="auto"/>
              <w:bottom w:val="single" w:sz="4" w:space="0" w:color="auto"/>
              <w:right w:val="single" w:sz="4" w:space="0" w:color="auto"/>
            </w:tcBorders>
          </w:tcPr>
          <w:p w14:paraId="44CF83AF" w14:textId="77777777" w:rsidR="00C01EC7" w:rsidRPr="00AA6755" w:rsidRDefault="00C01EC7" w:rsidP="00C47757">
            <w:pPr>
              <w:rPr>
                <w:rFonts w:ascii="Arial" w:hAnsi="Arial" w:cs="Arial"/>
                <w:sz w:val="20"/>
              </w:rPr>
            </w:pPr>
            <w:r w:rsidRPr="00AA6755">
              <w:rPr>
                <w:rFonts w:ascii="Arial" w:hAnsi="Arial" w:cs="Arial"/>
                <w:sz w:val="20"/>
              </w:rPr>
              <w:t xml:space="preserve">Public Assistance (PA) Fund </w:t>
            </w:r>
          </w:p>
          <w:p w14:paraId="67FBB414" w14:textId="77777777" w:rsidR="00C01EC7" w:rsidRPr="00AA6755" w:rsidRDefault="00C01EC7" w:rsidP="00C47757">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tcPr>
          <w:p w14:paraId="3E38457F" w14:textId="77777777" w:rsidR="00C01EC7" w:rsidRPr="00AA6755" w:rsidRDefault="00C01EC7" w:rsidP="00C47757">
            <w:pPr>
              <w:rPr>
                <w:rFonts w:ascii="Arial" w:hAnsi="Arial" w:cs="Arial"/>
                <w:sz w:val="20"/>
              </w:rPr>
            </w:pPr>
            <w:r w:rsidRPr="00AA6755">
              <w:rPr>
                <w:rFonts w:ascii="Arial" w:hAnsi="Arial" w:cs="Arial"/>
                <w:sz w:val="20"/>
              </w:rPr>
              <w:t xml:space="preserve">IMRMS / SSRMS </w:t>
            </w:r>
          </w:p>
          <w:p w14:paraId="0FCEF800" w14:textId="77777777" w:rsidR="00C01EC7" w:rsidRPr="00AA6755" w:rsidRDefault="00C01EC7" w:rsidP="00C47757">
            <w:pPr>
              <w:rPr>
                <w:rFonts w:ascii="Arial" w:hAnsi="Arial" w:cs="Arial"/>
                <w:sz w:val="20"/>
              </w:rPr>
            </w:pPr>
          </w:p>
        </w:tc>
      </w:tr>
      <w:tr w:rsidR="00C01EC7" w:rsidRPr="00AA6755" w14:paraId="2EFF83C3" w14:textId="77777777" w:rsidTr="00C47757">
        <w:tc>
          <w:tcPr>
            <w:tcW w:w="1228" w:type="pct"/>
            <w:tcBorders>
              <w:top w:val="single" w:sz="4" w:space="0" w:color="auto"/>
              <w:left w:val="single" w:sz="4" w:space="0" w:color="auto"/>
              <w:bottom w:val="single" w:sz="4" w:space="0" w:color="auto"/>
              <w:right w:val="single" w:sz="4" w:space="0" w:color="auto"/>
            </w:tcBorders>
            <w:hideMark/>
          </w:tcPr>
          <w:p w14:paraId="0FA79BD7" w14:textId="77777777" w:rsidR="00C01EC7" w:rsidRPr="00AA6755" w:rsidRDefault="00C01EC7" w:rsidP="00C47757">
            <w:pPr>
              <w:rPr>
                <w:rFonts w:ascii="Arial" w:hAnsi="Arial" w:cs="Arial"/>
                <w:sz w:val="20"/>
              </w:rPr>
            </w:pPr>
            <w:r w:rsidRPr="00AA6755">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14:paraId="2C124812" w14:textId="77777777" w:rsidR="00C01EC7" w:rsidRPr="00AA6755" w:rsidRDefault="00C01EC7" w:rsidP="00C47757">
            <w:pPr>
              <w:rPr>
                <w:rFonts w:ascii="Arial" w:hAnsi="Arial" w:cs="Arial"/>
                <w:sz w:val="20"/>
              </w:rPr>
            </w:pPr>
            <w:r w:rsidRPr="00AA6755">
              <w:rPr>
                <w:rFonts w:ascii="Arial" w:hAnsi="Arial" w:cs="Arial"/>
                <w:sz w:val="20"/>
              </w:rPr>
              <w:t xml:space="preserve">Child Support Enforcement </w:t>
            </w:r>
          </w:p>
        </w:tc>
        <w:tc>
          <w:tcPr>
            <w:tcW w:w="1284" w:type="pct"/>
            <w:tcBorders>
              <w:top w:val="single" w:sz="4" w:space="0" w:color="auto"/>
              <w:left w:val="single" w:sz="4" w:space="0" w:color="auto"/>
              <w:bottom w:val="single" w:sz="4" w:space="0" w:color="auto"/>
              <w:right w:val="single" w:sz="4" w:space="0" w:color="auto"/>
            </w:tcBorders>
            <w:hideMark/>
          </w:tcPr>
          <w:p w14:paraId="5463A085" w14:textId="77777777" w:rsidR="00C01EC7" w:rsidRPr="00AA6755" w:rsidRDefault="00C01EC7" w:rsidP="00C47757">
            <w:pPr>
              <w:rPr>
                <w:rFonts w:ascii="Arial" w:hAnsi="Arial" w:cs="Arial"/>
                <w:sz w:val="20"/>
              </w:rPr>
            </w:pPr>
            <w:r w:rsidRPr="00AA6755">
              <w:rPr>
                <w:rFonts w:ascii="Arial" w:hAnsi="Arial" w:cs="Arial"/>
                <w:sz w:val="20"/>
              </w:rPr>
              <w:t xml:space="preserve">Child Support Administrative Fund </w:t>
            </w:r>
          </w:p>
        </w:tc>
        <w:tc>
          <w:tcPr>
            <w:tcW w:w="1227" w:type="pct"/>
            <w:tcBorders>
              <w:top w:val="single" w:sz="4" w:space="0" w:color="auto"/>
              <w:left w:val="single" w:sz="4" w:space="0" w:color="auto"/>
              <w:bottom w:val="single" w:sz="4" w:space="0" w:color="auto"/>
              <w:right w:val="single" w:sz="4" w:space="0" w:color="auto"/>
            </w:tcBorders>
          </w:tcPr>
          <w:p w14:paraId="0D12012F" w14:textId="77777777" w:rsidR="00C01EC7" w:rsidRPr="00AA6755" w:rsidRDefault="00C01EC7" w:rsidP="00C47757">
            <w:pPr>
              <w:rPr>
                <w:rFonts w:ascii="Arial" w:hAnsi="Arial" w:cs="Arial"/>
                <w:sz w:val="20"/>
              </w:rPr>
            </w:pPr>
            <w:r w:rsidRPr="00AA6755">
              <w:rPr>
                <w:rFonts w:ascii="Arial" w:hAnsi="Arial" w:cs="Arial"/>
                <w:sz w:val="20"/>
              </w:rPr>
              <w:t xml:space="preserve">CSRMS </w:t>
            </w:r>
          </w:p>
          <w:p w14:paraId="06C42D03" w14:textId="77777777" w:rsidR="00C01EC7" w:rsidRPr="00AA6755" w:rsidRDefault="00C01EC7" w:rsidP="00C47757">
            <w:pPr>
              <w:rPr>
                <w:rFonts w:ascii="Arial" w:hAnsi="Arial" w:cs="Arial"/>
                <w:sz w:val="20"/>
              </w:rPr>
            </w:pPr>
          </w:p>
        </w:tc>
      </w:tr>
      <w:tr w:rsidR="00C01EC7" w:rsidRPr="00AA6755" w14:paraId="5D802D01" w14:textId="77777777" w:rsidTr="00C47757">
        <w:tc>
          <w:tcPr>
            <w:tcW w:w="1228" w:type="pct"/>
            <w:tcBorders>
              <w:top w:val="single" w:sz="4" w:space="0" w:color="auto"/>
              <w:left w:val="single" w:sz="4" w:space="0" w:color="auto"/>
              <w:bottom w:val="single" w:sz="4" w:space="0" w:color="auto"/>
              <w:right w:val="single" w:sz="4" w:space="0" w:color="auto"/>
            </w:tcBorders>
            <w:hideMark/>
          </w:tcPr>
          <w:p w14:paraId="1B6EA81C" w14:textId="77777777" w:rsidR="00C01EC7" w:rsidRPr="00AA6755" w:rsidRDefault="00C01EC7" w:rsidP="00C47757">
            <w:pPr>
              <w:rPr>
                <w:rFonts w:ascii="Arial" w:hAnsi="Arial" w:cs="Arial"/>
                <w:sz w:val="20"/>
              </w:rPr>
            </w:pPr>
            <w:r w:rsidRPr="00AA6755">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7F33EC98" w14:textId="77777777" w:rsidR="00C01EC7" w:rsidRPr="00AA6755" w:rsidRDefault="00C01EC7" w:rsidP="00C47757">
            <w:pPr>
              <w:rPr>
                <w:rFonts w:ascii="Arial" w:hAnsi="Arial" w:cs="Arial"/>
                <w:sz w:val="20"/>
              </w:rPr>
            </w:pPr>
            <w:r w:rsidRPr="00AA6755">
              <w:rPr>
                <w:rFonts w:ascii="Arial" w:hAnsi="Arial" w:cs="Arial"/>
                <w:sz w:val="20"/>
              </w:rPr>
              <w:t xml:space="preserve">Foster Care &amp; Adoption </w:t>
            </w:r>
          </w:p>
        </w:tc>
        <w:tc>
          <w:tcPr>
            <w:tcW w:w="1284" w:type="pct"/>
            <w:tcBorders>
              <w:top w:val="single" w:sz="4" w:space="0" w:color="auto"/>
              <w:left w:val="single" w:sz="4" w:space="0" w:color="auto"/>
              <w:bottom w:val="single" w:sz="4" w:space="0" w:color="auto"/>
              <w:right w:val="single" w:sz="4" w:space="0" w:color="auto"/>
            </w:tcBorders>
            <w:hideMark/>
          </w:tcPr>
          <w:p w14:paraId="06088CCA" w14:textId="77777777" w:rsidR="00C01EC7" w:rsidRPr="00AA6755" w:rsidRDefault="00C01EC7" w:rsidP="00C47757">
            <w:pPr>
              <w:rPr>
                <w:rFonts w:ascii="Arial" w:hAnsi="Arial" w:cs="Arial"/>
                <w:sz w:val="20"/>
              </w:rPr>
            </w:pPr>
            <w:r w:rsidRPr="00AA6755">
              <w:rPr>
                <w:rFonts w:ascii="Arial" w:hAnsi="Arial" w:cs="Arial"/>
                <w:sz w:val="20"/>
              </w:rPr>
              <w:t xml:space="preserve">Children Services Workers </w:t>
            </w:r>
          </w:p>
        </w:tc>
        <w:tc>
          <w:tcPr>
            <w:tcW w:w="1227" w:type="pct"/>
            <w:tcBorders>
              <w:top w:val="single" w:sz="4" w:space="0" w:color="auto"/>
              <w:left w:val="single" w:sz="4" w:space="0" w:color="auto"/>
              <w:bottom w:val="single" w:sz="4" w:space="0" w:color="auto"/>
              <w:right w:val="single" w:sz="4" w:space="0" w:color="auto"/>
            </w:tcBorders>
            <w:hideMark/>
          </w:tcPr>
          <w:p w14:paraId="110DE7BE" w14:textId="77777777" w:rsidR="00C01EC7" w:rsidRPr="00AA6755" w:rsidRDefault="00C01EC7" w:rsidP="00C47757">
            <w:pPr>
              <w:rPr>
                <w:rFonts w:ascii="Arial" w:hAnsi="Arial" w:cs="Arial"/>
                <w:sz w:val="20"/>
              </w:rPr>
            </w:pPr>
            <w:r w:rsidRPr="00AA6755">
              <w:rPr>
                <w:rFonts w:ascii="Arial" w:hAnsi="Arial" w:cs="Arial"/>
                <w:sz w:val="20"/>
              </w:rPr>
              <w:t xml:space="preserve">CWRMS or SSRMS (if combined agency) </w:t>
            </w:r>
          </w:p>
        </w:tc>
      </w:tr>
    </w:tbl>
    <w:p w14:paraId="194B560F" w14:textId="77777777" w:rsidR="00C01EC7" w:rsidRPr="00AA6755" w:rsidRDefault="00C01EC7" w:rsidP="00C01EC7">
      <w:pPr>
        <w:spacing w:after="240"/>
        <w:rPr>
          <w:rFonts w:ascii="Arial" w:hAnsi="Arial" w:cs="Arial"/>
          <w:sz w:val="20"/>
        </w:rPr>
      </w:pPr>
    </w:p>
    <w:p w14:paraId="7A3136FE" w14:textId="77777777" w:rsidR="00C01EC7" w:rsidRPr="00AA6755" w:rsidRDefault="00C01EC7" w:rsidP="00C01EC7">
      <w:pPr>
        <w:spacing w:after="240"/>
        <w:jc w:val="both"/>
        <w:rPr>
          <w:rFonts w:ascii="Arial" w:hAnsi="Arial" w:cs="Arial"/>
          <w:sz w:val="20"/>
        </w:rPr>
      </w:pPr>
      <w:r w:rsidRPr="00AA6755">
        <w:rPr>
          <w:rFonts w:ascii="Arial" w:hAnsi="Arial" w:cs="Arial"/>
          <w:sz w:val="20"/>
        </w:rPr>
        <w:t>These electronic reports</w:t>
      </w:r>
      <w:r>
        <w:rPr>
          <w:rFonts w:ascii="Arial" w:hAnsi="Arial" w:cs="Arial"/>
          <w:sz w:val="20"/>
        </w:rPr>
        <w:t xml:space="preserve"> are</w:t>
      </w:r>
      <w:r w:rsidRPr="00AA6755">
        <w:rPr>
          <w:rFonts w:ascii="Arial" w:hAnsi="Arial" w:cs="Arial"/>
          <w:sz w:val="20"/>
        </w:rPr>
        <w:t xml:space="preserve"> in CFIS Web.</w:t>
      </w:r>
    </w:p>
    <w:p w14:paraId="4D179B4B" w14:textId="77777777" w:rsidR="00C01EC7" w:rsidRPr="00AA6755" w:rsidRDefault="00C01EC7" w:rsidP="00C01EC7">
      <w:pPr>
        <w:spacing w:after="240"/>
        <w:jc w:val="both"/>
        <w:rPr>
          <w:rFonts w:ascii="Arial" w:hAnsi="Arial" w:cs="Arial"/>
          <w:sz w:val="20"/>
        </w:rPr>
      </w:pPr>
      <w:r w:rsidRPr="00AA6755">
        <w:rPr>
          <w:rFonts w:ascii="Arial" w:hAnsi="Arial" w:cs="Arial"/>
          <w:sz w:val="20"/>
        </w:rPr>
        <w:t>Costs are then allocated to the program level based on the RMS studies.</w:t>
      </w:r>
    </w:p>
    <w:p w14:paraId="1DAD712D" w14:textId="77777777" w:rsidR="00C01EC7" w:rsidRPr="00AA6755" w:rsidRDefault="00C01EC7" w:rsidP="00C01EC7">
      <w:pPr>
        <w:spacing w:after="240"/>
        <w:jc w:val="both"/>
        <w:rPr>
          <w:rFonts w:ascii="Arial" w:hAnsi="Arial" w:cs="Arial"/>
          <w:sz w:val="20"/>
        </w:rPr>
      </w:pPr>
      <w:r w:rsidRPr="00AA6755">
        <w:rPr>
          <w:rFonts w:ascii="Arial" w:hAnsi="Arial" w:cs="Arial"/>
          <w:sz w:val="20"/>
        </w:rPr>
        <w:t xml:space="preserve">Auditors will need to test both FTE reporting and RMS. </w:t>
      </w:r>
    </w:p>
    <w:p w14:paraId="21DB9887" w14:textId="77777777" w:rsidR="00C01EC7" w:rsidRPr="00D94F69" w:rsidRDefault="00C01EC7" w:rsidP="00C01EC7">
      <w:pPr>
        <w:spacing w:after="240"/>
        <w:jc w:val="both"/>
        <w:rPr>
          <w:rFonts w:ascii="Arial" w:hAnsi="Arial" w:cs="Arial"/>
          <w:b/>
          <w:sz w:val="20"/>
        </w:rPr>
      </w:pPr>
      <w:r w:rsidRPr="00AA6755">
        <w:rPr>
          <w:rFonts w:ascii="Arial" w:hAnsi="Arial" w:cs="Arial"/>
          <w:sz w:val="20"/>
        </w:rPr>
        <w:t>Auditors can determine population for RMS testing from a summary report for the quarter on CFIS that uploads into the RMS system.  There is a data file with this information in CFIS that can be downloaded at the County JFS site.</w:t>
      </w:r>
    </w:p>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85"/>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33" w:name="_Toc70406218"/>
      <w:r w:rsidRPr="00D94F69">
        <w:rPr>
          <w:rFonts w:cs="Arial"/>
        </w:rPr>
        <w:lastRenderedPageBreak/>
        <w:t>Audit Objectives</w:t>
      </w:r>
      <w:r w:rsidR="00EF51CC" w:rsidRPr="00D94F69">
        <w:rPr>
          <w:rFonts w:cs="Arial"/>
        </w:rPr>
        <w:t xml:space="preserve"> and Control Testing</w:t>
      </w:r>
      <w:bookmarkEnd w:id="33"/>
    </w:p>
    <w:p w14:paraId="215157BD" w14:textId="487AAA0F" w:rsidR="007942F3" w:rsidRPr="00D94F69" w:rsidRDefault="00F65248" w:rsidP="006672EA">
      <w:pPr>
        <w:spacing w:after="240"/>
        <w:ind w:left="720" w:hanging="720"/>
        <w:jc w:val="both"/>
        <w:rPr>
          <w:rFonts w:ascii="Arial" w:hAnsi="Arial" w:cs="Arial"/>
          <w:b/>
          <w:sz w:val="20"/>
        </w:rPr>
      </w:pPr>
      <w:hyperlink r:id="rId86"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52686E15" w14:textId="77777777" w:rsidR="00C01EC7" w:rsidRPr="00D630CA" w:rsidRDefault="00C01EC7" w:rsidP="00C01EC7">
            <w:pPr>
              <w:pStyle w:val="AuditProcedureHeading"/>
              <w:spacing w:after="240"/>
              <w:jc w:val="both"/>
              <w:rPr>
                <w:rFonts w:cs="Arial"/>
                <w:b/>
                <w:bCs/>
                <w:szCs w:val="20"/>
                <w:u w:val="single"/>
              </w:rPr>
            </w:pPr>
            <w:r w:rsidRPr="00D630CA">
              <w:rPr>
                <w:rFonts w:cs="Arial"/>
                <w:b/>
                <w:bCs/>
                <w:szCs w:val="20"/>
                <w:highlight w:val="cyan"/>
                <w:u w:val="single"/>
              </w:rPr>
              <w:t>Here are some questions that can help in documenting the above control requirements:</w:t>
            </w:r>
          </w:p>
          <w:p w14:paraId="0B53F805" w14:textId="77777777" w:rsidR="00C01EC7" w:rsidRPr="00D630CA" w:rsidRDefault="00C01EC7" w:rsidP="00C01EC7">
            <w:pPr>
              <w:pStyle w:val="AuditProcedureHeading"/>
              <w:spacing w:after="240"/>
              <w:jc w:val="both"/>
              <w:rPr>
                <w:rFonts w:cs="Arial"/>
                <w:b/>
                <w:bCs/>
                <w:szCs w:val="20"/>
                <w:u w:val="single"/>
              </w:rPr>
            </w:pPr>
            <w:r w:rsidRPr="00D630CA">
              <w:rPr>
                <w:rFonts w:cs="Arial"/>
                <w:b/>
                <w:szCs w:val="20"/>
              </w:rPr>
              <w:t>(Note: The County/District JFS Policies should document controls for meeting compliance requirements.  Auditors should review the information provided by the County/District JFS to gain an understanding of the procedures in place.)</w:t>
            </w:r>
          </w:p>
          <w:p w14:paraId="2F5E89DF" w14:textId="77777777" w:rsidR="00C01EC7" w:rsidRPr="00FC54CB" w:rsidRDefault="00C01EC7" w:rsidP="00C01EC7">
            <w:pPr>
              <w:numPr>
                <w:ilvl w:val="0"/>
                <w:numId w:val="44"/>
              </w:numPr>
              <w:spacing w:after="240"/>
              <w:jc w:val="both"/>
              <w:rPr>
                <w:rFonts w:ascii="Arial" w:hAnsi="Arial" w:cs="Arial"/>
                <w:sz w:val="20"/>
              </w:rPr>
            </w:pPr>
            <w:r w:rsidRPr="00FC54CB">
              <w:rPr>
                <w:rFonts w:ascii="Arial" w:hAnsi="Arial" w:cs="Arial"/>
                <w:sz w:val="20"/>
              </w:rPr>
              <w:t>Does the County/district JFS pay expenditures to the County via a CAP?</w:t>
            </w:r>
          </w:p>
          <w:p w14:paraId="58DBF060" w14:textId="77777777" w:rsidR="00C01EC7" w:rsidRPr="0084576D" w:rsidRDefault="00C01EC7" w:rsidP="00C01EC7">
            <w:pPr>
              <w:numPr>
                <w:ilvl w:val="0"/>
                <w:numId w:val="44"/>
              </w:numPr>
              <w:spacing w:after="240"/>
              <w:jc w:val="both"/>
              <w:rPr>
                <w:rFonts w:ascii="Arial" w:hAnsi="Arial" w:cs="Arial"/>
                <w:sz w:val="20"/>
              </w:rPr>
            </w:pPr>
            <w:r w:rsidRPr="0084576D">
              <w:rPr>
                <w:rFonts w:ascii="Arial" w:hAnsi="Arial" w:cs="Arial"/>
                <w:sz w:val="20"/>
              </w:rPr>
              <w:t>How does the County ensure only applicable costs are included in the CAP?</w:t>
            </w:r>
          </w:p>
          <w:p w14:paraId="08A16DD7" w14:textId="77777777" w:rsidR="00C01EC7" w:rsidRPr="00BE758E" w:rsidRDefault="00C01EC7" w:rsidP="00C01EC7">
            <w:pPr>
              <w:numPr>
                <w:ilvl w:val="0"/>
                <w:numId w:val="44"/>
              </w:numPr>
              <w:spacing w:after="240"/>
              <w:jc w:val="both"/>
              <w:rPr>
                <w:rFonts w:ascii="Arial" w:hAnsi="Arial" w:cs="Arial"/>
                <w:sz w:val="20"/>
              </w:rPr>
            </w:pPr>
            <w:r w:rsidRPr="00025DBD">
              <w:rPr>
                <w:rFonts w:ascii="Arial" w:hAnsi="Arial" w:cs="Arial"/>
                <w:sz w:val="20"/>
              </w:rPr>
              <w:t>What procedures does the County/district JFS have in place to ensure t</w:t>
            </w:r>
            <w:r w:rsidRPr="00BE758E">
              <w:rPr>
                <w:rFonts w:ascii="Arial" w:hAnsi="Arial" w:cs="Arial"/>
                <w:sz w:val="20"/>
              </w:rPr>
              <w:t>hey are only paying for allowable activities?</w:t>
            </w:r>
          </w:p>
          <w:p w14:paraId="33FF9837" w14:textId="77777777" w:rsidR="00C01EC7" w:rsidRPr="00645708" w:rsidRDefault="00C01EC7" w:rsidP="00C01EC7">
            <w:pPr>
              <w:numPr>
                <w:ilvl w:val="0"/>
                <w:numId w:val="44"/>
              </w:numPr>
              <w:spacing w:after="240"/>
              <w:jc w:val="both"/>
              <w:rPr>
                <w:rFonts w:ascii="Arial" w:hAnsi="Arial" w:cs="Arial"/>
                <w:sz w:val="20"/>
              </w:rPr>
            </w:pPr>
            <w:r w:rsidRPr="00BE758E">
              <w:rPr>
                <w:rFonts w:ascii="Arial" w:hAnsi="Arial" w:cs="Arial"/>
                <w:sz w:val="20"/>
              </w:rPr>
              <w:t>What controls does the County/district JFS have to ensure cost</w:t>
            </w:r>
            <w:r w:rsidRPr="00645708">
              <w:rPr>
                <w:rFonts w:ascii="Arial" w:hAnsi="Arial" w:cs="Arial"/>
                <w:sz w:val="20"/>
              </w:rPr>
              <w:t>s are not paid through the CAP and directly to the County/Fiscal Agent?</w:t>
            </w:r>
          </w:p>
          <w:p w14:paraId="6F7F37EA" w14:textId="77777777" w:rsidR="00C01EC7" w:rsidRPr="00645708" w:rsidRDefault="00C01EC7" w:rsidP="00C01EC7">
            <w:pPr>
              <w:numPr>
                <w:ilvl w:val="0"/>
                <w:numId w:val="44"/>
              </w:numPr>
              <w:spacing w:after="240"/>
              <w:jc w:val="both"/>
              <w:rPr>
                <w:rFonts w:ascii="Arial" w:hAnsi="Arial" w:cs="Arial"/>
                <w:sz w:val="20"/>
              </w:rPr>
            </w:pPr>
            <w:r w:rsidRPr="00645708">
              <w:rPr>
                <w:rFonts w:ascii="Arial" w:hAnsi="Arial" w:cs="Arial"/>
                <w:sz w:val="20"/>
              </w:rPr>
              <w:t>What procedures does the County/district JFS have in place for only allowable costs input into CFIS?</w:t>
            </w:r>
          </w:p>
          <w:p w14:paraId="7E910636" w14:textId="77777777" w:rsidR="00C01EC7" w:rsidRPr="00645708" w:rsidRDefault="00C01EC7" w:rsidP="00C01EC7">
            <w:pPr>
              <w:numPr>
                <w:ilvl w:val="0"/>
                <w:numId w:val="44"/>
              </w:numPr>
              <w:spacing w:after="240"/>
              <w:jc w:val="both"/>
              <w:rPr>
                <w:rFonts w:ascii="Arial" w:hAnsi="Arial" w:cs="Arial"/>
                <w:sz w:val="20"/>
              </w:rPr>
            </w:pPr>
            <w:r w:rsidRPr="00645708">
              <w:rPr>
                <w:rFonts w:ascii="Arial" w:hAnsi="Arial" w:cs="Arial"/>
                <w:sz w:val="20"/>
              </w:rPr>
              <w:t>What procedures does the County/district JFS have to ensure administrative employees / costs are not reported as part of RMS, unless these employees provide direct services?</w:t>
            </w:r>
          </w:p>
          <w:p w14:paraId="1CA84FB6" w14:textId="77777777" w:rsidR="00C01EC7" w:rsidRPr="00645708" w:rsidRDefault="00C01EC7" w:rsidP="00C01EC7">
            <w:pPr>
              <w:numPr>
                <w:ilvl w:val="0"/>
                <w:numId w:val="44"/>
              </w:numPr>
              <w:spacing w:after="240"/>
              <w:jc w:val="both"/>
              <w:rPr>
                <w:rFonts w:ascii="Arial" w:hAnsi="Arial" w:cs="Arial"/>
                <w:sz w:val="20"/>
              </w:rPr>
            </w:pPr>
            <w:r w:rsidRPr="00645708">
              <w:rPr>
                <w:rFonts w:ascii="Arial" w:hAnsi="Arial" w:cs="Arial"/>
                <w:sz w:val="20"/>
              </w:rPr>
              <w:t>How does the County ensure that:</w:t>
            </w:r>
          </w:p>
          <w:p w14:paraId="0006C9F8" w14:textId="77777777" w:rsidR="00C01EC7" w:rsidRPr="00645708" w:rsidRDefault="00C01EC7" w:rsidP="00C01EC7">
            <w:pPr>
              <w:pStyle w:val="ListParagraph"/>
              <w:numPr>
                <w:ilvl w:val="0"/>
                <w:numId w:val="45"/>
              </w:numPr>
              <w:suppressAutoHyphens w:val="0"/>
              <w:autoSpaceDE/>
              <w:adjustRightInd/>
              <w:spacing w:after="240"/>
              <w:ind w:left="1080"/>
              <w:jc w:val="both"/>
              <w:rPr>
                <w:rFonts w:ascii="Arial" w:hAnsi="Arial" w:cs="Arial"/>
              </w:rPr>
            </w:pPr>
            <w:r w:rsidRPr="00645708">
              <w:rPr>
                <w:rFonts w:ascii="Arial" w:hAnsi="Arial" w:cs="Arial"/>
              </w:rPr>
              <w:t>Employees are properly completing the RMS observation;</w:t>
            </w:r>
          </w:p>
          <w:p w14:paraId="1F7EE232" w14:textId="77777777" w:rsidR="00C01EC7" w:rsidRPr="00645708" w:rsidRDefault="00C01EC7" w:rsidP="00C01EC7">
            <w:pPr>
              <w:pStyle w:val="ListParagraph"/>
              <w:numPr>
                <w:ilvl w:val="0"/>
                <w:numId w:val="45"/>
              </w:numPr>
              <w:suppressAutoHyphens w:val="0"/>
              <w:autoSpaceDE/>
              <w:adjustRightInd/>
              <w:spacing w:after="240"/>
              <w:ind w:left="1080"/>
              <w:jc w:val="both"/>
              <w:rPr>
                <w:rFonts w:ascii="Arial" w:hAnsi="Arial" w:cs="Arial"/>
              </w:rPr>
            </w:pPr>
            <w:r w:rsidRPr="00645708">
              <w:rPr>
                <w:rFonts w:ascii="Arial" w:hAnsi="Arial" w:cs="Arial"/>
              </w:rPr>
              <w:t>Documentation is available to support the program and activity claimed;</w:t>
            </w:r>
          </w:p>
          <w:p w14:paraId="61B86D5B" w14:textId="77777777" w:rsidR="00C01EC7" w:rsidRPr="00D66819" w:rsidRDefault="00C01EC7" w:rsidP="00C01EC7">
            <w:pPr>
              <w:pStyle w:val="ListParagraph"/>
              <w:numPr>
                <w:ilvl w:val="0"/>
                <w:numId w:val="45"/>
              </w:numPr>
              <w:suppressAutoHyphens w:val="0"/>
              <w:autoSpaceDE/>
              <w:adjustRightInd/>
              <w:spacing w:after="240"/>
              <w:ind w:left="1080"/>
              <w:jc w:val="both"/>
              <w:rPr>
                <w:rFonts w:ascii="Arial" w:hAnsi="Arial" w:cs="Arial"/>
              </w:rPr>
            </w:pPr>
            <w:r w:rsidRPr="00F35C74">
              <w:rPr>
                <w:rFonts w:ascii="Arial" w:hAnsi="Arial" w:cs="Arial"/>
              </w:rPr>
              <w:t>Obser</w:t>
            </w:r>
            <w:r w:rsidRPr="00D66819">
              <w:rPr>
                <w:rFonts w:ascii="Arial" w:hAnsi="Arial" w:cs="Arial"/>
              </w:rPr>
              <w:t xml:space="preserve">vations for absent employees are properly completed; </w:t>
            </w:r>
          </w:p>
          <w:p w14:paraId="7B4837B0" w14:textId="77777777" w:rsidR="00C01EC7" w:rsidRPr="00060955" w:rsidRDefault="00C01EC7" w:rsidP="00C01EC7">
            <w:pPr>
              <w:pStyle w:val="ListParagraph"/>
              <w:numPr>
                <w:ilvl w:val="0"/>
                <w:numId w:val="46"/>
              </w:numPr>
              <w:suppressAutoHyphens w:val="0"/>
              <w:autoSpaceDE/>
              <w:adjustRightInd/>
              <w:spacing w:after="240"/>
              <w:ind w:left="1080"/>
              <w:jc w:val="both"/>
              <w:rPr>
                <w:rFonts w:ascii="Arial" w:hAnsi="Arial" w:cs="Arial"/>
              </w:rPr>
            </w:pPr>
            <w:r w:rsidRPr="00060955">
              <w:rPr>
                <w:rFonts w:ascii="Arial" w:hAnsi="Arial" w:cs="Arial"/>
              </w:rPr>
              <w:lastRenderedPageBreak/>
              <w:t>FTE allocations for the shared cost pool are correct;</w:t>
            </w:r>
          </w:p>
          <w:p w14:paraId="1C8D4FE7" w14:textId="77777777" w:rsidR="00C01EC7" w:rsidRPr="00060955" w:rsidRDefault="00C01EC7" w:rsidP="00C01EC7">
            <w:pPr>
              <w:pStyle w:val="ListParagraph"/>
              <w:numPr>
                <w:ilvl w:val="0"/>
                <w:numId w:val="46"/>
              </w:numPr>
              <w:suppressAutoHyphens w:val="0"/>
              <w:autoSpaceDE/>
              <w:adjustRightInd/>
              <w:spacing w:after="240"/>
              <w:ind w:left="1080"/>
              <w:jc w:val="both"/>
              <w:rPr>
                <w:rFonts w:ascii="Arial" w:hAnsi="Arial" w:cs="Arial"/>
              </w:rPr>
            </w:pPr>
            <w:r w:rsidRPr="00060955">
              <w:rPr>
                <w:rFonts w:ascii="Arial" w:hAnsi="Arial" w:cs="Arial"/>
              </w:rPr>
              <w:t xml:space="preserve">Employees are assigned to the correct cost pool; and </w:t>
            </w:r>
          </w:p>
          <w:p w14:paraId="743F1939" w14:textId="77777777" w:rsidR="00C01EC7" w:rsidRPr="00060955" w:rsidRDefault="00C01EC7" w:rsidP="00C01EC7">
            <w:pPr>
              <w:pStyle w:val="ListParagraph"/>
              <w:numPr>
                <w:ilvl w:val="0"/>
                <w:numId w:val="46"/>
              </w:numPr>
              <w:suppressAutoHyphens w:val="0"/>
              <w:autoSpaceDE/>
              <w:adjustRightInd/>
              <w:spacing w:after="240"/>
              <w:ind w:left="1080"/>
              <w:jc w:val="both"/>
              <w:rPr>
                <w:rFonts w:ascii="Arial" w:hAnsi="Arial" w:cs="Arial"/>
              </w:rPr>
            </w:pPr>
            <w:r w:rsidRPr="00060955">
              <w:rPr>
                <w:rFonts w:ascii="Arial" w:hAnsi="Arial" w:cs="Arial"/>
              </w:rPr>
              <w:t>Employees are completing the correct RMS observation.</w:t>
            </w:r>
          </w:p>
          <w:p w14:paraId="33B78469" w14:textId="77777777" w:rsidR="00C01EC7" w:rsidRPr="00D630CA" w:rsidRDefault="00C01EC7" w:rsidP="00C01EC7">
            <w:pPr>
              <w:numPr>
                <w:ilvl w:val="0"/>
                <w:numId w:val="44"/>
              </w:numPr>
              <w:spacing w:after="240"/>
              <w:jc w:val="both"/>
              <w:rPr>
                <w:rFonts w:ascii="Arial" w:hAnsi="Arial" w:cs="Arial"/>
                <w:sz w:val="20"/>
              </w:rPr>
            </w:pPr>
            <w:r w:rsidRPr="00D630CA">
              <w:rPr>
                <w:rFonts w:ascii="Arial" w:hAnsi="Arial" w:cs="Arial"/>
                <w:sz w:val="20"/>
              </w:rPr>
              <w:t>Interview the RMS Coordinator.  Document RMS coordinator name and date of interview.  Document any weaknesses noted.  Interview could include questions such as the following:</w:t>
            </w:r>
          </w:p>
          <w:p w14:paraId="225F8EC8" w14:textId="7BD08F67" w:rsidR="00C01EC7" w:rsidRPr="00D630CA" w:rsidRDefault="00C01EC7" w:rsidP="00C01EC7">
            <w:pPr>
              <w:pStyle w:val="ListParagraph"/>
              <w:numPr>
                <w:ilvl w:val="1"/>
                <w:numId w:val="47"/>
              </w:numPr>
              <w:suppressAutoHyphens w:val="0"/>
              <w:autoSpaceDE/>
              <w:adjustRightInd/>
              <w:spacing w:after="240"/>
              <w:ind w:left="1080"/>
              <w:jc w:val="both"/>
              <w:rPr>
                <w:rFonts w:ascii="Arial" w:hAnsi="Arial" w:cs="Arial"/>
              </w:rPr>
            </w:pPr>
            <w:r w:rsidRPr="00D630CA">
              <w:rPr>
                <w:rFonts w:ascii="Arial" w:hAnsi="Arial" w:cs="Arial"/>
              </w:rPr>
              <w:t xml:space="preserve">Are you familiar with the RMS procedures summarized in the </w:t>
            </w:r>
            <w:hyperlink r:id="rId87" w:history="1">
              <w:r w:rsidRPr="008362B1">
                <w:rPr>
                  <w:rStyle w:val="Hyperlink"/>
                  <w:rFonts w:ascii="Arial" w:hAnsi="Arial" w:cs="Arial"/>
                </w:rPr>
                <w:t>RMS User Manual</w:t>
              </w:r>
            </w:hyperlink>
            <w:r w:rsidRPr="00D630CA">
              <w:rPr>
                <w:rFonts w:ascii="Arial" w:hAnsi="Arial" w:cs="Arial"/>
              </w:rPr>
              <w:t>?</w:t>
            </w:r>
          </w:p>
          <w:p w14:paraId="46F551F1" w14:textId="77777777" w:rsidR="00C01EC7" w:rsidRPr="00D630CA" w:rsidRDefault="00C01EC7" w:rsidP="00C01EC7">
            <w:pPr>
              <w:pStyle w:val="ListParagraph"/>
              <w:numPr>
                <w:ilvl w:val="1"/>
                <w:numId w:val="47"/>
              </w:numPr>
              <w:suppressAutoHyphens w:val="0"/>
              <w:autoSpaceDE/>
              <w:adjustRightInd/>
              <w:spacing w:after="240"/>
              <w:ind w:left="1080"/>
              <w:jc w:val="both"/>
              <w:rPr>
                <w:rFonts w:ascii="Arial" w:hAnsi="Arial" w:cs="Arial"/>
              </w:rPr>
            </w:pPr>
            <w:r w:rsidRPr="00D630CA">
              <w:rPr>
                <w:rFonts w:ascii="Arial" w:hAnsi="Arial" w:cs="Arial"/>
              </w:rPr>
              <w:t>What is your role in the RMS process?</w:t>
            </w:r>
          </w:p>
          <w:p w14:paraId="4C5568BC" w14:textId="77777777" w:rsidR="00C01EC7" w:rsidRPr="00FC54CB" w:rsidRDefault="00C01EC7" w:rsidP="00C01EC7">
            <w:pPr>
              <w:pStyle w:val="ListParagraph"/>
              <w:numPr>
                <w:ilvl w:val="1"/>
                <w:numId w:val="47"/>
              </w:numPr>
              <w:suppressAutoHyphens w:val="0"/>
              <w:autoSpaceDE/>
              <w:adjustRightInd/>
              <w:spacing w:after="240"/>
              <w:ind w:left="1080"/>
              <w:jc w:val="both"/>
              <w:rPr>
                <w:rFonts w:ascii="Arial" w:hAnsi="Arial" w:cs="Arial"/>
              </w:rPr>
            </w:pPr>
            <w:r w:rsidRPr="00D630CA">
              <w:rPr>
                <w:rFonts w:ascii="Arial" w:hAnsi="Arial" w:cs="Arial"/>
              </w:rPr>
              <w:t>What do you do if you receive an RMS observation for an employee who no longer works in your office?</w:t>
            </w:r>
          </w:p>
          <w:p w14:paraId="039FDA81" w14:textId="77777777" w:rsidR="00C01EC7" w:rsidRPr="0084576D" w:rsidRDefault="00C01EC7" w:rsidP="00C01EC7">
            <w:pPr>
              <w:pStyle w:val="ListParagraph"/>
              <w:numPr>
                <w:ilvl w:val="1"/>
                <w:numId w:val="47"/>
              </w:numPr>
              <w:suppressAutoHyphens w:val="0"/>
              <w:autoSpaceDE/>
              <w:adjustRightInd/>
              <w:spacing w:after="240"/>
              <w:ind w:left="1080"/>
              <w:jc w:val="both"/>
              <w:rPr>
                <w:rFonts w:ascii="Arial" w:hAnsi="Arial" w:cs="Arial"/>
              </w:rPr>
            </w:pPr>
            <w:r w:rsidRPr="00FC54CB">
              <w:rPr>
                <w:rFonts w:ascii="Arial" w:hAnsi="Arial" w:cs="Arial"/>
              </w:rPr>
              <w:t>How do you ensure the observation is filled out correctly?</w:t>
            </w:r>
          </w:p>
          <w:p w14:paraId="268E310D" w14:textId="77777777" w:rsidR="00C01EC7" w:rsidRPr="0084576D" w:rsidRDefault="00C01EC7" w:rsidP="00C01EC7">
            <w:pPr>
              <w:pStyle w:val="ListParagraph"/>
              <w:numPr>
                <w:ilvl w:val="1"/>
                <w:numId w:val="47"/>
              </w:numPr>
              <w:suppressAutoHyphens w:val="0"/>
              <w:autoSpaceDE/>
              <w:adjustRightInd/>
              <w:spacing w:after="240"/>
              <w:ind w:left="1080"/>
              <w:jc w:val="both"/>
              <w:rPr>
                <w:rFonts w:ascii="Arial" w:hAnsi="Arial" w:cs="Arial"/>
              </w:rPr>
            </w:pPr>
            <w:r w:rsidRPr="0084576D">
              <w:rPr>
                <w:rFonts w:ascii="Arial" w:hAnsi="Arial" w:cs="Arial"/>
              </w:rPr>
              <w:t>Have you received any special training or instructions on RMS procedures within the past 12 months?</w:t>
            </w:r>
          </w:p>
          <w:p w14:paraId="37FC7D51" w14:textId="77777777" w:rsidR="00C01EC7" w:rsidRPr="00BE758E" w:rsidRDefault="00C01EC7" w:rsidP="00C01EC7">
            <w:pPr>
              <w:pStyle w:val="ListParagraph"/>
              <w:numPr>
                <w:ilvl w:val="1"/>
                <w:numId w:val="47"/>
              </w:numPr>
              <w:suppressAutoHyphens w:val="0"/>
              <w:autoSpaceDE/>
              <w:adjustRightInd/>
              <w:spacing w:after="240"/>
              <w:ind w:left="1080"/>
              <w:jc w:val="both"/>
              <w:rPr>
                <w:rFonts w:ascii="Arial" w:hAnsi="Arial" w:cs="Arial"/>
              </w:rPr>
            </w:pPr>
            <w:r w:rsidRPr="00025DBD">
              <w:rPr>
                <w:rFonts w:ascii="Arial" w:hAnsi="Arial" w:cs="Arial"/>
              </w:rPr>
              <w:t>How do you complete the RMS control sample?  W</w:t>
            </w:r>
            <w:r w:rsidRPr="00BE758E">
              <w:rPr>
                <w:rFonts w:ascii="Arial" w:hAnsi="Arial" w:cs="Arial"/>
              </w:rPr>
              <w:t>hat is the purpose of the control sample?</w:t>
            </w:r>
          </w:p>
          <w:p w14:paraId="6C604BBD" w14:textId="77777777" w:rsidR="00C01EC7" w:rsidRPr="00645708" w:rsidRDefault="00C01EC7" w:rsidP="00C01EC7">
            <w:pPr>
              <w:numPr>
                <w:ilvl w:val="0"/>
                <w:numId w:val="44"/>
              </w:numPr>
              <w:spacing w:after="240"/>
              <w:jc w:val="both"/>
              <w:rPr>
                <w:rFonts w:ascii="Arial" w:hAnsi="Arial" w:cs="Arial"/>
                <w:sz w:val="20"/>
              </w:rPr>
            </w:pPr>
            <w:r w:rsidRPr="00BE758E">
              <w:rPr>
                <w:rFonts w:ascii="Arial" w:hAnsi="Arial" w:cs="Arial"/>
                <w:sz w:val="20"/>
              </w:rPr>
              <w:t>Interview case workers who participate in RMS. Document employee name and date of interview.  In</w:t>
            </w:r>
            <w:r w:rsidRPr="00645708">
              <w:rPr>
                <w:rFonts w:ascii="Arial" w:hAnsi="Arial" w:cs="Arial"/>
                <w:sz w:val="20"/>
              </w:rPr>
              <w:t>terview could include questions such as the following:</w:t>
            </w:r>
          </w:p>
          <w:p w14:paraId="45467E28" w14:textId="0B1A6B17" w:rsidR="00C01EC7" w:rsidRPr="00D630CA" w:rsidRDefault="00C01EC7" w:rsidP="00C01EC7">
            <w:pPr>
              <w:pStyle w:val="ListParagraph"/>
              <w:numPr>
                <w:ilvl w:val="2"/>
                <w:numId w:val="48"/>
              </w:numPr>
              <w:suppressAutoHyphens w:val="0"/>
              <w:autoSpaceDE/>
              <w:adjustRightInd/>
              <w:spacing w:after="240"/>
              <w:ind w:left="1080" w:hanging="185"/>
              <w:jc w:val="both"/>
              <w:rPr>
                <w:rFonts w:ascii="Arial" w:hAnsi="Arial" w:cs="Arial"/>
              </w:rPr>
            </w:pPr>
            <w:r w:rsidRPr="00645708">
              <w:rPr>
                <w:rFonts w:ascii="Arial" w:hAnsi="Arial" w:cs="Arial"/>
              </w:rPr>
              <w:t xml:space="preserve">Are you familiar with the RMS procedures summarized in the </w:t>
            </w:r>
            <w:hyperlink r:id="rId88" w:history="1">
              <w:r w:rsidRPr="008362B1">
                <w:rPr>
                  <w:rStyle w:val="Hyperlink"/>
                  <w:rFonts w:ascii="Arial" w:hAnsi="Arial" w:cs="Arial"/>
                </w:rPr>
                <w:t>RMS User Manual</w:t>
              </w:r>
            </w:hyperlink>
            <w:r w:rsidRPr="00D630CA">
              <w:rPr>
                <w:rFonts w:ascii="Arial" w:hAnsi="Arial" w:cs="Arial"/>
              </w:rPr>
              <w:t>?</w:t>
            </w:r>
          </w:p>
          <w:p w14:paraId="3C629EF8" w14:textId="77777777" w:rsidR="00C01EC7" w:rsidRPr="00D630CA" w:rsidRDefault="00C01EC7" w:rsidP="00C01EC7">
            <w:pPr>
              <w:pStyle w:val="ListParagraph"/>
              <w:numPr>
                <w:ilvl w:val="2"/>
                <w:numId w:val="48"/>
              </w:numPr>
              <w:suppressAutoHyphens w:val="0"/>
              <w:autoSpaceDE/>
              <w:adjustRightInd/>
              <w:spacing w:after="240"/>
              <w:ind w:left="1080" w:hanging="185"/>
              <w:jc w:val="both"/>
              <w:rPr>
                <w:rFonts w:ascii="Arial" w:hAnsi="Arial" w:cs="Arial"/>
              </w:rPr>
            </w:pPr>
            <w:r w:rsidRPr="00D630CA">
              <w:rPr>
                <w:rFonts w:ascii="Arial" w:hAnsi="Arial" w:cs="Arial"/>
              </w:rPr>
              <w:t>What do you do when you receive an observation?</w:t>
            </w:r>
          </w:p>
          <w:p w14:paraId="2E797326" w14:textId="77777777" w:rsidR="00C01EC7" w:rsidRPr="00D630CA" w:rsidRDefault="00C01EC7" w:rsidP="00C01EC7">
            <w:pPr>
              <w:pStyle w:val="ListParagraph"/>
              <w:numPr>
                <w:ilvl w:val="3"/>
                <w:numId w:val="48"/>
              </w:numPr>
              <w:suppressAutoHyphens w:val="0"/>
              <w:autoSpaceDE/>
              <w:adjustRightInd/>
              <w:spacing w:after="240"/>
              <w:ind w:left="1080" w:firstLine="175"/>
              <w:jc w:val="both"/>
              <w:rPr>
                <w:rFonts w:ascii="Arial" w:hAnsi="Arial" w:cs="Arial"/>
              </w:rPr>
            </w:pPr>
            <w:r w:rsidRPr="00D630CA">
              <w:rPr>
                <w:rFonts w:ascii="Arial" w:hAnsi="Arial" w:cs="Arial"/>
              </w:rPr>
              <w:t>Complete immediately</w:t>
            </w:r>
          </w:p>
          <w:p w14:paraId="04435798" w14:textId="77777777" w:rsidR="00C01EC7" w:rsidRPr="00FC54CB" w:rsidRDefault="00C01EC7" w:rsidP="00C01EC7">
            <w:pPr>
              <w:pStyle w:val="ListParagraph"/>
              <w:numPr>
                <w:ilvl w:val="3"/>
                <w:numId w:val="48"/>
              </w:numPr>
              <w:suppressAutoHyphens w:val="0"/>
              <w:autoSpaceDE/>
              <w:adjustRightInd/>
              <w:spacing w:after="240"/>
              <w:ind w:left="1080" w:firstLine="175"/>
              <w:jc w:val="both"/>
              <w:rPr>
                <w:rFonts w:ascii="Arial" w:hAnsi="Arial" w:cs="Arial"/>
              </w:rPr>
            </w:pPr>
            <w:r w:rsidRPr="00FC54CB">
              <w:rPr>
                <w:rFonts w:ascii="Arial" w:hAnsi="Arial" w:cs="Arial"/>
              </w:rPr>
              <w:t>Hold until appropriate time</w:t>
            </w:r>
          </w:p>
          <w:p w14:paraId="26840D14" w14:textId="77777777" w:rsidR="00C01EC7" w:rsidRPr="0084576D" w:rsidRDefault="00C01EC7" w:rsidP="00C01EC7">
            <w:pPr>
              <w:pStyle w:val="ListParagraph"/>
              <w:numPr>
                <w:ilvl w:val="3"/>
                <w:numId w:val="48"/>
              </w:numPr>
              <w:suppressAutoHyphens w:val="0"/>
              <w:autoSpaceDE/>
              <w:adjustRightInd/>
              <w:spacing w:after="240"/>
              <w:ind w:left="1080" w:firstLine="175"/>
              <w:jc w:val="both"/>
              <w:rPr>
                <w:rFonts w:ascii="Arial" w:hAnsi="Arial" w:cs="Arial"/>
              </w:rPr>
            </w:pPr>
            <w:r w:rsidRPr="0084576D">
              <w:rPr>
                <w:rFonts w:ascii="Arial" w:hAnsi="Arial" w:cs="Arial"/>
              </w:rPr>
              <w:t>Complete at my convenience</w:t>
            </w:r>
          </w:p>
          <w:p w14:paraId="32F68E36" w14:textId="77777777" w:rsidR="00C01EC7" w:rsidRPr="00BE758E" w:rsidRDefault="00C01EC7" w:rsidP="00C01EC7">
            <w:pPr>
              <w:pStyle w:val="ListParagraph"/>
              <w:numPr>
                <w:ilvl w:val="3"/>
                <w:numId w:val="48"/>
              </w:numPr>
              <w:suppressAutoHyphens w:val="0"/>
              <w:autoSpaceDE/>
              <w:adjustRightInd/>
              <w:spacing w:after="240"/>
              <w:ind w:left="1080" w:firstLine="175"/>
              <w:jc w:val="both"/>
              <w:rPr>
                <w:rFonts w:ascii="Arial" w:hAnsi="Arial" w:cs="Arial"/>
              </w:rPr>
            </w:pPr>
            <w:r w:rsidRPr="00025DBD">
              <w:rPr>
                <w:rFonts w:ascii="Arial" w:hAnsi="Arial" w:cs="Arial"/>
              </w:rPr>
              <w:t>Other (explain)</w:t>
            </w:r>
          </w:p>
          <w:p w14:paraId="37BA6E35" w14:textId="77777777" w:rsidR="00C01EC7" w:rsidRPr="00BE758E" w:rsidRDefault="00C01EC7" w:rsidP="00C01EC7">
            <w:pPr>
              <w:pStyle w:val="ListParagraph"/>
              <w:numPr>
                <w:ilvl w:val="2"/>
                <w:numId w:val="48"/>
              </w:numPr>
              <w:suppressAutoHyphens w:val="0"/>
              <w:autoSpaceDE/>
              <w:adjustRightInd/>
              <w:spacing w:after="240"/>
              <w:ind w:left="1080" w:hanging="185"/>
              <w:jc w:val="both"/>
              <w:rPr>
                <w:rFonts w:ascii="Arial" w:hAnsi="Arial" w:cs="Arial"/>
              </w:rPr>
            </w:pPr>
            <w:r w:rsidRPr="00BE758E">
              <w:rPr>
                <w:rFonts w:ascii="Arial" w:hAnsi="Arial" w:cs="Arial"/>
              </w:rPr>
              <w:t>What items need to be completed for the observation?</w:t>
            </w:r>
          </w:p>
          <w:p w14:paraId="0622B0C3" w14:textId="77777777" w:rsidR="00C01EC7" w:rsidRPr="00AA6755" w:rsidRDefault="00C01EC7" w:rsidP="00C01EC7">
            <w:pPr>
              <w:pStyle w:val="ListParagraph"/>
              <w:numPr>
                <w:ilvl w:val="3"/>
                <w:numId w:val="48"/>
              </w:numPr>
              <w:suppressAutoHyphens w:val="0"/>
              <w:autoSpaceDE/>
              <w:adjustRightInd/>
              <w:spacing w:after="240"/>
              <w:ind w:left="1080" w:firstLine="175"/>
              <w:jc w:val="both"/>
              <w:rPr>
                <w:rFonts w:ascii="Arial" w:hAnsi="Arial" w:cs="Arial"/>
                <w:szCs w:val="20"/>
              </w:rPr>
            </w:pPr>
            <w:r w:rsidRPr="00AA6755">
              <w:rPr>
                <w:rFonts w:ascii="Arial" w:hAnsi="Arial" w:cs="Arial"/>
                <w:szCs w:val="20"/>
              </w:rPr>
              <w:t>What program you are working with</w:t>
            </w:r>
          </w:p>
          <w:p w14:paraId="7BE3E395" w14:textId="77777777" w:rsidR="00C01EC7" w:rsidRPr="00AA6755" w:rsidRDefault="00C01EC7" w:rsidP="00C01EC7">
            <w:pPr>
              <w:pStyle w:val="ListParagraph"/>
              <w:numPr>
                <w:ilvl w:val="3"/>
                <w:numId w:val="48"/>
              </w:numPr>
              <w:suppressAutoHyphens w:val="0"/>
              <w:autoSpaceDE/>
              <w:adjustRightInd/>
              <w:spacing w:after="240"/>
              <w:ind w:left="1080" w:firstLine="175"/>
              <w:jc w:val="both"/>
              <w:rPr>
                <w:rFonts w:ascii="Arial" w:hAnsi="Arial" w:cs="Arial"/>
                <w:szCs w:val="20"/>
              </w:rPr>
            </w:pPr>
            <w:r w:rsidRPr="00AA6755">
              <w:rPr>
                <w:rFonts w:ascii="Arial" w:hAnsi="Arial" w:cs="Arial"/>
                <w:szCs w:val="20"/>
              </w:rPr>
              <w:t>Activity code</w:t>
            </w:r>
          </w:p>
          <w:p w14:paraId="531F80B6" w14:textId="77777777" w:rsidR="00C01EC7" w:rsidRPr="00C01EC7" w:rsidRDefault="00C01EC7" w:rsidP="00C01EC7">
            <w:pPr>
              <w:pStyle w:val="ListParagraph"/>
              <w:numPr>
                <w:ilvl w:val="3"/>
                <w:numId w:val="48"/>
              </w:numPr>
              <w:suppressAutoHyphens w:val="0"/>
              <w:autoSpaceDE/>
              <w:adjustRightInd/>
              <w:spacing w:after="240"/>
              <w:ind w:left="1440" w:hanging="180"/>
              <w:jc w:val="both"/>
              <w:rPr>
                <w:rFonts w:ascii="Arial" w:eastAsiaTheme="minorHAnsi" w:hAnsi="Arial" w:cs="Arial"/>
                <w:szCs w:val="20"/>
              </w:rPr>
            </w:pPr>
            <w:r w:rsidRPr="00AA6755">
              <w:rPr>
                <w:rFonts w:ascii="Arial" w:hAnsi="Arial" w:cs="Arial"/>
                <w:szCs w:val="20"/>
              </w:rPr>
              <w:t xml:space="preserve">Case number (or unique identifier) </w:t>
            </w:r>
          </w:p>
          <w:p w14:paraId="2EC86112" w14:textId="29A2518E" w:rsidR="00C920B4" w:rsidRPr="00C01EC7" w:rsidRDefault="00C01EC7" w:rsidP="00C01EC7">
            <w:pPr>
              <w:pStyle w:val="ListParagraph"/>
              <w:numPr>
                <w:ilvl w:val="3"/>
                <w:numId w:val="48"/>
              </w:numPr>
              <w:suppressAutoHyphens w:val="0"/>
              <w:autoSpaceDE/>
              <w:adjustRightInd/>
              <w:spacing w:after="240"/>
              <w:ind w:left="1440" w:hanging="180"/>
              <w:jc w:val="both"/>
              <w:rPr>
                <w:rFonts w:ascii="Arial" w:eastAsiaTheme="minorHAnsi" w:hAnsi="Arial" w:cs="Arial"/>
                <w:szCs w:val="20"/>
              </w:rPr>
            </w:pPr>
            <w:r w:rsidRPr="00C01EC7">
              <w:rPr>
                <w:rFonts w:ascii="Arial" w:hAnsi="Arial" w:cs="Arial"/>
              </w:rPr>
              <w:t>Comment section completed</w:t>
            </w: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89"/>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34" w:name="_Toc70406219"/>
      <w:r w:rsidRPr="00D94F69">
        <w:rPr>
          <w:rFonts w:cs="Arial"/>
        </w:rPr>
        <w:lastRenderedPageBreak/>
        <w:t>Suggested Audit Procedures – Compliance</w:t>
      </w:r>
      <w:bookmarkEnd w:id="34"/>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24948A24" w14:textId="77777777" w:rsidR="00C01EC7" w:rsidRPr="00D630CA" w:rsidRDefault="00C01EC7" w:rsidP="00C01EC7">
            <w:pPr>
              <w:spacing w:after="240"/>
              <w:ind w:left="720" w:hanging="720"/>
              <w:jc w:val="both"/>
              <w:rPr>
                <w:rFonts w:ascii="Arial" w:hAnsi="Arial" w:cs="Arial"/>
                <w:sz w:val="20"/>
              </w:rPr>
            </w:pPr>
            <w:r w:rsidRPr="00D630CA">
              <w:rPr>
                <w:rFonts w:ascii="Arial" w:hAnsi="Arial" w:cs="Arial"/>
                <w:b/>
                <w:sz w:val="20"/>
                <w:highlight w:val="cyan"/>
              </w:rPr>
              <w:t>Additional ODJFS Steps</w:t>
            </w:r>
          </w:p>
          <w:p w14:paraId="71845035" w14:textId="77777777" w:rsidR="00C01EC7" w:rsidRPr="00D630CA" w:rsidRDefault="00C01EC7" w:rsidP="00C01EC7">
            <w:pPr>
              <w:tabs>
                <w:tab w:val="left" w:pos="0"/>
              </w:tabs>
              <w:spacing w:after="240"/>
              <w:ind w:left="720" w:hanging="720"/>
              <w:jc w:val="both"/>
              <w:rPr>
                <w:rFonts w:ascii="Arial" w:hAnsi="Arial" w:cs="Arial"/>
              </w:rPr>
            </w:pPr>
            <w:r w:rsidRPr="00D630CA">
              <w:rPr>
                <w:rFonts w:ascii="Arial" w:hAnsi="Arial" w:cs="Arial"/>
                <w:sz w:val="20"/>
              </w:rPr>
              <w:t>5.</w:t>
            </w:r>
            <w:r w:rsidRPr="00D630CA">
              <w:rPr>
                <w:rFonts w:ascii="Arial" w:hAnsi="Arial" w:cs="Arial"/>
                <w:sz w:val="20"/>
              </w:rPr>
              <w:tab/>
              <w:t>If the client has made subawards under the program, select a representative number of awards and determine whether they were only approved for activities as identified in step 1 above.  See also Section M.</w:t>
            </w:r>
          </w:p>
          <w:p w14:paraId="7C05E5E1" w14:textId="77777777" w:rsidR="00C01EC7" w:rsidRPr="00D630CA" w:rsidRDefault="00C01EC7" w:rsidP="00C01EC7">
            <w:pPr>
              <w:pStyle w:val="APStepItem"/>
              <w:numPr>
                <w:ilvl w:val="0"/>
                <w:numId w:val="0"/>
              </w:numPr>
              <w:tabs>
                <w:tab w:val="left" w:pos="0"/>
              </w:tabs>
              <w:spacing w:after="240"/>
              <w:ind w:left="720" w:hanging="720"/>
              <w:rPr>
                <w:rFonts w:cs="Arial"/>
                <w:szCs w:val="20"/>
              </w:rPr>
            </w:pPr>
            <w:r w:rsidRPr="00D630CA">
              <w:rPr>
                <w:rFonts w:eastAsia="Times New Roman" w:cs="Arial"/>
                <w:szCs w:val="20"/>
              </w:rPr>
              <w:t>6.</w:t>
            </w:r>
            <w:r w:rsidRPr="00D630CA">
              <w:rPr>
                <w:rFonts w:cs="Arial"/>
                <w:szCs w:val="20"/>
              </w:rPr>
              <w:tab/>
              <w:t>Obtain management’s explanation for any significant questionable expenditures/subawards.  Analyze responses and obtain any additional documentation considered necessary.</w:t>
            </w:r>
          </w:p>
          <w:p w14:paraId="0950E6D9" w14:textId="0F8B10D3" w:rsidR="00C01EC7" w:rsidRPr="00D630CA" w:rsidRDefault="00C01EC7" w:rsidP="00C01EC7">
            <w:pPr>
              <w:pStyle w:val="APStepItem"/>
              <w:numPr>
                <w:ilvl w:val="0"/>
                <w:numId w:val="0"/>
              </w:numPr>
              <w:tabs>
                <w:tab w:val="left" w:pos="0"/>
              </w:tabs>
              <w:spacing w:after="240"/>
              <w:ind w:left="720" w:hanging="720"/>
              <w:rPr>
                <w:rFonts w:cs="Arial"/>
                <w:szCs w:val="20"/>
              </w:rPr>
            </w:pPr>
            <w:r w:rsidRPr="00D630CA">
              <w:rPr>
                <w:rFonts w:eastAsia="Times New Roman" w:cs="Arial"/>
                <w:szCs w:val="20"/>
              </w:rPr>
              <w:t>7.</w:t>
            </w:r>
            <w:r w:rsidRPr="00D630CA">
              <w:rPr>
                <w:rFonts w:cs="Arial"/>
                <w:szCs w:val="20"/>
              </w:rPr>
              <w:tab/>
              <w:t>I</w:t>
            </w:r>
            <w:r w:rsidRPr="00D630CA">
              <w:rPr>
                <w:rFonts w:cs="Arial"/>
                <w:szCs w:val="20"/>
                <w:lang w:eastAsia="ja-JP"/>
              </w:rPr>
              <w:t>n conjunction with Allowable Costs/Cost Principles in Section B, determine if the disbursements met 45 CFR part 75, subpart E (</w:t>
            </w:r>
            <w:hyperlink r:id="rId90" w:history="1">
              <w:r w:rsidRPr="00D630CA">
                <w:rPr>
                  <w:rStyle w:val="Hyperlink"/>
                  <w:rFonts w:cs="Arial"/>
                  <w:szCs w:val="20"/>
                  <w:lang w:eastAsia="ja-JP"/>
                </w:rPr>
                <w:t>2 CFR 200 Subpart E Cost Principles</w:t>
              </w:r>
            </w:hyperlink>
            <w:r w:rsidRPr="00D630CA">
              <w:rPr>
                <w:rFonts w:cs="Arial"/>
                <w:szCs w:val="20"/>
                <w:lang w:eastAsia="ja-JP"/>
              </w:rPr>
              <w:t>).</w:t>
            </w:r>
          </w:p>
          <w:p w14:paraId="7FB4BAEA" w14:textId="77777777" w:rsidR="00C01EC7" w:rsidRPr="00D630CA" w:rsidRDefault="00C01EC7" w:rsidP="00C01EC7">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u w:val="single"/>
                <w:lang w:eastAsia="ja-JP"/>
              </w:rPr>
            </w:pPr>
            <w:r w:rsidRPr="00D630CA">
              <w:rPr>
                <w:rFonts w:ascii="Arial" w:hAnsi="Arial" w:cs="Arial"/>
                <w:sz w:val="20"/>
                <w:u w:val="single"/>
                <w:lang w:eastAsia="ja-JP"/>
              </w:rPr>
              <w:t>Other Attributes:</w:t>
            </w:r>
          </w:p>
          <w:p w14:paraId="5373AA07" w14:textId="77777777" w:rsidR="00C01EC7" w:rsidRPr="00D630CA" w:rsidRDefault="00C01EC7" w:rsidP="00C01EC7">
            <w:pPr>
              <w:pStyle w:val="ListParagraph"/>
              <w:numPr>
                <w:ilvl w:val="0"/>
                <w:numId w:val="49"/>
              </w:numPr>
              <w:tabs>
                <w:tab w:val="left" w:pos="-1440"/>
                <w:tab w:val="left" w:pos="-1080"/>
                <w:tab w:val="left" w:pos="-720"/>
                <w:tab w:val="left" w:pos="-3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sidRPr="00D630CA">
              <w:rPr>
                <w:rFonts w:ascii="Arial" w:hAnsi="Arial" w:cs="Arial"/>
                <w:lang w:eastAsia="ja-JP"/>
              </w:rPr>
              <w:t>Charges were properly coded.</w:t>
            </w:r>
          </w:p>
          <w:p w14:paraId="174EB4AC" w14:textId="77777777" w:rsidR="00C01EC7" w:rsidRPr="00D630CA" w:rsidRDefault="00C01EC7" w:rsidP="00C01EC7">
            <w:pPr>
              <w:pStyle w:val="ListParagraph"/>
              <w:numPr>
                <w:ilvl w:val="0"/>
                <w:numId w:val="49"/>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sidRPr="00D630CA">
              <w:rPr>
                <w:rFonts w:ascii="Arial" w:hAnsi="Arial" w:cs="Arial"/>
                <w:lang w:eastAsia="ja-JP"/>
              </w:rPr>
              <w:t>Voucher was properly computed.</w:t>
            </w:r>
          </w:p>
          <w:p w14:paraId="4175F410" w14:textId="77777777" w:rsidR="00C01EC7" w:rsidRPr="00D630CA" w:rsidRDefault="00C01EC7" w:rsidP="00C01EC7">
            <w:pPr>
              <w:pStyle w:val="ListParagraph"/>
              <w:numPr>
                <w:ilvl w:val="0"/>
                <w:numId w:val="49"/>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sidRPr="00D630CA">
              <w:rPr>
                <w:rFonts w:ascii="Arial" w:hAnsi="Arial" w:cs="Arial"/>
                <w:lang w:eastAsia="ja-JP"/>
              </w:rPr>
              <w:t xml:space="preserve">Invoice amount agrees to voucher amount </w:t>
            </w:r>
          </w:p>
          <w:p w14:paraId="6520F1E3" w14:textId="77777777" w:rsidR="00C01EC7" w:rsidRPr="00D630CA" w:rsidRDefault="00C01EC7" w:rsidP="00C01EC7">
            <w:pPr>
              <w:pStyle w:val="ListParagraph"/>
              <w:numPr>
                <w:ilvl w:val="0"/>
                <w:numId w:val="49"/>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sidRPr="00D630CA">
              <w:rPr>
                <w:rFonts w:ascii="Arial" w:hAnsi="Arial" w:cs="Arial"/>
                <w:lang w:eastAsia="ja-JP"/>
              </w:rPr>
              <w:t>Invoice date precedes voucher date.</w:t>
            </w:r>
          </w:p>
          <w:p w14:paraId="3BEC76C5" w14:textId="77777777" w:rsidR="00C01EC7" w:rsidRPr="00D630CA" w:rsidRDefault="00C01EC7" w:rsidP="00C01EC7">
            <w:pPr>
              <w:pStyle w:val="ListParagraph"/>
              <w:numPr>
                <w:ilvl w:val="0"/>
                <w:numId w:val="49"/>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sidRPr="00D630CA">
              <w:rPr>
                <w:rFonts w:ascii="Arial" w:hAnsi="Arial" w:cs="Arial"/>
                <w:lang w:eastAsia="ja-JP"/>
              </w:rPr>
              <w:t xml:space="preserve">If a reimbursement, reimbursement was not claimed greater than 21 months following the payment of the expenditure. </w:t>
            </w:r>
          </w:p>
          <w:p w14:paraId="79952D38" w14:textId="77777777" w:rsidR="00C01EC7" w:rsidRPr="00D630CA" w:rsidRDefault="00C01EC7" w:rsidP="00C01EC7">
            <w:pPr>
              <w:pStyle w:val="ListParagraph"/>
              <w:numPr>
                <w:ilvl w:val="0"/>
                <w:numId w:val="49"/>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sidRPr="00D630CA">
              <w:rPr>
                <w:rFonts w:ascii="Arial" w:hAnsi="Arial" w:cs="Arial"/>
                <w:lang w:eastAsia="ja-JP"/>
              </w:rPr>
              <w:t xml:space="preserve">Payments can be made on behalf of eligible recipient, as defined in the eligibility requirements. </w:t>
            </w:r>
          </w:p>
          <w:p w14:paraId="6AF4AC63" w14:textId="77777777" w:rsidR="00C01EC7" w:rsidRPr="00D630CA" w:rsidRDefault="00C01EC7" w:rsidP="00C01EC7">
            <w:pPr>
              <w:spacing w:after="240"/>
              <w:jc w:val="both"/>
              <w:rPr>
                <w:rFonts w:ascii="Arial" w:hAnsi="Arial" w:cs="Arial"/>
                <w:sz w:val="20"/>
                <w:u w:val="single"/>
              </w:rPr>
            </w:pPr>
            <w:r w:rsidRPr="00D630CA">
              <w:rPr>
                <w:rFonts w:ascii="Arial" w:hAnsi="Arial" w:cs="Arial"/>
                <w:b/>
                <w:sz w:val="20"/>
                <w:u w:val="single"/>
              </w:rPr>
              <w:lastRenderedPageBreak/>
              <w:t>CAP (see also CAP testing in Section B)</w:t>
            </w:r>
          </w:p>
          <w:p w14:paraId="4786334C" w14:textId="77777777" w:rsidR="00C01EC7" w:rsidRPr="00D630CA" w:rsidRDefault="00C01EC7" w:rsidP="00C01EC7">
            <w:pPr>
              <w:pStyle w:val="ListParagraph"/>
              <w:numPr>
                <w:ilvl w:val="0"/>
                <w:numId w:val="50"/>
              </w:numPr>
              <w:suppressAutoHyphens w:val="0"/>
              <w:autoSpaceDE/>
              <w:adjustRightInd/>
              <w:spacing w:after="240"/>
              <w:ind w:hanging="720"/>
              <w:jc w:val="both"/>
              <w:rPr>
                <w:rFonts w:ascii="Arial" w:hAnsi="Arial" w:cs="Arial"/>
                <w:u w:val="single"/>
              </w:rPr>
            </w:pPr>
            <w:r w:rsidRPr="00D630CA">
              <w:rPr>
                <w:rFonts w:ascii="Arial" w:hAnsi="Arial" w:cs="Arial"/>
              </w:rPr>
              <w:t>Summarize monthly payments to the County and review CAP for accuracy of payment. Ensure that payments made were for the current or prior period and they were within the current biennium.</w:t>
            </w:r>
          </w:p>
          <w:p w14:paraId="026AC2A7" w14:textId="77777777" w:rsidR="00C01EC7" w:rsidRPr="00D630CA" w:rsidRDefault="00C01EC7" w:rsidP="00C01EC7">
            <w:pPr>
              <w:pStyle w:val="ListParagraph"/>
              <w:numPr>
                <w:ilvl w:val="0"/>
                <w:numId w:val="50"/>
              </w:numPr>
              <w:suppressAutoHyphens w:val="0"/>
              <w:autoSpaceDE/>
              <w:adjustRightInd/>
              <w:spacing w:after="240"/>
              <w:ind w:hanging="720"/>
              <w:jc w:val="both"/>
              <w:rPr>
                <w:rFonts w:ascii="Arial" w:hAnsi="Arial" w:cs="Arial"/>
                <w:u w:val="single"/>
              </w:rPr>
            </w:pPr>
            <w:r w:rsidRPr="00D630CA">
              <w:rPr>
                <w:rFonts w:ascii="Arial" w:hAnsi="Arial" w:cs="Arial"/>
              </w:rPr>
              <w:t>Review CAP for reasonableness of County/district JFS expenditures.</w:t>
            </w:r>
          </w:p>
          <w:p w14:paraId="54BA448D" w14:textId="5C79C79E" w:rsidR="00C01EC7" w:rsidRPr="00E56125" w:rsidRDefault="00C01EC7" w:rsidP="00C01EC7">
            <w:pPr>
              <w:spacing w:after="240"/>
              <w:jc w:val="both"/>
              <w:rPr>
                <w:rFonts w:ascii="Arial" w:hAnsi="Arial" w:cs="Arial"/>
                <w:b/>
                <w:u w:val="single"/>
              </w:rPr>
            </w:pPr>
            <w:r w:rsidRPr="00E56125">
              <w:rPr>
                <w:rFonts w:ascii="Arial" w:hAnsi="Arial" w:cs="Arial"/>
                <w:b/>
                <w:sz w:val="20"/>
                <w:u w:val="single"/>
              </w:rPr>
              <w:t xml:space="preserve">FTE Reporting- the roster is uploaded through the WebRMS system (See </w:t>
            </w:r>
            <w:hyperlink r:id="rId91" w:history="1">
              <w:r w:rsidRPr="00D630CA">
                <w:rPr>
                  <w:rStyle w:val="Hyperlink"/>
                  <w:rFonts w:ascii="Arial" w:hAnsi="Arial" w:cs="Arial"/>
                  <w:b/>
                  <w:sz w:val="20"/>
                </w:rPr>
                <w:t>OAC 5101:9-7-23</w:t>
              </w:r>
            </w:hyperlink>
            <w:r w:rsidRPr="00E56125">
              <w:rPr>
                <w:rFonts w:ascii="Arial" w:hAnsi="Arial" w:cs="Arial"/>
                <w:b/>
                <w:sz w:val="20"/>
                <w:u w:val="single"/>
              </w:rPr>
              <w:t xml:space="preserve"> &amp; </w:t>
            </w:r>
            <w:hyperlink r:id="rId92" w:history="1">
              <w:r w:rsidRPr="00D630CA">
                <w:rPr>
                  <w:rStyle w:val="Hyperlink"/>
                  <w:rFonts w:ascii="Arial" w:hAnsi="Arial" w:cs="Arial"/>
                  <w:b/>
                  <w:sz w:val="20"/>
                </w:rPr>
                <w:t>5101:9-7-20</w:t>
              </w:r>
            </w:hyperlink>
            <w:r w:rsidRPr="00E56125">
              <w:rPr>
                <w:rFonts w:ascii="Arial" w:hAnsi="Arial" w:cs="Arial"/>
                <w:b/>
                <w:sz w:val="20"/>
                <w:u w:val="single"/>
              </w:rPr>
              <w:t xml:space="preserve"> for additional information.)</w:t>
            </w:r>
          </w:p>
          <w:p w14:paraId="08E4C4CC" w14:textId="77777777" w:rsidR="00C01EC7" w:rsidRPr="00D630CA" w:rsidRDefault="00C01EC7" w:rsidP="00C01EC7">
            <w:pPr>
              <w:pStyle w:val="ListParagraph"/>
              <w:numPr>
                <w:ilvl w:val="0"/>
                <w:numId w:val="51"/>
              </w:numPr>
              <w:suppressAutoHyphens w:val="0"/>
              <w:autoSpaceDE/>
              <w:adjustRightInd/>
              <w:spacing w:after="240"/>
              <w:ind w:left="720" w:hanging="720"/>
              <w:jc w:val="both"/>
              <w:rPr>
                <w:rFonts w:ascii="Arial" w:hAnsi="Arial" w:cs="Arial"/>
                <w:u w:val="single"/>
              </w:rPr>
            </w:pPr>
            <w:r w:rsidRPr="00D630CA">
              <w:rPr>
                <w:rFonts w:ascii="Arial" w:hAnsi="Arial" w:cs="Arial"/>
              </w:rPr>
              <w:t>Determine if the number of FTE by program area category is consistent with the payroll in the previous quarter.</w:t>
            </w:r>
          </w:p>
          <w:p w14:paraId="4B5E7BFC" w14:textId="77777777" w:rsidR="00C01EC7" w:rsidRPr="00D630CA" w:rsidRDefault="00C01EC7" w:rsidP="00C01EC7">
            <w:pPr>
              <w:pStyle w:val="ListParagraph"/>
              <w:numPr>
                <w:ilvl w:val="0"/>
                <w:numId w:val="51"/>
              </w:numPr>
              <w:suppressAutoHyphens w:val="0"/>
              <w:autoSpaceDE/>
              <w:adjustRightInd/>
              <w:spacing w:after="240"/>
              <w:ind w:left="720" w:hanging="720"/>
              <w:jc w:val="both"/>
              <w:rPr>
                <w:rFonts w:ascii="Arial" w:hAnsi="Arial" w:cs="Arial"/>
                <w:u w:val="single"/>
              </w:rPr>
            </w:pPr>
            <w:r>
              <w:rPr>
                <w:rFonts w:ascii="Arial" w:hAnsi="Arial" w:cs="Arial"/>
              </w:rPr>
              <w:t>Select</w:t>
            </w:r>
            <w:r w:rsidRPr="00D630CA">
              <w:rPr>
                <w:rFonts w:ascii="Arial" w:hAnsi="Arial" w:cs="Arial"/>
              </w:rPr>
              <w:t xml:space="preserve"> employees and determine if they are reported in the correct program area category based on documentation. (</w:t>
            </w:r>
            <w:proofErr w:type="gramStart"/>
            <w:r w:rsidRPr="00D630CA">
              <w:rPr>
                <w:rFonts w:ascii="Arial" w:hAnsi="Arial" w:cs="Arial"/>
              </w:rPr>
              <w:t>i.e</w:t>
            </w:r>
            <w:proofErr w:type="gramEnd"/>
            <w:r w:rsidRPr="00D630CA">
              <w:rPr>
                <w:rFonts w:ascii="Arial" w:hAnsi="Arial" w:cs="Arial"/>
              </w:rPr>
              <w:t>. job duties, job description, personnel file, employee interview, etc.)</w:t>
            </w:r>
          </w:p>
          <w:p w14:paraId="02C73D08" w14:textId="77777777" w:rsidR="00C01EC7" w:rsidRPr="00D630CA" w:rsidRDefault="00C01EC7" w:rsidP="00C01EC7">
            <w:pPr>
              <w:spacing w:after="240"/>
              <w:jc w:val="both"/>
              <w:rPr>
                <w:rFonts w:ascii="Arial" w:hAnsi="Arial" w:cs="Arial"/>
                <w:b/>
                <w:sz w:val="20"/>
                <w:u w:val="single"/>
              </w:rPr>
            </w:pPr>
            <w:r w:rsidRPr="00D630CA">
              <w:rPr>
                <w:rFonts w:ascii="Arial" w:hAnsi="Arial" w:cs="Arial"/>
                <w:b/>
                <w:sz w:val="20"/>
                <w:u w:val="single"/>
              </w:rPr>
              <w:t xml:space="preserve">RMS </w:t>
            </w:r>
          </w:p>
          <w:p w14:paraId="307CFE26" w14:textId="77777777" w:rsidR="00C01EC7" w:rsidRPr="00D630CA" w:rsidRDefault="00C01EC7" w:rsidP="00C01EC7">
            <w:pPr>
              <w:pStyle w:val="ListParagraph"/>
              <w:numPr>
                <w:ilvl w:val="0"/>
                <w:numId w:val="52"/>
              </w:numPr>
              <w:suppressAutoHyphens w:val="0"/>
              <w:autoSpaceDE/>
              <w:adjustRightInd/>
              <w:spacing w:after="240"/>
              <w:ind w:left="720" w:hanging="720"/>
              <w:jc w:val="both"/>
              <w:rPr>
                <w:rFonts w:ascii="Arial" w:hAnsi="Arial" w:cs="Arial"/>
              </w:rPr>
            </w:pPr>
            <w:r w:rsidRPr="00D630CA">
              <w:rPr>
                <w:rFonts w:ascii="Arial" w:hAnsi="Arial" w:cs="Arial"/>
              </w:rPr>
              <w:t xml:space="preserve">Determine RMS cost pools that require testing (i.e. Income Maintenance, Social Services, Child Support, </w:t>
            </w:r>
            <w:proofErr w:type="gramStart"/>
            <w:r w:rsidRPr="00D630CA">
              <w:rPr>
                <w:rFonts w:ascii="Arial" w:hAnsi="Arial" w:cs="Arial"/>
              </w:rPr>
              <w:t>Child</w:t>
            </w:r>
            <w:proofErr w:type="gramEnd"/>
            <w:r w:rsidRPr="00D630CA">
              <w:rPr>
                <w:rFonts w:ascii="Arial" w:hAnsi="Arial" w:cs="Arial"/>
              </w:rPr>
              <w:t xml:space="preserve"> Welfare).</w:t>
            </w:r>
          </w:p>
          <w:p w14:paraId="462ED205" w14:textId="77777777" w:rsidR="00C01EC7" w:rsidRPr="00D630CA" w:rsidRDefault="00C01EC7" w:rsidP="00C01EC7">
            <w:pPr>
              <w:pStyle w:val="ListParagraph"/>
              <w:numPr>
                <w:ilvl w:val="0"/>
                <w:numId w:val="52"/>
              </w:numPr>
              <w:suppressAutoHyphens w:val="0"/>
              <w:autoSpaceDE/>
              <w:adjustRightInd/>
              <w:spacing w:after="240"/>
              <w:ind w:left="720" w:hanging="720"/>
              <w:jc w:val="both"/>
              <w:rPr>
                <w:rFonts w:ascii="Arial" w:hAnsi="Arial" w:cs="Arial"/>
              </w:rPr>
            </w:pPr>
            <w:r w:rsidRPr="00D630CA">
              <w:rPr>
                <w:rFonts w:ascii="Arial" w:hAnsi="Arial" w:cs="Arial"/>
              </w:rPr>
              <w:t>Scan all 4 quarterly RMS Tabulation Reports to identify any indications of misuse or manipulation of RMS codes (could help determine which quarter to test in step 3):</w:t>
            </w:r>
          </w:p>
          <w:p w14:paraId="0D3BEEF9" w14:textId="77777777" w:rsidR="00C01EC7" w:rsidRPr="00D630CA" w:rsidRDefault="00C01EC7" w:rsidP="00C01EC7">
            <w:pPr>
              <w:pStyle w:val="ListParagraph"/>
              <w:numPr>
                <w:ilvl w:val="1"/>
                <w:numId w:val="52"/>
              </w:numPr>
              <w:suppressAutoHyphens w:val="0"/>
              <w:autoSpaceDE/>
              <w:adjustRightInd/>
              <w:spacing w:after="240"/>
              <w:ind w:left="1440" w:hanging="720"/>
              <w:jc w:val="both"/>
              <w:rPr>
                <w:rFonts w:ascii="Arial" w:hAnsi="Arial" w:cs="Arial"/>
              </w:rPr>
            </w:pPr>
            <w:r w:rsidRPr="00D630CA">
              <w:rPr>
                <w:rFonts w:ascii="Arial" w:hAnsi="Arial" w:cs="Arial"/>
              </w:rPr>
              <w:t>High instances of un-funded codes</w:t>
            </w:r>
          </w:p>
          <w:p w14:paraId="4F4B822D" w14:textId="77777777" w:rsidR="00C01EC7" w:rsidRPr="00D630CA" w:rsidRDefault="00C01EC7" w:rsidP="00C01EC7">
            <w:pPr>
              <w:pStyle w:val="ListParagraph"/>
              <w:numPr>
                <w:ilvl w:val="1"/>
                <w:numId w:val="52"/>
              </w:numPr>
              <w:suppressAutoHyphens w:val="0"/>
              <w:autoSpaceDE/>
              <w:adjustRightInd/>
              <w:spacing w:after="240"/>
              <w:ind w:left="1440" w:hanging="720"/>
              <w:jc w:val="both"/>
              <w:rPr>
                <w:rFonts w:ascii="Arial" w:hAnsi="Arial" w:cs="Arial"/>
              </w:rPr>
            </w:pPr>
            <w:r w:rsidRPr="00D630CA">
              <w:rPr>
                <w:rFonts w:ascii="Arial" w:hAnsi="Arial" w:cs="Arial"/>
              </w:rPr>
              <w:t>Large variances (over 20%) in RMS coding between quarters</w:t>
            </w:r>
          </w:p>
          <w:p w14:paraId="1ECDC946" w14:textId="77777777" w:rsidR="00C01EC7" w:rsidRDefault="00C01EC7" w:rsidP="00C01EC7">
            <w:pPr>
              <w:pStyle w:val="ListParagraph"/>
              <w:numPr>
                <w:ilvl w:val="1"/>
                <w:numId w:val="52"/>
              </w:numPr>
              <w:suppressAutoHyphens w:val="0"/>
              <w:autoSpaceDE/>
              <w:adjustRightInd/>
              <w:spacing w:after="240"/>
              <w:ind w:left="1422" w:hanging="720"/>
              <w:jc w:val="both"/>
              <w:rPr>
                <w:rFonts w:ascii="Arial" w:hAnsi="Arial" w:cs="Arial"/>
                <w:szCs w:val="20"/>
              </w:rPr>
            </w:pPr>
            <w:r w:rsidRPr="00D630CA">
              <w:rPr>
                <w:rFonts w:ascii="Arial" w:hAnsi="Arial" w:cs="Arial"/>
              </w:rPr>
              <w:t>Distribution of RMS codes between programs</w:t>
            </w:r>
            <w:r>
              <w:rPr>
                <w:rFonts w:ascii="Arial" w:hAnsi="Arial" w:cs="Arial"/>
                <w:szCs w:val="20"/>
              </w:rPr>
              <w:t xml:space="preserve"> </w:t>
            </w:r>
          </w:p>
          <w:p w14:paraId="57AF3C7F" w14:textId="77777777" w:rsidR="00C01EC7" w:rsidRPr="008362B1" w:rsidRDefault="00C01EC7" w:rsidP="00C01EC7">
            <w:pPr>
              <w:pStyle w:val="ListParagraph"/>
              <w:numPr>
                <w:ilvl w:val="0"/>
                <w:numId w:val="52"/>
              </w:numPr>
              <w:suppressAutoHyphens w:val="0"/>
              <w:autoSpaceDE/>
              <w:adjustRightInd/>
              <w:spacing w:after="240"/>
              <w:ind w:left="720" w:hanging="720"/>
              <w:jc w:val="both"/>
              <w:rPr>
                <w:rFonts w:ascii="Arial" w:hAnsi="Arial" w:cs="Arial"/>
                <w:szCs w:val="20"/>
              </w:rPr>
            </w:pPr>
            <w:r w:rsidRPr="008362B1">
              <w:rPr>
                <w:rFonts w:ascii="Arial" w:hAnsi="Arial" w:cs="Arial"/>
                <w:szCs w:val="20"/>
              </w:rPr>
              <w:t xml:space="preserve">The information that was previously included in the County RMS Sample Reference list (the list was a recap from ODJFS of the RMS observations information input into the system by the County/district JFS) is available in the WebRMS system. </w:t>
            </w:r>
          </w:p>
          <w:p w14:paraId="78B0CB92" w14:textId="77777777" w:rsidR="00C01EC7" w:rsidRPr="007275C5" w:rsidRDefault="00C01EC7" w:rsidP="00C01EC7">
            <w:pPr>
              <w:pStyle w:val="ListParagraph"/>
              <w:numPr>
                <w:ilvl w:val="0"/>
                <w:numId w:val="53"/>
              </w:numPr>
              <w:spacing w:after="240"/>
              <w:ind w:hanging="738"/>
              <w:jc w:val="both"/>
              <w:rPr>
                <w:rFonts w:ascii="Arial" w:hAnsi="Arial" w:cs="Arial"/>
              </w:rPr>
            </w:pPr>
            <w:r w:rsidRPr="007275C5">
              <w:rPr>
                <w:rFonts w:ascii="Arial" w:hAnsi="Arial" w:cs="Arial"/>
              </w:rPr>
              <w:t>Determine if the required number of observations were performed</w:t>
            </w:r>
          </w:p>
          <w:p w14:paraId="317E8E69" w14:textId="77777777" w:rsidR="00C01EC7" w:rsidRPr="00D630CA" w:rsidRDefault="00C01EC7" w:rsidP="00C01EC7">
            <w:pPr>
              <w:pStyle w:val="ListParagraph"/>
              <w:numPr>
                <w:ilvl w:val="0"/>
                <w:numId w:val="52"/>
              </w:numPr>
              <w:suppressAutoHyphens w:val="0"/>
              <w:autoSpaceDE/>
              <w:adjustRightInd/>
              <w:spacing w:after="240"/>
              <w:ind w:left="720" w:hanging="720"/>
              <w:jc w:val="both"/>
              <w:rPr>
                <w:rFonts w:ascii="Arial" w:hAnsi="Arial" w:cs="Arial"/>
              </w:rPr>
            </w:pPr>
            <w:r w:rsidRPr="00D630CA">
              <w:rPr>
                <w:rFonts w:ascii="Arial" w:hAnsi="Arial" w:cs="Arial"/>
              </w:rPr>
              <w:t xml:space="preserve">Obtain RMS observations for each </w:t>
            </w:r>
            <w:r>
              <w:rPr>
                <w:rFonts w:ascii="Arial" w:hAnsi="Arial" w:cs="Arial"/>
              </w:rPr>
              <w:t>cost pool being</w:t>
            </w:r>
            <w:r w:rsidRPr="00D630CA">
              <w:rPr>
                <w:rFonts w:ascii="Arial" w:hAnsi="Arial" w:cs="Arial"/>
              </w:rPr>
              <w:t xml:space="preserve"> tested (i.e. Income Maintenance, Social Services, Child Support, Child Welfare)</w:t>
            </w:r>
          </w:p>
          <w:p w14:paraId="5F2A1B0C" w14:textId="77777777" w:rsidR="00C01EC7" w:rsidRPr="00D630CA" w:rsidRDefault="00C01EC7" w:rsidP="00C01EC7">
            <w:pPr>
              <w:spacing w:after="240"/>
              <w:ind w:left="720"/>
              <w:jc w:val="both"/>
              <w:rPr>
                <w:rFonts w:ascii="Arial" w:hAnsi="Arial" w:cs="Arial"/>
                <w:sz w:val="20"/>
              </w:rPr>
            </w:pPr>
            <w:r w:rsidRPr="00D630CA">
              <w:rPr>
                <w:rFonts w:ascii="Arial" w:hAnsi="Arial" w:cs="Arial"/>
                <w:sz w:val="20"/>
              </w:rPr>
              <w:t xml:space="preserve">Select </w:t>
            </w:r>
            <w:r>
              <w:rPr>
                <w:rFonts w:ascii="Arial" w:hAnsi="Arial" w:cs="Arial"/>
                <w:sz w:val="20"/>
              </w:rPr>
              <w:t>one</w:t>
            </w:r>
            <w:r w:rsidRPr="00D630CA">
              <w:rPr>
                <w:rFonts w:ascii="Arial" w:hAnsi="Arial" w:cs="Arial"/>
                <w:sz w:val="20"/>
              </w:rPr>
              <w:t xml:space="preserve"> sample of observations</w:t>
            </w:r>
            <w:r>
              <w:rPr>
                <w:rFonts w:ascii="Arial" w:hAnsi="Arial" w:cs="Arial"/>
                <w:sz w:val="20"/>
              </w:rPr>
              <w:t xml:space="preserve"> across all applicable cost pools</w:t>
            </w:r>
            <w:r w:rsidRPr="00D630CA">
              <w:rPr>
                <w:rFonts w:ascii="Arial" w:hAnsi="Arial" w:cs="Arial"/>
                <w:sz w:val="20"/>
              </w:rPr>
              <w:t>, test for the following attributes and note any exceptions.</w:t>
            </w:r>
          </w:p>
          <w:p w14:paraId="6D5C9172" w14:textId="77777777" w:rsidR="00C01EC7" w:rsidRPr="00D630CA" w:rsidRDefault="00C01EC7" w:rsidP="00C01EC7">
            <w:pPr>
              <w:pStyle w:val="ListParagraph"/>
              <w:numPr>
                <w:ilvl w:val="2"/>
                <w:numId w:val="52"/>
              </w:numPr>
              <w:suppressAutoHyphens w:val="0"/>
              <w:autoSpaceDE/>
              <w:adjustRightInd/>
              <w:spacing w:after="240"/>
              <w:ind w:left="1440" w:hanging="720"/>
              <w:jc w:val="both"/>
              <w:rPr>
                <w:rFonts w:ascii="Arial" w:hAnsi="Arial" w:cs="Arial"/>
              </w:rPr>
            </w:pPr>
            <w:r w:rsidRPr="00D630CA">
              <w:rPr>
                <w:rFonts w:ascii="Arial" w:hAnsi="Arial" w:cs="Arial"/>
              </w:rPr>
              <w:t>Observation includes a case number or other identifie</w:t>
            </w:r>
            <w:r>
              <w:rPr>
                <w:rFonts w:ascii="Arial" w:hAnsi="Arial" w:cs="Arial"/>
              </w:rPr>
              <w:t>r</w:t>
            </w:r>
          </w:p>
          <w:p w14:paraId="1344A672" w14:textId="77777777" w:rsidR="00C01EC7" w:rsidRPr="00D630CA" w:rsidRDefault="00C01EC7" w:rsidP="00C01EC7">
            <w:pPr>
              <w:pStyle w:val="ListParagraph"/>
              <w:numPr>
                <w:ilvl w:val="2"/>
                <w:numId w:val="52"/>
              </w:numPr>
              <w:suppressAutoHyphens w:val="0"/>
              <w:autoSpaceDE/>
              <w:adjustRightInd/>
              <w:spacing w:after="240"/>
              <w:ind w:left="1440" w:hanging="720"/>
              <w:jc w:val="both"/>
              <w:rPr>
                <w:rFonts w:ascii="Arial" w:hAnsi="Arial" w:cs="Arial"/>
              </w:rPr>
            </w:pPr>
            <w:r w:rsidRPr="00D630CA">
              <w:rPr>
                <w:rFonts w:ascii="Arial" w:hAnsi="Arial" w:cs="Arial"/>
              </w:rPr>
              <w:t xml:space="preserve">Observation includes the activity, where applicable </w:t>
            </w:r>
          </w:p>
          <w:p w14:paraId="4BB229C5" w14:textId="77777777" w:rsidR="00C01EC7" w:rsidRPr="00D630CA" w:rsidRDefault="00C01EC7" w:rsidP="00C01EC7">
            <w:pPr>
              <w:pStyle w:val="ListParagraph"/>
              <w:numPr>
                <w:ilvl w:val="2"/>
                <w:numId w:val="52"/>
              </w:numPr>
              <w:suppressAutoHyphens w:val="0"/>
              <w:autoSpaceDE/>
              <w:adjustRightInd/>
              <w:spacing w:after="240"/>
              <w:ind w:left="1440" w:hanging="720"/>
              <w:jc w:val="both"/>
              <w:rPr>
                <w:rFonts w:ascii="Arial" w:hAnsi="Arial" w:cs="Arial"/>
              </w:rPr>
            </w:pPr>
            <w:r w:rsidRPr="00D630CA">
              <w:rPr>
                <w:rFonts w:ascii="Arial" w:hAnsi="Arial" w:cs="Arial"/>
              </w:rPr>
              <w:t xml:space="preserve">Determine if documentation exists to substantiate the claimed program and/or activity on the RMS sample observation </w:t>
            </w:r>
          </w:p>
          <w:p w14:paraId="0CF959EA" w14:textId="77777777" w:rsidR="00C01EC7" w:rsidRPr="00D630CA" w:rsidRDefault="00C01EC7" w:rsidP="00C01EC7">
            <w:pPr>
              <w:pStyle w:val="ListParagraph"/>
              <w:numPr>
                <w:ilvl w:val="2"/>
                <w:numId w:val="52"/>
              </w:numPr>
              <w:suppressAutoHyphens w:val="0"/>
              <w:autoSpaceDE/>
              <w:adjustRightInd/>
              <w:spacing w:after="240"/>
              <w:ind w:left="1440" w:hanging="720"/>
              <w:jc w:val="both"/>
              <w:rPr>
                <w:rFonts w:ascii="Arial" w:hAnsi="Arial" w:cs="Arial"/>
              </w:rPr>
            </w:pPr>
            <w:r w:rsidRPr="00D630CA">
              <w:rPr>
                <w:rFonts w:ascii="Arial" w:hAnsi="Arial" w:cs="Arial"/>
              </w:rPr>
              <w:t xml:space="preserve">Employee must respond to the observation within </w:t>
            </w:r>
            <w:r>
              <w:rPr>
                <w:rFonts w:ascii="Arial" w:hAnsi="Arial" w:cs="Arial"/>
              </w:rPr>
              <w:t>48</w:t>
            </w:r>
            <w:r w:rsidRPr="00D630CA">
              <w:rPr>
                <w:rFonts w:ascii="Arial" w:hAnsi="Arial" w:cs="Arial"/>
              </w:rPr>
              <w:t xml:space="preserve"> business hours.</w:t>
            </w:r>
          </w:p>
          <w:p w14:paraId="54FB1656" w14:textId="77777777" w:rsidR="00C01EC7" w:rsidRDefault="00C01EC7" w:rsidP="00C01EC7">
            <w:pPr>
              <w:pStyle w:val="ListParagraph"/>
              <w:numPr>
                <w:ilvl w:val="2"/>
                <w:numId w:val="52"/>
              </w:numPr>
              <w:suppressAutoHyphens w:val="0"/>
              <w:autoSpaceDE/>
              <w:adjustRightInd/>
              <w:spacing w:after="240"/>
              <w:ind w:left="1440" w:hanging="720"/>
              <w:jc w:val="both"/>
              <w:rPr>
                <w:rFonts w:ascii="Arial" w:hAnsi="Arial" w:cs="Arial"/>
              </w:rPr>
            </w:pPr>
            <w:r w:rsidRPr="00D630CA">
              <w:rPr>
                <w:rFonts w:ascii="Arial" w:hAnsi="Arial" w:cs="Arial"/>
              </w:rPr>
              <w:t xml:space="preserve">The RMS Coordinator reviewed and approved all observation moment responses within </w:t>
            </w:r>
            <w:r>
              <w:rPr>
                <w:rFonts w:ascii="Arial" w:hAnsi="Arial" w:cs="Arial"/>
              </w:rPr>
              <w:t>72</w:t>
            </w:r>
            <w:r w:rsidRPr="00D630CA">
              <w:rPr>
                <w:rFonts w:ascii="Arial" w:hAnsi="Arial" w:cs="Arial"/>
              </w:rPr>
              <w:t xml:space="preserve"> hours.  </w:t>
            </w:r>
          </w:p>
          <w:p w14:paraId="3F94C127" w14:textId="77777777" w:rsidR="00C01EC7" w:rsidRPr="00D630CA" w:rsidRDefault="00C01EC7" w:rsidP="00C01EC7">
            <w:pPr>
              <w:pStyle w:val="ListParagraph"/>
              <w:numPr>
                <w:ilvl w:val="2"/>
                <w:numId w:val="52"/>
              </w:numPr>
              <w:suppressAutoHyphens w:val="0"/>
              <w:autoSpaceDE/>
              <w:adjustRightInd/>
              <w:spacing w:after="240"/>
              <w:ind w:left="1440" w:hanging="720"/>
              <w:jc w:val="both"/>
              <w:rPr>
                <w:rFonts w:ascii="Arial" w:hAnsi="Arial" w:cs="Arial"/>
              </w:rPr>
            </w:pPr>
            <w:r w:rsidRPr="00D630CA">
              <w:rPr>
                <w:rFonts w:ascii="Arial" w:hAnsi="Arial" w:cs="Arial"/>
              </w:rPr>
              <w:lastRenderedPageBreak/>
              <w:t xml:space="preserve">If the observation had been flagged as part of the quality assurance control group, determine the supervisor/supervisor designee validated the response within the same </w:t>
            </w:r>
            <w:r>
              <w:rPr>
                <w:rFonts w:ascii="Arial" w:hAnsi="Arial" w:cs="Arial"/>
              </w:rPr>
              <w:t>fourty-eight</w:t>
            </w:r>
            <w:r w:rsidRPr="00D630CA">
              <w:rPr>
                <w:rFonts w:ascii="Arial" w:hAnsi="Arial" w:cs="Arial"/>
              </w:rPr>
              <w:t>-hour response period that is available to the employee.   Also, determine if it was approved by the supervisor/supervisor designee, and that the response was accepted by the RMS coordinator.</w:t>
            </w:r>
          </w:p>
          <w:p w14:paraId="48C2BBD3" w14:textId="77777777" w:rsidR="00C01EC7" w:rsidRPr="00D630CA" w:rsidRDefault="00C01EC7" w:rsidP="00C01EC7">
            <w:pPr>
              <w:pStyle w:val="ListParagraph"/>
              <w:numPr>
                <w:ilvl w:val="2"/>
                <w:numId w:val="52"/>
              </w:numPr>
              <w:suppressAutoHyphens w:val="0"/>
              <w:autoSpaceDE/>
              <w:adjustRightInd/>
              <w:spacing w:after="240"/>
              <w:ind w:left="1440" w:hanging="720"/>
              <w:jc w:val="both"/>
              <w:rPr>
                <w:rFonts w:ascii="Arial" w:hAnsi="Arial" w:cs="Arial"/>
              </w:rPr>
            </w:pPr>
            <w:r w:rsidRPr="00D630CA">
              <w:rPr>
                <w:rFonts w:ascii="Arial" w:hAnsi="Arial" w:cs="Arial"/>
              </w:rPr>
              <w:t>No unauthorized or vacant positions were included in the RMS sample</w:t>
            </w:r>
          </w:p>
          <w:p w14:paraId="71AC7281" w14:textId="77777777" w:rsidR="00C01EC7" w:rsidRPr="00D630CA" w:rsidRDefault="00C01EC7" w:rsidP="00C01EC7">
            <w:pPr>
              <w:pStyle w:val="ListParagraph"/>
              <w:numPr>
                <w:ilvl w:val="0"/>
                <w:numId w:val="55"/>
              </w:numPr>
              <w:suppressAutoHyphens w:val="0"/>
              <w:autoSpaceDE/>
              <w:adjustRightInd/>
              <w:spacing w:after="240"/>
              <w:ind w:left="1422" w:hanging="720"/>
              <w:jc w:val="both"/>
              <w:rPr>
                <w:rFonts w:ascii="Arial" w:hAnsi="Arial" w:cs="Arial"/>
              </w:rPr>
            </w:pPr>
            <w:r w:rsidRPr="00D630CA">
              <w:rPr>
                <w:rFonts w:ascii="Arial" w:hAnsi="Arial" w:cs="Arial"/>
              </w:rPr>
              <w:t>Obtain payroll listing with job titles and compare to RMS observations completed</w:t>
            </w:r>
          </w:p>
          <w:p w14:paraId="7FB1AB6E" w14:textId="77777777" w:rsidR="00C01EC7" w:rsidRPr="00D630CA" w:rsidRDefault="00C01EC7" w:rsidP="00C01EC7">
            <w:pPr>
              <w:pStyle w:val="ListParagraph"/>
              <w:numPr>
                <w:ilvl w:val="2"/>
                <w:numId w:val="54"/>
              </w:numPr>
              <w:suppressAutoHyphens w:val="0"/>
              <w:autoSpaceDE/>
              <w:adjustRightInd/>
              <w:spacing w:after="240"/>
              <w:ind w:hanging="738"/>
              <w:jc w:val="both"/>
              <w:rPr>
                <w:rFonts w:ascii="Arial" w:hAnsi="Arial" w:cs="Arial"/>
              </w:rPr>
            </w:pPr>
            <w:r w:rsidRPr="00D630CA">
              <w:rPr>
                <w:rFonts w:ascii="Arial" w:hAnsi="Arial" w:cs="Arial"/>
              </w:rPr>
              <w:t>Review job duties from observation and / or interview with employee</w:t>
            </w:r>
          </w:p>
          <w:p w14:paraId="5E0AA2CE" w14:textId="77777777" w:rsidR="00C01EC7" w:rsidRPr="00D630CA" w:rsidRDefault="00C01EC7" w:rsidP="00C01EC7">
            <w:pPr>
              <w:pStyle w:val="ListParagraph"/>
              <w:numPr>
                <w:ilvl w:val="2"/>
                <w:numId w:val="54"/>
              </w:numPr>
              <w:suppressAutoHyphens w:val="0"/>
              <w:autoSpaceDE/>
              <w:adjustRightInd/>
              <w:spacing w:after="240"/>
              <w:ind w:left="2142" w:hanging="720"/>
              <w:jc w:val="both"/>
              <w:rPr>
                <w:rFonts w:ascii="Arial" w:hAnsi="Arial" w:cs="Arial"/>
              </w:rPr>
            </w:pPr>
            <w:r w:rsidRPr="00D630CA">
              <w:rPr>
                <w:rFonts w:ascii="Arial" w:hAnsi="Arial" w:cs="Arial"/>
              </w:rPr>
              <w:t>Match job activities from RMS with job descriptions in personnel file</w:t>
            </w:r>
          </w:p>
          <w:p w14:paraId="59149ED0" w14:textId="77777777" w:rsidR="00C01EC7" w:rsidRPr="00D630CA" w:rsidRDefault="00C01EC7" w:rsidP="00C01EC7">
            <w:pPr>
              <w:pStyle w:val="ListParagraph"/>
              <w:numPr>
                <w:ilvl w:val="0"/>
                <w:numId w:val="55"/>
              </w:numPr>
              <w:suppressAutoHyphens w:val="0"/>
              <w:autoSpaceDE/>
              <w:adjustRightInd/>
              <w:spacing w:after="240"/>
              <w:ind w:left="1422" w:hanging="720"/>
              <w:jc w:val="both"/>
              <w:rPr>
                <w:rFonts w:ascii="Arial" w:hAnsi="Arial" w:cs="Arial"/>
              </w:rPr>
            </w:pPr>
            <w:r w:rsidRPr="00D630CA">
              <w:rPr>
                <w:rFonts w:ascii="Arial" w:hAnsi="Arial" w:cs="Arial"/>
              </w:rPr>
              <w:t>If employee is an administrative or supervisory, determine whether they are appropriately completing the RMS observations</w:t>
            </w:r>
          </w:p>
          <w:p w14:paraId="071D7393" w14:textId="77777777" w:rsidR="00C01EC7" w:rsidRPr="00D630CA" w:rsidRDefault="00C01EC7" w:rsidP="00C01EC7">
            <w:pPr>
              <w:pStyle w:val="ListParagraph"/>
              <w:numPr>
                <w:ilvl w:val="5"/>
                <w:numId w:val="52"/>
              </w:numPr>
              <w:suppressAutoHyphens w:val="0"/>
              <w:autoSpaceDE/>
              <w:adjustRightInd/>
              <w:spacing w:after="240"/>
              <w:ind w:left="2142" w:hanging="720"/>
              <w:jc w:val="both"/>
              <w:rPr>
                <w:rFonts w:ascii="Arial" w:hAnsi="Arial" w:cs="Arial"/>
              </w:rPr>
            </w:pPr>
            <w:r w:rsidRPr="00D630CA">
              <w:rPr>
                <w:rFonts w:ascii="Arial" w:hAnsi="Arial" w:cs="Arial"/>
              </w:rPr>
              <w:t>Administrative support employees can participate in RMS if they provide direct services 50% of the time</w:t>
            </w:r>
          </w:p>
          <w:p w14:paraId="0FE771FF" w14:textId="77777777" w:rsidR="00C01EC7" w:rsidRPr="00D630CA" w:rsidRDefault="00C01EC7" w:rsidP="00C01EC7">
            <w:pPr>
              <w:pStyle w:val="ListParagraph"/>
              <w:numPr>
                <w:ilvl w:val="5"/>
                <w:numId w:val="52"/>
              </w:numPr>
              <w:suppressAutoHyphens w:val="0"/>
              <w:autoSpaceDE/>
              <w:adjustRightInd/>
              <w:spacing w:after="240"/>
              <w:ind w:left="2142" w:hanging="720"/>
              <w:jc w:val="both"/>
              <w:rPr>
                <w:rFonts w:ascii="Arial" w:hAnsi="Arial" w:cs="Arial"/>
              </w:rPr>
            </w:pPr>
            <w:r w:rsidRPr="00D630CA">
              <w:rPr>
                <w:rFonts w:ascii="Arial" w:hAnsi="Arial" w:cs="Arial"/>
              </w:rPr>
              <w:t>Supervisory employees can participate in RMS if they provide direct services over 50% of the time</w:t>
            </w:r>
          </w:p>
          <w:p w14:paraId="1870C768" w14:textId="3D0D01D4" w:rsidR="00C920B4" w:rsidRPr="00D94F69" w:rsidRDefault="00C01EC7" w:rsidP="00C01EC7">
            <w:pPr>
              <w:pStyle w:val="APStepItem"/>
              <w:numPr>
                <w:ilvl w:val="0"/>
                <w:numId w:val="0"/>
              </w:numPr>
              <w:tabs>
                <w:tab w:val="num" w:pos="1170"/>
              </w:tabs>
              <w:ind w:left="360" w:hanging="360"/>
              <w:rPr>
                <w:rFonts w:cs="Arial"/>
                <w:b/>
              </w:rPr>
            </w:pPr>
            <w:r w:rsidRPr="00D630CA">
              <w:rPr>
                <w:rFonts w:cs="Arial"/>
                <w:b/>
              </w:rPr>
              <w:t>Reminder:</w:t>
            </w:r>
            <w:r w:rsidRPr="00D630CA">
              <w:rPr>
                <w:rFonts w:cs="Arial"/>
              </w:rPr>
              <w:t xml:space="preserve"> Auditors should not put confidential information in the current working papers and should follow established procedures for protection of confidential information.</w:t>
            </w: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93"/>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35" w:name="_Toc70406220"/>
      <w:r w:rsidRPr="00D94F69">
        <w:rPr>
          <w:rFonts w:cs="Arial"/>
        </w:rPr>
        <w:lastRenderedPageBreak/>
        <w:t>Audit Implications Summary</w:t>
      </w:r>
      <w:bookmarkEnd w:id="35"/>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C01EC7">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C01EC7">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C01EC7">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C01EC7">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C01EC7">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94"/>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6" w:name="_Toc442267689"/>
      <w:bookmarkStart w:id="37" w:name="_Toc70406221"/>
      <w:r w:rsidRPr="00D94F69">
        <w:rPr>
          <w:rFonts w:cs="Arial"/>
        </w:rPr>
        <w:lastRenderedPageBreak/>
        <w:t>B.  ALLOWABLE COSTS/COST PRINCIPLES</w:t>
      </w:r>
      <w:bookmarkEnd w:id="36"/>
      <w:bookmarkEnd w:id="37"/>
    </w:p>
    <w:p w14:paraId="3D6593B3" w14:textId="616B8EA1"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95"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8" w:name="B___ALLOWABLE_COSTS_COST_PRINCIPLES"/>
      <w:bookmarkStart w:id="39" w:name="_Toc70406222"/>
      <w:bookmarkEnd w:id="38"/>
      <w:r w:rsidRPr="00D94F69">
        <w:rPr>
          <w:rFonts w:cs="Arial"/>
        </w:rPr>
        <w:t>Applicability of Cost Principles</w:t>
      </w:r>
      <w:bookmarkEnd w:id="39"/>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764BAB39"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96"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C01EC7">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C01EC7">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C01EC7">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571A6662"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97"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proofErr w:type="gramStart"/>
      <w:r w:rsidRPr="00D94F69">
        <w:rPr>
          <w:rFonts w:ascii="Arial" w:hAnsi="Arial" w:cs="Arial"/>
          <w:sz w:val="20"/>
        </w:rPr>
        <w:t xml:space="preserve">providing </w:t>
      </w:r>
      <w:r w:rsidR="00C1782E" w:rsidRPr="00D94F69">
        <w:rPr>
          <w:rFonts w:ascii="Arial" w:hAnsi="Arial" w:cs="Arial"/>
          <w:sz w:val="20"/>
        </w:rPr>
        <w:t xml:space="preserve"> </w:t>
      </w:r>
      <w:r w:rsidRPr="00D94F69">
        <w:rPr>
          <w:rFonts w:ascii="Arial" w:hAnsi="Arial" w:cs="Arial"/>
          <w:sz w:val="20"/>
        </w:rPr>
        <w:t>food</w:t>
      </w:r>
      <w:proofErr w:type="gramEnd"/>
      <w:r w:rsidRPr="00D94F69">
        <w:rPr>
          <w:rFonts w:ascii="Arial" w:hAnsi="Arial" w:cs="Arial"/>
          <w:sz w:val="20"/>
        </w:rPr>
        <w:t xml:space="preserve"> commodities; agreements for loans, loan guarantees, interest subsidies, insurance; and programs listed in </w:t>
      </w:r>
      <w:hyperlink r:id="rId98"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99"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100"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2AD6AF45"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101"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13E66AD5"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102"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C01EC7">
      <w:pPr>
        <w:pStyle w:val="ListParagraph"/>
        <w:numPr>
          <w:ilvl w:val="0"/>
          <w:numId w:val="35"/>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C01EC7">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C01EC7">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C01EC7">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C01EC7">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3B42C6A0"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F304FD0" w14:textId="6ADFF04A" w:rsidR="00134E0E" w:rsidRPr="00D94F69" w:rsidRDefault="0000440E" w:rsidP="00C01EC7">
      <w:pPr>
        <w:pStyle w:val="ListParagraph"/>
        <w:numPr>
          <w:ilvl w:val="0"/>
          <w:numId w:val="34"/>
        </w:numPr>
        <w:spacing w:after="240"/>
        <w:jc w:val="both"/>
        <w:rPr>
          <w:rFonts w:ascii="Arial" w:hAnsi="Arial" w:cs="Arial"/>
        </w:rPr>
      </w:pPr>
      <w:r w:rsidRPr="00D94F69">
        <w:rPr>
          <w:rFonts w:ascii="Arial" w:hAnsi="Arial" w:cs="Arial"/>
        </w:rPr>
        <w:t>HHS, USDA</w:t>
      </w:r>
      <w:r w:rsidR="001A2B06" w:rsidRPr="00D94F69">
        <w:rPr>
          <w:rFonts w:ascii="Arial" w:hAnsi="Arial" w:cs="Arial"/>
        </w:rPr>
        <w:t>, and DOL</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made additions and edits to subpart E</w:t>
      </w:r>
      <w:r w:rsidR="001A2B06" w:rsidRPr="00D94F69">
        <w:rPr>
          <w:rFonts w:ascii="Arial" w:hAnsi="Arial" w:cs="Arial"/>
        </w:rPr>
        <w:t xml:space="preserve">. </w:t>
      </w:r>
      <w:r w:rsidR="00921E9F" w:rsidRPr="00D94F69">
        <w:rPr>
          <w:rFonts w:ascii="Arial" w:hAnsi="Arial" w:cs="Arial"/>
        </w:rPr>
        <w:t xml:space="preserve"> </w:t>
      </w:r>
      <w:r w:rsidR="001A2B06" w:rsidRPr="00D94F69">
        <w:rPr>
          <w:rFonts w:ascii="Arial" w:hAnsi="Arial" w:cs="Arial"/>
        </w:rPr>
        <w:t>The most recent compilation of agency additions and exceptions is provide</w:t>
      </w:r>
      <w:r w:rsidR="001A2B06" w:rsidRPr="00AB6B37">
        <w:rPr>
          <w:rFonts w:ascii="Arial" w:hAnsi="Arial" w:cs="Arial"/>
        </w:rPr>
        <w:t xml:space="preserve">d on the </w:t>
      </w:r>
      <w:r w:rsidR="00216FD6" w:rsidRPr="00AB6B37">
        <w:rPr>
          <w:rFonts w:ascii="Arial" w:hAnsi="Arial" w:cs="Arial"/>
        </w:rPr>
        <w:t>CFO</w:t>
      </w:r>
      <w:r w:rsidR="001A2B06" w:rsidRPr="00AB6B37">
        <w:rPr>
          <w:rFonts w:ascii="Arial" w:hAnsi="Arial" w:cs="Arial"/>
        </w:rPr>
        <w:t xml:space="preserve"> website here </w:t>
      </w:r>
      <w:hyperlink r:id="rId103"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001A2B06" w:rsidRPr="00D94F69">
        <w:rPr>
          <w:rFonts w:ascii="Arial" w:hAnsi="Arial" w:cs="Arial"/>
        </w:rPr>
        <w:t>However</w:t>
      </w:r>
      <w:r w:rsidR="00072C5E" w:rsidRPr="00D94F69">
        <w:rPr>
          <w:rFonts w:ascii="Arial" w:hAnsi="Arial" w:cs="Arial"/>
        </w:rPr>
        <w:t>,</w:t>
      </w:r>
      <w:r w:rsidR="001A2B06"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5B586B">
        <w:rPr>
          <w:rFonts w:ascii="Arial" w:hAnsi="Arial" w:cs="Arial"/>
        </w:rPr>
        <w:t xml:space="preserve">only </w:t>
      </w:r>
      <w:r w:rsidR="00EE18FB" w:rsidRPr="00D94F69">
        <w:rPr>
          <w:rFonts w:ascii="Arial" w:hAnsi="Arial" w:cs="Arial"/>
        </w:rPr>
        <w:t>will need to reference our internal AOS evaluation process</w:t>
      </w:r>
      <w:r w:rsidR="001A2B06" w:rsidRPr="00D94F69">
        <w:rPr>
          <w:rFonts w:ascii="Arial" w:hAnsi="Arial" w:cs="Arial"/>
        </w:rPr>
        <w:t xml:space="preserve"> </w:t>
      </w:r>
      <w:hyperlink r:id="rId104" w:history="1">
        <w:r w:rsidR="00FE08FC" w:rsidRPr="00D94F69">
          <w:rPr>
            <w:rStyle w:val="Hyperlink"/>
            <w:rFonts w:ascii="Arial" w:hAnsi="Arial" w:cs="Arial"/>
            <w:color w:val="FF0000"/>
          </w:rPr>
          <w:t>at the following link</w:t>
        </w:r>
      </w:hyperlink>
      <w:r w:rsidR="001B3FDF" w:rsidRPr="00D94F69">
        <w:rPr>
          <w:rFonts w:ascii="Arial" w:hAnsi="Arial" w:cs="Arial"/>
          <w:color w:val="FF0000"/>
        </w:rPr>
        <w:t>.</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62118C93"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105"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proofErr w:type="gramStart"/>
      <w:r w:rsidRPr="00D94F69">
        <w:rPr>
          <w:rFonts w:ascii="Arial" w:hAnsi="Arial" w:cs="Arial"/>
          <w:sz w:val="20"/>
        </w:rPr>
        <w:t>Be</w:t>
      </w:r>
      <w:proofErr w:type="gramEnd"/>
      <w:r w:rsidRPr="00D94F69">
        <w:rPr>
          <w:rFonts w:ascii="Arial" w:hAnsi="Arial" w:cs="Arial"/>
          <w:sz w:val="20"/>
        </w:rPr>
        <w:t xml:space="preserv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5CA435F3" w14:textId="0C0B880B" w:rsidR="00BB2F29" w:rsidRPr="00D94F69" w:rsidRDefault="00F65248" w:rsidP="006672EA">
      <w:pPr>
        <w:spacing w:after="240"/>
        <w:jc w:val="both"/>
        <w:rPr>
          <w:rFonts w:ascii="Arial" w:hAnsi="Arial" w:cs="Arial"/>
          <w:sz w:val="20"/>
        </w:rPr>
      </w:pPr>
      <w:hyperlink r:id="rId106"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107"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0306795B" w:rsidR="00545700" w:rsidRPr="00D94F69" w:rsidRDefault="00F65248" w:rsidP="006672EA">
      <w:pPr>
        <w:spacing w:after="240"/>
        <w:jc w:val="both"/>
        <w:rPr>
          <w:rFonts w:ascii="Arial" w:hAnsi="Arial" w:cs="Arial"/>
          <w:sz w:val="20"/>
        </w:rPr>
      </w:pPr>
      <w:hyperlink r:id="rId108" w:history="1">
        <w:r w:rsidR="00545700" w:rsidRPr="00D94F69">
          <w:rPr>
            <w:rStyle w:val="Hyperlink"/>
            <w:rFonts w:ascii="Arial" w:hAnsi="Arial" w:cs="Arial"/>
            <w:sz w:val="20"/>
          </w:rPr>
          <w:t>List of Selected Items of Cost Contained in 2 CFR Part 200</w:t>
        </w:r>
      </w:hyperlink>
    </w:p>
    <w:p w14:paraId="4E82688E" w14:textId="11CD6354"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6DA65AC1" w14:textId="19ACEA1F" w:rsidR="0027222B" w:rsidRPr="0027222B" w:rsidRDefault="0027222B" w:rsidP="00F13178">
      <w:pPr>
        <w:spacing w:after="240"/>
        <w:jc w:val="both"/>
        <w:rPr>
          <w:rFonts w:ascii="Arial" w:hAnsi="Arial" w:cs="Arial"/>
          <w:bCs/>
          <w:sz w:val="20"/>
        </w:rPr>
      </w:pPr>
      <w:r w:rsidRPr="00E52F8C">
        <w:rPr>
          <w:rFonts w:ascii="Arial" w:hAnsi="Arial" w:cs="Arial"/>
          <w:sz w:val="20"/>
        </w:rPr>
        <w:t>There are no Program Specific requirements f</w:t>
      </w:r>
      <w:r>
        <w:rPr>
          <w:rFonts w:ascii="Arial" w:hAnsi="Arial" w:cs="Arial"/>
          <w:sz w:val="20"/>
        </w:rPr>
        <w:t>or this compliance requirement.</w:t>
      </w:r>
    </w:p>
    <w:p w14:paraId="095E5A3E" w14:textId="33266E4A" w:rsidR="00155515" w:rsidRPr="00D94F69" w:rsidRDefault="0027222B" w:rsidP="00F13178">
      <w:pPr>
        <w:spacing w:after="240"/>
        <w:jc w:val="both"/>
        <w:rPr>
          <w:rFonts w:ascii="Arial" w:hAnsi="Arial" w:cs="Arial"/>
          <w:b/>
          <w:sz w:val="20"/>
        </w:rPr>
      </w:pPr>
      <w:r w:rsidRPr="00F33EE4">
        <w:rPr>
          <w:rFonts w:ascii="Arial" w:hAnsi="Arial" w:cs="Arial"/>
          <w:bCs/>
          <w:i/>
          <w:sz w:val="20"/>
        </w:rPr>
        <w:t>(Source: 20</w:t>
      </w:r>
      <w:r>
        <w:rPr>
          <w:rFonts w:ascii="Arial" w:hAnsi="Arial" w:cs="Arial"/>
          <w:bCs/>
          <w:i/>
          <w:sz w:val="20"/>
        </w:rPr>
        <w:t>20</w:t>
      </w:r>
      <w:r w:rsidRPr="00F33EE4">
        <w:rPr>
          <w:rFonts w:ascii="Arial" w:hAnsi="Arial" w:cs="Arial"/>
          <w:bCs/>
          <w:i/>
          <w:sz w:val="20"/>
        </w:rPr>
        <w:t xml:space="preserve"> OMB Compliance Supplement, Part 4, Department of Health and Human Services CFDA 93.563 Child Support Enforcement)</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6461D1F7" w:rsidR="00B328D1" w:rsidRPr="00D94F69" w:rsidRDefault="00F65248" w:rsidP="00F105A5">
      <w:pPr>
        <w:spacing w:after="240"/>
        <w:jc w:val="both"/>
        <w:rPr>
          <w:rFonts w:ascii="Arial" w:hAnsi="Arial" w:cs="Arial"/>
          <w:sz w:val="20"/>
        </w:rPr>
      </w:pPr>
      <w:hyperlink r:id="rId109" w:history="1">
        <w:r w:rsidR="00B328D1" w:rsidRPr="00D94F69">
          <w:rPr>
            <w:rStyle w:val="Hyperlink"/>
            <w:rFonts w:ascii="Arial" w:hAnsi="Arial" w:cs="Arial"/>
            <w:sz w:val="20"/>
          </w:rPr>
          <w:t>2 CFR 200.302</w:t>
        </w:r>
      </w:hyperlink>
      <w:r w:rsidR="00B328D1" w:rsidRPr="00D94F69">
        <w:rPr>
          <w:rFonts w:ascii="Arial" w:hAnsi="Arial" w:cs="Arial"/>
          <w:sz w:val="20"/>
        </w:rPr>
        <w:t>(b</w:t>
      </w:r>
      <w:proofErr w:type="gramStart"/>
      <w:r w:rsidR="00B328D1" w:rsidRPr="00D94F69">
        <w:rPr>
          <w:rFonts w:ascii="Arial" w:hAnsi="Arial" w:cs="Arial"/>
          <w:sz w:val="20"/>
        </w:rPr>
        <w:t>)(</w:t>
      </w:r>
      <w:proofErr w:type="gramEnd"/>
      <w:r w:rsidR="00B328D1" w:rsidRPr="00D94F69">
        <w:rPr>
          <w:rFonts w:ascii="Arial" w:hAnsi="Arial" w:cs="Arial"/>
          <w:sz w:val="20"/>
        </w:rPr>
        <w:t>7) requires written procedures for determining the allowability of costs in accordance with Subpart E-Cost Principles of this part and the terms and conditions of the Federal award.</w:t>
      </w:r>
    </w:p>
    <w:p w14:paraId="5290B39D" w14:textId="17C0DCB4" w:rsidR="00B328D1" w:rsidRPr="00D94F69" w:rsidRDefault="00F65248" w:rsidP="00F105A5">
      <w:pPr>
        <w:spacing w:after="240"/>
        <w:jc w:val="both"/>
        <w:rPr>
          <w:rFonts w:ascii="Arial" w:hAnsi="Arial" w:cs="Arial"/>
          <w:sz w:val="20"/>
        </w:rPr>
      </w:pPr>
      <w:hyperlink r:id="rId110"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5CDFB56A" w:rsidR="00B328D1" w:rsidRPr="00D94F69" w:rsidRDefault="00F65248" w:rsidP="00F105A5">
      <w:pPr>
        <w:spacing w:after="240"/>
        <w:jc w:val="both"/>
        <w:rPr>
          <w:rFonts w:ascii="Arial" w:hAnsi="Arial" w:cs="Arial"/>
          <w:sz w:val="20"/>
        </w:rPr>
      </w:pPr>
      <w:hyperlink r:id="rId111"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0D3F7D0D" w:rsidR="00B328D1" w:rsidRPr="00D94F69" w:rsidRDefault="00F65248" w:rsidP="00F105A5">
      <w:pPr>
        <w:spacing w:after="240"/>
        <w:jc w:val="both"/>
        <w:rPr>
          <w:rFonts w:ascii="Arial" w:hAnsi="Arial" w:cs="Arial"/>
          <w:sz w:val="20"/>
        </w:rPr>
      </w:pPr>
      <w:hyperlink r:id="rId112" w:history="1">
        <w:r w:rsidR="00B328D1" w:rsidRPr="00D94F69">
          <w:rPr>
            <w:rStyle w:val="Hyperlink"/>
            <w:rFonts w:ascii="Arial" w:hAnsi="Arial" w:cs="Arial"/>
            <w:sz w:val="20"/>
          </w:rPr>
          <w:t>2 CFR 200.464</w:t>
        </w:r>
      </w:hyperlink>
      <w:r w:rsidR="00B328D1" w:rsidRPr="00D94F69">
        <w:rPr>
          <w:rFonts w:ascii="Arial" w:hAnsi="Arial" w:cs="Arial"/>
          <w:sz w:val="20"/>
        </w:rPr>
        <w:t>(a</w:t>
      </w:r>
      <w:proofErr w:type="gramStart"/>
      <w:r w:rsidR="00B328D1" w:rsidRPr="00D94F69">
        <w:rPr>
          <w:rFonts w:ascii="Arial" w:hAnsi="Arial" w:cs="Arial"/>
          <w:sz w:val="20"/>
        </w:rPr>
        <w:t>)(</w:t>
      </w:r>
      <w:proofErr w:type="gramEnd"/>
      <w:r w:rsidR="00B328D1" w:rsidRPr="00D94F69">
        <w:rPr>
          <w:rFonts w:ascii="Arial" w:hAnsi="Arial" w:cs="Arial"/>
          <w:sz w:val="20"/>
        </w:rPr>
        <w:t xml:space="preserve">2) requires reimbursement of relocation costs to employees be in accordance with an established written policy must be consistently followed by the employer. </w:t>
      </w:r>
    </w:p>
    <w:p w14:paraId="3D808877" w14:textId="57AD1185" w:rsidR="00B328D1" w:rsidRPr="00D94F69" w:rsidRDefault="00F65248" w:rsidP="00F105A5">
      <w:pPr>
        <w:spacing w:after="240"/>
        <w:jc w:val="both"/>
        <w:rPr>
          <w:rFonts w:ascii="Arial" w:hAnsi="Arial" w:cs="Arial"/>
          <w:sz w:val="20"/>
        </w:rPr>
      </w:pPr>
      <w:hyperlink r:id="rId113" w:history="1">
        <w:r w:rsidR="00B328D1" w:rsidRPr="00D94F69">
          <w:rPr>
            <w:rStyle w:val="Hyperlink"/>
            <w:rFonts w:ascii="Arial" w:hAnsi="Arial" w:cs="Arial"/>
            <w:sz w:val="20"/>
          </w:rPr>
          <w:t>2 CFR 200.474</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lastRenderedPageBreak/>
        <w:t>(Source: CFAE/eCFR)</w:t>
      </w:r>
    </w:p>
    <w:p w14:paraId="29AA1D67" w14:textId="77777777" w:rsidR="007F204B" w:rsidRPr="00D94F69" w:rsidRDefault="007F204B" w:rsidP="00F13178">
      <w:pPr>
        <w:pStyle w:val="Heading3"/>
        <w:spacing w:line="240" w:lineRule="auto"/>
        <w:jc w:val="both"/>
        <w:rPr>
          <w:rFonts w:cs="Arial"/>
        </w:rPr>
      </w:pPr>
      <w:bookmarkStart w:id="40" w:name="_Toc70406223"/>
      <w:r w:rsidRPr="00D94F69">
        <w:rPr>
          <w:rFonts w:cs="Arial"/>
        </w:rPr>
        <w:t>Additional Program Specific Information</w:t>
      </w:r>
      <w:bookmarkEnd w:id="40"/>
    </w:p>
    <w:p w14:paraId="3FFECE6A" w14:textId="77777777" w:rsidR="00C01EC7" w:rsidRPr="00AA6755" w:rsidRDefault="00C01EC7" w:rsidP="00C01EC7">
      <w:pPr>
        <w:spacing w:after="240"/>
        <w:jc w:val="both"/>
        <w:rPr>
          <w:rFonts w:ascii="Arial" w:hAnsi="Arial" w:cs="Arial"/>
          <w:b/>
          <w:sz w:val="20"/>
        </w:rPr>
      </w:pPr>
      <w:r w:rsidRPr="00AA6755">
        <w:rPr>
          <w:rFonts w:ascii="Arial" w:hAnsi="Arial" w:cs="Arial"/>
          <w:b/>
          <w:sz w:val="20"/>
        </w:rPr>
        <w:t>ODJFS Program Specific Requirements</w:t>
      </w:r>
    </w:p>
    <w:p w14:paraId="2D418190" w14:textId="77777777" w:rsidR="00C01EC7" w:rsidRPr="00AA6755" w:rsidRDefault="00C01EC7" w:rsidP="00C01EC7">
      <w:pPr>
        <w:spacing w:after="240"/>
        <w:jc w:val="both"/>
        <w:rPr>
          <w:rFonts w:ascii="Arial" w:hAnsi="Arial" w:cs="Arial"/>
          <w:sz w:val="20"/>
        </w:rPr>
      </w:pPr>
      <w:r w:rsidRPr="00AA6755">
        <w:rPr>
          <w:rFonts w:ascii="Arial" w:hAnsi="Arial" w:cs="Arial"/>
          <w:sz w:val="20"/>
        </w:rPr>
        <w:t xml:space="preserve">Sections </w:t>
      </w:r>
      <w:proofErr w:type="gramStart"/>
      <w:r w:rsidRPr="00AA6755">
        <w:rPr>
          <w:rFonts w:ascii="Arial" w:hAnsi="Arial" w:cs="Arial"/>
          <w:sz w:val="20"/>
        </w:rPr>
        <w:t>A</w:t>
      </w:r>
      <w:proofErr w:type="gramEnd"/>
      <w:r w:rsidRPr="00AA6755">
        <w:rPr>
          <w:rFonts w:ascii="Arial" w:hAnsi="Arial" w:cs="Arial"/>
          <w:sz w:val="20"/>
        </w:rPr>
        <w:t xml:space="preserve"> &amp; B are most often test together using the same sample.  Therefore, additional program specific requirements / testing procedures have been incorporated into Section A.   </w:t>
      </w:r>
    </w:p>
    <w:p w14:paraId="45144EF9" w14:textId="2181F588" w:rsidR="00C01EC7" w:rsidRPr="00AA6755" w:rsidRDefault="00C01EC7" w:rsidP="00C01EC7">
      <w:pPr>
        <w:spacing w:after="240"/>
        <w:jc w:val="both"/>
        <w:rPr>
          <w:rFonts w:ascii="Arial" w:hAnsi="Arial" w:cs="Arial"/>
          <w:sz w:val="20"/>
        </w:rPr>
      </w:pPr>
      <w:r w:rsidRPr="00AA6755">
        <w:rPr>
          <w:rFonts w:ascii="Arial" w:hAnsi="Arial" w:cs="Arial"/>
          <w:sz w:val="20"/>
        </w:rPr>
        <w:t xml:space="preserve">The most significant administrative costs of the County JFS is compensation.  Costs of compensation must be allocated by means of full-time equivalents (FTEs) and the RMS system, as set forth in the state cost allocation plan.   The costs of providers should normally be charged directly to the benefiting program.  Provider costs, including provider administrative costs, should not be charged to a cost pool as this would likely cause costs to be charged to non-benefiting programs, contrary to the federal cost allocation principles (45 CFR 75 Subpart E and </w:t>
      </w:r>
      <w:hyperlink r:id="rId114" w:history="1">
        <w:r w:rsidRPr="00AA6755">
          <w:rPr>
            <w:rStyle w:val="Hyperlink"/>
            <w:rFonts w:ascii="Arial" w:hAnsi="Arial" w:cs="Arial"/>
            <w:sz w:val="20"/>
          </w:rPr>
          <w:t>2 CFR 200 Subpart E</w:t>
        </w:r>
      </w:hyperlink>
      <w:r w:rsidRPr="00AA6755">
        <w:rPr>
          <w:rFonts w:ascii="Arial" w:hAnsi="Arial" w:cs="Arial"/>
          <w:sz w:val="20"/>
        </w:rPr>
        <w:t>).  Costs which are readily assignable as direct costs should be charged in that manner and not charged to a cost pool, unless required by the statewide cost allocation plan.  Costs, whether charged directly or indirectly, should be charged only to benefiting federal programs.  Subrecipients may not be paid any amounts in excess of allowable costs, whether as a fee or any other increment.  For example, where a contractor is providing both WIA and TANF program services</w:t>
      </w:r>
      <w:r>
        <w:rPr>
          <w:rFonts w:ascii="Arial" w:hAnsi="Arial" w:cs="Arial"/>
          <w:sz w:val="20"/>
        </w:rPr>
        <w:t xml:space="preserve"> (if it is assignable to each program)</w:t>
      </w:r>
      <w:r w:rsidRPr="00AA6755">
        <w:rPr>
          <w:rFonts w:ascii="Arial" w:hAnsi="Arial" w:cs="Arial"/>
          <w:sz w:val="20"/>
        </w:rPr>
        <w:t>, each cost should be allocated by the contractor to the appropriate program and charged as direct program costs.  On the other hand, where a contractor is providing general administrative services, such as the development of an agency-wide classification system for employees</w:t>
      </w:r>
      <w:r>
        <w:rPr>
          <w:rFonts w:ascii="Arial" w:hAnsi="Arial" w:cs="Arial"/>
          <w:sz w:val="20"/>
        </w:rPr>
        <w:t xml:space="preserve"> and (is not assignable to individual programs)</w:t>
      </w:r>
      <w:r w:rsidRPr="00AA6755">
        <w:rPr>
          <w:rFonts w:ascii="Arial" w:hAnsi="Arial" w:cs="Arial"/>
          <w:sz w:val="20"/>
        </w:rPr>
        <w:t>, those costs are not direct program costs.  As the costs benefit all programs within the agency, they should be charged to the shared cost pool.</w:t>
      </w:r>
    </w:p>
    <w:p w14:paraId="3726823F" w14:textId="77777777" w:rsidR="00C01EC7" w:rsidRPr="00AA6755" w:rsidRDefault="00C01EC7" w:rsidP="00C01EC7">
      <w:pPr>
        <w:spacing w:after="240"/>
        <w:jc w:val="both"/>
        <w:rPr>
          <w:rFonts w:ascii="Arial" w:hAnsi="Arial" w:cs="Arial"/>
          <w:sz w:val="20"/>
        </w:rPr>
      </w:pPr>
      <w:r w:rsidRPr="00AA6755">
        <w:rPr>
          <w:rFonts w:ascii="Arial" w:hAnsi="Arial" w:cs="Arial"/>
          <w:sz w:val="20"/>
        </w:rPr>
        <w:t xml:space="preserve">Counties have a cost allocation plan (CAP) for centralized services that includes County JFS Agencies.  County JFS pays the County Auditor for their portion of the CAP.  </w:t>
      </w:r>
    </w:p>
    <w:p w14:paraId="5B5F71EB" w14:textId="77777777" w:rsidR="00C01EC7" w:rsidRPr="00AA6755" w:rsidRDefault="00C01EC7" w:rsidP="00C01EC7">
      <w:pPr>
        <w:spacing w:after="240"/>
        <w:jc w:val="both"/>
        <w:rPr>
          <w:rFonts w:ascii="Arial" w:hAnsi="Arial" w:cs="Arial"/>
          <w:sz w:val="20"/>
        </w:rPr>
      </w:pPr>
      <w:r w:rsidRPr="00AA6755">
        <w:rPr>
          <w:rFonts w:ascii="Arial" w:hAnsi="Arial" w:cs="Arial"/>
          <w:sz w:val="20"/>
        </w:rPr>
        <w:t xml:space="preserve">Agencies place administrative expenditures in a pool; for combined agencies, it is referred to as the shared cost pool.  ODJFS allocates funding from the shared cost pool through FTE statistics and divides the expenditures into program cost pools (IM, SS, </w:t>
      </w:r>
      <w:proofErr w:type="gramStart"/>
      <w:r w:rsidRPr="00AA6755">
        <w:rPr>
          <w:rFonts w:ascii="Arial" w:hAnsi="Arial" w:cs="Arial"/>
          <w:sz w:val="20"/>
        </w:rPr>
        <w:t>CS</w:t>
      </w:r>
      <w:proofErr w:type="gramEnd"/>
      <w:r w:rsidRPr="00AA6755">
        <w:rPr>
          <w:rFonts w:ascii="Arial" w:hAnsi="Arial" w:cs="Arial"/>
          <w:sz w:val="20"/>
        </w:rPr>
        <w:t xml:space="preserve">).  Random Moment Sampling (RMS) statistics are used to allocate the expenditures in each of the separate program (IM, SS, </w:t>
      </w:r>
      <w:proofErr w:type="gramStart"/>
      <w:r w:rsidRPr="00AA6755">
        <w:rPr>
          <w:rFonts w:ascii="Arial" w:hAnsi="Arial" w:cs="Arial"/>
          <w:sz w:val="20"/>
        </w:rPr>
        <w:t>CS</w:t>
      </w:r>
      <w:proofErr w:type="gramEnd"/>
      <w:r w:rsidRPr="00AA6755">
        <w:rPr>
          <w:rFonts w:ascii="Arial" w:hAnsi="Arial" w:cs="Arial"/>
          <w:sz w:val="20"/>
        </w:rPr>
        <w:t xml:space="preserve">) cost pools.  </w:t>
      </w:r>
    </w:p>
    <w:p w14:paraId="77A225B3" w14:textId="77777777" w:rsidR="00C01EC7" w:rsidRPr="00AA6755" w:rsidRDefault="00C01EC7" w:rsidP="00C01EC7">
      <w:pPr>
        <w:spacing w:after="240"/>
        <w:jc w:val="both"/>
        <w:rPr>
          <w:rFonts w:ascii="Arial" w:hAnsi="Arial" w:cs="Arial"/>
          <w:sz w:val="20"/>
        </w:rPr>
      </w:pPr>
      <w:r w:rsidRPr="00AA6755">
        <w:rPr>
          <w:rFonts w:ascii="Arial" w:hAnsi="Arial" w:cs="Arial"/>
          <w:sz w:val="20"/>
        </w:rPr>
        <w:t>Auditors should be alert for the following:</w:t>
      </w:r>
    </w:p>
    <w:p w14:paraId="228D425C" w14:textId="77777777" w:rsidR="00C01EC7" w:rsidRPr="00AA6755" w:rsidRDefault="00C01EC7" w:rsidP="00C01EC7">
      <w:pPr>
        <w:pStyle w:val="ListParagraph"/>
        <w:numPr>
          <w:ilvl w:val="0"/>
          <w:numId w:val="34"/>
        </w:numPr>
        <w:spacing w:after="240"/>
        <w:ind w:hanging="720"/>
        <w:jc w:val="both"/>
        <w:rPr>
          <w:rFonts w:ascii="Arial" w:hAnsi="Arial" w:cs="Arial"/>
        </w:rPr>
      </w:pPr>
      <w:r w:rsidRPr="00AA6755">
        <w:rPr>
          <w:rFonts w:ascii="Arial" w:hAnsi="Arial" w:cs="Arial"/>
        </w:rPr>
        <w:t>Expenditures reimbursed as part of the County CAP and being paid directly (could be charged directly to the program or allocated to a cost pool).  Many County CAPs include rent therefore the County JFS should not be paying for rent as a direct expense.  The County JFS could be paying the County twice for the same expenditure.</w:t>
      </w:r>
    </w:p>
    <w:p w14:paraId="2037807E" w14:textId="77777777" w:rsidR="00C01EC7" w:rsidRPr="00AA6755" w:rsidRDefault="00C01EC7" w:rsidP="00C01EC7">
      <w:pPr>
        <w:numPr>
          <w:ilvl w:val="0"/>
          <w:numId w:val="56"/>
        </w:numPr>
        <w:spacing w:after="240"/>
        <w:ind w:left="720" w:hanging="720"/>
        <w:jc w:val="both"/>
        <w:rPr>
          <w:rFonts w:ascii="Arial" w:hAnsi="Arial" w:cs="Arial"/>
          <w:sz w:val="20"/>
        </w:rPr>
      </w:pPr>
      <w:r w:rsidRPr="00AA6755">
        <w:rPr>
          <w:rFonts w:ascii="Arial" w:hAnsi="Arial" w:cs="Arial"/>
          <w:sz w:val="20"/>
        </w:rPr>
        <w:t>Instances where County JFS offices may show these County CAP expenditures in the CFIS system even when they did not pay them to the County (offset by a negative expenditure in order to balance to the county auditor’s records).</w:t>
      </w:r>
    </w:p>
    <w:p w14:paraId="0C4916AD" w14:textId="77777777" w:rsidR="00C01EC7" w:rsidRPr="00AA6755" w:rsidRDefault="00C01EC7" w:rsidP="00C01EC7">
      <w:pPr>
        <w:numPr>
          <w:ilvl w:val="0"/>
          <w:numId w:val="56"/>
        </w:numPr>
        <w:spacing w:after="240"/>
        <w:ind w:left="720" w:hanging="720"/>
        <w:jc w:val="both"/>
        <w:rPr>
          <w:rFonts w:ascii="Arial" w:hAnsi="Arial" w:cs="Arial"/>
          <w:sz w:val="20"/>
        </w:rPr>
      </w:pPr>
      <w:r w:rsidRPr="00AA6755">
        <w:rPr>
          <w:rFonts w:ascii="Arial" w:hAnsi="Arial" w:cs="Arial"/>
          <w:sz w:val="20"/>
        </w:rPr>
        <w:t>Less than arm’s length transactions (see example rent issue discussed below).</w:t>
      </w:r>
    </w:p>
    <w:p w14:paraId="6AF7A776" w14:textId="11B515E3" w:rsidR="00C01EC7" w:rsidRPr="00AA6755" w:rsidRDefault="00C01EC7" w:rsidP="00C01EC7">
      <w:pPr>
        <w:pStyle w:val="Default"/>
        <w:spacing w:after="240"/>
        <w:jc w:val="both"/>
        <w:rPr>
          <w:rFonts w:ascii="Arial" w:hAnsi="Arial" w:cs="Arial"/>
          <w:sz w:val="20"/>
          <w:szCs w:val="20"/>
        </w:rPr>
      </w:pPr>
      <w:r w:rsidRPr="00AA6755">
        <w:rPr>
          <w:rFonts w:ascii="Arial" w:hAnsi="Arial" w:cs="Arial"/>
          <w:bCs/>
          <w:sz w:val="20"/>
          <w:szCs w:val="20"/>
        </w:rPr>
        <w:t>County family services agencies are not authorized under Ohio law to hold title to real properly; however, joint county departments of Job and Family Services organized under ORC § 329 can hold title to real property. The agencies routinely rent or lease (for federal grants management purposes, the terms are interchangeable) the facilities necessary for their operation. Rental costs are allowable costs to federal programs under 45 CFR 75.465 (</w:t>
      </w:r>
      <w:hyperlink r:id="rId115" w:history="1">
        <w:r w:rsidRPr="00AA6755">
          <w:rPr>
            <w:rStyle w:val="Hyperlink"/>
            <w:rFonts w:ascii="Arial" w:hAnsi="Arial" w:cs="Arial"/>
            <w:bCs/>
            <w:sz w:val="20"/>
            <w:szCs w:val="20"/>
          </w:rPr>
          <w:t>2 CFR 200.465</w:t>
        </w:r>
      </w:hyperlink>
      <w:r w:rsidRPr="00AA6755">
        <w:rPr>
          <w:rFonts w:ascii="Arial" w:hAnsi="Arial" w:cs="Arial"/>
          <w:bCs/>
          <w:sz w:val="20"/>
          <w:szCs w:val="20"/>
        </w:rPr>
        <w:t>). However, rates must be reasonable in light of such factors as:</w:t>
      </w:r>
    </w:p>
    <w:p w14:paraId="39E0580C" w14:textId="77777777" w:rsidR="00C01EC7" w:rsidRPr="00AA6755" w:rsidRDefault="00C01EC7" w:rsidP="00C01EC7">
      <w:pPr>
        <w:pStyle w:val="Default"/>
        <w:numPr>
          <w:ilvl w:val="1"/>
          <w:numId w:val="30"/>
        </w:numPr>
        <w:spacing w:after="240"/>
        <w:ind w:left="720" w:hanging="720"/>
        <w:jc w:val="both"/>
        <w:rPr>
          <w:rFonts w:ascii="Arial" w:hAnsi="Arial" w:cs="Arial"/>
          <w:sz w:val="20"/>
          <w:szCs w:val="20"/>
        </w:rPr>
      </w:pPr>
      <w:r w:rsidRPr="00AA6755">
        <w:rPr>
          <w:rFonts w:ascii="Arial" w:hAnsi="Arial" w:cs="Arial"/>
          <w:bCs/>
          <w:sz w:val="20"/>
          <w:szCs w:val="20"/>
        </w:rPr>
        <w:t>Rental costs of comparable property, if any;</w:t>
      </w:r>
    </w:p>
    <w:p w14:paraId="6E9E99B3" w14:textId="77777777" w:rsidR="00C01EC7" w:rsidRPr="00AA6755" w:rsidRDefault="00C01EC7" w:rsidP="00C01EC7">
      <w:pPr>
        <w:pStyle w:val="Default"/>
        <w:numPr>
          <w:ilvl w:val="1"/>
          <w:numId w:val="30"/>
        </w:numPr>
        <w:spacing w:after="240"/>
        <w:ind w:left="720" w:hanging="720"/>
        <w:jc w:val="both"/>
        <w:rPr>
          <w:rFonts w:ascii="Arial" w:hAnsi="Arial" w:cs="Arial"/>
          <w:sz w:val="20"/>
          <w:szCs w:val="20"/>
        </w:rPr>
      </w:pPr>
      <w:r w:rsidRPr="00AA6755">
        <w:rPr>
          <w:rFonts w:ascii="Arial" w:hAnsi="Arial" w:cs="Arial"/>
          <w:bCs/>
          <w:sz w:val="20"/>
          <w:szCs w:val="20"/>
        </w:rPr>
        <w:lastRenderedPageBreak/>
        <w:t xml:space="preserve">Area market conditions; </w:t>
      </w:r>
    </w:p>
    <w:p w14:paraId="557B63F5" w14:textId="77777777" w:rsidR="00C01EC7" w:rsidRPr="00AA6755" w:rsidRDefault="00C01EC7" w:rsidP="00C01EC7">
      <w:pPr>
        <w:pStyle w:val="Default"/>
        <w:numPr>
          <w:ilvl w:val="1"/>
          <w:numId w:val="30"/>
        </w:numPr>
        <w:spacing w:after="240"/>
        <w:ind w:left="720" w:hanging="720"/>
        <w:jc w:val="both"/>
        <w:rPr>
          <w:rFonts w:ascii="Arial" w:hAnsi="Arial" w:cs="Arial"/>
          <w:sz w:val="20"/>
          <w:szCs w:val="20"/>
        </w:rPr>
      </w:pPr>
      <w:r w:rsidRPr="00AA6755">
        <w:rPr>
          <w:rFonts w:ascii="Arial" w:hAnsi="Arial" w:cs="Arial"/>
          <w:bCs/>
          <w:sz w:val="20"/>
          <w:szCs w:val="20"/>
        </w:rPr>
        <w:t xml:space="preserve">Alternatives available; and </w:t>
      </w:r>
    </w:p>
    <w:p w14:paraId="79B698A0" w14:textId="77777777" w:rsidR="00C01EC7" w:rsidRPr="00AA6755" w:rsidRDefault="00C01EC7" w:rsidP="00C01EC7">
      <w:pPr>
        <w:pStyle w:val="Default"/>
        <w:numPr>
          <w:ilvl w:val="1"/>
          <w:numId w:val="30"/>
        </w:numPr>
        <w:spacing w:after="240"/>
        <w:ind w:left="720" w:hanging="720"/>
        <w:jc w:val="both"/>
        <w:rPr>
          <w:rFonts w:ascii="Arial" w:hAnsi="Arial" w:cs="Arial"/>
          <w:sz w:val="20"/>
          <w:szCs w:val="20"/>
        </w:rPr>
      </w:pPr>
      <w:r w:rsidRPr="00AA6755">
        <w:rPr>
          <w:rFonts w:ascii="Arial" w:hAnsi="Arial" w:cs="Arial"/>
          <w:bCs/>
          <w:sz w:val="20"/>
          <w:szCs w:val="20"/>
        </w:rPr>
        <w:t xml:space="preserve">The type, life expectancy, condition, and value of the property leased. </w:t>
      </w:r>
    </w:p>
    <w:p w14:paraId="6D0A1E2B" w14:textId="6B1550C5" w:rsidR="00C01EC7" w:rsidRPr="00AA6755" w:rsidRDefault="00C01EC7" w:rsidP="00C01EC7">
      <w:pPr>
        <w:spacing w:after="240"/>
        <w:jc w:val="both"/>
        <w:rPr>
          <w:rFonts w:ascii="Arial" w:hAnsi="Arial" w:cs="Arial"/>
          <w:bCs/>
          <w:sz w:val="20"/>
        </w:rPr>
      </w:pPr>
      <w:r w:rsidRPr="00AA6755">
        <w:rPr>
          <w:rFonts w:ascii="Arial" w:hAnsi="Arial" w:cs="Arial"/>
          <w:bCs/>
          <w:sz w:val="20"/>
        </w:rPr>
        <w:t>If the County JFS rents facilities from the board of county commissioners, they are subject to additional restrictions under 45 CFR 75.465 (</w:t>
      </w:r>
      <w:hyperlink r:id="rId116" w:history="1">
        <w:r w:rsidRPr="00AA6755">
          <w:rPr>
            <w:rStyle w:val="Hyperlink"/>
            <w:rFonts w:ascii="Arial" w:hAnsi="Arial" w:cs="Arial"/>
            <w:bCs/>
            <w:sz w:val="20"/>
          </w:rPr>
          <w:t>2 CFR 200.465</w:t>
        </w:r>
      </w:hyperlink>
      <w:r w:rsidRPr="00AA6755">
        <w:rPr>
          <w:rFonts w:ascii="Arial" w:hAnsi="Arial" w:cs="Arial"/>
          <w:bCs/>
          <w:sz w:val="20"/>
        </w:rPr>
        <w:t>). As the county family services agency and the board of county commissioners are “related parties,” a rental transaction between the two is considered a “less-than-arm’s-length” transaction. As a result, allowable rental costs are limited to the amount that would be allowed had title to the property vested in the governmental unit; i.e., depreciation, maintenance, taxes and insurance. If the lease amount is tied to a bond schedule for the repayment of the county’s indebtedness on the building in question, this amount may be more than the allowable rental costs under 45 CFR 75.465 (2 CFR 200.465), and the excessive amount would not be an allowable cost to federal programs.</w:t>
      </w:r>
    </w:p>
    <w:p w14:paraId="38345520" w14:textId="49153917" w:rsidR="00C01EC7" w:rsidRPr="00AA6755" w:rsidRDefault="00C01EC7" w:rsidP="00C01EC7">
      <w:pPr>
        <w:spacing w:after="240"/>
        <w:jc w:val="both"/>
        <w:rPr>
          <w:rFonts w:ascii="Arial" w:hAnsi="Arial" w:cs="Arial"/>
          <w:bCs/>
          <w:sz w:val="20"/>
        </w:rPr>
      </w:pPr>
      <w:r w:rsidRPr="00AA6755">
        <w:rPr>
          <w:rFonts w:ascii="Arial" w:hAnsi="Arial" w:cs="Arial"/>
          <w:bCs/>
          <w:sz w:val="20"/>
        </w:rPr>
        <w:t xml:space="preserve">ODJFS issued </w:t>
      </w:r>
      <w:hyperlink r:id="rId117" w:history="1">
        <w:r w:rsidRPr="00AA6755">
          <w:rPr>
            <w:rStyle w:val="Hyperlink"/>
            <w:rFonts w:ascii="Arial" w:hAnsi="Arial" w:cs="Arial"/>
            <w:sz w:val="20"/>
          </w:rPr>
          <w:t>County Monitoring Advisory Bulletin 2008-001</w:t>
        </w:r>
      </w:hyperlink>
      <w:r w:rsidRPr="00AA6755">
        <w:rPr>
          <w:rFonts w:ascii="Arial" w:hAnsi="Arial" w:cs="Arial"/>
          <w:bCs/>
          <w:sz w:val="20"/>
        </w:rPr>
        <w:t xml:space="preserve"> regarding this matter. </w:t>
      </w:r>
    </w:p>
    <w:p w14:paraId="4AB2900E" w14:textId="4E3BFA13" w:rsidR="00C01EC7" w:rsidRPr="00BA07EF" w:rsidRDefault="00C01EC7" w:rsidP="00C01EC7">
      <w:pPr>
        <w:spacing w:after="240"/>
        <w:jc w:val="both"/>
        <w:rPr>
          <w:rFonts w:ascii="Arial" w:hAnsi="Arial" w:cs="Arial"/>
          <w:sz w:val="20"/>
        </w:rPr>
      </w:pPr>
      <w:r w:rsidRPr="00BA07EF">
        <w:rPr>
          <w:rFonts w:ascii="Arial" w:hAnsi="Arial" w:cs="Arial"/>
          <w:sz w:val="20"/>
        </w:rPr>
        <w:t>Child Support Training Allocation (</w:t>
      </w:r>
      <w:hyperlink r:id="rId118" w:history="1">
        <w:r w:rsidRPr="00BA07EF">
          <w:rPr>
            <w:rStyle w:val="Hyperlink"/>
            <w:rFonts w:ascii="Arial" w:hAnsi="Arial" w:cs="Arial"/>
            <w:sz w:val="20"/>
          </w:rPr>
          <w:t>OAC 5101:9-6-94</w:t>
        </w:r>
      </w:hyperlink>
      <w:r w:rsidRPr="00BA07EF">
        <w:rPr>
          <w:rFonts w:ascii="Arial" w:hAnsi="Arial" w:cs="Arial"/>
          <w:sz w:val="20"/>
        </w:rPr>
        <w:t>)</w:t>
      </w:r>
    </w:p>
    <w:p w14:paraId="3F4D4459" w14:textId="77777777" w:rsidR="00C01EC7" w:rsidRPr="00AA6755" w:rsidRDefault="00C01EC7" w:rsidP="00C01EC7">
      <w:pPr>
        <w:spacing w:after="240"/>
        <w:jc w:val="both"/>
        <w:rPr>
          <w:rFonts w:ascii="Arial" w:hAnsi="Arial" w:cs="Arial"/>
          <w:bCs/>
          <w:sz w:val="20"/>
        </w:rPr>
      </w:pPr>
      <w:r w:rsidRPr="00AA6755">
        <w:rPr>
          <w:rFonts w:ascii="Arial" w:hAnsi="Arial" w:cs="Arial"/>
          <w:bCs/>
          <w:sz w:val="20"/>
        </w:rPr>
        <w:t>Please note if the County capitalizes the interest, they can’t charge the JFS depreciation + interest as this would result in the County double-charging for the interest.</w:t>
      </w:r>
    </w:p>
    <w:p w14:paraId="1243ED51" w14:textId="02001B86" w:rsidR="00C01EC7" w:rsidRPr="00AA6755" w:rsidRDefault="00C01EC7" w:rsidP="00C01EC7">
      <w:pPr>
        <w:spacing w:after="240"/>
        <w:jc w:val="both"/>
        <w:rPr>
          <w:rFonts w:ascii="Arial" w:hAnsi="Arial" w:cs="Arial"/>
          <w:bCs/>
          <w:sz w:val="20"/>
        </w:rPr>
      </w:pPr>
      <w:r w:rsidRPr="00AA6755">
        <w:rPr>
          <w:rFonts w:ascii="Arial" w:hAnsi="Arial" w:cs="Arial"/>
          <w:bCs/>
          <w:sz w:val="20"/>
        </w:rPr>
        <w:t xml:space="preserve">See also </w:t>
      </w:r>
      <w:hyperlink r:id="rId119" w:history="1">
        <w:r w:rsidRPr="008362B1">
          <w:rPr>
            <w:rStyle w:val="Hyperlink"/>
            <w:rFonts w:ascii="Arial" w:hAnsi="Arial" w:cs="Arial"/>
            <w:sz w:val="20"/>
          </w:rPr>
          <w:t>OAC 5101:9-4-11</w:t>
        </w:r>
      </w:hyperlink>
      <w:r w:rsidRPr="00AA6755">
        <w:rPr>
          <w:rFonts w:ascii="Arial" w:hAnsi="Arial" w:cs="Arial"/>
          <w:bCs/>
          <w:sz w:val="20"/>
        </w:rPr>
        <w:t xml:space="preserve">, Rental Costs and Lease Agreements for the rule governing this requirement.  </w:t>
      </w:r>
    </w:p>
    <w:p w14:paraId="52F3EDE1" w14:textId="5C5FDEF7" w:rsidR="00C01EC7" w:rsidRPr="00AA6755" w:rsidRDefault="00C01EC7" w:rsidP="00C01EC7">
      <w:pPr>
        <w:spacing w:after="240"/>
        <w:jc w:val="both"/>
        <w:rPr>
          <w:rFonts w:ascii="Arial" w:hAnsi="Arial" w:cs="Arial"/>
          <w:bCs/>
          <w:sz w:val="20"/>
        </w:rPr>
      </w:pPr>
      <w:r w:rsidRPr="00AA6755">
        <w:rPr>
          <w:rFonts w:ascii="Arial" w:hAnsi="Arial" w:cs="Arial"/>
          <w:bCs/>
          <w:sz w:val="20"/>
        </w:rPr>
        <w:t>Note: ORC §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where approved in advance by the awarding agency. See</w:t>
      </w:r>
      <w:r w:rsidRPr="00AA6755">
        <w:rPr>
          <w:rFonts w:ascii="Arial" w:hAnsi="Arial" w:cs="Arial"/>
          <w:color w:val="000000"/>
          <w:sz w:val="20"/>
        </w:rPr>
        <w:t xml:space="preserve"> 45 CFR 75.318, 75.343 and 75.439 (2 CFR </w:t>
      </w:r>
      <w:hyperlink r:id="rId120" w:history="1">
        <w:r w:rsidRPr="00AA6755">
          <w:rPr>
            <w:rStyle w:val="Hyperlink"/>
            <w:rFonts w:ascii="Arial" w:hAnsi="Arial" w:cs="Arial"/>
            <w:sz w:val="20"/>
          </w:rPr>
          <w:t>200.311</w:t>
        </w:r>
      </w:hyperlink>
      <w:r w:rsidRPr="00AA6755">
        <w:rPr>
          <w:rFonts w:ascii="Arial" w:hAnsi="Arial" w:cs="Arial"/>
          <w:color w:val="000000"/>
          <w:sz w:val="20"/>
        </w:rPr>
        <w:t xml:space="preserve">, </w:t>
      </w:r>
      <w:hyperlink r:id="rId121" w:history="1">
        <w:r w:rsidRPr="00AA6755">
          <w:rPr>
            <w:rStyle w:val="Hyperlink"/>
            <w:rFonts w:ascii="Arial" w:hAnsi="Arial" w:cs="Arial"/>
            <w:sz w:val="20"/>
          </w:rPr>
          <w:t>200.329</w:t>
        </w:r>
      </w:hyperlink>
      <w:r w:rsidRPr="00AA6755">
        <w:rPr>
          <w:rFonts w:ascii="Arial" w:hAnsi="Arial" w:cs="Arial"/>
          <w:color w:val="000000"/>
          <w:sz w:val="20"/>
        </w:rPr>
        <w:t xml:space="preserve"> and </w:t>
      </w:r>
      <w:hyperlink r:id="rId122" w:history="1">
        <w:r w:rsidRPr="00AA6755">
          <w:rPr>
            <w:rStyle w:val="Hyperlink"/>
            <w:rFonts w:ascii="Arial" w:hAnsi="Arial" w:cs="Arial"/>
            <w:sz w:val="20"/>
          </w:rPr>
          <w:t>200.439</w:t>
        </w:r>
      </w:hyperlink>
      <w:r w:rsidRPr="00AA6755">
        <w:rPr>
          <w:rFonts w:ascii="Arial" w:hAnsi="Arial" w:cs="Arial"/>
          <w:color w:val="000000"/>
          <w:sz w:val="20"/>
        </w:rPr>
        <w:t>)</w:t>
      </w:r>
      <w:r w:rsidRPr="00AA6755">
        <w:rPr>
          <w:rFonts w:ascii="Arial" w:hAnsi="Arial" w:cs="Arial"/>
          <w:bCs/>
          <w:sz w:val="20"/>
        </w:rPr>
        <w:t>.</w:t>
      </w:r>
    </w:p>
    <w:p w14:paraId="7E36BE79" w14:textId="5EB28147" w:rsidR="007F204B" w:rsidRPr="00D94F69" w:rsidRDefault="007F204B" w:rsidP="007F204B">
      <w:pPr>
        <w:spacing w:after="240"/>
        <w:jc w:val="both"/>
        <w:rPr>
          <w:rFonts w:ascii="Arial" w:hAnsi="Arial" w:cs="Arial"/>
          <w:b/>
          <w:sz w:val="20"/>
        </w:rPr>
      </w:pP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123"/>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41" w:name="_Toc70406224"/>
      <w:r w:rsidRPr="00D94F69">
        <w:rPr>
          <w:rFonts w:cs="Arial"/>
        </w:rPr>
        <w:lastRenderedPageBreak/>
        <w:t>Indirect Cost Rate</w:t>
      </w:r>
      <w:bookmarkEnd w:id="41"/>
    </w:p>
    <w:p w14:paraId="599D3EF2" w14:textId="473ACDB9"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124"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125"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126"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minimis rate. </w:t>
      </w:r>
    </w:p>
    <w:p w14:paraId="0084B537" w14:textId="199E3E1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35F3035B" w:rsidR="00A71AD9" w:rsidRPr="00D94F69" w:rsidRDefault="00F65248" w:rsidP="006672EA">
      <w:pPr>
        <w:spacing w:after="240"/>
        <w:jc w:val="both"/>
        <w:rPr>
          <w:rFonts w:ascii="Arial" w:hAnsi="Arial" w:cs="Arial"/>
          <w:b/>
          <w:i/>
          <w:sz w:val="20"/>
        </w:rPr>
      </w:pPr>
      <w:hyperlink r:id="rId127"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u w:val="single"/>
              </w:rPr>
            </w:pPr>
          </w:p>
          <w:p w14:paraId="5673AE43"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rPr>
            </w:pPr>
          </w:p>
        </w:tc>
      </w:tr>
    </w:tbl>
    <w:p w14:paraId="7056DFEA" w14:textId="77777777" w:rsidR="00CE273F" w:rsidRPr="00D94F69" w:rsidRDefault="00CE273F" w:rsidP="00F13178">
      <w:pPr>
        <w:rPr>
          <w:rFonts w:ascii="Arial" w:hAnsi="Arial" w:cs="Arial"/>
        </w:rPr>
      </w:pPr>
    </w:p>
    <w:p w14:paraId="4FD913D6" w14:textId="77777777" w:rsidR="00366741" w:rsidRPr="00D94F69" w:rsidRDefault="00337FCB"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r w:rsidRPr="00D94F69">
        <w:rPr>
          <w:rFonts w:ascii="Arial" w:hAnsi="Arial" w:cs="Arial"/>
        </w:rPr>
        <w:t>-</w:t>
      </w: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46D48908"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128" w:history="1">
              <w:r w:rsidRPr="00D94F69">
                <w:rPr>
                  <w:rStyle w:val="Hyperlink"/>
                  <w:rFonts w:ascii="Arial" w:hAnsi="Arial" w:cs="Arial"/>
                  <w:sz w:val="20"/>
                </w:rPr>
                <w:t>2 CFR section 200.414(f)</w:t>
              </w:r>
            </w:hyperlink>
            <w:r w:rsidRPr="00D94F69">
              <w:rPr>
                <w:rFonts w:ascii="Arial" w:hAnsi="Arial" w:cs="Arial"/>
                <w:sz w:val="20"/>
              </w:rPr>
              <w:t>.</w:t>
            </w:r>
          </w:p>
          <w:p w14:paraId="24B91C74"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rPr>
            </w:pPr>
            <w:proofErr w:type="gramStart"/>
            <w:r w:rsidRPr="00D94F69">
              <w:rPr>
                <w:rFonts w:ascii="Arial" w:hAnsi="Arial" w:cs="Arial"/>
                <w:sz w:val="20"/>
              </w:rPr>
              <w:t>b</w:t>
            </w:r>
            <w:proofErr w:type="gramEnd"/>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129"/>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42" w:name="_Toc70406225"/>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42"/>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44A58050" w:rsidR="00CE7224" w:rsidRPr="00D94F69" w:rsidRDefault="00F65248" w:rsidP="006672EA">
      <w:pPr>
        <w:spacing w:after="240"/>
        <w:jc w:val="both"/>
        <w:rPr>
          <w:rFonts w:ascii="Arial" w:hAnsi="Arial" w:cs="Arial"/>
          <w:sz w:val="20"/>
        </w:rPr>
      </w:pPr>
      <w:hyperlink r:id="rId130"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131"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772DE37F" w:rsidR="00CE7224" w:rsidRPr="00D94F69" w:rsidRDefault="00F65248" w:rsidP="006672EA">
      <w:pPr>
        <w:spacing w:after="240"/>
        <w:jc w:val="both"/>
        <w:rPr>
          <w:rFonts w:ascii="Arial" w:hAnsi="Arial" w:cs="Arial"/>
          <w:sz w:val="20"/>
        </w:rPr>
      </w:pPr>
      <w:hyperlink r:id="rId132"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133" w:history="1">
        <w:r w:rsidR="00CE7224" w:rsidRPr="00D94F69">
          <w:rPr>
            <w:rStyle w:val="Hyperlink"/>
            <w:rFonts w:ascii="Arial" w:hAnsi="Arial" w:cs="Arial"/>
            <w:sz w:val="20"/>
          </w:rPr>
          <w:t>2 CFR section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14:paraId="5B3A1308"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w:t>
      </w:r>
      <w:proofErr w:type="gramStart"/>
      <w:r w:rsidRPr="00D94F69">
        <w:rPr>
          <w:rFonts w:ascii="Arial" w:hAnsi="Arial" w:cs="Arial"/>
          <w:sz w:val="20"/>
        </w:rPr>
        <w:t>local park</w:t>
      </w:r>
      <w:proofErr w:type="gramEnd"/>
      <w:r w:rsidRPr="00D94F69">
        <w:rPr>
          <w:rFonts w:ascii="Arial" w:hAnsi="Arial" w:cs="Arial"/>
          <w:sz w:val="20"/>
        </w:rPr>
        <w:t xml:space="preserve"> and recreational districts.  </w:t>
      </w:r>
    </w:p>
    <w:p w14:paraId="32443CB7" w14:textId="2FB70D5F"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134"/>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367D8350"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135"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4EDDAF63"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136"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AB98946"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299E4B0C" w:rsidR="009138DB" w:rsidRPr="00D94F69" w:rsidRDefault="00F65248" w:rsidP="006672EA">
      <w:pPr>
        <w:spacing w:after="240"/>
        <w:jc w:val="both"/>
        <w:rPr>
          <w:rStyle w:val="Hyperlink"/>
          <w:rFonts w:ascii="Arial" w:hAnsi="Arial" w:cs="Arial"/>
          <w:b/>
          <w:sz w:val="20"/>
        </w:rPr>
      </w:pPr>
      <w:hyperlink r:id="rId137"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12825F3A" w:rsidR="009138DB" w:rsidRPr="00D94F69" w:rsidRDefault="009138DB" w:rsidP="00C01EC7">
      <w:pPr>
        <w:pStyle w:val="ListParagraph"/>
        <w:numPr>
          <w:ilvl w:val="0"/>
          <w:numId w:val="34"/>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138" w:history="1">
        <w:r w:rsidRPr="00D94F69">
          <w:rPr>
            <w:rStyle w:val="Hyperlink"/>
            <w:rFonts w:ascii="Arial" w:hAnsi="Arial" w:cs="Arial"/>
          </w:rPr>
          <w:t>2 CFR 200.302</w:t>
        </w:r>
      </w:hyperlink>
      <w:r w:rsidRPr="00D94F69">
        <w:rPr>
          <w:rStyle w:val="Hyperlink"/>
          <w:rFonts w:ascii="Arial" w:hAnsi="Arial" w:cs="Arial"/>
          <w:color w:val="auto"/>
          <w:u w:val="none"/>
        </w:rPr>
        <w:t>(b</w:t>
      </w:r>
      <w:proofErr w:type="gramStart"/>
      <w:r w:rsidRPr="00D94F69">
        <w:rPr>
          <w:rStyle w:val="Hyperlink"/>
          <w:rFonts w:ascii="Arial" w:hAnsi="Arial" w:cs="Arial"/>
          <w:color w:val="auto"/>
          <w:u w:val="none"/>
        </w:rPr>
        <w:t>)(</w:t>
      </w:r>
      <w:proofErr w:type="gramEnd"/>
      <w:r w:rsidRPr="00D94F69">
        <w:rPr>
          <w:rStyle w:val="Hyperlink"/>
          <w:rFonts w:ascii="Arial" w:hAnsi="Arial" w:cs="Arial"/>
          <w:color w:val="auto"/>
          <w:u w:val="none"/>
        </w:rPr>
        <w:t xml:space="preserve">7), </w:t>
      </w:r>
      <w:hyperlink r:id="rId139"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140"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141"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142" w:history="1">
        <w:r w:rsidRPr="00D94F69">
          <w:rPr>
            <w:rStyle w:val="Hyperlink"/>
            <w:rFonts w:ascii="Arial" w:hAnsi="Arial" w:cs="Arial"/>
          </w:rPr>
          <w:t>2 CFR 200.474</w:t>
        </w:r>
      </w:hyperlink>
      <w:r w:rsidRPr="00D94F69">
        <w:rPr>
          <w:rStyle w:val="Hyperlink"/>
          <w:rFonts w:ascii="Arial" w:hAnsi="Arial" w:cs="Arial"/>
          <w:i/>
          <w:color w:val="auto"/>
          <w:u w:val="none"/>
        </w:rPr>
        <w:t>.</w:t>
      </w:r>
    </w:p>
    <w:p w14:paraId="0D50EA05" w14:textId="77777777" w:rsidR="009138DB" w:rsidRPr="00D94F69" w:rsidRDefault="009138DB" w:rsidP="00C01EC7">
      <w:pPr>
        <w:pStyle w:val="AuditProcedureHeading"/>
        <w:numPr>
          <w:ilvl w:val="0"/>
          <w:numId w:val="34"/>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C01EC7">
      <w:pPr>
        <w:pStyle w:val="AuditProcedureHeading"/>
        <w:numPr>
          <w:ilvl w:val="1"/>
          <w:numId w:val="34"/>
        </w:numPr>
        <w:spacing w:after="240"/>
        <w:jc w:val="both"/>
        <w:rPr>
          <w:rFonts w:cs="Arial"/>
          <w:bCs/>
          <w:szCs w:val="20"/>
        </w:rPr>
      </w:pPr>
      <w:r w:rsidRPr="00D94F69">
        <w:rPr>
          <w:rFonts w:cs="Arial"/>
          <w:bCs/>
          <w:szCs w:val="20"/>
        </w:rPr>
        <w:t>2 CFR 200.302(b</w:t>
      </w:r>
      <w:proofErr w:type="gramStart"/>
      <w:r w:rsidRPr="00D94F69">
        <w:rPr>
          <w:rFonts w:cs="Arial"/>
          <w:bCs/>
          <w:szCs w:val="20"/>
        </w:rPr>
        <w:t>)(</w:t>
      </w:r>
      <w:proofErr w:type="gramEnd"/>
      <w:r w:rsidRPr="00D94F69">
        <w:rPr>
          <w:rFonts w:cs="Arial"/>
          <w:bCs/>
          <w:szCs w:val="20"/>
        </w:rPr>
        <w:t xml:space="preserve">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C01EC7">
      <w:pPr>
        <w:pStyle w:val="AuditProcedureHeading"/>
        <w:numPr>
          <w:ilvl w:val="1"/>
          <w:numId w:val="34"/>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C01EC7">
      <w:pPr>
        <w:pStyle w:val="AuditProcedureHeading"/>
        <w:numPr>
          <w:ilvl w:val="1"/>
          <w:numId w:val="34"/>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C01EC7">
      <w:pPr>
        <w:pStyle w:val="AuditProcedureHeading"/>
        <w:numPr>
          <w:ilvl w:val="1"/>
          <w:numId w:val="34"/>
        </w:numPr>
        <w:spacing w:after="240"/>
        <w:jc w:val="both"/>
        <w:rPr>
          <w:rFonts w:cs="Arial"/>
          <w:bCs/>
          <w:szCs w:val="20"/>
        </w:rPr>
      </w:pPr>
      <w:r w:rsidRPr="00D94F69">
        <w:rPr>
          <w:rFonts w:cs="Arial"/>
          <w:bCs/>
          <w:szCs w:val="20"/>
        </w:rPr>
        <w:t>2 CFR 200.464(a</w:t>
      </w:r>
      <w:proofErr w:type="gramStart"/>
      <w:r w:rsidRPr="00D94F69">
        <w:rPr>
          <w:rFonts w:cs="Arial"/>
          <w:bCs/>
          <w:szCs w:val="20"/>
        </w:rPr>
        <w:t>)(</w:t>
      </w:r>
      <w:proofErr w:type="gramEnd"/>
      <w:r w:rsidRPr="00D94F69">
        <w:rPr>
          <w:rFonts w:cs="Arial"/>
          <w:bCs/>
          <w:szCs w:val="20"/>
        </w:rPr>
        <w:t xml:space="preserve">2) </w:t>
      </w:r>
      <w:r w:rsidRPr="00D94F69">
        <w:rPr>
          <w:rFonts w:cs="Arial"/>
          <w:szCs w:val="20"/>
        </w:rPr>
        <w:t xml:space="preserve">for reimbursement of relocation costs. </w:t>
      </w:r>
    </w:p>
    <w:p w14:paraId="5324AF8D" w14:textId="77777777" w:rsidR="009138DB" w:rsidRPr="00D94F69" w:rsidRDefault="009138DB" w:rsidP="00C01EC7">
      <w:pPr>
        <w:pStyle w:val="AuditProcedureHeading"/>
        <w:numPr>
          <w:ilvl w:val="1"/>
          <w:numId w:val="34"/>
        </w:numPr>
        <w:spacing w:after="240"/>
        <w:jc w:val="both"/>
        <w:rPr>
          <w:rFonts w:cs="Arial"/>
          <w:bCs/>
          <w:szCs w:val="20"/>
        </w:rPr>
      </w:pPr>
      <w:r w:rsidRPr="00D94F69">
        <w:rPr>
          <w:rFonts w:cs="Arial"/>
          <w:bCs/>
          <w:szCs w:val="20"/>
        </w:rPr>
        <w:t>2 CFR 200.474 for travel reimbursements</w:t>
      </w:r>
      <w:r w:rsidRPr="00D94F69">
        <w:rPr>
          <w:rFonts w:cs="Arial"/>
          <w:szCs w:val="20"/>
        </w:rPr>
        <w:t xml:space="preserve">. </w:t>
      </w:r>
    </w:p>
    <w:p w14:paraId="416F8A17" w14:textId="77777777" w:rsidR="009138DB" w:rsidRPr="00D94F69" w:rsidRDefault="009138DB" w:rsidP="00C01EC7">
      <w:pPr>
        <w:pStyle w:val="AuditProcedureHeading"/>
        <w:numPr>
          <w:ilvl w:val="0"/>
          <w:numId w:val="34"/>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14:paraId="6F117456" w14:textId="77777777" w:rsidR="009138DB" w:rsidRPr="00D94F69" w:rsidRDefault="009138DB" w:rsidP="00C01EC7">
      <w:pPr>
        <w:pStyle w:val="AuditProcedureHeading"/>
        <w:numPr>
          <w:ilvl w:val="1"/>
          <w:numId w:val="34"/>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C01EC7">
      <w:pPr>
        <w:pStyle w:val="AuditProcedureHeading"/>
        <w:numPr>
          <w:ilvl w:val="1"/>
          <w:numId w:val="34"/>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C01EC7">
      <w:pPr>
        <w:pStyle w:val="ListParagraph"/>
        <w:numPr>
          <w:ilvl w:val="2"/>
          <w:numId w:val="34"/>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u w:val="single"/>
              </w:rPr>
            </w:pPr>
          </w:p>
          <w:p w14:paraId="31F2C24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3DBA493F"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C01EC7">
            <w:pPr>
              <w:pStyle w:val="ListParagraph"/>
              <w:numPr>
                <w:ilvl w:val="0"/>
                <w:numId w:val="19"/>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49C5A5F1" w:rsidR="001E4E2E" w:rsidRPr="00D94F69" w:rsidRDefault="001E4E2E" w:rsidP="00C01EC7">
            <w:pPr>
              <w:numPr>
                <w:ilvl w:val="0"/>
                <w:numId w:val="19"/>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143"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E927215" w14:textId="77777777" w:rsidR="001E4E2E" w:rsidRPr="00D94F69" w:rsidRDefault="001E4E2E" w:rsidP="00C01EC7">
            <w:pPr>
              <w:keepNext/>
              <w:keepLines/>
              <w:numPr>
                <w:ilvl w:val="0"/>
                <w:numId w:val="19"/>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3E7BF6ED"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144" w:history="1">
              <w:r w:rsidRPr="00D94F69">
                <w:rPr>
                  <w:rStyle w:val="Hyperlink"/>
                  <w:rFonts w:ascii="Arial" w:hAnsi="Arial" w:cs="Arial"/>
                  <w:sz w:val="20"/>
                </w:rPr>
                <w:t>2 CFR part 200, subpart E</w:t>
              </w:r>
            </w:hyperlink>
            <w:r w:rsidRPr="00D94F69">
              <w:rPr>
                <w:rFonts w:ascii="Arial" w:hAnsi="Arial" w:cs="Arial"/>
                <w:sz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34BCBCE9"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145" w:history="1">
              <w:r w:rsidRPr="00D94F69">
                <w:rPr>
                  <w:rStyle w:val="Hyperlink"/>
                  <w:rFonts w:ascii="Arial" w:hAnsi="Arial" w:cs="Arial"/>
                  <w:sz w:val="20"/>
                </w:rPr>
                <w:t>2 CFR sections 200.402 through 200.411</w:t>
              </w:r>
            </w:hyperlink>
            <w:r w:rsidRPr="00D94F69">
              <w:rPr>
                <w:rFonts w:ascii="Arial" w:hAnsi="Arial" w:cs="Arial"/>
                <w:sz w:val="20"/>
              </w:rPr>
              <w:t>.</w:t>
            </w:r>
          </w:p>
          <w:p w14:paraId="308EF282" w14:textId="47A8162E"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46" w:history="1">
              <w:r w:rsidRPr="00D94F69">
                <w:rPr>
                  <w:rStyle w:val="Hyperlink"/>
                  <w:rFonts w:ascii="Arial" w:hAnsi="Arial" w:cs="Arial"/>
                  <w:sz w:val="20"/>
                </w:rPr>
                <w:t>2 CFR sections 200.420 through 200.475</w:t>
              </w:r>
            </w:hyperlink>
            <w:r w:rsidRPr="00D94F69">
              <w:rPr>
                <w:rFonts w:ascii="Arial" w:hAnsi="Arial" w:cs="Arial"/>
                <w:sz w:val="20"/>
              </w:rPr>
              <w:t>).</w:t>
            </w:r>
          </w:p>
          <w:p w14:paraId="76FA26C9" w14:textId="1667ACE5" w:rsidR="004B3573" w:rsidRPr="00D94F69" w:rsidRDefault="004B3573" w:rsidP="006672EA">
            <w:pPr>
              <w:spacing w:after="240"/>
              <w:ind w:left="2160"/>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w:t>
            </w:r>
            <w:proofErr w:type="gramStart"/>
            <w:r w:rsidR="004F1320" w:rsidRPr="00D94F69">
              <w:rPr>
                <w:rFonts w:ascii="Arial" w:hAnsi="Arial" w:cs="Arial"/>
                <w:sz w:val="20"/>
                <w:highlight w:val="green"/>
              </w:rPr>
              <w:t xml:space="preserve">1 </w:t>
            </w:r>
            <w:r w:rsidRPr="00D94F69">
              <w:rPr>
                <w:rFonts w:ascii="Arial" w:hAnsi="Arial" w:cs="Arial"/>
                <w:sz w:val="20"/>
                <w:highlight w:val="green"/>
              </w:rPr>
              <w:t>,</w:t>
            </w:r>
            <w:proofErr w:type="gramEnd"/>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147"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75AEEABF"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226079ED"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148" w:history="1">
              <w:r w:rsidR="00624DA1" w:rsidRPr="00D94F69">
                <w:rPr>
                  <w:rStyle w:val="Hyperlink"/>
                  <w:rFonts w:ascii="Arial" w:hAnsi="Arial" w:cs="Arial"/>
                  <w:i/>
                  <w:iCs/>
                  <w:sz w:val="20"/>
                </w:rPr>
                <w:t>testing the ICRP</w:t>
              </w:r>
            </w:hyperlink>
            <w:r w:rsidR="00624DA1" w:rsidRPr="00D94F69">
              <w:rPr>
                <w:rFonts w:ascii="Arial" w:hAnsi="Arial" w:cs="Arial"/>
                <w:i/>
                <w:iCs/>
                <w:sz w:val="20"/>
              </w:rPr>
              <w:t>)</w:t>
            </w:r>
          </w:p>
          <w:p w14:paraId="44C8FD0D" w14:textId="6A323D6E"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ICRP includes the required documentation in accordance with </w:t>
            </w:r>
            <w:hyperlink r:id="rId149" w:history="1">
              <w:r w:rsidRPr="00D94F69">
                <w:rPr>
                  <w:rStyle w:val="Hyperlink"/>
                  <w:rFonts w:ascii="Arial" w:hAnsi="Arial" w:cs="Arial"/>
                  <w:sz w:val="20"/>
                </w:rPr>
                <w:t>2 CFR part 200, Appendix VII, paragraph D</w:t>
              </w:r>
            </w:hyperlink>
            <w:r w:rsidRPr="00D94F69">
              <w:rPr>
                <w:rFonts w:ascii="Arial" w:hAnsi="Arial" w:cs="Arial"/>
                <w:sz w:val="20"/>
              </w:rPr>
              <w:t>.</w:t>
            </w:r>
          </w:p>
          <w:p w14:paraId="6DA0C2A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4EB224B1" w:rsidR="001E4E2E" w:rsidRPr="00D94F69" w:rsidRDefault="001E4E2E" w:rsidP="00D8768F">
            <w:pPr>
              <w:keepNext/>
              <w:keepLines/>
              <w:spacing w:after="240"/>
              <w:ind w:left="2160" w:hanging="18"/>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50" w:history="1">
              <w:r w:rsidRPr="00D94F69">
                <w:rPr>
                  <w:rStyle w:val="Hyperlink"/>
                  <w:rFonts w:ascii="Arial" w:hAnsi="Arial" w:cs="Arial"/>
                  <w:sz w:val="20"/>
                </w:rPr>
                <w:t>2 CFR part 200, subpart E</w:t>
              </w:r>
            </w:hyperlink>
            <w:r w:rsidRPr="00D94F69">
              <w:rPr>
                <w:rFonts w:ascii="Arial" w:hAnsi="Arial" w:cs="Arial"/>
                <w:sz w:val="20"/>
              </w:rPr>
              <w:t>:</w:t>
            </w:r>
          </w:p>
          <w:p w14:paraId="37A0CDE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23367019" w:rsidR="001E4E2E" w:rsidRPr="00D94F69" w:rsidRDefault="001E4E2E" w:rsidP="006672EA">
            <w:pPr>
              <w:keepNext/>
              <w:keepLine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51"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43" w:name="_Toc70406226"/>
      <w:r w:rsidRPr="00D94F69">
        <w:rPr>
          <w:rFonts w:cs="Arial"/>
        </w:rPr>
        <w:lastRenderedPageBreak/>
        <w:t>Allowable Costs – State/Local Government-wide Central Service Costs</w:t>
      </w:r>
      <w:bookmarkEnd w:id="43"/>
      <w:r w:rsidRPr="00D94F69">
        <w:rPr>
          <w:rFonts w:cs="Arial"/>
        </w:rPr>
        <w:t xml:space="preserve"> </w:t>
      </w:r>
    </w:p>
    <w:p w14:paraId="0BD10A15" w14:textId="7A7721BB"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52"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501432B1"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D8768F" w:rsidRPr="00D94F69">
        <w:rPr>
          <w:rFonts w:ascii="Arial" w:hAnsi="Arial" w:cs="Arial"/>
          <w:i/>
          <w:sz w:val="20"/>
        </w:rPr>
        <w:t>20</w:t>
      </w:r>
      <w:r w:rsidR="00D8768F">
        <w:rPr>
          <w:rFonts w:ascii="Arial" w:hAnsi="Arial" w:cs="Arial"/>
          <w:i/>
          <w:sz w:val="20"/>
        </w:rPr>
        <w:t>20</w:t>
      </w:r>
      <w:r w:rsidR="00D8768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4755FB0B" w:rsidR="005E3A58" w:rsidRPr="00D94F69" w:rsidRDefault="00F65248" w:rsidP="006672EA">
      <w:pPr>
        <w:spacing w:after="240"/>
        <w:jc w:val="both"/>
        <w:rPr>
          <w:rFonts w:ascii="Arial" w:hAnsi="Arial" w:cs="Arial"/>
          <w:b/>
          <w:sz w:val="20"/>
        </w:rPr>
      </w:pPr>
      <w:hyperlink r:id="rId153"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54"/>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0F6CC74F" w14:textId="59190E08"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155"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156" w:history="1">
              <w:r w:rsidRPr="00D94F69">
                <w:rPr>
                  <w:rStyle w:val="Hyperlink"/>
                  <w:rFonts w:ascii="Arial" w:hAnsi="Arial" w:cs="Arial"/>
                  <w:sz w:val="20"/>
                </w:rPr>
                <w:t>200.402 through 200.411</w:t>
              </w:r>
            </w:hyperlink>
            <w:r w:rsidRPr="00D94F69">
              <w:rPr>
                <w:rFonts w:ascii="Arial" w:hAnsi="Arial" w:cs="Arial"/>
                <w:sz w:val="20"/>
              </w:rPr>
              <w:t>).</w:t>
            </w:r>
          </w:p>
          <w:p w14:paraId="5B26E283" w14:textId="313C374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allowability or unallowability of certain items of cost </w:t>
            </w:r>
            <w:hyperlink r:id="rId157" w:history="1">
              <w:r w:rsidRPr="00D94F69">
                <w:rPr>
                  <w:rStyle w:val="Hyperlink"/>
                  <w:rFonts w:ascii="Arial" w:hAnsi="Arial" w:cs="Arial"/>
                  <w:sz w:val="20"/>
                </w:rPr>
                <w:t>(2 CFR sections 200.420 through 475</w:t>
              </w:r>
            </w:hyperlink>
            <w:r w:rsidRPr="00D94F69">
              <w:rPr>
                <w:rFonts w:ascii="Arial" w:hAnsi="Arial" w:cs="Arial"/>
                <w:sz w:val="20"/>
              </w:rPr>
              <w:t>).</w:t>
            </w:r>
          </w:p>
          <w:p w14:paraId="7DCC99FF"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State/Local Government-Wide Central Service CAPs</w:t>
            </w:r>
          </w:p>
          <w:p w14:paraId="0FA151A6" w14:textId="6E21679F"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158" w:history="1">
              <w:r w:rsidRPr="00D94F69">
                <w:rPr>
                  <w:rStyle w:val="Hyperlink"/>
                  <w:rFonts w:ascii="Arial" w:hAnsi="Arial" w:cs="Arial"/>
                  <w:sz w:val="20"/>
                </w:rPr>
                <w:t>2 CFR part 200 Appendix V, paragraph E</w:t>
              </w:r>
            </w:hyperlink>
            <w:r w:rsidRPr="00D94F69">
              <w:rPr>
                <w:rFonts w:ascii="Arial" w:hAnsi="Arial" w:cs="Arial"/>
                <w:sz w:val="20"/>
              </w:rPr>
              <w:t>.</w:t>
            </w:r>
          </w:p>
          <w:p w14:paraId="3AC612FD"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12912DE2"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59"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724D1A2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44" w:name="_Toc70406227"/>
      <w:r w:rsidRPr="00D94F69">
        <w:rPr>
          <w:rFonts w:cs="Arial"/>
        </w:rPr>
        <w:lastRenderedPageBreak/>
        <w:t>Allowable Costs – State Public Assistance Agency Costs</w:t>
      </w:r>
      <w:bookmarkEnd w:id="44"/>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3BF0E89C" w:rsidR="00CE7224" w:rsidRPr="00D94F69" w:rsidRDefault="00F65248" w:rsidP="006672EA">
      <w:pPr>
        <w:spacing w:after="240"/>
        <w:jc w:val="both"/>
        <w:rPr>
          <w:rFonts w:ascii="Arial" w:hAnsi="Arial" w:cs="Arial"/>
          <w:sz w:val="20"/>
        </w:rPr>
      </w:pPr>
      <w:hyperlink r:id="rId160"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61"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14:paraId="4E2FDEBB" w14:textId="7CDA57F5"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24186A16" w:rsidR="002A4184" w:rsidRPr="00D94F69" w:rsidRDefault="00F65248" w:rsidP="006672EA">
      <w:pPr>
        <w:spacing w:after="240"/>
        <w:jc w:val="both"/>
        <w:rPr>
          <w:rFonts w:ascii="Arial" w:hAnsi="Arial" w:cs="Arial"/>
          <w:b/>
          <w:sz w:val="20"/>
        </w:rPr>
      </w:pPr>
      <w:hyperlink r:id="rId162"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63"/>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rPr>
            </w:pPr>
          </w:p>
          <w:p w14:paraId="01B9D80B"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57AA976C"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64"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715526BE" w14:textId="467FE45F"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65" w:history="1">
              <w:r w:rsidRPr="00D94F69">
                <w:rPr>
                  <w:rStyle w:val="Hyperlink"/>
                  <w:rFonts w:ascii="Arial" w:hAnsi="Arial" w:cs="Arial"/>
                  <w:sz w:val="20"/>
                </w:rPr>
                <w:t>2 CFR sections 200.420 through 200.475</w:t>
              </w:r>
            </w:hyperlink>
            <w:r w:rsidRPr="00D94F69">
              <w:rPr>
                <w:rFonts w:ascii="Arial" w:hAnsi="Arial" w:cs="Arial"/>
                <w:sz w:val="20"/>
              </w:rPr>
              <w:t>).</w:t>
            </w:r>
          </w:p>
          <w:p w14:paraId="6ABC37A3"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3368FE0F"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66"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0932F73" w14:textId="5DE74E5A"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67" w:history="1">
              <w:r w:rsidRPr="00D94F69">
                <w:rPr>
                  <w:rStyle w:val="Hyperlink"/>
                  <w:rFonts w:ascii="Arial" w:hAnsi="Arial" w:cs="Arial"/>
                  <w:sz w:val="20"/>
                </w:rPr>
                <w:t>45 CFR section 95.507</w:t>
              </w:r>
            </w:hyperlink>
            <w:r w:rsidRPr="00D94F69">
              <w:rPr>
                <w:rFonts w:ascii="Arial" w:hAnsi="Arial" w:cs="Arial"/>
                <w:sz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68"/>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45" w:name="_Toc70406228"/>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45"/>
    </w:p>
    <w:p w14:paraId="2E863FC5" w14:textId="0DB5C8C9"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585D53" w:rsidRPr="00D94F69">
        <w:rPr>
          <w:rFonts w:ascii="Arial" w:hAnsi="Arial" w:cs="Arial"/>
          <w:sz w:val="20"/>
        </w:rPr>
        <w:t>201</w:t>
      </w:r>
      <w:r w:rsidR="00585D53">
        <w:rPr>
          <w:rFonts w:ascii="Arial" w:hAnsi="Arial" w:cs="Arial"/>
          <w:sz w:val="20"/>
        </w:rPr>
        <w:t>9</w:t>
      </w:r>
      <w:r w:rsidR="00585D53" w:rsidRPr="00D94F69">
        <w:rPr>
          <w:rFonts w:ascii="Arial" w:hAnsi="Arial" w:cs="Arial"/>
          <w:sz w:val="20"/>
        </w:rPr>
        <w:t xml:space="preserve"> </w:t>
      </w:r>
      <w:r w:rsidRPr="00D94F69">
        <w:rPr>
          <w:rFonts w:ascii="Arial" w:hAnsi="Arial" w:cs="Arial"/>
          <w:sz w:val="20"/>
        </w:rPr>
        <w:t xml:space="preserve">OMB compliance supplement </w:t>
      </w:r>
      <w:hyperlink r:id="rId169"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3CC35335"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70"/>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6" w:name="_Toc70406229"/>
      <w:r w:rsidRPr="00D94F69">
        <w:rPr>
          <w:rFonts w:cs="Arial"/>
        </w:rPr>
        <w:lastRenderedPageBreak/>
        <w:t>Audit Implications Summary</w:t>
      </w:r>
      <w:bookmarkEnd w:id="46"/>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C01EC7">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C01EC7">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C01EC7">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C01EC7">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C01EC7">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71"/>
          <w:pgSz w:w="12240" w:h="15840" w:code="1"/>
          <w:pgMar w:top="1440" w:right="1440" w:bottom="1440" w:left="1440" w:header="720" w:footer="720" w:gutter="0"/>
          <w:cols w:space="720"/>
          <w:noEndnote/>
        </w:sectPr>
      </w:pPr>
    </w:p>
    <w:p w14:paraId="4F2732B3" w14:textId="77777777" w:rsidR="00341FBE" w:rsidRPr="00D94F69" w:rsidRDefault="00921E9F" w:rsidP="006672EA">
      <w:pPr>
        <w:pStyle w:val="Heading2"/>
        <w:jc w:val="both"/>
        <w:rPr>
          <w:rFonts w:cs="Arial"/>
        </w:rPr>
      </w:pPr>
      <w:bookmarkStart w:id="47" w:name="B__LIST_OF_SELECTED_ITEMS"/>
      <w:bookmarkStart w:id="48" w:name="C___CASH_MANAGEMENT"/>
      <w:bookmarkStart w:id="49" w:name="_Toc442267690"/>
      <w:bookmarkStart w:id="50" w:name="_Toc70406230"/>
      <w:bookmarkEnd w:id="47"/>
      <w:bookmarkEnd w:id="48"/>
      <w:r w:rsidRPr="00D94F69">
        <w:rPr>
          <w:rFonts w:cs="Arial"/>
        </w:rPr>
        <w:lastRenderedPageBreak/>
        <w:t xml:space="preserve">C. </w:t>
      </w:r>
      <w:r w:rsidR="00341FBE" w:rsidRPr="00D94F69">
        <w:rPr>
          <w:rFonts w:cs="Arial"/>
        </w:rPr>
        <w:t>CASH MANAGEMENT</w:t>
      </w:r>
      <w:bookmarkEnd w:id="49"/>
      <w:bookmarkEnd w:id="50"/>
    </w:p>
    <w:p w14:paraId="2DD0D478" w14:textId="77777777" w:rsidR="00341FBE" w:rsidRPr="00D94F69" w:rsidRDefault="006A15E5" w:rsidP="006672EA">
      <w:pPr>
        <w:pStyle w:val="Heading3"/>
        <w:jc w:val="both"/>
        <w:rPr>
          <w:rFonts w:cs="Arial"/>
        </w:rPr>
      </w:pPr>
      <w:bookmarkStart w:id="51" w:name="_Toc442267691"/>
      <w:bookmarkStart w:id="52" w:name="_Toc70406231"/>
      <w:r w:rsidRPr="00D94F69">
        <w:rPr>
          <w:rFonts w:cs="Arial"/>
        </w:rPr>
        <w:t xml:space="preserve">OMB </w:t>
      </w:r>
      <w:r w:rsidR="00341FBE" w:rsidRPr="00D94F69">
        <w:rPr>
          <w:rFonts w:cs="Arial"/>
        </w:rPr>
        <w:t>Compliance Requirements</w:t>
      </w:r>
      <w:bookmarkEnd w:id="51"/>
      <w:bookmarkEnd w:id="52"/>
    </w:p>
    <w:p w14:paraId="3F73D876" w14:textId="11E484B0" w:rsidR="00E219FB" w:rsidRPr="00D94F69"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72"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A43EAAD"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D94F69">
        <w:rPr>
          <w:rFonts w:ascii="Arial" w:hAnsi="Arial" w:cs="Arial"/>
          <w:b/>
          <w:i/>
          <w:szCs w:val="24"/>
        </w:rPr>
        <w:t>Grant</w:t>
      </w:r>
      <w:r w:rsidR="00B720F6" w:rsidRPr="00D94F69">
        <w:rPr>
          <w:rFonts w:ascii="Arial" w:hAnsi="Arial" w:cs="Arial"/>
          <w:b/>
          <w:i/>
          <w:szCs w:val="24"/>
        </w:rPr>
        <w:t>s</w:t>
      </w:r>
      <w:r w:rsidRPr="00D94F69">
        <w:rPr>
          <w:rFonts w:ascii="Arial" w:hAnsi="Arial" w:cs="Arial"/>
          <w:b/>
          <w:i/>
          <w:szCs w:val="24"/>
        </w:rPr>
        <w:t xml:space="preserve"> and Cooperative Agreements</w:t>
      </w:r>
    </w:p>
    <w:p w14:paraId="7A8ED772" w14:textId="77777777" w:rsidR="00C22F9B" w:rsidRPr="00D94F69"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All Non-Federal Entities</w:t>
      </w:r>
    </w:p>
    <w:p w14:paraId="54EC2022" w14:textId="77777777" w:rsidR="009138DB" w:rsidRPr="00D94F69"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01998B9A" w14:textId="05D1BEB9" w:rsidR="008D657E" w:rsidRPr="00D94F69"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establish written procedures to implement the requirements of </w:t>
      </w:r>
      <w:hyperlink r:id="rId173" w:history="1">
        <w:r w:rsidRPr="00D94F69">
          <w:rPr>
            <w:rStyle w:val="Hyperlink"/>
            <w:rFonts w:ascii="Arial" w:hAnsi="Arial" w:cs="Arial"/>
            <w:sz w:val="20"/>
          </w:rPr>
          <w:t>2 CFR section 200.305</w:t>
        </w:r>
      </w:hyperlink>
      <w:r w:rsidRPr="00D94F69">
        <w:rPr>
          <w:rFonts w:ascii="Arial" w:hAnsi="Arial" w:cs="Arial"/>
          <w:sz w:val="20"/>
        </w:rPr>
        <w:t xml:space="preserve"> (</w:t>
      </w:r>
      <w:hyperlink r:id="rId174" w:history="1">
        <w:r w:rsidRPr="00D94F69">
          <w:rPr>
            <w:rStyle w:val="Hyperlink"/>
            <w:rFonts w:ascii="Arial" w:hAnsi="Arial" w:cs="Arial"/>
            <w:sz w:val="20"/>
          </w:rPr>
          <w:t>2 CFR section 200.302(b</w:t>
        </w:r>
        <w:proofErr w:type="gramStart"/>
        <w:r w:rsidRPr="00D94F69">
          <w:rPr>
            <w:rStyle w:val="Hyperlink"/>
            <w:rFonts w:ascii="Arial" w:hAnsi="Arial" w:cs="Arial"/>
            <w:sz w:val="20"/>
          </w:rPr>
          <w:t>)(</w:t>
        </w:r>
        <w:proofErr w:type="gramEnd"/>
        <w:r w:rsidRPr="00D94F69">
          <w:rPr>
            <w:rStyle w:val="Hyperlink"/>
            <w:rFonts w:ascii="Arial" w:hAnsi="Arial" w:cs="Arial"/>
            <w:sz w:val="20"/>
          </w:rPr>
          <w:t>6)</w:t>
        </w:r>
      </w:hyperlink>
      <w:r w:rsidRPr="00D94F69">
        <w:rPr>
          <w:rFonts w:ascii="Arial" w:hAnsi="Arial" w:cs="Arial"/>
          <w:sz w:val="20"/>
        </w:rPr>
        <w:t>).</w:t>
      </w:r>
    </w:p>
    <w:p w14:paraId="7A8D3ED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States</w:t>
      </w:r>
    </w:p>
    <w:p w14:paraId="17B11BF9" w14:textId="5A8E73A8" w:rsidR="00341FBE" w:rsidRPr="00D94F69" w:rsidRDefault="00F6524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75" w:history="1">
        <w:r w:rsidR="00341FBE" w:rsidRPr="00D94F69">
          <w:rPr>
            <w:rStyle w:val="Hyperlink"/>
            <w:rFonts w:ascii="Arial" w:hAnsi="Arial" w:cs="Arial"/>
            <w:sz w:val="20"/>
          </w:rPr>
          <w:t>U. S. Department of the Treasury (Treasury) regulations at 31 CFR part 205 implement the Cash Management Improvement Act of 1990 (CMIA), as amended (Pub. L. No. 101-453; 31 USC 6501 et seq.).</w:t>
        </w:r>
      </w:hyperlink>
      <w:r w:rsidR="00341FBE" w:rsidRPr="00D94F69">
        <w:rPr>
          <w:rFonts w:ascii="Arial" w:hAnsi="Arial" w:cs="Arial"/>
          <w:color w:val="FF0000"/>
          <w:sz w:val="20"/>
        </w:rPr>
        <w:t xml:space="preserve"> </w:t>
      </w:r>
    </w:p>
    <w:p w14:paraId="008AD855"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Non-Federal Entities Other Than States</w:t>
      </w:r>
    </w:p>
    <w:p w14:paraId="6999E32F"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minimize the time elapsing between the transfer of funds from the U.S. Treasury or pass-through entity and disbursement by the non-Federal </w:t>
      </w:r>
      <w:r w:rsidR="00F9506F" w:rsidRPr="00D94F69">
        <w:rPr>
          <w:rFonts w:ascii="Arial" w:hAnsi="Arial" w:cs="Arial"/>
          <w:sz w:val="20"/>
        </w:rPr>
        <w:t>entity</w:t>
      </w:r>
      <w:r w:rsidRPr="00D94F69">
        <w:rPr>
          <w:rFonts w:ascii="Arial" w:hAnsi="Arial" w:cs="Arial"/>
          <w:sz w:val="20"/>
        </w:rPr>
        <w:t xml:space="preserve"> for direct program or project </w:t>
      </w:r>
      <w:r w:rsidR="00F9506F" w:rsidRPr="00D94F69">
        <w:rPr>
          <w:rFonts w:ascii="Arial" w:hAnsi="Arial" w:cs="Arial"/>
          <w:sz w:val="20"/>
        </w:rPr>
        <w:t>costs</w:t>
      </w:r>
      <w:r w:rsidRPr="00D94F69">
        <w:rPr>
          <w:rFonts w:ascii="Arial" w:hAnsi="Arial" w:cs="Arial"/>
          <w:sz w:val="20"/>
        </w:rPr>
        <w:t xml:space="preserve"> and the proportionate share of allowable indirect costs</w:t>
      </w:r>
      <w:r w:rsidR="000953CC" w:rsidRPr="00D94F69">
        <w:rPr>
          <w:rFonts w:ascii="Arial" w:hAnsi="Arial" w:cs="Arial"/>
          <w:sz w:val="20"/>
        </w:rPr>
        <w:t>, whether the payment is made by electronic funds transfer, or issuance or redemption of checks, warrants, or payment by other means</w:t>
      </w:r>
      <w:r w:rsidRPr="00D94F69">
        <w:rPr>
          <w:rFonts w:ascii="Arial" w:hAnsi="Arial" w:cs="Arial"/>
          <w:sz w:val="20"/>
        </w:rPr>
        <w:t xml:space="preserve"> (2 CFR section 200.305(b)).</w:t>
      </w:r>
    </w:p>
    <w:p w14:paraId="4FAD65A8" w14:textId="2F7C2BDB" w:rsidR="007E73E7" w:rsidRPr="00D94F69" w:rsidRDefault="00F65248" w:rsidP="006672EA">
      <w:pPr>
        <w:spacing w:after="240"/>
        <w:jc w:val="both"/>
        <w:rPr>
          <w:rFonts w:ascii="Arial" w:hAnsi="Arial" w:cs="Arial"/>
          <w:sz w:val="20"/>
        </w:rPr>
      </w:pPr>
      <w:hyperlink r:id="rId176" w:history="1">
        <w:r w:rsidR="009C7F37" w:rsidRPr="00D94F69">
          <w:rPr>
            <w:rStyle w:val="Hyperlink"/>
            <w:rFonts w:ascii="Arial" w:hAnsi="Arial" w:cs="Arial"/>
            <w:sz w:val="20"/>
          </w:rPr>
          <w:t>The following link provides for a further discussion on minimized elapsed time.</w:t>
        </w:r>
      </w:hyperlink>
      <w:r w:rsidR="00341FBE" w:rsidRPr="00D94F69">
        <w:rPr>
          <w:rFonts w:ascii="Arial" w:hAnsi="Arial" w:cs="Arial"/>
          <w:color w:val="FF0000"/>
          <w:sz w:val="20"/>
        </w:rPr>
        <w:t xml:space="preserve"> </w:t>
      </w:r>
      <w:r w:rsidR="00341FBE" w:rsidRPr="00D94F69">
        <w:rPr>
          <w:rFonts w:ascii="Arial" w:hAnsi="Arial" w:cs="Arial"/>
          <w:sz w:val="20"/>
        </w:rPr>
        <w:t xml:space="preserve"> </w:t>
      </w:r>
    </w:p>
    <w:p w14:paraId="4A21AC55" w14:textId="77777777" w:rsidR="00341FBE" w:rsidRPr="00D94F69" w:rsidRDefault="00341FBE" w:rsidP="006672EA">
      <w:pPr>
        <w:spacing w:after="240"/>
        <w:jc w:val="both"/>
        <w:rPr>
          <w:rFonts w:ascii="Arial" w:hAnsi="Arial" w:cs="Arial"/>
          <w:sz w:val="20"/>
        </w:rPr>
      </w:pPr>
      <w:r w:rsidRPr="00D94F69">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section 200.305(b)(5)).</w:t>
      </w:r>
    </w:p>
    <w:p w14:paraId="08DD0B9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w:t>
      </w:r>
      <w:proofErr w:type="gramStart"/>
      <w:r w:rsidRPr="00D94F69">
        <w:rPr>
          <w:rFonts w:ascii="Arial" w:hAnsi="Arial" w:cs="Arial"/>
          <w:sz w:val="20"/>
        </w:rPr>
        <w:t>)(</w:t>
      </w:r>
      <w:proofErr w:type="gramEnd"/>
      <w:r w:rsidRPr="00D94F69">
        <w:rPr>
          <w:rFonts w:ascii="Arial" w:hAnsi="Arial" w:cs="Arial"/>
          <w:sz w:val="20"/>
        </w:rPr>
        <w:t>9)).</w:t>
      </w:r>
    </w:p>
    <w:p w14:paraId="2312DACE" w14:textId="49AB43A7" w:rsidR="00341FBE" w:rsidRPr="00D94F69" w:rsidRDefault="00F6524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hyperlink r:id="rId177" w:history="1">
        <w:r w:rsidR="00341FBE" w:rsidRPr="00D94F69">
          <w:rPr>
            <w:rStyle w:val="Hyperlink"/>
            <w:rFonts w:ascii="Arial" w:hAnsi="Arial" w:cs="Arial"/>
            <w:sz w:val="20"/>
          </w:rPr>
          <w:t>Cost-Reimbursement Contracts under the Federal Acquisition Regulation</w:t>
        </w:r>
      </w:hyperlink>
      <w:r w:rsidR="00341FBE" w:rsidRPr="00D94F69">
        <w:rPr>
          <w:rFonts w:ascii="Arial" w:hAnsi="Arial" w:cs="Arial"/>
          <w:b/>
          <w:i/>
          <w:sz w:val="20"/>
        </w:rPr>
        <w:t xml:space="preserve"> </w:t>
      </w:r>
    </w:p>
    <w:p w14:paraId="2560CBBB"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t>Loans, Loan Guarantees, Interest Subsidies, and Insurance</w:t>
      </w:r>
    </w:p>
    <w:p w14:paraId="0D7495EF" w14:textId="77777777" w:rsidR="00341FBE" w:rsidRPr="00D94F69" w:rsidRDefault="00341FBE" w:rsidP="006672EA">
      <w:pPr>
        <w:tabs>
          <w:tab w:val="left" w:pos="0"/>
        </w:tabs>
        <w:autoSpaceDE w:val="0"/>
        <w:autoSpaceDN w:val="0"/>
        <w:adjustRightInd w:val="0"/>
        <w:spacing w:after="240"/>
        <w:jc w:val="both"/>
        <w:rPr>
          <w:rFonts w:ascii="Arial" w:hAnsi="Arial" w:cs="Arial"/>
          <w:color w:val="000000"/>
          <w:sz w:val="20"/>
        </w:rPr>
      </w:pPr>
      <w:r w:rsidRPr="00D94F69">
        <w:rPr>
          <w:rFonts w:ascii="Arial" w:hAnsi="Arial" w:cs="Arial"/>
          <w:color w:val="000000"/>
          <w:sz w:val="20"/>
        </w:rPr>
        <w:t>Non-Federal entities must comply with applicable program requirements for payment under loans, loan guarantees, interest subsidies, and insurance.</w:t>
      </w:r>
    </w:p>
    <w:p w14:paraId="4CA8B2DD"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lastRenderedPageBreak/>
        <w:t>Pass-through Entities</w:t>
      </w:r>
    </w:p>
    <w:p w14:paraId="7EE2953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section 200.3</w:t>
      </w:r>
      <w:r w:rsidR="00CD372D" w:rsidRPr="00D94F69">
        <w:rPr>
          <w:rFonts w:ascii="Arial" w:hAnsi="Arial" w:cs="Arial"/>
          <w:sz w:val="20"/>
        </w:rPr>
        <w:t>05(b)(1)</w:t>
      </w:r>
      <w:r w:rsidRPr="00D94F69">
        <w:rPr>
          <w:rFonts w:ascii="Arial" w:hAnsi="Arial" w:cs="Arial"/>
          <w:sz w:val="20"/>
        </w:rPr>
        <w:t>).</w:t>
      </w:r>
    </w:p>
    <w:p w14:paraId="55840D8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460852F4" w14:textId="33B29E4E"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cash management are contained in </w:t>
      </w:r>
      <w:hyperlink r:id="rId178" w:history="1">
        <w:r w:rsidR="00D76212" w:rsidRPr="00D94F69">
          <w:rPr>
            <w:rStyle w:val="Hyperlink"/>
            <w:rFonts w:ascii="Arial" w:hAnsi="Arial" w:cs="Arial"/>
            <w:sz w:val="20"/>
          </w:rPr>
          <w:t>2 CFR sections 200.302</w:t>
        </w:r>
        <w:r w:rsidRPr="00D94F69">
          <w:rPr>
            <w:rStyle w:val="Hyperlink"/>
            <w:rFonts w:ascii="Arial" w:hAnsi="Arial" w:cs="Arial"/>
            <w:sz w:val="20"/>
          </w:rPr>
          <w:t>(b</w:t>
        </w:r>
        <w:proofErr w:type="gramStart"/>
        <w:r w:rsidRPr="00D94F69">
          <w:rPr>
            <w:rStyle w:val="Hyperlink"/>
            <w:rFonts w:ascii="Arial" w:hAnsi="Arial" w:cs="Arial"/>
            <w:sz w:val="20"/>
          </w:rPr>
          <w:t>)(</w:t>
        </w:r>
        <w:proofErr w:type="gramEnd"/>
        <w:r w:rsidRPr="00D94F69">
          <w:rPr>
            <w:rStyle w:val="Hyperlink"/>
            <w:rFonts w:ascii="Arial" w:hAnsi="Arial" w:cs="Arial"/>
            <w:sz w:val="20"/>
          </w:rPr>
          <w:t>6)</w:t>
        </w:r>
      </w:hyperlink>
      <w:r w:rsidRPr="00D94F69">
        <w:rPr>
          <w:rFonts w:ascii="Arial" w:hAnsi="Arial" w:cs="Arial"/>
          <w:sz w:val="20"/>
        </w:rPr>
        <w:t xml:space="preserve"> and </w:t>
      </w:r>
      <w:hyperlink r:id="rId179" w:history="1">
        <w:r w:rsidRPr="00D94F69">
          <w:rPr>
            <w:rStyle w:val="Hyperlink"/>
            <w:rFonts w:ascii="Arial" w:hAnsi="Arial" w:cs="Arial"/>
            <w:sz w:val="20"/>
          </w:rPr>
          <w:t>200.305</w:t>
        </w:r>
      </w:hyperlink>
      <w:r w:rsidRPr="00D94F69">
        <w:rPr>
          <w:rFonts w:ascii="Arial" w:hAnsi="Arial" w:cs="Arial"/>
          <w:sz w:val="20"/>
        </w:rPr>
        <w:t xml:space="preserve">, </w:t>
      </w:r>
      <w:hyperlink r:id="rId180" w:history="1">
        <w:r w:rsidRPr="00D94F69">
          <w:rPr>
            <w:rStyle w:val="Hyperlink"/>
            <w:rFonts w:ascii="Arial" w:hAnsi="Arial" w:cs="Arial"/>
            <w:sz w:val="20"/>
          </w:rPr>
          <w:t>31 CFR part 205</w:t>
        </w:r>
      </w:hyperlink>
      <w:r w:rsidRPr="00D94F69">
        <w:rPr>
          <w:rFonts w:ascii="Arial" w:hAnsi="Arial" w:cs="Arial"/>
          <w:sz w:val="20"/>
        </w:rPr>
        <w:t xml:space="preserve">, </w:t>
      </w:r>
      <w:hyperlink r:id="rId181" w:history="1">
        <w:r w:rsidRPr="00D94F69">
          <w:rPr>
            <w:rStyle w:val="Hyperlink"/>
            <w:rFonts w:ascii="Arial" w:hAnsi="Arial" w:cs="Arial"/>
            <w:sz w:val="20"/>
          </w:rPr>
          <w:t>48 CFR sections 52.216-7(b)</w:t>
        </w:r>
      </w:hyperlink>
      <w:r w:rsidRPr="00D94F69">
        <w:rPr>
          <w:rFonts w:ascii="Arial" w:hAnsi="Arial" w:cs="Arial"/>
          <w:sz w:val="20"/>
        </w:rPr>
        <w:t xml:space="preserve"> and </w:t>
      </w:r>
      <w:hyperlink r:id="rId182" w:history="1">
        <w:r w:rsidRPr="00D94F69">
          <w:rPr>
            <w:rStyle w:val="Hyperlink"/>
            <w:rFonts w:ascii="Arial" w:hAnsi="Arial" w:cs="Arial"/>
            <w:sz w:val="20"/>
          </w:rPr>
          <w:t>52.232-12</w:t>
        </w:r>
      </w:hyperlink>
      <w:r w:rsidRPr="00D94F69">
        <w:rPr>
          <w:rFonts w:ascii="Arial" w:hAnsi="Arial" w:cs="Arial"/>
          <w:sz w:val="20"/>
        </w:rPr>
        <w:t>, program legislation, Federal awarding agency regulations, and the terms and conditions of the Federal award.</w:t>
      </w:r>
    </w:p>
    <w:p w14:paraId="48634317" w14:textId="5D2B231D"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B586B" w:rsidRPr="00D94F69">
        <w:rPr>
          <w:rFonts w:ascii="Arial" w:hAnsi="Arial" w:cs="Arial"/>
          <w:i/>
          <w:sz w:val="20"/>
        </w:rPr>
        <w:t>20</w:t>
      </w:r>
      <w:r w:rsidR="005B586B">
        <w:rPr>
          <w:rFonts w:ascii="Arial" w:hAnsi="Arial" w:cs="Arial"/>
          <w:i/>
          <w:sz w:val="20"/>
        </w:rPr>
        <w:t>20</w:t>
      </w:r>
      <w:r w:rsidR="005B586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B586B">
        <w:rPr>
          <w:rFonts w:ascii="Arial" w:hAnsi="Arial" w:cs="Arial"/>
          <w:i/>
          <w:sz w:val="20"/>
        </w:rPr>
        <w:t xml:space="preserve">Part </w:t>
      </w:r>
      <w:r w:rsidRPr="00D94F69">
        <w:rPr>
          <w:rFonts w:ascii="Arial" w:hAnsi="Arial" w:cs="Arial"/>
          <w:i/>
          <w:sz w:val="20"/>
        </w:rPr>
        <w:t>3)</w:t>
      </w:r>
    </w:p>
    <w:p w14:paraId="2311AB24" w14:textId="77777777" w:rsidR="00134E0E" w:rsidRPr="00D94F69" w:rsidRDefault="0092446F" w:rsidP="006672EA">
      <w:pPr>
        <w:spacing w:after="240"/>
        <w:jc w:val="both"/>
        <w:rPr>
          <w:rFonts w:ascii="Arial" w:hAnsi="Arial" w:cs="Arial"/>
          <w:b/>
          <w:szCs w:val="24"/>
        </w:rPr>
      </w:pPr>
      <w:r w:rsidRPr="00D94F69">
        <w:rPr>
          <w:rFonts w:ascii="Arial" w:hAnsi="Arial" w:cs="Arial"/>
          <w:b/>
          <w:szCs w:val="24"/>
        </w:rPr>
        <w:t>Agency</w:t>
      </w:r>
      <w:r w:rsidR="00134E0E" w:rsidRPr="00D94F69">
        <w:rPr>
          <w:rFonts w:ascii="Arial" w:hAnsi="Arial" w:cs="Arial"/>
          <w:b/>
          <w:szCs w:val="24"/>
        </w:rPr>
        <w:t xml:space="preserve"> Codification Adjustments/Exceptions:</w:t>
      </w:r>
    </w:p>
    <w:p w14:paraId="77DF3920" w14:textId="7057D4C4" w:rsidR="0092446F" w:rsidRPr="00D94F69" w:rsidRDefault="0092446F" w:rsidP="00C01EC7">
      <w:pPr>
        <w:pStyle w:val="ListParagraph"/>
        <w:numPr>
          <w:ilvl w:val="0"/>
          <w:numId w:val="34"/>
        </w:numPr>
        <w:spacing w:after="240"/>
        <w:jc w:val="both"/>
        <w:rPr>
          <w:rFonts w:ascii="Arial" w:hAnsi="Arial" w:cs="Arial"/>
        </w:rPr>
      </w:pPr>
      <w:r w:rsidRPr="00D94F69">
        <w:rPr>
          <w:rFonts w:ascii="Arial" w:hAnsi="Arial" w:cs="Arial"/>
        </w:rPr>
        <w:t>HUD, HHS, and DOL have made additions and edits to part 305.  The most recent compilation of agency additions and exceptions is provided</w:t>
      </w:r>
      <w:r w:rsidRPr="00AB6B37">
        <w:rPr>
          <w:rFonts w:ascii="Arial" w:hAnsi="Arial" w:cs="Arial"/>
        </w:rPr>
        <w:t xml:space="preserve"> on the </w:t>
      </w:r>
      <w:r w:rsidR="00216FD6" w:rsidRPr="00AB6B37">
        <w:rPr>
          <w:rFonts w:ascii="Arial" w:hAnsi="Arial" w:cs="Arial"/>
        </w:rPr>
        <w:t>CFO</w:t>
      </w:r>
      <w:r w:rsidRPr="00AB6B37">
        <w:rPr>
          <w:rFonts w:ascii="Arial" w:hAnsi="Arial" w:cs="Arial"/>
        </w:rPr>
        <w:t xml:space="preserve"> website here </w:t>
      </w:r>
      <w:hyperlink r:id="rId183"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Pr="00D94F69">
        <w:rPr>
          <w:rFonts w:ascii="Arial" w:hAnsi="Arial" w:cs="Arial"/>
        </w:rPr>
        <w:t>However</w:t>
      </w:r>
      <w:r w:rsidR="00693D5C" w:rsidRPr="00D94F69">
        <w:rPr>
          <w:rFonts w:ascii="Arial" w:hAnsi="Arial" w:cs="Arial"/>
        </w:rPr>
        <w:t>,</w:t>
      </w:r>
      <w:r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5B586B">
        <w:rPr>
          <w:rFonts w:ascii="Arial" w:hAnsi="Arial" w:cs="Arial"/>
        </w:rPr>
        <w:t xml:space="preserve">only </w:t>
      </w:r>
      <w:r w:rsidR="00EE18FB" w:rsidRPr="00D94F69">
        <w:rPr>
          <w:rFonts w:ascii="Arial" w:hAnsi="Arial" w:cs="Arial"/>
        </w:rPr>
        <w:t>will need to reference our internal AOS evaluation process</w:t>
      </w:r>
      <w:r w:rsidR="001B3FDF" w:rsidRPr="00D94F69">
        <w:rPr>
          <w:rFonts w:ascii="Arial" w:hAnsi="Arial" w:cs="Arial"/>
        </w:rPr>
        <w:t xml:space="preserve"> </w:t>
      </w:r>
      <w:hyperlink r:id="rId184" w:history="1">
        <w:r w:rsidR="001B3FDF" w:rsidRPr="00D94F69">
          <w:rPr>
            <w:rStyle w:val="Hyperlink"/>
            <w:rFonts w:ascii="Arial" w:hAnsi="Arial" w:cs="Arial"/>
            <w:color w:val="FF0000"/>
          </w:rPr>
          <w:t>at the following link</w:t>
        </w:r>
      </w:hyperlink>
      <w:r w:rsidR="001B3FDF" w:rsidRPr="00D94F69">
        <w:rPr>
          <w:rFonts w:ascii="Arial" w:hAnsi="Arial" w:cs="Arial"/>
          <w:color w:val="FF0000"/>
        </w:rPr>
        <w:t>.</w:t>
      </w:r>
    </w:p>
    <w:p w14:paraId="04D3B126"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D94F69">
        <w:rPr>
          <w:rFonts w:ascii="Arial" w:hAnsi="Arial" w:cs="Arial"/>
          <w:b/>
          <w:bCs/>
          <w:sz w:val="20"/>
        </w:rPr>
        <w:t>Availability of Other Information</w:t>
      </w:r>
    </w:p>
    <w:p w14:paraId="16DCDC69" w14:textId="059DA3D8" w:rsidR="00585D53" w:rsidRPr="00572181" w:rsidRDefault="00341FBE" w:rsidP="006A626C">
      <w:pPr>
        <w:pStyle w:val="BodyText"/>
        <w:jc w:val="both"/>
        <w:rPr>
          <w:rFonts w:ascii="Arial" w:hAnsi="Arial"/>
          <w:sz w:val="20"/>
        </w:rPr>
      </w:pPr>
      <w:r w:rsidRPr="00D94F69">
        <w:rPr>
          <w:rFonts w:ascii="Arial" w:hAnsi="Arial" w:cs="Arial"/>
          <w:sz w:val="20"/>
        </w:rPr>
        <w:t>Treasury’s Financial Management Service maintains a Cash Management Improvement Act web page (</w:t>
      </w:r>
      <w:hyperlink r:id="rId185" w:history="1">
        <w:r w:rsidRPr="00D94F69">
          <w:rPr>
            <w:rStyle w:val="Hyperlink"/>
            <w:rFonts w:ascii="Arial" w:hAnsi="Arial" w:cs="Arial"/>
            <w:sz w:val="20"/>
          </w:rPr>
          <w:t>http://www.fms.treas.gov/cmia/</w:t>
        </w:r>
      </w:hyperlink>
      <w:r w:rsidRPr="00D94F69">
        <w:rPr>
          <w:rFonts w:ascii="Arial" w:hAnsi="Arial" w:cs="Arial"/>
          <w:sz w:val="20"/>
        </w:rPr>
        <w:t>).</w:t>
      </w:r>
      <w:r w:rsidR="005D136A" w:rsidRPr="00D94F69">
        <w:rPr>
          <w:rFonts w:ascii="Arial" w:hAnsi="Arial" w:cs="Arial"/>
          <w:sz w:val="20"/>
        </w:rPr>
        <w:t xml:space="preserve">  Information </w:t>
      </w:r>
      <w:r w:rsidR="001266B9" w:rsidRPr="00D94F69">
        <w:rPr>
          <w:rFonts w:ascii="Arial" w:hAnsi="Arial" w:cs="Arial"/>
          <w:sz w:val="20"/>
        </w:rPr>
        <w:t xml:space="preserve">about the Department of Health and Human Services Payment Management System and the Department of the Treasury’ Automated </w:t>
      </w:r>
      <w:r w:rsidR="00585D53" w:rsidRPr="00FA2195">
        <w:rPr>
          <w:rFonts w:ascii="Arial" w:hAnsi="Arial" w:cs="Arial"/>
          <w:sz w:val="20"/>
          <w:szCs w:val="20"/>
        </w:rPr>
        <w:t xml:space="preserve">Standard Application for Payments is available at </w:t>
      </w:r>
      <w:hyperlink r:id="rId186" w:history="1">
        <w:r w:rsidR="00A133DA" w:rsidRPr="00A133DA">
          <w:rPr>
            <w:rStyle w:val="Hyperlink"/>
            <w:rFonts w:ascii="Arial" w:hAnsi="Arial" w:cs="Arial"/>
            <w:sz w:val="20"/>
            <w:szCs w:val="20"/>
          </w:rPr>
          <w:t>https://pms.psc.gov/</w:t>
        </w:r>
      </w:hyperlink>
      <w:r w:rsidR="00585D53" w:rsidRPr="00FA2195">
        <w:rPr>
          <w:rFonts w:ascii="Arial" w:hAnsi="Arial" w:cs="Arial"/>
          <w:sz w:val="20"/>
          <w:szCs w:val="20"/>
        </w:rPr>
        <w:t xml:space="preserve">and </w:t>
      </w:r>
      <w:hyperlink r:id="rId187">
        <w:r w:rsidR="00585D53" w:rsidRPr="00FA2195">
          <w:rPr>
            <w:rFonts w:ascii="Arial" w:hAnsi="Arial" w:cs="Arial"/>
            <w:color w:val="0000FF"/>
            <w:sz w:val="20"/>
            <w:szCs w:val="20"/>
            <w:u w:val="single" w:color="0000FF"/>
          </w:rPr>
          <w:t>http://fms.treas.gov/asap/index.html</w:t>
        </w:r>
        <w:r w:rsidR="00585D53" w:rsidRPr="00FA2195">
          <w:rPr>
            <w:rFonts w:ascii="Arial" w:hAnsi="Arial" w:cs="Arial"/>
            <w:sz w:val="20"/>
            <w:szCs w:val="20"/>
          </w:rPr>
          <w:t xml:space="preserve">, </w:t>
        </w:r>
      </w:hyperlink>
      <w:r w:rsidR="00585D53" w:rsidRPr="00FA2195">
        <w:rPr>
          <w:rFonts w:ascii="Arial" w:hAnsi="Arial" w:cs="Arial"/>
          <w:sz w:val="20"/>
          <w:szCs w:val="20"/>
        </w:rPr>
        <w:t>respectively.</w:t>
      </w:r>
    </w:p>
    <w:p w14:paraId="4F22E044" w14:textId="606D5B71" w:rsidR="009C2F7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B586B" w:rsidRPr="00D94F69">
        <w:rPr>
          <w:rFonts w:ascii="Arial" w:hAnsi="Arial" w:cs="Arial"/>
          <w:i/>
          <w:sz w:val="20"/>
        </w:rPr>
        <w:t>20</w:t>
      </w:r>
      <w:r w:rsidR="005B586B">
        <w:rPr>
          <w:rFonts w:ascii="Arial" w:hAnsi="Arial" w:cs="Arial"/>
          <w:i/>
          <w:sz w:val="20"/>
        </w:rPr>
        <w:t>20</w:t>
      </w:r>
      <w:r w:rsidR="005B586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B586B">
        <w:rPr>
          <w:rFonts w:ascii="Arial" w:hAnsi="Arial" w:cs="Arial"/>
          <w:i/>
          <w:sz w:val="20"/>
        </w:rPr>
        <w:t xml:space="preserve">Part </w:t>
      </w:r>
      <w:r w:rsidRPr="00D94F69">
        <w:rPr>
          <w:rFonts w:ascii="Arial" w:hAnsi="Arial" w:cs="Arial"/>
          <w:i/>
          <w:sz w:val="20"/>
        </w:rPr>
        <w:t>3)</w:t>
      </w:r>
    </w:p>
    <w:p w14:paraId="61DD6FB9" w14:textId="77777777" w:rsidR="00AD7524"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D94F69">
        <w:rPr>
          <w:rFonts w:ascii="Arial" w:eastAsia="MS PGothic" w:hAnsi="Arial" w:cs="Arial"/>
          <w:b/>
          <w:sz w:val="20"/>
        </w:rPr>
        <w:t>Note:</w:t>
      </w:r>
      <w:r w:rsidRPr="00D94F69">
        <w:rPr>
          <w:rFonts w:ascii="Arial" w:eastAsia="MS PGothic" w:hAnsi="Arial" w:cs="Arial"/>
          <w:sz w:val="20"/>
        </w:rPr>
        <w:t xml:space="preserve">  Violations of cash management rules </w:t>
      </w:r>
      <w:r w:rsidRPr="00D94F69">
        <w:rPr>
          <w:rFonts w:ascii="Arial" w:eastAsia="MS PGothic" w:hAnsi="Arial" w:cs="Arial"/>
          <w:i/>
          <w:iCs/>
          <w:sz w:val="20"/>
        </w:rPr>
        <w:t>alone</w:t>
      </w:r>
      <w:r w:rsidRPr="00D94F69">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0714005A" w14:textId="77777777" w:rsidR="00A12F08"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eastAsia="MS PGothic" w:hAnsi="Arial" w:cs="Arial"/>
          <w:i/>
          <w:sz w:val="20"/>
          <w:highlight w:val="green"/>
        </w:rPr>
        <w:t>(Source:  AOS CFAE)</w:t>
      </w:r>
    </w:p>
    <w:p w14:paraId="255E1EA4" w14:textId="629E01A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342A369B" w14:textId="6F9399F5" w:rsidR="0027222B" w:rsidRPr="0027222B" w:rsidRDefault="0027222B" w:rsidP="006672EA">
      <w:pPr>
        <w:spacing w:after="240"/>
        <w:jc w:val="both"/>
        <w:rPr>
          <w:rFonts w:ascii="Arial" w:hAnsi="Arial" w:cs="Arial"/>
          <w:bCs/>
          <w:sz w:val="20"/>
        </w:rPr>
      </w:pPr>
      <w:r w:rsidRPr="00E52F8C">
        <w:rPr>
          <w:rFonts w:ascii="Arial" w:hAnsi="Arial" w:cs="Arial"/>
          <w:sz w:val="20"/>
        </w:rPr>
        <w:t>There are no Program Specific requirements f</w:t>
      </w:r>
      <w:r>
        <w:rPr>
          <w:rFonts w:ascii="Arial" w:hAnsi="Arial" w:cs="Arial"/>
          <w:sz w:val="20"/>
        </w:rPr>
        <w:t>or this compliance requirement.</w:t>
      </w:r>
    </w:p>
    <w:p w14:paraId="26CA37EC" w14:textId="04D8C954" w:rsidR="006A15E5" w:rsidRPr="00D94F69" w:rsidRDefault="0027222B" w:rsidP="006672EA">
      <w:pPr>
        <w:spacing w:after="240"/>
        <w:jc w:val="both"/>
        <w:rPr>
          <w:rFonts w:ascii="Arial" w:hAnsi="Arial" w:cs="Arial"/>
          <w:b/>
          <w:sz w:val="20"/>
        </w:rPr>
      </w:pPr>
      <w:r w:rsidRPr="00F33EE4">
        <w:rPr>
          <w:rFonts w:ascii="Arial" w:hAnsi="Arial" w:cs="Arial"/>
          <w:bCs/>
          <w:i/>
          <w:sz w:val="20"/>
        </w:rPr>
        <w:t>(Source: 20</w:t>
      </w:r>
      <w:r>
        <w:rPr>
          <w:rFonts w:ascii="Arial" w:hAnsi="Arial" w:cs="Arial"/>
          <w:bCs/>
          <w:i/>
          <w:sz w:val="20"/>
        </w:rPr>
        <w:t>20</w:t>
      </w:r>
      <w:r w:rsidRPr="00F33EE4">
        <w:rPr>
          <w:rFonts w:ascii="Arial" w:hAnsi="Arial" w:cs="Arial"/>
          <w:bCs/>
          <w:i/>
          <w:sz w:val="20"/>
        </w:rPr>
        <w:t xml:space="preserve"> OMB Compliance Supplement, Part 4, Department of Health and Human Services CFDA 93.563 Child Support Enforcement)</w:t>
      </w:r>
    </w:p>
    <w:p w14:paraId="36D01102" w14:textId="77777777" w:rsidR="00E039F3" w:rsidRPr="00D94F69" w:rsidRDefault="00E039F3" w:rsidP="006672EA">
      <w:pPr>
        <w:pStyle w:val="Heading3"/>
        <w:jc w:val="both"/>
        <w:rPr>
          <w:rFonts w:cs="Arial"/>
        </w:rPr>
      </w:pPr>
      <w:bookmarkStart w:id="53" w:name="_Toc70406232"/>
      <w:r w:rsidRPr="00D94F69">
        <w:rPr>
          <w:rFonts w:cs="Arial"/>
        </w:rPr>
        <w:lastRenderedPageBreak/>
        <w:t>Additional Program Specific Information</w:t>
      </w:r>
      <w:bookmarkEnd w:id="53"/>
    </w:p>
    <w:p w14:paraId="4B12E3DE" w14:textId="77777777" w:rsidR="00C01EC7" w:rsidRPr="00AA6755" w:rsidRDefault="00C01EC7" w:rsidP="00C01EC7">
      <w:pPr>
        <w:pStyle w:val="AuditProcedureHeading"/>
        <w:spacing w:after="240"/>
        <w:jc w:val="both"/>
        <w:rPr>
          <w:rFonts w:cs="Arial"/>
          <w:bCs/>
          <w:szCs w:val="20"/>
        </w:rPr>
      </w:pPr>
      <w:r w:rsidRPr="00AA6755">
        <w:rPr>
          <w:rFonts w:cs="Arial"/>
          <w:bCs/>
          <w:szCs w:val="20"/>
        </w:rPr>
        <w:t xml:space="preserve">Reminder – </w:t>
      </w:r>
    </w:p>
    <w:p w14:paraId="2EBC914B" w14:textId="77777777" w:rsidR="00C01EC7" w:rsidRPr="00AA6755" w:rsidRDefault="00C01EC7" w:rsidP="00C01EC7">
      <w:pPr>
        <w:pStyle w:val="AuditProcedureHeading"/>
        <w:numPr>
          <w:ilvl w:val="0"/>
          <w:numId w:val="57"/>
        </w:numPr>
        <w:spacing w:after="240"/>
        <w:ind w:hanging="720"/>
        <w:jc w:val="both"/>
        <w:rPr>
          <w:rFonts w:cs="Arial"/>
          <w:bCs/>
          <w:szCs w:val="20"/>
        </w:rPr>
      </w:pPr>
      <w:r w:rsidRPr="00AA6755">
        <w:rPr>
          <w:rFonts w:cs="Arial"/>
          <w:bCs/>
          <w:szCs w:val="20"/>
        </w:rPr>
        <w:t>We do not know of any instances of advances for this program, however, if auditors come across instances of advances, the guidance included should be followed.</w:t>
      </w:r>
    </w:p>
    <w:p w14:paraId="131EB554" w14:textId="77777777" w:rsidR="00C01EC7" w:rsidRPr="00AA6755" w:rsidRDefault="00C01EC7" w:rsidP="00C01EC7">
      <w:pPr>
        <w:pStyle w:val="AuditProcedureHeading"/>
        <w:numPr>
          <w:ilvl w:val="0"/>
          <w:numId w:val="57"/>
        </w:numPr>
        <w:spacing w:after="240"/>
        <w:ind w:hanging="720"/>
        <w:jc w:val="both"/>
        <w:rPr>
          <w:rFonts w:cs="Arial"/>
          <w:bCs/>
          <w:szCs w:val="20"/>
        </w:rPr>
      </w:pPr>
      <w:r w:rsidRPr="00AA6755">
        <w:rPr>
          <w:rFonts w:cs="Arial"/>
          <w:bCs/>
          <w:szCs w:val="20"/>
        </w:rPr>
        <w:t xml:space="preserve">Violations of cash management rules alone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1C1F0B25" w14:textId="77777777" w:rsidR="00C01EC7" w:rsidRPr="00AA6755" w:rsidRDefault="00C01EC7" w:rsidP="00C01EC7">
      <w:pPr>
        <w:pStyle w:val="AuditProcedureHeading"/>
        <w:tabs>
          <w:tab w:val="left" w:pos="0"/>
        </w:tabs>
        <w:spacing w:after="240"/>
        <w:jc w:val="both"/>
        <w:rPr>
          <w:rFonts w:cs="Arial"/>
          <w:bCs/>
          <w:i/>
          <w:szCs w:val="20"/>
        </w:rPr>
      </w:pPr>
      <w:r w:rsidRPr="00AA6755">
        <w:rPr>
          <w:rFonts w:cs="Arial"/>
          <w:bCs/>
          <w:i/>
          <w:szCs w:val="20"/>
          <w:highlight w:val="green"/>
        </w:rPr>
        <w:t>(Source:  AOS CFAE)</w:t>
      </w:r>
    </w:p>
    <w:p w14:paraId="6DFB43AF" w14:textId="77777777" w:rsidR="00C01EC7" w:rsidRPr="00AA6755" w:rsidRDefault="00C01EC7" w:rsidP="00C01EC7">
      <w:pPr>
        <w:spacing w:after="240"/>
        <w:jc w:val="both"/>
        <w:rPr>
          <w:rFonts w:ascii="Arial" w:hAnsi="Arial" w:cs="Arial"/>
          <w:b/>
          <w:sz w:val="20"/>
        </w:rPr>
      </w:pPr>
      <w:r w:rsidRPr="00AA6755">
        <w:rPr>
          <w:rFonts w:ascii="Arial" w:hAnsi="Arial" w:cs="Arial"/>
          <w:b/>
          <w:sz w:val="20"/>
        </w:rPr>
        <w:t>ODJFS Compliance Requirements</w:t>
      </w:r>
    </w:p>
    <w:p w14:paraId="5B608815" w14:textId="04D92333" w:rsidR="00C01EC7" w:rsidRPr="00AA6755" w:rsidRDefault="00C01EC7" w:rsidP="00C01EC7">
      <w:pPr>
        <w:spacing w:after="240"/>
        <w:jc w:val="both"/>
        <w:rPr>
          <w:rFonts w:ascii="Arial" w:hAnsi="Arial" w:cs="Arial"/>
          <w:color w:val="000000"/>
          <w:sz w:val="20"/>
        </w:rPr>
      </w:pPr>
      <w:r w:rsidRPr="00AA6755">
        <w:rPr>
          <w:rFonts w:ascii="Arial" w:hAnsi="Arial" w:cs="Arial"/>
          <w:color w:val="000000"/>
          <w:sz w:val="20"/>
        </w:rPr>
        <w:t xml:space="preserve">Subgrant Agreement, Article V. Amount of Grant/Payments, Section B indicates the “SUBGRANTEE will limit cash draws from ODJFS to the minimum amount needed for actual, immediate requirements in accordance with Cash Management Improvement Act, 31 CFR Part 205, 45 CFR </w:t>
      </w:r>
      <w:r>
        <w:rPr>
          <w:rFonts w:ascii="Arial" w:hAnsi="Arial" w:cs="Arial"/>
          <w:color w:val="000000"/>
          <w:sz w:val="20"/>
        </w:rPr>
        <w:t>75</w:t>
      </w:r>
      <w:r w:rsidRPr="00AA6755">
        <w:rPr>
          <w:rFonts w:ascii="Arial" w:hAnsi="Arial" w:cs="Arial"/>
          <w:color w:val="000000"/>
          <w:sz w:val="20"/>
        </w:rPr>
        <w:t>,</w:t>
      </w:r>
      <w:r>
        <w:rPr>
          <w:rFonts w:ascii="Arial" w:hAnsi="Arial" w:cs="Arial"/>
          <w:color w:val="000000"/>
          <w:sz w:val="20"/>
        </w:rPr>
        <w:t xml:space="preserve">2 CFR 400 </w:t>
      </w:r>
      <w:r w:rsidRPr="00AA6755">
        <w:rPr>
          <w:rFonts w:ascii="Arial" w:hAnsi="Arial" w:cs="Arial"/>
          <w:color w:val="000000"/>
          <w:sz w:val="20"/>
        </w:rPr>
        <w:t xml:space="preserve">  and ODJFS requirements including Chapter 7 (</w:t>
      </w:r>
      <w:hyperlink r:id="rId188" w:history="1">
        <w:r w:rsidRPr="00AA6755">
          <w:rPr>
            <w:rStyle w:val="Hyperlink"/>
            <w:rFonts w:ascii="Arial" w:hAnsi="Arial" w:cs="Arial"/>
            <w:sz w:val="20"/>
          </w:rPr>
          <w:t>OAC 5101:9-7-0</w:t>
        </w:r>
        <w:r>
          <w:rPr>
            <w:rStyle w:val="Hyperlink"/>
            <w:rFonts w:ascii="Arial" w:hAnsi="Arial" w:cs="Arial"/>
            <w:sz w:val="20"/>
          </w:rPr>
          <w:t>2</w:t>
        </w:r>
      </w:hyperlink>
      <w:r w:rsidRPr="00AA6755">
        <w:rPr>
          <w:rFonts w:ascii="Arial" w:hAnsi="Arial" w:cs="Arial"/>
          <w:color w:val="000000"/>
          <w:sz w:val="20"/>
        </w:rPr>
        <w:t>) of the Fiscal Administrative Procedures Manual.”</w:t>
      </w:r>
    </w:p>
    <w:p w14:paraId="2151830B" w14:textId="0923CCF7" w:rsidR="00C01EC7" w:rsidRPr="00AA6755" w:rsidRDefault="00C01EC7" w:rsidP="00C01EC7">
      <w:pPr>
        <w:spacing w:after="240"/>
        <w:jc w:val="both"/>
        <w:rPr>
          <w:rFonts w:ascii="Arial" w:hAnsi="Arial" w:cs="Arial"/>
          <w:color w:val="000000"/>
          <w:sz w:val="20"/>
        </w:rPr>
      </w:pPr>
      <w:hyperlink r:id="rId189" w:history="1">
        <w:r w:rsidRPr="00AA6755">
          <w:rPr>
            <w:rStyle w:val="Hyperlink"/>
            <w:rFonts w:ascii="Arial" w:hAnsi="Arial" w:cs="Arial"/>
            <w:sz w:val="20"/>
          </w:rPr>
          <w:t>OAC 5101:9-7-0</w:t>
        </w:r>
        <w:r>
          <w:rPr>
            <w:rStyle w:val="Hyperlink"/>
            <w:rFonts w:ascii="Arial" w:hAnsi="Arial" w:cs="Arial"/>
            <w:sz w:val="20"/>
          </w:rPr>
          <w:t>2</w:t>
        </w:r>
      </w:hyperlink>
      <w:r w:rsidRPr="00AA6755">
        <w:rPr>
          <w:rFonts w:ascii="Arial" w:hAnsi="Arial" w:cs="Arial"/>
          <w:sz w:val="20"/>
        </w:rPr>
        <w:t xml:space="preserve"> </w:t>
      </w:r>
      <w:r>
        <w:rPr>
          <w:rFonts w:ascii="Arial" w:hAnsi="Arial" w:cs="Arial"/>
          <w:sz w:val="20"/>
        </w:rPr>
        <w:t>Child Support Enforcement Agency</w:t>
      </w:r>
      <w:r w:rsidRPr="00AA6755">
        <w:rPr>
          <w:rFonts w:ascii="Arial" w:hAnsi="Arial" w:cs="Arial"/>
          <w:sz w:val="20"/>
        </w:rPr>
        <w:t xml:space="preserve"> (</w:t>
      </w:r>
      <w:r>
        <w:rPr>
          <w:rFonts w:ascii="Arial" w:hAnsi="Arial" w:cs="Arial"/>
          <w:sz w:val="20"/>
        </w:rPr>
        <w:t>CSEA</w:t>
      </w:r>
      <w:r w:rsidRPr="00AA6755">
        <w:rPr>
          <w:rFonts w:ascii="Arial" w:hAnsi="Arial" w:cs="Arial"/>
          <w:sz w:val="20"/>
        </w:rPr>
        <w:t>) financing and cash management is the State rule for cash management.  The rule can be found in chapter 7 of the</w:t>
      </w:r>
      <w:r w:rsidRPr="00AA6755">
        <w:rPr>
          <w:rFonts w:ascii="Arial" w:hAnsi="Arial" w:cs="Arial"/>
          <w:color w:val="000000"/>
          <w:sz w:val="20"/>
        </w:rPr>
        <w:t xml:space="preserve"> </w:t>
      </w:r>
      <w:hyperlink r:id="rId190" w:history="1">
        <w:r w:rsidRPr="00AA6755">
          <w:rPr>
            <w:rStyle w:val="Hyperlink"/>
            <w:rFonts w:ascii="Arial" w:hAnsi="Arial" w:cs="Arial"/>
            <w:sz w:val="20"/>
          </w:rPr>
          <w:t>Fiscal Administrative Procedures Manual</w:t>
        </w:r>
      </w:hyperlink>
      <w:r w:rsidRPr="00AA6755">
        <w:rPr>
          <w:rFonts w:ascii="Arial" w:hAnsi="Arial" w:cs="Arial"/>
          <w:color w:val="000000"/>
          <w:sz w:val="20"/>
        </w:rPr>
        <w:t xml:space="preserve">. </w:t>
      </w:r>
    </w:p>
    <w:p w14:paraId="4F1D08AC" w14:textId="77777777" w:rsidR="00C01EC7" w:rsidRPr="00AA6755" w:rsidRDefault="00C01EC7" w:rsidP="00C01EC7">
      <w:pPr>
        <w:spacing w:after="240"/>
        <w:jc w:val="both"/>
        <w:rPr>
          <w:rFonts w:ascii="Arial" w:hAnsi="Arial" w:cs="Arial"/>
          <w:sz w:val="20"/>
        </w:rPr>
      </w:pPr>
      <w:r w:rsidRPr="00AA6755">
        <w:rPr>
          <w:rFonts w:ascii="Arial" w:hAnsi="Arial" w:cs="Arial"/>
          <w:sz w:val="20"/>
        </w:rPr>
        <w:t>The requirements for cash management for the Department of Health and Human Services are contained in 45 CFR 75.305(b), as follows:</w:t>
      </w:r>
    </w:p>
    <w:p w14:paraId="27E299DC" w14:textId="77777777" w:rsidR="00C01EC7" w:rsidRPr="00AA6755" w:rsidRDefault="00C01EC7" w:rsidP="00C01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Arial" w:hAnsi="Arial" w:cs="Arial"/>
          <w:sz w:val="20"/>
        </w:rPr>
      </w:pPr>
      <w:r w:rsidRPr="00AA6755">
        <w:rPr>
          <w:rFonts w:ascii="Arial" w:hAnsi="Arial" w:cs="Arial"/>
          <w:sz w:val="20"/>
        </w:rPr>
        <w:t>Payment: For non-Federal entities other than states, payments methods must minimize the time elapsing between the transfer of funds from the United States Treasury or the pass-through entity and the disbursement by the non-Federal entity whether the payment is made by electronic funds transfer, or issuance or redemption of checks, warrants, or payment by other means.</w:t>
      </w:r>
    </w:p>
    <w:p w14:paraId="3B354B90" w14:textId="3D7AE14B" w:rsidR="00C01EC7" w:rsidRPr="00BA07EF" w:rsidRDefault="00C01EC7" w:rsidP="00C01EC7">
      <w:pPr>
        <w:spacing w:after="240"/>
        <w:jc w:val="both"/>
        <w:rPr>
          <w:rFonts w:ascii="Arial" w:hAnsi="Arial" w:cs="Arial"/>
          <w:sz w:val="20"/>
        </w:rPr>
      </w:pPr>
      <w:r w:rsidRPr="00BA07EF">
        <w:rPr>
          <w:rFonts w:ascii="Arial" w:hAnsi="Arial" w:cs="Arial"/>
          <w:sz w:val="20"/>
        </w:rPr>
        <w:t>Child Support Training Allocation (</w:t>
      </w:r>
      <w:hyperlink r:id="rId191" w:history="1">
        <w:r w:rsidRPr="00BA07EF">
          <w:rPr>
            <w:rStyle w:val="Hyperlink"/>
            <w:rFonts w:ascii="Arial" w:hAnsi="Arial" w:cs="Arial"/>
            <w:sz w:val="20"/>
          </w:rPr>
          <w:t>OAC 5101:9-6-94</w:t>
        </w:r>
      </w:hyperlink>
      <w:r w:rsidRPr="00BA07EF">
        <w:rPr>
          <w:rFonts w:ascii="Arial" w:hAnsi="Arial" w:cs="Arial"/>
          <w:sz w:val="20"/>
        </w:rPr>
        <w:t xml:space="preserve"> effective 5/9/2017)</w:t>
      </w:r>
    </w:p>
    <w:p w14:paraId="06A0A776" w14:textId="77777777" w:rsidR="00C01EC7" w:rsidRPr="00AA6755" w:rsidRDefault="00C01EC7" w:rsidP="00C01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Arial" w:hAnsi="Arial" w:cs="Arial"/>
          <w:sz w:val="20"/>
        </w:rPr>
      </w:pPr>
      <w:r w:rsidRPr="00AA6755">
        <w:rPr>
          <w:rFonts w:ascii="Arial" w:hAnsi="Arial" w:cs="Arial"/>
          <w:sz w:val="20"/>
        </w:rPr>
        <w:t>Funding is based on expenditures but is not on a reimbursement basis.</w:t>
      </w:r>
    </w:p>
    <w:p w14:paraId="67293D03" w14:textId="7B4EA9C1" w:rsidR="00115904" w:rsidRPr="00D94F69" w:rsidRDefault="00C01EC7" w:rsidP="00C01EC7">
      <w:pPr>
        <w:spacing w:after="240"/>
        <w:jc w:val="both"/>
        <w:rPr>
          <w:rFonts w:ascii="Arial" w:hAnsi="Arial" w:cs="Arial"/>
          <w:b/>
          <w:sz w:val="20"/>
          <w:highlight w:val="yellow"/>
        </w:rPr>
      </w:pPr>
      <w:r w:rsidRPr="00AA6755">
        <w:rPr>
          <w:rFonts w:ascii="Arial" w:hAnsi="Arial" w:cs="Arial"/>
          <w:sz w:val="20"/>
        </w:rPr>
        <w:t>(Note: we are not aware of any reimbursements at the county/district agency level, however if auditors find reimbursements during testing the step and guidance should be followed).</w:t>
      </w:r>
      <w:r w:rsidR="00115904" w:rsidRPr="00D94F69">
        <w:rPr>
          <w:rFonts w:ascii="Arial" w:hAnsi="Arial" w:cs="Arial"/>
          <w:b/>
          <w:sz w:val="20"/>
          <w:highlight w:val="yellow"/>
        </w:rPr>
        <w:t xml:space="preserve"> </w:t>
      </w:r>
    </w:p>
    <w:p w14:paraId="34167A47" w14:textId="77777777" w:rsidR="00E039F3" w:rsidRPr="00D94F69" w:rsidRDefault="00E039F3"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E039F3" w:rsidRPr="00D94F69" w:rsidSect="00257772">
          <w:headerReference w:type="default" r:id="rId192"/>
          <w:pgSz w:w="12240" w:h="15840" w:code="1"/>
          <w:pgMar w:top="1440" w:right="1440" w:bottom="1440" w:left="1440" w:header="720" w:footer="720" w:gutter="0"/>
          <w:cols w:space="720"/>
          <w:noEndnote/>
        </w:sectPr>
      </w:pPr>
    </w:p>
    <w:p w14:paraId="5D5DB5A1" w14:textId="77777777" w:rsidR="00341FBE" w:rsidRPr="00D94F69" w:rsidRDefault="00341FBE" w:rsidP="006672EA">
      <w:pPr>
        <w:pStyle w:val="Heading3"/>
        <w:jc w:val="both"/>
        <w:rPr>
          <w:rFonts w:cs="Arial"/>
        </w:rPr>
      </w:pPr>
      <w:bookmarkStart w:id="54" w:name="_Toc442267692"/>
      <w:bookmarkStart w:id="55" w:name="_Toc70406233"/>
      <w:r w:rsidRPr="00D94F69">
        <w:rPr>
          <w:rFonts w:cs="Arial"/>
        </w:rPr>
        <w:lastRenderedPageBreak/>
        <w:t>Audit Objectives</w:t>
      </w:r>
      <w:r w:rsidR="00072C5E" w:rsidRPr="00D94F69">
        <w:rPr>
          <w:rFonts w:cs="Arial"/>
        </w:rPr>
        <w:t xml:space="preserve"> </w:t>
      </w:r>
      <w:r w:rsidR="002A3BB7" w:rsidRPr="00D94F69">
        <w:rPr>
          <w:rFonts w:cs="Arial"/>
        </w:rPr>
        <w:t>and Control Testing</w:t>
      </w:r>
      <w:bookmarkEnd w:id="54"/>
      <w:bookmarkEnd w:id="55"/>
    </w:p>
    <w:p w14:paraId="6F0DD866" w14:textId="13D33957" w:rsidR="009138DB" w:rsidRPr="00D94F69" w:rsidRDefault="00F65248" w:rsidP="007B2468">
      <w:pPr>
        <w:spacing w:after="240"/>
        <w:jc w:val="both"/>
        <w:rPr>
          <w:rStyle w:val="Hyperlink"/>
          <w:rFonts w:ascii="Arial" w:hAnsi="Arial" w:cs="Arial"/>
          <w:b/>
          <w:sz w:val="20"/>
        </w:rPr>
      </w:pPr>
      <w:hyperlink r:id="rId193" w:history="1">
        <w:r w:rsidR="00EF3063" w:rsidRPr="00D94F69">
          <w:rPr>
            <w:rStyle w:val="Hyperlink"/>
            <w:rFonts w:ascii="Arial" w:hAnsi="Arial" w:cs="Arial"/>
            <w:b/>
            <w:sz w:val="20"/>
          </w:rPr>
          <w:t>See here for the OMB Supplement Audit Objectives and Compliance Requirements</w:t>
        </w:r>
      </w:hyperlink>
    </w:p>
    <w:p w14:paraId="0133A503"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354E238E"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B6D2A9" w14:textId="294B8B8F" w:rsidR="009138DB" w:rsidRPr="00D94F69" w:rsidRDefault="009138DB" w:rsidP="00C01EC7">
      <w:pPr>
        <w:pStyle w:val="ListParagraph"/>
        <w:numPr>
          <w:ilvl w:val="0"/>
          <w:numId w:val="34"/>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194" w:history="1">
        <w:r w:rsidRPr="00D94F69">
          <w:rPr>
            <w:rStyle w:val="Hyperlink"/>
            <w:rFonts w:ascii="Arial" w:hAnsi="Arial" w:cs="Arial"/>
          </w:rPr>
          <w:t>2 CFR 200.302(b)(6)</w:t>
        </w:r>
      </w:hyperlink>
      <w:r w:rsidRPr="00D94F69">
        <w:rPr>
          <w:rStyle w:val="Hyperlink"/>
          <w:rFonts w:ascii="Arial" w:hAnsi="Arial" w:cs="Arial"/>
          <w:color w:val="auto"/>
          <w:u w:val="none"/>
        </w:rPr>
        <w:t xml:space="preserve"> </w:t>
      </w:r>
      <w:r w:rsidRPr="00D94F69">
        <w:rPr>
          <w:rStyle w:val="Hyperlink"/>
          <w:rFonts w:ascii="Arial" w:hAnsi="Arial" w:cs="Arial"/>
          <w:i/>
          <w:color w:val="auto"/>
          <w:u w:val="none"/>
        </w:rPr>
        <w:t>Payments</w:t>
      </w:r>
    </w:p>
    <w:p w14:paraId="2DBC54BB" w14:textId="77777777" w:rsidR="009138DB" w:rsidRPr="00D94F69" w:rsidRDefault="009138DB" w:rsidP="00C01EC7">
      <w:pPr>
        <w:pStyle w:val="AuditProcedureHeading"/>
        <w:numPr>
          <w:ilvl w:val="0"/>
          <w:numId w:val="34"/>
        </w:numPr>
        <w:spacing w:after="240"/>
        <w:jc w:val="both"/>
        <w:rPr>
          <w:rFonts w:cs="Arial"/>
          <w:bCs/>
          <w:szCs w:val="20"/>
        </w:rPr>
      </w:pPr>
      <w:r w:rsidRPr="00D94F69">
        <w:rPr>
          <w:rFonts w:cs="Arial"/>
          <w:bCs/>
          <w:szCs w:val="20"/>
        </w:rPr>
        <w:t>Document whether the non-Federal entity established written procedures consistent with the requirements in 2 CFR 200.302(b</w:t>
      </w:r>
      <w:proofErr w:type="gramStart"/>
      <w:r w:rsidRPr="00D94F69">
        <w:rPr>
          <w:rFonts w:cs="Arial"/>
          <w:bCs/>
          <w:szCs w:val="20"/>
        </w:rPr>
        <w:t>)(</w:t>
      </w:r>
      <w:proofErr w:type="gramEnd"/>
      <w:r w:rsidRPr="00D94F69">
        <w:rPr>
          <w:rFonts w:cs="Arial"/>
          <w:bCs/>
          <w:szCs w:val="20"/>
        </w:rPr>
        <w:t xml:space="preserve">6) to minimize the time elapsing between the transfer of funds. </w:t>
      </w:r>
    </w:p>
    <w:p w14:paraId="2D0B5606" w14:textId="77777777" w:rsidR="009138DB" w:rsidRPr="00D94F69" w:rsidRDefault="009138DB" w:rsidP="00C01EC7">
      <w:pPr>
        <w:pStyle w:val="AuditProcedureHeading"/>
        <w:numPr>
          <w:ilvl w:val="0"/>
          <w:numId w:val="34"/>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w:t>
      </w:r>
      <w:proofErr w:type="gramStart"/>
      <w:r w:rsidRPr="00D94F69">
        <w:rPr>
          <w:rFonts w:cs="Arial"/>
          <w:szCs w:val="20"/>
        </w:rPr>
        <w:t>)(</w:t>
      </w:r>
      <w:proofErr w:type="gramEnd"/>
      <w:r w:rsidRPr="00D94F69">
        <w:rPr>
          <w:rFonts w:cs="Arial"/>
          <w:szCs w:val="20"/>
        </w:rPr>
        <w:t>6).</w:t>
      </w:r>
    </w:p>
    <w:p w14:paraId="26EFFC56" w14:textId="77777777" w:rsidR="009138DB" w:rsidRPr="00D94F69" w:rsidRDefault="009138DB" w:rsidP="00C01EC7">
      <w:pPr>
        <w:pStyle w:val="AuditProcedureHeading"/>
        <w:numPr>
          <w:ilvl w:val="1"/>
          <w:numId w:val="34"/>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5FB02A65" w14:textId="77777777" w:rsidR="009138DB" w:rsidRPr="00D94F69" w:rsidRDefault="009138DB" w:rsidP="00C01EC7">
      <w:pPr>
        <w:pStyle w:val="AuditProcedureHeading"/>
        <w:numPr>
          <w:ilvl w:val="1"/>
          <w:numId w:val="34"/>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04576143" w14:textId="77777777" w:rsidR="00341FBE" w:rsidRPr="00D94F69" w:rsidRDefault="009138DB" w:rsidP="00C01EC7">
      <w:pPr>
        <w:pStyle w:val="ListParagraph"/>
        <w:numPr>
          <w:ilvl w:val="2"/>
          <w:numId w:val="34"/>
        </w:numPr>
        <w:spacing w:after="240"/>
        <w:jc w:val="both"/>
        <w:rPr>
          <w:rFonts w:ascii="Arial" w:hAnsi="Arial" w:cs="Arial"/>
          <w:b/>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D94F69" w14:paraId="1F7535EA" w14:textId="77777777" w:rsidTr="00E0350C">
        <w:tc>
          <w:tcPr>
            <w:tcW w:w="5000" w:type="pct"/>
            <w:shd w:val="clear" w:color="auto" w:fill="548DD4" w:themeFill="text2" w:themeFillTint="99"/>
          </w:tcPr>
          <w:p w14:paraId="273B0D2D"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06B4F835" w14:textId="77777777" w:rsidTr="00E0350C">
        <w:tc>
          <w:tcPr>
            <w:tcW w:w="5000" w:type="pct"/>
          </w:tcPr>
          <w:p w14:paraId="6EA21F2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C932B5C" w14:textId="77777777" w:rsidR="00D96E56" w:rsidRPr="00D94F69" w:rsidRDefault="00D96E56" w:rsidP="006672EA">
            <w:pPr>
              <w:pStyle w:val="AuditProcedureHeading"/>
              <w:spacing w:after="240"/>
              <w:jc w:val="both"/>
              <w:rPr>
                <w:rFonts w:cs="Arial"/>
                <w:b/>
                <w:bCs/>
                <w:szCs w:val="20"/>
                <w:u w:val="single"/>
              </w:rPr>
            </w:pPr>
          </w:p>
          <w:p w14:paraId="14F347CF"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4168C71" w14:textId="77777777" w:rsidR="00D96E56" w:rsidRPr="00D94F69" w:rsidRDefault="00D96E56" w:rsidP="006672EA">
            <w:pPr>
              <w:pStyle w:val="AuditProcedureHeading"/>
              <w:spacing w:after="240"/>
              <w:jc w:val="both"/>
              <w:rPr>
                <w:rFonts w:cs="Arial"/>
                <w:b/>
                <w:bCs/>
                <w:szCs w:val="20"/>
                <w:u w:val="single"/>
              </w:rPr>
            </w:pPr>
          </w:p>
          <w:p w14:paraId="0016A665"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FFA0DE9" w14:textId="77777777" w:rsidR="00D96E56" w:rsidRPr="00D94F69" w:rsidRDefault="00D96E56" w:rsidP="006672EA">
            <w:pPr>
              <w:spacing w:after="240"/>
              <w:jc w:val="both"/>
              <w:rPr>
                <w:rFonts w:ascii="Arial" w:hAnsi="Arial" w:cs="Arial"/>
                <w:b/>
                <w:sz w:val="20"/>
                <w:u w:val="single"/>
              </w:rPr>
            </w:pPr>
          </w:p>
          <w:p w14:paraId="36F49DB4"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152E5D2" w14:textId="77777777" w:rsidR="00D96E56" w:rsidRPr="00D94F69" w:rsidRDefault="00D96E56" w:rsidP="006672EA">
            <w:pPr>
              <w:pStyle w:val="AuditProcedureHeading"/>
              <w:spacing w:after="240"/>
              <w:jc w:val="both"/>
              <w:rPr>
                <w:rFonts w:cs="Arial"/>
                <w:b/>
                <w:bCs/>
                <w:szCs w:val="20"/>
                <w:u w:val="single"/>
              </w:rPr>
            </w:pPr>
          </w:p>
          <w:p w14:paraId="63FB09A3" w14:textId="77777777" w:rsidR="00C01EC7" w:rsidRDefault="00C01EC7" w:rsidP="00C01EC7">
            <w:pPr>
              <w:spacing w:after="240"/>
              <w:rPr>
                <w:rFonts w:ascii="Arial" w:eastAsiaTheme="minorHAnsi" w:hAnsi="Arial" w:cs="Arial"/>
                <w:b/>
                <w:sz w:val="20"/>
                <w:u w:val="single"/>
              </w:rPr>
            </w:pPr>
            <w:r>
              <w:rPr>
                <w:rFonts w:ascii="Arial" w:eastAsiaTheme="minorHAnsi" w:hAnsi="Arial" w:cs="Arial"/>
                <w:b/>
                <w:sz w:val="20"/>
                <w:highlight w:val="cyan"/>
                <w:u w:val="single"/>
              </w:rPr>
              <w:t>Here are some questions that can help in documenting the above control requirements</w:t>
            </w:r>
          </w:p>
          <w:p w14:paraId="30ADAB73" w14:textId="77777777" w:rsidR="00C01EC7" w:rsidRDefault="00C01EC7" w:rsidP="00C01EC7">
            <w:pPr>
              <w:spacing w:after="240"/>
              <w:ind w:left="720" w:hanging="720"/>
              <w:rPr>
                <w:rFonts w:ascii="Arial" w:eastAsiaTheme="minorHAnsi" w:hAnsi="Arial" w:cs="Arial"/>
                <w:sz w:val="20"/>
              </w:rPr>
            </w:pPr>
            <w:r>
              <w:rPr>
                <w:rFonts w:ascii="Arial" w:eastAsiaTheme="minorHAnsi" w:hAnsi="Arial" w:cs="Arial"/>
                <w:sz w:val="20"/>
              </w:rPr>
              <w:lastRenderedPageBreak/>
              <w:t>1.</w:t>
            </w:r>
            <w:r>
              <w:rPr>
                <w:rFonts w:ascii="Arial" w:eastAsiaTheme="minorHAnsi" w:hAnsi="Arial" w:cs="Arial"/>
                <w:sz w:val="20"/>
              </w:rPr>
              <w:tab/>
              <w:t>What control does the County/district have to limit cash draws from ODJFS to the minimum amount needed for actual, immediate requirements?</w:t>
            </w:r>
          </w:p>
          <w:p w14:paraId="4447848D" w14:textId="11973093" w:rsidR="00D96E56" w:rsidRPr="00D94F69" w:rsidRDefault="00C01EC7" w:rsidP="00C01EC7">
            <w:pPr>
              <w:spacing w:after="240"/>
              <w:ind w:left="702" w:hanging="702"/>
              <w:jc w:val="both"/>
              <w:rPr>
                <w:rFonts w:ascii="Arial" w:eastAsiaTheme="minorHAnsi" w:hAnsi="Arial" w:cs="Arial"/>
              </w:rPr>
            </w:pPr>
            <w:r>
              <w:rPr>
                <w:rFonts w:ascii="Arial" w:eastAsiaTheme="minorHAnsi" w:hAnsi="Arial" w:cs="Arial"/>
                <w:sz w:val="20"/>
              </w:rPr>
              <w:t>2.</w:t>
            </w:r>
            <w:r>
              <w:rPr>
                <w:rFonts w:ascii="Arial" w:eastAsiaTheme="minorHAnsi" w:hAnsi="Arial" w:cs="Arial"/>
                <w:sz w:val="20"/>
              </w:rPr>
              <w:tab/>
              <w:t>For County/district subrecipients (subgrantee), what control procedures were established to ensure the receipt of reports on subgrantees' cash balances and cash disbursements in sufficient time to enable the County/district to prepare complete and accurate cash transactions reports to the awarding agency?</w:t>
            </w:r>
          </w:p>
        </w:tc>
      </w:tr>
    </w:tbl>
    <w:p w14:paraId="67A2BAB4"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68E18718"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sectPr w:rsidR="00FF7307" w:rsidRPr="00D94F69" w:rsidSect="00257772">
          <w:headerReference w:type="default" r:id="rId195"/>
          <w:pgSz w:w="12240" w:h="15840" w:code="1"/>
          <w:pgMar w:top="1440" w:right="1440" w:bottom="1440" w:left="1440" w:header="720" w:footer="720" w:gutter="0"/>
          <w:cols w:space="720"/>
          <w:noEndnote/>
        </w:sectPr>
      </w:pPr>
    </w:p>
    <w:p w14:paraId="2F089FA7" w14:textId="6CE1D8A2" w:rsidR="00341FBE" w:rsidRPr="00D94F69" w:rsidRDefault="00341FBE" w:rsidP="006672EA">
      <w:pPr>
        <w:pStyle w:val="Heading3"/>
        <w:jc w:val="both"/>
        <w:rPr>
          <w:rFonts w:cs="Arial"/>
        </w:rPr>
      </w:pPr>
      <w:bookmarkStart w:id="56" w:name="_Toc442267693"/>
      <w:bookmarkStart w:id="57" w:name="_Toc70406234"/>
      <w:r w:rsidRPr="00D94F69">
        <w:rPr>
          <w:rFonts w:cs="Arial"/>
        </w:rPr>
        <w:lastRenderedPageBreak/>
        <w:t>Suggested Audit Procedures – Compliance</w:t>
      </w:r>
      <w:bookmarkEnd w:id="56"/>
      <w:bookmarkEnd w:id="57"/>
    </w:p>
    <w:tbl>
      <w:tblPr>
        <w:tblStyle w:val="TableGrid"/>
        <w:tblW w:w="5000" w:type="pct"/>
        <w:tblLook w:val="04A0" w:firstRow="1" w:lastRow="0" w:firstColumn="1" w:lastColumn="0" w:noHBand="0" w:noVBand="1"/>
      </w:tblPr>
      <w:tblGrid>
        <w:gridCol w:w="9350"/>
      </w:tblGrid>
      <w:tr w:rsidR="00D96E56" w:rsidRPr="00D94F69" w14:paraId="70EEF3A6" w14:textId="77777777" w:rsidTr="00E0350C">
        <w:tc>
          <w:tcPr>
            <w:tcW w:w="5000" w:type="pct"/>
            <w:shd w:val="clear" w:color="auto" w:fill="548DD4" w:themeFill="text2" w:themeFillTint="99"/>
          </w:tcPr>
          <w:p w14:paraId="78E18DC6" w14:textId="77777777" w:rsidR="00D96E56" w:rsidRPr="00D94F69" w:rsidRDefault="00D96E56" w:rsidP="006672EA">
            <w:pPr>
              <w:pStyle w:val="AuditProcedureHeading"/>
              <w:jc w:val="both"/>
              <w:rPr>
                <w:rFonts w:cs="Arial"/>
                <w:sz w:val="28"/>
                <w:szCs w:val="28"/>
              </w:rPr>
            </w:pPr>
            <w:r w:rsidRPr="00D94F69">
              <w:rPr>
                <w:rFonts w:cs="Arial"/>
                <w:b/>
                <w:sz w:val="28"/>
                <w:szCs w:val="28"/>
              </w:rPr>
              <w:t>Suggested Audit Procedures – Compliance (Substantive Tests)</w:t>
            </w:r>
          </w:p>
          <w:p w14:paraId="0008E968" w14:textId="77777777" w:rsidR="00D96E56" w:rsidRPr="00D94F69" w:rsidRDefault="00D96E56"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D96E56" w:rsidRPr="00D94F69" w14:paraId="2E5A0F08" w14:textId="77777777" w:rsidTr="00E0350C">
        <w:tc>
          <w:tcPr>
            <w:tcW w:w="5000" w:type="pct"/>
          </w:tcPr>
          <w:p w14:paraId="1A062257" w14:textId="77777777" w:rsidR="00D96E56" w:rsidRPr="00D94F69" w:rsidRDefault="00D96E56" w:rsidP="006672EA">
            <w:pP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1CE8E9B2"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w:t>
            </w:r>
            <w:r w:rsidRPr="00D94F69">
              <w:rPr>
                <w:rFonts w:ascii="Arial" w:hAnsi="Arial" w:cs="Arial"/>
                <w:b/>
                <w:sz w:val="20"/>
              </w:rPr>
              <w:t>e nature, timing, and extent (e.g., number of transactions to be selected) of substantive tests of compliance.</w:t>
            </w:r>
          </w:p>
        </w:tc>
      </w:tr>
      <w:tr w:rsidR="00D96E56" w:rsidRPr="00D94F69" w14:paraId="7AEA0B00" w14:textId="77777777" w:rsidTr="00E0350C">
        <w:tc>
          <w:tcPr>
            <w:tcW w:w="5000" w:type="pct"/>
          </w:tcPr>
          <w:p w14:paraId="4FFF76AE"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D94F69">
              <w:rPr>
                <w:rFonts w:ascii="Arial" w:hAnsi="Arial" w:cs="Arial"/>
                <w:i/>
                <w:sz w:val="20"/>
              </w:rPr>
              <w:t>Grants and cooperative agreements to non-Federal entities other than States</w:t>
            </w:r>
          </w:p>
          <w:p w14:paraId="1678C3B6"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14:paraId="315309CC" w14:textId="5235B554"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hyperlink r:id="rId196" w:history="1">
              <w:r w:rsidRPr="00D94F69">
                <w:rPr>
                  <w:rStyle w:val="Hyperlink"/>
                  <w:rFonts w:ascii="Arial" w:hAnsi="Arial" w:cs="Arial"/>
                  <w:sz w:val="20"/>
                </w:rPr>
                <w:t>2 CFR section 200.305(b)(3)</w:t>
              </w:r>
            </w:hyperlink>
            <w:r w:rsidRPr="00D94F69">
              <w:rPr>
                <w:rFonts w:ascii="Arial" w:hAnsi="Arial" w:cs="Arial"/>
                <w:sz w:val="20"/>
              </w:rPr>
              <w:t xml:space="preserve">). </w:t>
            </w:r>
          </w:p>
          <w:p w14:paraId="59ABA6FB" w14:textId="717A432F"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hyperlink r:id="rId197" w:history="1">
              <w:r w:rsidRPr="00D94F69">
                <w:rPr>
                  <w:rStyle w:val="Hyperlink"/>
                  <w:rFonts w:ascii="Arial" w:hAnsi="Arial" w:cs="Arial"/>
                  <w:sz w:val="20"/>
                </w:rPr>
                <w:t>(2 CFR section 200.305(b)(5)</w:t>
              </w:r>
            </w:hyperlink>
            <w:r w:rsidRPr="00D94F69">
              <w:rPr>
                <w:rFonts w:ascii="Arial" w:hAnsi="Arial" w:cs="Arial"/>
                <w:sz w:val="20"/>
              </w:rPr>
              <w:t>).</w:t>
            </w:r>
          </w:p>
          <w:p w14:paraId="2931DD27" w14:textId="7A7062F3"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D94F69">
              <w:rPr>
                <w:rFonts w:ascii="Arial" w:hAnsi="Arial" w:cs="Arial"/>
                <w:sz w:val="20"/>
              </w:rPr>
              <w:t>5.</w:t>
            </w:r>
            <w:r w:rsidRPr="00D94F69">
              <w:rPr>
                <w:rFonts w:ascii="Arial" w:hAnsi="Arial" w:cs="Arial"/>
                <w:sz w:val="20"/>
              </w:rPr>
              <w:tab/>
              <w:t xml:space="preserve">Review records to determine if interest in excess of $500 per year was earned on Federal cash draws.  If so, </w:t>
            </w:r>
            <w:r w:rsidR="009C2F7C" w:rsidRPr="00D94F69">
              <w:rPr>
                <w:rFonts w:ascii="Arial" w:hAnsi="Arial" w:cs="Arial"/>
                <w:sz w:val="20"/>
              </w:rPr>
              <w:t>determine</w:t>
            </w:r>
            <w:r w:rsidRPr="00D94F69">
              <w:rPr>
                <w:rFonts w:ascii="Arial" w:hAnsi="Arial" w:cs="Arial"/>
                <w:sz w:val="20"/>
              </w:rPr>
              <w:t xml:space="preserve"> if it was remitted annually to the Department of Health and Human Services, Payment Management System (</w:t>
            </w:r>
            <w:hyperlink r:id="rId198" w:history="1">
              <w:r w:rsidRPr="00D94F69">
                <w:rPr>
                  <w:rStyle w:val="Hyperlink"/>
                  <w:rFonts w:ascii="Arial" w:hAnsi="Arial" w:cs="Arial"/>
                  <w:sz w:val="20"/>
                </w:rPr>
                <w:t>2 CFR section 200.305</w:t>
              </w:r>
              <w:r w:rsidR="000E25C8" w:rsidRPr="00D94F69">
                <w:rPr>
                  <w:rStyle w:val="Hyperlink"/>
                  <w:rFonts w:ascii="Arial" w:hAnsi="Arial" w:cs="Arial"/>
                  <w:sz w:val="20"/>
                </w:rPr>
                <w:t>(b</w:t>
              </w:r>
              <w:proofErr w:type="gramStart"/>
              <w:r w:rsidR="000E25C8" w:rsidRPr="00D94F69">
                <w:rPr>
                  <w:rStyle w:val="Hyperlink"/>
                  <w:rFonts w:ascii="Arial" w:hAnsi="Arial" w:cs="Arial"/>
                  <w:sz w:val="20"/>
                </w:rPr>
                <w:t>)</w:t>
              </w:r>
              <w:r w:rsidRPr="00D94F69">
                <w:rPr>
                  <w:rStyle w:val="Hyperlink"/>
                  <w:rFonts w:ascii="Arial" w:hAnsi="Arial" w:cs="Arial"/>
                  <w:sz w:val="20"/>
                </w:rPr>
                <w:t>(</w:t>
              </w:r>
              <w:proofErr w:type="gramEnd"/>
              <w:r w:rsidRPr="00D94F69">
                <w:rPr>
                  <w:rStyle w:val="Hyperlink"/>
                  <w:rFonts w:ascii="Arial" w:hAnsi="Arial" w:cs="Arial"/>
                  <w:sz w:val="20"/>
                </w:rPr>
                <w:t>9)</w:t>
              </w:r>
            </w:hyperlink>
            <w:r w:rsidRPr="00D94F69">
              <w:rPr>
                <w:rFonts w:ascii="Arial" w:hAnsi="Arial" w:cs="Arial"/>
                <w:sz w:val="20"/>
              </w:rPr>
              <w:t xml:space="preserve">). </w:t>
            </w:r>
          </w:p>
          <w:p w14:paraId="78FDDF3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 xml:space="preserve">Cost-reimbursement contracts under the Federal Acquisition Regulation </w:t>
            </w:r>
          </w:p>
          <w:p w14:paraId="3E68DD61" w14:textId="4490EE4D"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99" w:history="1">
              <w:r w:rsidRPr="00D94F69">
                <w:rPr>
                  <w:rStyle w:val="Hyperlink"/>
                  <w:rFonts w:ascii="Arial" w:hAnsi="Arial" w:cs="Arial"/>
                  <w:sz w:val="20"/>
                </w:rPr>
                <w:t>48 CFR section 52.216-7(b</w:t>
              </w:r>
            </w:hyperlink>
            <w:r w:rsidRPr="00D94F69">
              <w:rPr>
                <w:rFonts w:ascii="Arial" w:hAnsi="Arial" w:cs="Arial"/>
                <w:sz w:val="20"/>
              </w:rPr>
              <w:t xml:space="preserve">)).  </w:t>
            </w:r>
          </w:p>
          <w:p w14:paraId="5801A61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D94F69">
              <w:rPr>
                <w:rFonts w:ascii="Arial" w:hAnsi="Arial" w:cs="Arial"/>
                <w:i/>
                <w:color w:val="000000"/>
                <w:sz w:val="20"/>
              </w:rPr>
              <w:t>Loans, Loan Guarantees, Interest Subsidies, and Insurance</w:t>
            </w:r>
          </w:p>
          <w:p w14:paraId="524D5748"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t>Perform tests to ascertain if the non-Federal entity complied with applicable program requirements.</w:t>
            </w:r>
          </w:p>
          <w:p w14:paraId="7C1A555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D94F69">
              <w:rPr>
                <w:rFonts w:ascii="Arial" w:hAnsi="Arial" w:cs="Arial"/>
                <w:i/>
                <w:sz w:val="20"/>
              </w:rPr>
              <w:t>All Pass-Through Entities</w:t>
            </w:r>
          </w:p>
          <w:p w14:paraId="194827C6" w14:textId="0712DAB7"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8.</w:t>
            </w:r>
            <w:r w:rsidRPr="00D94F69">
              <w:rPr>
                <w:rFonts w:ascii="Arial" w:hAnsi="Arial" w:cs="Arial"/>
                <w:sz w:val="20"/>
              </w:rPr>
              <w:tab/>
              <w:t xml:space="preserve">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w:t>
            </w:r>
            <w:r w:rsidRPr="00D94F69">
              <w:rPr>
                <w:rFonts w:ascii="Arial" w:hAnsi="Arial" w:cs="Arial"/>
                <w:sz w:val="20"/>
              </w:rPr>
              <w:lastRenderedPageBreak/>
              <w:t>to the subrecipient and the disbursement of such funds for program purposes by the subrecipient was minimized (</w:t>
            </w:r>
            <w:hyperlink r:id="rId200" w:history="1">
              <w:r w:rsidRPr="00D94F69">
                <w:rPr>
                  <w:rStyle w:val="Hyperlink"/>
                  <w:rFonts w:ascii="Arial" w:hAnsi="Arial" w:cs="Arial"/>
                  <w:sz w:val="20"/>
                </w:rPr>
                <w:t>2 CFR section 200.305(b</w:t>
              </w:r>
              <w:proofErr w:type="gramStart"/>
              <w:r w:rsidRPr="00D94F69">
                <w:rPr>
                  <w:rStyle w:val="Hyperlink"/>
                  <w:rFonts w:ascii="Arial" w:hAnsi="Arial" w:cs="Arial"/>
                  <w:sz w:val="20"/>
                </w:rPr>
                <w:t>)(</w:t>
              </w:r>
              <w:proofErr w:type="gramEnd"/>
              <w:r w:rsidRPr="00D94F69">
                <w:rPr>
                  <w:rStyle w:val="Hyperlink"/>
                  <w:rFonts w:ascii="Arial" w:hAnsi="Arial" w:cs="Arial"/>
                  <w:sz w:val="20"/>
                </w:rPr>
                <w:t>1)</w:t>
              </w:r>
            </w:hyperlink>
            <w:r w:rsidRPr="00D94F69">
              <w:rPr>
                <w:rFonts w:ascii="Arial" w:hAnsi="Arial" w:cs="Arial"/>
                <w:sz w:val="20"/>
              </w:rPr>
              <w:t>).</w:t>
            </w:r>
          </w:p>
          <w:p w14:paraId="002A8983" w14:textId="77777777" w:rsidR="00D96E56" w:rsidRPr="00D94F69" w:rsidRDefault="00D96E56" w:rsidP="006672EA">
            <w:pPr>
              <w:pStyle w:val="APStepItem"/>
              <w:numPr>
                <w:ilvl w:val="0"/>
                <w:numId w:val="0"/>
              </w:numPr>
              <w:tabs>
                <w:tab w:val="num" w:pos="1170"/>
              </w:tabs>
              <w:ind w:left="360"/>
              <w:rPr>
                <w:rFonts w:cs="Arial"/>
                <w:b/>
                <w:szCs w:val="20"/>
              </w:rPr>
            </w:pPr>
          </w:p>
        </w:tc>
      </w:tr>
    </w:tbl>
    <w:p w14:paraId="7FB509D7" w14:textId="77777777" w:rsidR="002A3BB7" w:rsidRPr="00D94F69" w:rsidRDefault="002A3BB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sectPr w:rsidR="002A3BB7" w:rsidRPr="00D94F69" w:rsidSect="00257772">
          <w:headerReference w:type="default" r:id="rId201"/>
          <w:pgSz w:w="12240" w:h="15840" w:code="1"/>
          <w:pgMar w:top="1440" w:right="1440" w:bottom="1440" w:left="1440" w:header="720" w:footer="720" w:gutter="0"/>
          <w:cols w:space="720"/>
          <w:noEndnote/>
        </w:sectPr>
      </w:pPr>
    </w:p>
    <w:p w14:paraId="5F477BA8" w14:textId="77777777" w:rsidR="00FF7307" w:rsidRPr="00D94F69" w:rsidRDefault="002A3BB7" w:rsidP="006672EA">
      <w:pPr>
        <w:pStyle w:val="Heading3"/>
        <w:jc w:val="both"/>
        <w:rPr>
          <w:rFonts w:cs="Arial"/>
          <w:b w:val="0"/>
          <w:szCs w:val="24"/>
        </w:rPr>
      </w:pPr>
      <w:bookmarkStart w:id="58" w:name="_Toc438816465"/>
      <w:bookmarkStart w:id="59" w:name="_Toc442267694"/>
      <w:bookmarkStart w:id="60" w:name="_Toc70406235"/>
      <w:r w:rsidRPr="00D94F69">
        <w:rPr>
          <w:rFonts w:cs="Arial"/>
        </w:rPr>
        <w:lastRenderedPageBreak/>
        <w:t>Audit Implications Summary</w:t>
      </w:r>
      <w:bookmarkEnd w:id="58"/>
      <w:bookmarkEnd w:id="59"/>
      <w:bookmarkEnd w:id="60"/>
    </w:p>
    <w:tbl>
      <w:tblPr>
        <w:tblStyle w:val="TableGrid"/>
        <w:tblW w:w="5000" w:type="pct"/>
        <w:tblLook w:val="04A0" w:firstRow="1" w:lastRow="0" w:firstColumn="1" w:lastColumn="0" w:noHBand="0" w:noVBand="1"/>
      </w:tblPr>
      <w:tblGrid>
        <w:gridCol w:w="9350"/>
      </w:tblGrid>
      <w:tr w:rsidR="002A3BB7" w:rsidRPr="00D94F69" w14:paraId="7B60092D" w14:textId="77777777" w:rsidTr="00E0350C">
        <w:tc>
          <w:tcPr>
            <w:tcW w:w="5000" w:type="pct"/>
            <w:shd w:val="clear" w:color="auto" w:fill="548DD4" w:themeFill="text2" w:themeFillTint="99"/>
          </w:tcPr>
          <w:p w14:paraId="545FD44A" w14:textId="77777777" w:rsidR="002A3BB7" w:rsidRPr="00D94F69" w:rsidRDefault="002A3BB7"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A3BB7" w:rsidRPr="00D94F69" w14:paraId="7EFD212D" w14:textId="77777777" w:rsidTr="00E0350C">
        <w:tc>
          <w:tcPr>
            <w:tcW w:w="5000" w:type="pct"/>
          </w:tcPr>
          <w:p w14:paraId="2E4CEB93" w14:textId="77777777" w:rsidR="002A3BB7" w:rsidRPr="00D94F69" w:rsidRDefault="002A3BB7" w:rsidP="00C01EC7">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57F6335A" w14:textId="77777777" w:rsidR="002A3BB7" w:rsidRPr="00D94F69" w:rsidRDefault="002A3BB7" w:rsidP="006672EA">
            <w:pPr>
              <w:widowControl w:val="0"/>
              <w:spacing w:after="240"/>
              <w:ind w:left="720"/>
              <w:jc w:val="both"/>
              <w:rPr>
                <w:rFonts w:ascii="Arial" w:hAnsi="Arial" w:cs="Arial"/>
                <w:b/>
                <w:sz w:val="20"/>
              </w:rPr>
            </w:pPr>
          </w:p>
          <w:p w14:paraId="1B1CF271" w14:textId="77777777" w:rsidR="002A3BB7" w:rsidRPr="00D94F69" w:rsidRDefault="002A3BB7" w:rsidP="00C01EC7">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Assessment of Control Risk:</w:t>
            </w:r>
          </w:p>
          <w:p w14:paraId="408D9E5C" w14:textId="77777777" w:rsidR="002A3BB7" w:rsidRPr="00D94F69" w:rsidRDefault="002A3BB7" w:rsidP="006672EA">
            <w:pPr>
              <w:pStyle w:val="ListParagraph"/>
              <w:spacing w:after="240"/>
              <w:jc w:val="both"/>
              <w:rPr>
                <w:rFonts w:ascii="Arial" w:hAnsi="Arial" w:cs="Arial"/>
                <w:b/>
              </w:rPr>
            </w:pPr>
          </w:p>
          <w:p w14:paraId="140109F0" w14:textId="77777777" w:rsidR="002A3BB7" w:rsidRPr="00D94F69" w:rsidRDefault="002A3BB7" w:rsidP="00C01EC7">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6E6FFDA" w14:textId="77777777" w:rsidR="002A3BB7" w:rsidRPr="00D94F69" w:rsidRDefault="002A3BB7" w:rsidP="006672EA">
            <w:pPr>
              <w:pStyle w:val="ListParagraph"/>
              <w:spacing w:after="240"/>
              <w:jc w:val="both"/>
              <w:rPr>
                <w:rFonts w:ascii="Arial" w:hAnsi="Arial" w:cs="Arial"/>
                <w:b/>
              </w:rPr>
            </w:pPr>
          </w:p>
          <w:p w14:paraId="66F2027E" w14:textId="77777777" w:rsidR="002A3BB7" w:rsidRPr="00D94F69" w:rsidRDefault="002A3BB7" w:rsidP="00C01EC7">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D5693BB" w14:textId="77777777" w:rsidR="002A3BB7" w:rsidRPr="00D94F69" w:rsidRDefault="002A3BB7" w:rsidP="006672EA">
            <w:pPr>
              <w:pStyle w:val="ListParagraph"/>
              <w:spacing w:after="240"/>
              <w:jc w:val="both"/>
              <w:rPr>
                <w:rFonts w:ascii="Arial" w:hAnsi="Arial" w:cs="Arial"/>
                <w:b/>
              </w:rPr>
            </w:pPr>
          </w:p>
          <w:p w14:paraId="2D6E65B8" w14:textId="77777777" w:rsidR="002A3BB7" w:rsidRPr="00D94F69" w:rsidRDefault="002A3BB7" w:rsidP="00C01EC7">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F411630" w14:textId="77777777" w:rsidR="002A3BB7" w:rsidRPr="00D94F69" w:rsidRDefault="002A3BB7" w:rsidP="006672EA">
            <w:pPr>
              <w:pStyle w:val="APStepItem"/>
              <w:numPr>
                <w:ilvl w:val="0"/>
                <w:numId w:val="0"/>
              </w:numPr>
              <w:spacing w:after="240"/>
              <w:rPr>
                <w:rFonts w:cs="Arial"/>
                <w:b/>
              </w:rPr>
            </w:pPr>
          </w:p>
        </w:tc>
      </w:tr>
    </w:tbl>
    <w:p w14:paraId="4FEEB15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1316F390"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28A865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202"/>
          <w:pgSz w:w="12240" w:h="15840" w:code="1"/>
          <w:pgMar w:top="1440" w:right="1440" w:bottom="1440" w:left="1440" w:header="720" w:footer="720" w:gutter="0"/>
          <w:cols w:space="720"/>
          <w:noEndnote/>
        </w:sectPr>
      </w:pPr>
    </w:p>
    <w:p w14:paraId="45B87071" w14:textId="77777777" w:rsidR="007E5B12" w:rsidRPr="00D94F69" w:rsidRDefault="007E5B12" w:rsidP="006672EA">
      <w:pPr>
        <w:pStyle w:val="Heading2"/>
        <w:jc w:val="both"/>
        <w:rPr>
          <w:rFonts w:cs="Arial"/>
        </w:rPr>
      </w:pPr>
      <w:bookmarkStart w:id="61" w:name="_Toc70406236"/>
      <w:r w:rsidRPr="00D94F69">
        <w:rPr>
          <w:rFonts w:cs="Arial"/>
        </w:rPr>
        <w:lastRenderedPageBreak/>
        <w:t xml:space="preserve">G.  </w:t>
      </w:r>
      <w:bookmarkStart w:id="62" w:name="_Toc442267697"/>
      <w:r w:rsidRPr="00D94F69">
        <w:rPr>
          <w:rFonts w:cs="Arial"/>
        </w:rPr>
        <w:t>MATCHING, LEVEL OF EFFORT, EARMARKING</w:t>
      </w:r>
      <w:bookmarkEnd w:id="62"/>
      <w:bookmarkEnd w:id="61"/>
    </w:p>
    <w:p w14:paraId="4FBE7CDD" w14:textId="30484F59"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03"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9C904A6" w14:textId="77777777" w:rsidR="00223898" w:rsidRPr="00D94F69" w:rsidRDefault="004655E0" w:rsidP="006672EA">
      <w:pPr>
        <w:pStyle w:val="Heading3"/>
        <w:jc w:val="both"/>
        <w:rPr>
          <w:rFonts w:cs="Arial"/>
        </w:rPr>
      </w:pPr>
      <w:bookmarkStart w:id="63" w:name="_Toc70406237"/>
      <w:r w:rsidRPr="00D94F69">
        <w:rPr>
          <w:rFonts w:cs="Arial"/>
        </w:rPr>
        <w:t xml:space="preserve">OMB </w:t>
      </w:r>
      <w:r w:rsidR="00223898" w:rsidRPr="00D94F69">
        <w:rPr>
          <w:rFonts w:cs="Arial"/>
        </w:rPr>
        <w:t>Compliance Requirements</w:t>
      </w:r>
      <w:bookmarkEnd w:id="63"/>
    </w:p>
    <w:p w14:paraId="0FC4306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specific requirements for matching, level of effort, and earmarking are unique to each Federal program and are found in the statutes, regulations, and the </w:t>
      </w:r>
      <w:r w:rsidR="007C33DF" w:rsidRPr="00D94F69">
        <w:rPr>
          <w:rFonts w:ascii="Arial" w:hAnsi="Arial" w:cs="Arial"/>
          <w:sz w:val="20"/>
        </w:rPr>
        <w:t xml:space="preserve">terms and conditions </w:t>
      </w:r>
      <w:r w:rsidRPr="00D94F69">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6118DD7A" w:rsidR="00223898" w:rsidRPr="00D94F69"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However, for matching, </w:t>
      </w:r>
      <w:hyperlink r:id="rId204" w:history="1">
        <w:r w:rsidR="00223898" w:rsidRPr="00D94F69">
          <w:rPr>
            <w:rStyle w:val="Hyperlink"/>
            <w:rFonts w:ascii="Arial" w:hAnsi="Arial" w:cs="Arial"/>
            <w:sz w:val="20"/>
          </w:rPr>
          <w:t>2 CFR section 200.306</w:t>
        </w:r>
      </w:hyperlink>
      <w:r w:rsidR="00223898" w:rsidRPr="00D94F69">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verifiable from the non-Federal entity’s records;</w:t>
      </w:r>
    </w:p>
    <w:p w14:paraId="107F707C"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included </w:t>
      </w:r>
      <w:r w:rsidR="00CA0C83" w:rsidRPr="00D94F69">
        <w:rPr>
          <w:rFonts w:ascii="Arial" w:hAnsi="Arial" w:cs="Arial"/>
          <w:sz w:val="20"/>
        </w:rPr>
        <w:t>as contributions for any other F</w:t>
      </w:r>
      <w:r w:rsidRPr="00D94F69">
        <w:rPr>
          <w:rFonts w:ascii="Arial" w:hAnsi="Arial" w:cs="Arial"/>
          <w:sz w:val="20"/>
        </w:rPr>
        <w:t>ederal award;</w:t>
      </w:r>
    </w:p>
    <w:p w14:paraId="040AFAD9"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necessary and reasonable for accomplishment of project or program objectives; </w:t>
      </w:r>
    </w:p>
    <w:p w14:paraId="34461A58" w14:textId="11F56A7D"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allowed under</w:t>
      </w:r>
      <w:hyperlink r:id="rId205" w:history="1">
        <w:r w:rsidRPr="00D94F69">
          <w:rPr>
            <w:rStyle w:val="Hyperlink"/>
            <w:rFonts w:ascii="Arial" w:hAnsi="Arial" w:cs="Arial"/>
            <w:sz w:val="20"/>
          </w:rPr>
          <w:t xml:space="preserve"> 2 CFR part 200, </w:t>
        </w:r>
        <w:r w:rsidR="005431EE" w:rsidRPr="00D94F69">
          <w:rPr>
            <w:rStyle w:val="Hyperlink"/>
            <w:rFonts w:ascii="Arial" w:hAnsi="Arial" w:cs="Arial"/>
            <w:sz w:val="20"/>
          </w:rPr>
          <w:t>subpart E</w:t>
        </w:r>
      </w:hyperlink>
      <w:r w:rsidR="005431EE" w:rsidRPr="00D94F69">
        <w:rPr>
          <w:rFonts w:ascii="Arial" w:hAnsi="Arial" w:cs="Arial"/>
          <w:sz w:val="20"/>
        </w:rPr>
        <w:t xml:space="preserve"> (Cost Principles)</w:t>
      </w:r>
      <w:r w:rsidRPr="00D94F69">
        <w:rPr>
          <w:rFonts w:ascii="Arial" w:hAnsi="Arial" w:cs="Arial"/>
          <w:sz w:val="20"/>
        </w:rPr>
        <w:t>;</w:t>
      </w:r>
    </w:p>
    <w:p w14:paraId="006D6EB3"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paid by the Federal </w:t>
      </w:r>
      <w:r w:rsidR="005431EE" w:rsidRPr="00D94F69">
        <w:rPr>
          <w:rFonts w:ascii="Arial" w:hAnsi="Arial" w:cs="Arial"/>
          <w:sz w:val="20"/>
        </w:rPr>
        <w:t>G</w:t>
      </w:r>
      <w:r w:rsidRPr="00D94F69">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Are provided for in the approved budget when required by the Federal awarding agency; and</w:t>
      </w:r>
    </w:p>
    <w:p w14:paraId="0881328A"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Conform to other provisions of this part, as applicable.</w:t>
      </w:r>
    </w:p>
    <w:p w14:paraId="5F7C96A8" w14:textId="77777777" w:rsidR="00223898" w:rsidRPr="00D94F69"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t>
      </w:r>
      <w:r w:rsidR="00223898" w:rsidRPr="00D94F69">
        <w:rPr>
          <w:rFonts w:ascii="Arial" w:hAnsi="Arial" w:cs="Arial"/>
          <w:sz w:val="20"/>
        </w:rPr>
        <w:t>Matching,</w:t>
      </w:r>
      <w:r w:rsidRPr="00D94F69">
        <w:rPr>
          <w:rFonts w:ascii="Arial" w:hAnsi="Arial" w:cs="Arial"/>
          <w:sz w:val="20"/>
        </w:rPr>
        <w:t>”</w:t>
      </w:r>
      <w:r w:rsidR="00223898" w:rsidRPr="00D94F69">
        <w:rPr>
          <w:rFonts w:ascii="Arial" w:hAnsi="Arial" w:cs="Arial"/>
          <w:sz w:val="20"/>
        </w:rPr>
        <w:t xml:space="preserve"> </w:t>
      </w:r>
      <w:r w:rsidRPr="00D94F69">
        <w:rPr>
          <w:rFonts w:ascii="Arial" w:hAnsi="Arial" w:cs="Arial"/>
          <w:sz w:val="20"/>
        </w:rPr>
        <w:t>“</w:t>
      </w:r>
      <w:r w:rsidR="00223898" w:rsidRPr="00D94F69">
        <w:rPr>
          <w:rFonts w:ascii="Arial" w:hAnsi="Arial" w:cs="Arial"/>
          <w:sz w:val="20"/>
        </w:rPr>
        <w:t>level of effort,</w:t>
      </w:r>
      <w:r w:rsidRPr="00D94F69">
        <w:rPr>
          <w:rFonts w:ascii="Arial" w:hAnsi="Arial" w:cs="Arial"/>
          <w:sz w:val="20"/>
        </w:rPr>
        <w:t>”</w:t>
      </w:r>
      <w:r w:rsidR="00223898" w:rsidRPr="00D94F69">
        <w:rPr>
          <w:rFonts w:ascii="Arial" w:hAnsi="Arial" w:cs="Arial"/>
          <w:sz w:val="20"/>
        </w:rPr>
        <w:t xml:space="preserve"> and </w:t>
      </w:r>
      <w:r w:rsidRPr="00D94F69">
        <w:rPr>
          <w:rFonts w:ascii="Arial" w:hAnsi="Arial" w:cs="Arial"/>
          <w:sz w:val="20"/>
        </w:rPr>
        <w:t>“</w:t>
      </w:r>
      <w:r w:rsidR="00223898" w:rsidRPr="00D94F69">
        <w:rPr>
          <w:rFonts w:ascii="Arial" w:hAnsi="Arial" w:cs="Arial"/>
          <w:sz w:val="20"/>
        </w:rPr>
        <w:t>earmarking</w:t>
      </w:r>
      <w:r w:rsidRPr="00D94F69">
        <w:rPr>
          <w:rFonts w:ascii="Arial" w:hAnsi="Arial" w:cs="Arial"/>
          <w:sz w:val="20"/>
        </w:rPr>
        <w:t>”</w:t>
      </w:r>
      <w:r w:rsidR="00223898" w:rsidRPr="00D94F69">
        <w:rPr>
          <w:rFonts w:ascii="Arial" w:hAnsi="Arial" w:cs="Arial"/>
          <w:sz w:val="20"/>
        </w:rPr>
        <w:t xml:space="preserve"> are defined as follows:</w:t>
      </w:r>
    </w:p>
    <w:p w14:paraId="49AC974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iCs/>
          <w:sz w:val="20"/>
        </w:rPr>
        <w:t>Matching</w:t>
      </w:r>
      <w:r w:rsidRPr="00D94F69">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Level of effort</w:t>
      </w:r>
      <w:r w:rsidRPr="00D94F69">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Earmarking</w:t>
      </w:r>
      <w:r w:rsidRPr="00D94F69">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D94F69" w:rsidRDefault="00223898" w:rsidP="00155515">
      <w:pPr>
        <w:rPr>
          <w:rFonts w:ascii="Arial" w:hAnsi="Arial" w:cs="Arial"/>
          <w:b/>
          <w:sz w:val="20"/>
        </w:rPr>
      </w:pPr>
      <w:r w:rsidRPr="00D94F69">
        <w:rPr>
          <w:rFonts w:ascii="Arial" w:hAnsi="Arial" w:cs="Arial"/>
          <w:b/>
          <w:sz w:val="20"/>
        </w:rPr>
        <w:t>Source of Governing Requirements</w:t>
      </w:r>
    </w:p>
    <w:p w14:paraId="0EAB9BBE" w14:textId="0F02F6BC"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sz w:val="20"/>
        </w:rPr>
        <w:t>The requirements for matching are contained in</w:t>
      </w:r>
      <w:hyperlink r:id="rId206" w:history="1">
        <w:r w:rsidRPr="00D94F69">
          <w:rPr>
            <w:rStyle w:val="Hyperlink"/>
            <w:rFonts w:ascii="Arial" w:hAnsi="Arial" w:cs="Arial"/>
            <w:sz w:val="20"/>
          </w:rPr>
          <w:t xml:space="preserve"> 2 CFR section 200.306,</w:t>
        </w:r>
      </w:hyperlink>
      <w:r w:rsidRPr="00D94F69">
        <w:rPr>
          <w:rFonts w:ascii="Arial" w:hAnsi="Arial" w:cs="Arial"/>
          <w:sz w:val="20"/>
        </w:rPr>
        <w:t xml:space="preserve"> program legislation, Federal awarding agency regulations, and the terms and conditions of the award. </w:t>
      </w:r>
      <w:r w:rsidR="005431EE" w:rsidRPr="00D94F69">
        <w:rPr>
          <w:rFonts w:ascii="Arial" w:hAnsi="Arial" w:cs="Arial"/>
          <w:sz w:val="20"/>
        </w:rPr>
        <w:t xml:space="preserve"> </w:t>
      </w:r>
      <w:r w:rsidRPr="00D94F69">
        <w:rPr>
          <w:rFonts w:ascii="Arial" w:hAnsi="Arial" w:cs="Arial"/>
          <w:sz w:val="20"/>
        </w:rPr>
        <w:t>The requirements for level of effort and earmarking are contained in program legislation, Federal awarding agency regulations, and the terms and conditions of the award.</w:t>
      </w:r>
    </w:p>
    <w:p w14:paraId="6882926D" w14:textId="4688B853"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CE7A93" w:rsidRPr="00D94F69">
        <w:rPr>
          <w:rFonts w:ascii="Arial" w:hAnsi="Arial" w:cs="Arial"/>
          <w:i/>
          <w:sz w:val="20"/>
        </w:rPr>
        <w:t>20</w:t>
      </w:r>
      <w:r w:rsidR="00CE7A93">
        <w:rPr>
          <w:rFonts w:ascii="Arial" w:hAnsi="Arial" w:cs="Arial"/>
          <w:i/>
          <w:sz w:val="20"/>
        </w:rPr>
        <w:t>20</w:t>
      </w:r>
      <w:r w:rsidR="00CE7A9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CE7A93">
        <w:rPr>
          <w:rFonts w:ascii="Arial" w:hAnsi="Arial" w:cs="Arial"/>
          <w:i/>
          <w:sz w:val="20"/>
        </w:rPr>
        <w:t xml:space="preserve">Part </w:t>
      </w:r>
      <w:r w:rsidRPr="00D94F69">
        <w:rPr>
          <w:rFonts w:ascii="Arial" w:hAnsi="Arial" w:cs="Arial"/>
          <w:i/>
          <w:sz w:val="20"/>
        </w:rPr>
        <w:t>3)</w:t>
      </w:r>
    </w:p>
    <w:p w14:paraId="74384798"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14:paraId="0CED833A" w14:textId="77777777" w:rsidR="009A0331" w:rsidRPr="00D94F69" w:rsidRDefault="0092446F" w:rsidP="00C01EC7">
      <w:pPr>
        <w:pStyle w:val="ListParagraph"/>
        <w:numPr>
          <w:ilvl w:val="0"/>
          <w:numId w:val="34"/>
        </w:numPr>
        <w:spacing w:after="240"/>
        <w:jc w:val="both"/>
        <w:rPr>
          <w:rFonts w:ascii="Arial" w:hAnsi="Arial" w:cs="Arial"/>
        </w:rPr>
      </w:pPr>
      <w:r w:rsidRPr="00D94F69">
        <w:rPr>
          <w:rFonts w:ascii="Arial" w:hAnsi="Arial" w:cs="Arial"/>
        </w:rPr>
        <w:t>USDA, HUD, DOT, HHS and EPA have not made any adjustments or exceptions that directly impact references within this compliance requirement.</w:t>
      </w:r>
    </w:p>
    <w:p w14:paraId="0ECFF0FC" w14:textId="37F4C3B2"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58EC211E" w14:textId="77777777" w:rsidR="0027222B" w:rsidRPr="00AE76FA" w:rsidRDefault="0027222B" w:rsidP="0027222B">
      <w:pPr>
        <w:spacing w:after="240"/>
        <w:jc w:val="both"/>
        <w:rPr>
          <w:rFonts w:ascii="Arial" w:hAnsi="Arial" w:cs="Arial"/>
          <w:b/>
          <w:sz w:val="20"/>
        </w:rPr>
      </w:pPr>
      <w:r w:rsidRPr="00AE76FA">
        <w:rPr>
          <w:rFonts w:ascii="Arial" w:hAnsi="Arial" w:cs="Arial"/>
          <w:b/>
          <w:sz w:val="20"/>
        </w:rPr>
        <w:t>1.</w:t>
      </w:r>
      <w:r w:rsidRPr="00AE76FA">
        <w:rPr>
          <w:rFonts w:ascii="Arial" w:hAnsi="Arial" w:cs="Arial"/>
          <w:b/>
          <w:sz w:val="20"/>
        </w:rPr>
        <w:tab/>
        <w:t>Matching</w:t>
      </w:r>
    </w:p>
    <w:p w14:paraId="75BF6CBD" w14:textId="77777777" w:rsidR="0027222B" w:rsidRPr="00AE76FA" w:rsidRDefault="0027222B" w:rsidP="0027222B">
      <w:pPr>
        <w:spacing w:after="240"/>
        <w:ind w:firstLine="720"/>
        <w:jc w:val="both"/>
        <w:rPr>
          <w:rFonts w:ascii="Arial" w:hAnsi="Arial" w:cs="Arial"/>
          <w:sz w:val="20"/>
        </w:rPr>
      </w:pPr>
      <w:r w:rsidRPr="00AE76FA">
        <w:rPr>
          <w:rFonts w:ascii="Arial" w:hAnsi="Arial" w:cs="Arial"/>
          <w:sz w:val="20"/>
        </w:rPr>
        <w:t>State programs</w:t>
      </w:r>
    </w:p>
    <w:p w14:paraId="4BBB7DA1" w14:textId="41E75F31" w:rsidR="0027222B" w:rsidRPr="00AE76FA" w:rsidRDefault="0027222B" w:rsidP="0027222B">
      <w:pPr>
        <w:spacing w:after="240"/>
        <w:ind w:left="720"/>
        <w:jc w:val="both"/>
        <w:rPr>
          <w:rFonts w:ascii="Arial" w:hAnsi="Arial" w:cs="Arial"/>
          <w:sz w:val="20"/>
        </w:rPr>
      </w:pPr>
      <w:r w:rsidRPr="0027222B">
        <w:rPr>
          <w:rFonts w:ascii="Arial" w:hAnsi="Arial" w:cs="Arial"/>
          <w:sz w:val="20"/>
        </w:rPr>
        <w:t>The federal share of program costs related to determining paternity, including those related to the planning, design, development, installation, and enhancement of the statewide computerized support enforcement system is 66 percent.</w:t>
      </w:r>
    </w:p>
    <w:p w14:paraId="19339E6A" w14:textId="181830BB" w:rsidR="0027222B" w:rsidRPr="00AE76FA" w:rsidRDefault="0027222B" w:rsidP="00F65248">
      <w:pPr>
        <w:spacing w:after="240"/>
        <w:jc w:val="both"/>
        <w:rPr>
          <w:rFonts w:ascii="Arial" w:hAnsi="Arial" w:cs="Arial"/>
          <w:sz w:val="20"/>
        </w:rPr>
      </w:pPr>
      <w:r w:rsidRPr="00AE76FA">
        <w:rPr>
          <w:rFonts w:ascii="Arial" w:hAnsi="Arial" w:cs="Arial"/>
          <w:b/>
          <w:sz w:val="20"/>
        </w:rPr>
        <w:t>2.</w:t>
      </w:r>
      <w:r w:rsidRPr="00AE76FA">
        <w:rPr>
          <w:rFonts w:ascii="Arial" w:hAnsi="Arial" w:cs="Arial"/>
          <w:b/>
          <w:sz w:val="20"/>
        </w:rPr>
        <w:tab/>
        <w:t>Level of Effort</w:t>
      </w:r>
      <w:r w:rsidR="00F65248">
        <w:rPr>
          <w:rFonts w:ascii="Arial" w:hAnsi="Arial" w:cs="Arial"/>
          <w:sz w:val="20"/>
        </w:rPr>
        <w:t>-</w:t>
      </w:r>
      <w:r w:rsidRPr="00AE76FA">
        <w:rPr>
          <w:rFonts w:ascii="Arial" w:hAnsi="Arial" w:cs="Arial"/>
          <w:sz w:val="20"/>
        </w:rPr>
        <w:t>Not Applicable</w:t>
      </w:r>
    </w:p>
    <w:p w14:paraId="70F62D59" w14:textId="73124235" w:rsidR="0027222B" w:rsidRPr="0027222B" w:rsidRDefault="0027222B" w:rsidP="00F65248">
      <w:pPr>
        <w:spacing w:after="240"/>
        <w:jc w:val="both"/>
        <w:rPr>
          <w:rFonts w:ascii="Arial" w:hAnsi="Arial" w:cs="Arial"/>
          <w:sz w:val="20"/>
        </w:rPr>
      </w:pPr>
      <w:r w:rsidRPr="00AE76FA">
        <w:rPr>
          <w:rFonts w:ascii="Arial" w:hAnsi="Arial" w:cs="Arial"/>
          <w:b/>
          <w:sz w:val="20"/>
        </w:rPr>
        <w:t>3.</w:t>
      </w:r>
      <w:r w:rsidRPr="00AE76FA">
        <w:rPr>
          <w:rFonts w:ascii="Arial" w:hAnsi="Arial" w:cs="Arial"/>
          <w:b/>
          <w:sz w:val="20"/>
        </w:rPr>
        <w:tab/>
        <w:t>Earmarking</w:t>
      </w:r>
      <w:r w:rsidR="00F65248">
        <w:rPr>
          <w:rFonts w:ascii="Arial" w:hAnsi="Arial" w:cs="Arial"/>
          <w:sz w:val="20"/>
        </w:rPr>
        <w:t>-</w:t>
      </w:r>
      <w:r w:rsidRPr="00AE76FA">
        <w:rPr>
          <w:rFonts w:ascii="Arial" w:hAnsi="Arial" w:cs="Arial"/>
          <w:sz w:val="20"/>
        </w:rPr>
        <w:t>Not Applicable</w:t>
      </w:r>
    </w:p>
    <w:p w14:paraId="5A5CADC4" w14:textId="397DECBC" w:rsidR="00FC7102" w:rsidRPr="00D94F69" w:rsidRDefault="0027222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F33EE4">
        <w:rPr>
          <w:rFonts w:ascii="Arial" w:hAnsi="Arial" w:cs="Arial"/>
          <w:bCs/>
          <w:i/>
          <w:sz w:val="20"/>
        </w:rPr>
        <w:t>(Source: 20</w:t>
      </w:r>
      <w:r>
        <w:rPr>
          <w:rFonts w:ascii="Arial" w:hAnsi="Arial" w:cs="Arial"/>
          <w:bCs/>
          <w:i/>
          <w:sz w:val="20"/>
        </w:rPr>
        <w:t>20</w:t>
      </w:r>
      <w:r w:rsidRPr="00F33EE4">
        <w:rPr>
          <w:rFonts w:ascii="Arial" w:hAnsi="Arial" w:cs="Arial"/>
          <w:bCs/>
          <w:i/>
          <w:sz w:val="20"/>
        </w:rPr>
        <w:t xml:space="preserve"> OMB Compliance Supplement, Part 4, Department of Health and Human Services CFDA 93.563 Child Support Enforcement)</w:t>
      </w:r>
    </w:p>
    <w:p w14:paraId="30831737" w14:textId="77777777" w:rsidR="00FC7102" w:rsidRPr="00D94F69" w:rsidRDefault="00FC7102" w:rsidP="006672EA">
      <w:pPr>
        <w:pStyle w:val="Heading3"/>
        <w:jc w:val="both"/>
        <w:rPr>
          <w:rFonts w:cs="Arial"/>
        </w:rPr>
      </w:pPr>
      <w:bookmarkStart w:id="64" w:name="_Toc70406238"/>
      <w:r w:rsidRPr="00D94F69">
        <w:rPr>
          <w:rFonts w:cs="Arial"/>
        </w:rPr>
        <w:t>Additional Program Specific Information</w:t>
      </w:r>
      <w:bookmarkEnd w:id="64"/>
    </w:p>
    <w:p w14:paraId="09642F70" w14:textId="77777777" w:rsidR="00C01EC7" w:rsidRPr="00AA6755" w:rsidRDefault="00C01EC7" w:rsidP="00C01EC7">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A6755">
        <w:rPr>
          <w:rFonts w:ascii="Arial" w:hAnsi="Arial" w:cs="Arial"/>
          <w:sz w:val="20"/>
        </w:rPr>
        <w:t>45 CFR 304.20 Availability and rate of Federal financial participation – this section provides detail on what the federal matching rate is available for, such as necessary expenditures for support enforcement services and activities specified in this section and 304.21 and IV-D eligible services, etc.  Auditors should review this section for additional information.</w:t>
      </w:r>
    </w:p>
    <w:p w14:paraId="637CA2DE" w14:textId="77777777" w:rsidR="00C01EC7" w:rsidRPr="00AA6755" w:rsidRDefault="00C01EC7" w:rsidP="00C01EC7">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A6755">
        <w:rPr>
          <w:rFonts w:ascii="Arial" w:hAnsi="Arial" w:cs="Arial"/>
          <w:sz w:val="20"/>
        </w:rPr>
        <w:t>45 CFR 304.21 Federal financial participation in the costs of cooperative arrangements with courts and law enforcement officials – this section provides detail on what the federal matching rate is available for in the costs of cooperative arrangements with appropriate courts and law enforcement officials in accordance with the requirements of 302.34 of chapter 45 when performed under written agreement.  This section defines law enforcement officials to mean district attorneys, attorney generals, and similar public attorneys and prosecutors and their staff.  Auditors should review this section for additional information</w:t>
      </w:r>
    </w:p>
    <w:p w14:paraId="3F810DEB" w14:textId="77777777" w:rsidR="00C01EC7" w:rsidRPr="00AA6755" w:rsidRDefault="00C01EC7" w:rsidP="00C01EC7">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AA6755">
        <w:rPr>
          <w:rFonts w:ascii="Arial" w:hAnsi="Arial" w:cs="Arial"/>
          <w:b/>
          <w:sz w:val="20"/>
        </w:rPr>
        <w:t>ODJFS Compliance Requirements</w:t>
      </w:r>
    </w:p>
    <w:p w14:paraId="54FFC018" w14:textId="77777777" w:rsidR="00C01EC7" w:rsidRPr="00AA6755" w:rsidRDefault="00C01EC7" w:rsidP="00C01EC7">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A6755">
        <w:rPr>
          <w:rFonts w:ascii="Arial" w:hAnsi="Arial" w:cs="Arial"/>
          <w:sz w:val="20"/>
        </w:rPr>
        <w:t>As noted above and in the Introduction Part II, for Child Support, the Federal share is 66% so the County JFS would be reimbursed 66% from Federal share and 34% from State allocations or they could use county funding for the 34% local match.  This allocation is programmed into CFIS so auditors are not required to test the allocation.  Federal monies are unlimited as long as the County has the available match.  Once the state allocation is exhausted, counties can use local monies to meet the matching requirement.</w:t>
      </w:r>
    </w:p>
    <w:p w14:paraId="72793CBF" w14:textId="77777777" w:rsidR="00C01EC7" w:rsidRPr="00AA6755" w:rsidRDefault="00C01EC7" w:rsidP="00C01EC7">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A6755">
        <w:rPr>
          <w:rFonts w:ascii="Arial" w:hAnsi="Arial" w:cs="Arial"/>
          <w:sz w:val="20"/>
        </w:rPr>
        <w:t>After discussions with ODJFS it was determined that Child Support Incentives would be recorded on the SEFA at 100% at the time of expenditure.  Child Support incentives cannot be used to meet match requirements for IV-D.</w:t>
      </w:r>
    </w:p>
    <w:p w14:paraId="301C5809" w14:textId="3DE676AC" w:rsidR="00C01EC7" w:rsidRPr="00AA6755" w:rsidRDefault="00C01EC7" w:rsidP="00C01EC7">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 xml:space="preserve">OAC </w:t>
      </w:r>
      <w:hyperlink r:id="rId207" w:history="1">
        <w:r w:rsidRPr="00CB2A49">
          <w:rPr>
            <w:rStyle w:val="Hyperlink"/>
            <w:rFonts w:ascii="Arial" w:hAnsi="Arial" w:cs="Arial"/>
            <w:sz w:val="20"/>
          </w:rPr>
          <w:t>5101:9-7-50</w:t>
        </w:r>
      </w:hyperlink>
      <w:r w:rsidRPr="00AA6755">
        <w:rPr>
          <w:rFonts w:ascii="Arial" w:hAnsi="Arial" w:cs="Arial"/>
          <w:sz w:val="20"/>
        </w:rPr>
        <w:t xml:space="preserve"> Program Funding details allowable sources for matching funds.  </w:t>
      </w:r>
    </w:p>
    <w:p w14:paraId="4A6A136E" w14:textId="7E0E9B04" w:rsidR="00C01EC7" w:rsidRPr="00AA6755" w:rsidRDefault="00C01EC7" w:rsidP="00C01EC7">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A6755">
        <w:rPr>
          <w:rFonts w:ascii="Arial" w:hAnsi="Arial" w:cs="Arial"/>
          <w:sz w:val="20"/>
        </w:rPr>
        <w:t xml:space="preserve">Per Ohio Administrative Code </w:t>
      </w:r>
      <w:hyperlink r:id="rId208" w:history="1">
        <w:r w:rsidRPr="00AA6755">
          <w:rPr>
            <w:rStyle w:val="Hyperlink"/>
            <w:rFonts w:ascii="Arial" w:hAnsi="Arial" w:cs="Arial"/>
            <w:sz w:val="20"/>
          </w:rPr>
          <w:t>5101:12-1-54</w:t>
        </w:r>
      </w:hyperlink>
      <w:r w:rsidRPr="00AA6755">
        <w:rPr>
          <w:rFonts w:ascii="Arial" w:hAnsi="Arial" w:cs="Arial"/>
          <w:sz w:val="20"/>
        </w:rPr>
        <w:t>(F)(3), in accordance with 45 CRF 305.35(c) and 45 CFR 305.35(d), as in effect on October 1, 2009, a CSEA may not reduce its IV-D expenditures as a result of receipt and reinvestment of incentive payments. An evaluation of IV-D expenditures reported on the JFS 02750, "Child Support Administrative Fund Monthly Financial Statement", will be developed to establish a base period using an average of the three previous federal fiscal years. This average will be the IV-D expenditures level that must be maintained in future years. Incentive payments must be used in addition to, and not in lieu of, the base amount.</w:t>
      </w:r>
    </w:p>
    <w:p w14:paraId="62784BB5" w14:textId="115DF638" w:rsidR="00C01EC7" w:rsidRPr="00AA6755" w:rsidRDefault="00C01EC7" w:rsidP="00C01EC7">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A6755">
        <w:rPr>
          <w:rFonts w:ascii="Arial" w:hAnsi="Arial" w:cs="Arial"/>
          <w:sz w:val="20"/>
        </w:rPr>
        <w:t xml:space="preserve">State allocation monies can be used for matching requirements.  See OAC </w:t>
      </w:r>
      <w:hyperlink r:id="rId209" w:history="1">
        <w:r w:rsidRPr="00AA6755">
          <w:rPr>
            <w:rStyle w:val="Hyperlink"/>
            <w:rFonts w:ascii="Arial" w:hAnsi="Arial" w:cs="Arial"/>
            <w:sz w:val="20"/>
          </w:rPr>
          <w:t>5101:9-6-80</w:t>
        </w:r>
      </w:hyperlink>
      <w:r w:rsidRPr="00AA6755">
        <w:rPr>
          <w:rFonts w:ascii="Arial" w:hAnsi="Arial" w:cs="Arial"/>
          <w:sz w:val="20"/>
        </w:rPr>
        <w:t xml:space="preserve"> State Child Support Allocations rule and other OAC sections noted in the Introduction, Part II, </w:t>
      </w:r>
      <w:proofErr w:type="gramStart"/>
      <w:r w:rsidRPr="00AA6755">
        <w:rPr>
          <w:rFonts w:ascii="Arial" w:hAnsi="Arial" w:cs="Arial"/>
          <w:sz w:val="20"/>
        </w:rPr>
        <w:t>Program</w:t>
      </w:r>
      <w:proofErr w:type="gramEnd"/>
      <w:r w:rsidRPr="00AA6755">
        <w:rPr>
          <w:rFonts w:ascii="Arial" w:hAnsi="Arial" w:cs="Arial"/>
          <w:sz w:val="20"/>
        </w:rPr>
        <w:t xml:space="preserve"> Overview section of this FACCR.</w:t>
      </w:r>
    </w:p>
    <w:p w14:paraId="3BFD5C69" w14:textId="77777777" w:rsidR="00C01EC7" w:rsidRDefault="00C01EC7" w:rsidP="00C01EC7">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A6755">
        <w:rPr>
          <w:rFonts w:ascii="Arial" w:hAnsi="Arial" w:cs="Arial"/>
          <w:sz w:val="20"/>
        </w:rPr>
        <w:t>(Note: Child Support Incentives cannot be used to meet matching requirements)</w:t>
      </w:r>
    </w:p>
    <w:p w14:paraId="301E58BF" w14:textId="6F531DA4" w:rsidR="00FC7102" w:rsidRPr="00D94F69" w:rsidRDefault="00FC71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173F60F8" w14:textId="77777777" w:rsidR="005B7E71" w:rsidRPr="00D94F69" w:rsidRDefault="005B7E7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B7E71" w:rsidRPr="00D94F69" w:rsidSect="00257772">
          <w:headerReference w:type="default" r:id="rId210"/>
          <w:pgSz w:w="12240" w:h="15840" w:code="1"/>
          <w:pgMar w:top="1440" w:right="1440" w:bottom="1440" w:left="1440" w:header="720" w:footer="720" w:gutter="0"/>
          <w:cols w:space="720"/>
          <w:noEndnote/>
        </w:sectPr>
      </w:pPr>
    </w:p>
    <w:p w14:paraId="7577CBCE" w14:textId="77777777" w:rsidR="0038712E" w:rsidRPr="00D94F69" w:rsidRDefault="00205793" w:rsidP="006672EA">
      <w:pPr>
        <w:pStyle w:val="Heading3"/>
        <w:jc w:val="both"/>
        <w:rPr>
          <w:rFonts w:cs="Arial"/>
          <w:bCs/>
        </w:rPr>
      </w:pPr>
      <w:bookmarkStart w:id="65" w:name="_Toc70406239"/>
      <w:r w:rsidRPr="00D94F69">
        <w:rPr>
          <w:rFonts w:cs="Arial"/>
        </w:rPr>
        <w:t xml:space="preserve">Audit Objectives </w:t>
      </w:r>
      <w:r w:rsidR="0038712E" w:rsidRPr="00D94F69">
        <w:rPr>
          <w:rFonts w:cs="Arial"/>
        </w:rPr>
        <w:t>and Control Testing</w:t>
      </w:r>
      <w:bookmarkEnd w:id="65"/>
    </w:p>
    <w:p w14:paraId="0FD28324" w14:textId="62A5069A" w:rsidR="008B2043" w:rsidRPr="00D94F69" w:rsidRDefault="00F6524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11" w:history="1">
        <w:r w:rsidR="0038712E"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379785FA" w14:textId="77777777" w:rsidTr="00E0350C">
        <w:tc>
          <w:tcPr>
            <w:tcW w:w="5000" w:type="pct"/>
            <w:shd w:val="clear" w:color="auto" w:fill="548DD4" w:themeFill="text2" w:themeFillTint="99"/>
          </w:tcPr>
          <w:p w14:paraId="19FDC5BC"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5E56F111" w14:textId="77777777" w:rsidTr="00E0350C">
        <w:tc>
          <w:tcPr>
            <w:tcW w:w="5000" w:type="pct"/>
          </w:tcPr>
          <w:p w14:paraId="4AFBA901"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8F5565" w14:textId="77777777" w:rsidR="00E45178" w:rsidRPr="00D94F69" w:rsidRDefault="00E45178" w:rsidP="006672EA">
            <w:pPr>
              <w:pStyle w:val="AuditProcedureHeading"/>
              <w:spacing w:after="240"/>
              <w:jc w:val="both"/>
              <w:rPr>
                <w:rFonts w:cs="Arial"/>
                <w:b/>
                <w:bCs/>
                <w:szCs w:val="20"/>
                <w:u w:val="single"/>
              </w:rPr>
            </w:pPr>
          </w:p>
          <w:p w14:paraId="1CCBC8DA"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0E51FC5" w14:textId="77777777" w:rsidR="00E45178" w:rsidRPr="00D94F69" w:rsidRDefault="00E45178" w:rsidP="006672EA">
            <w:pPr>
              <w:pStyle w:val="AuditProcedureHeading"/>
              <w:spacing w:after="240"/>
              <w:jc w:val="both"/>
              <w:rPr>
                <w:rFonts w:cs="Arial"/>
                <w:b/>
                <w:bCs/>
                <w:szCs w:val="20"/>
                <w:u w:val="single"/>
              </w:rPr>
            </w:pPr>
          </w:p>
          <w:p w14:paraId="0100BAD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40C574C" w14:textId="77777777" w:rsidR="00E45178" w:rsidRPr="00D94F69" w:rsidRDefault="00E45178" w:rsidP="006672EA">
            <w:pPr>
              <w:spacing w:after="240"/>
              <w:jc w:val="both"/>
              <w:rPr>
                <w:rFonts w:ascii="Arial" w:hAnsi="Arial" w:cs="Arial"/>
                <w:b/>
                <w:sz w:val="20"/>
              </w:rPr>
            </w:pPr>
          </w:p>
          <w:p w14:paraId="387DB0E3"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8F7D53C" w14:textId="77777777" w:rsidR="00E45178" w:rsidRPr="00D94F69" w:rsidRDefault="00E45178" w:rsidP="006672EA">
            <w:pPr>
              <w:pStyle w:val="AuditProcedureHeading"/>
              <w:spacing w:after="240"/>
              <w:jc w:val="both"/>
              <w:rPr>
                <w:rFonts w:cs="Arial"/>
                <w:b/>
                <w:bCs/>
                <w:szCs w:val="20"/>
                <w:u w:val="single"/>
              </w:rPr>
            </w:pPr>
          </w:p>
          <w:p w14:paraId="66BC3C01" w14:textId="77777777" w:rsidR="00E45178" w:rsidRPr="00D94F69" w:rsidRDefault="00E45178" w:rsidP="006672EA">
            <w:pPr>
              <w:spacing w:after="240"/>
              <w:jc w:val="both"/>
              <w:rPr>
                <w:rFonts w:ascii="Arial" w:eastAsiaTheme="minorHAnsi" w:hAnsi="Arial" w:cs="Arial"/>
                <w:sz w:val="20"/>
              </w:rPr>
            </w:pPr>
          </w:p>
        </w:tc>
      </w:tr>
    </w:tbl>
    <w:p w14:paraId="486AF8EF"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pgSz w:w="12240" w:h="15840" w:code="1"/>
          <w:pgMar w:top="1440" w:right="1440" w:bottom="1440" w:left="1440" w:header="720" w:footer="720" w:gutter="0"/>
          <w:cols w:space="720"/>
          <w:noEndnote/>
        </w:sectPr>
      </w:pPr>
    </w:p>
    <w:p w14:paraId="4ADCC7E8" w14:textId="77777777" w:rsidR="003500CA" w:rsidRPr="00D94F69" w:rsidRDefault="003500CA" w:rsidP="006672EA">
      <w:pPr>
        <w:pStyle w:val="Heading3"/>
        <w:jc w:val="both"/>
        <w:rPr>
          <w:rFonts w:cs="Arial"/>
        </w:rPr>
      </w:pPr>
      <w:bookmarkStart w:id="66" w:name="_Toc70406240"/>
      <w:r w:rsidRPr="00D94F69">
        <w:rPr>
          <w:rFonts w:cs="Arial"/>
        </w:rPr>
        <w:t>Suggested Audit Procedures – Compliance</w:t>
      </w:r>
      <w:bookmarkEnd w:id="66"/>
    </w:p>
    <w:tbl>
      <w:tblPr>
        <w:tblStyle w:val="TableGrid"/>
        <w:tblW w:w="5000" w:type="pct"/>
        <w:tblLook w:val="04A0" w:firstRow="1" w:lastRow="0" w:firstColumn="1" w:lastColumn="0" w:noHBand="0" w:noVBand="1"/>
      </w:tblPr>
      <w:tblGrid>
        <w:gridCol w:w="9350"/>
      </w:tblGrid>
      <w:tr w:rsidR="00E45178" w:rsidRPr="00D94F69" w14:paraId="158DC71E" w14:textId="77777777" w:rsidTr="00E0350C">
        <w:tc>
          <w:tcPr>
            <w:tcW w:w="5000" w:type="pct"/>
            <w:shd w:val="clear" w:color="auto" w:fill="548DD4" w:themeFill="text2" w:themeFillTint="99"/>
          </w:tcPr>
          <w:p w14:paraId="12EDFC61"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4EF7DAB2"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1B8AB5A9" w14:textId="77777777" w:rsidTr="00E0350C">
        <w:tc>
          <w:tcPr>
            <w:tcW w:w="5000" w:type="pct"/>
          </w:tcPr>
          <w:p w14:paraId="10334FD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w:t>
            </w:r>
            <w:r w:rsidR="00337FCB" w:rsidRPr="00082203">
              <w:rPr>
                <w:rFonts w:ascii="Arial" w:hAnsi="Arial" w:cs="Arial"/>
                <w:b/>
                <w:sz w:val="20"/>
              </w:rPr>
              <w:t>-</w:t>
            </w:r>
            <w:r w:rsidRPr="00082203">
              <w:rPr>
                <w:rFonts w:ascii="Arial" w:hAnsi="Arial" w:cs="Arial"/>
                <w:b/>
                <w:sz w:val="20"/>
              </w:rPr>
              <w:t xml:space="preserve"> extent (e.g., number of transactions to be selected) of substantive tests of compliance.</w:t>
            </w:r>
          </w:p>
        </w:tc>
      </w:tr>
      <w:tr w:rsidR="00E45178" w:rsidRPr="00D94F69" w14:paraId="69394C28" w14:textId="77777777" w:rsidTr="00E0350C">
        <w:tc>
          <w:tcPr>
            <w:tcW w:w="5000" w:type="pct"/>
          </w:tcPr>
          <w:p w14:paraId="3367E3F8"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b/>
                <w:sz w:val="20"/>
              </w:rPr>
              <w:t>1.</w:t>
            </w:r>
            <w:r w:rsidRPr="00D94F69">
              <w:rPr>
                <w:rFonts w:ascii="Arial" w:hAnsi="Arial" w:cs="Arial"/>
                <w:sz w:val="20"/>
              </w:rPr>
              <w:tab/>
            </w:r>
            <w:r w:rsidRPr="00D94F69">
              <w:rPr>
                <w:rFonts w:ascii="Arial" w:hAnsi="Arial" w:cs="Arial"/>
                <w:b/>
                <w:bCs/>
                <w:sz w:val="20"/>
              </w:rPr>
              <w:t>Matching</w:t>
            </w:r>
          </w:p>
          <w:p w14:paraId="33A1773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Perform tests to verify that the required matching contributions were met.</w:t>
            </w:r>
          </w:p>
          <w:p w14:paraId="54663AF6"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Ascertain the sources of matching contributions and perform tests to verify that they were from an allowable source.</w:t>
            </w:r>
          </w:p>
          <w:p w14:paraId="70F0D6FE" w14:textId="48EF4BEC"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 xml:space="preserve">Test records to corroborate that the values placed on in-kind contributions (including third party in-kind contributions) are in accordance with </w:t>
            </w:r>
            <w:hyperlink r:id="rId212" w:history="1">
              <w:r w:rsidRPr="00D94F69">
                <w:rPr>
                  <w:rStyle w:val="Hyperlink"/>
                  <w:rFonts w:ascii="Arial" w:hAnsi="Arial" w:cs="Arial"/>
                  <w:sz w:val="20"/>
                </w:rPr>
                <w:t>2 CFR sections 200.306</w:t>
              </w:r>
            </w:hyperlink>
            <w:r w:rsidRPr="00D94F69">
              <w:rPr>
                <w:rFonts w:ascii="Arial" w:hAnsi="Arial" w:cs="Arial"/>
                <w:sz w:val="20"/>
              </w:rPr>
              <w:t xml:space="preserve">, </w:t>
            </w:r>
            <w:hyperlink r:id="rId213" w:history="1">
              <w:r w:rsidRPr="00D94F69">
                <w:rPr>
                  <w:rStyle w:val="Hyperlink"/>
                  <w:rFonts w:ascii="Arial" w:hAnsi="Arial" w:cs="Arial"/>
                  <w:sz w:val="20"/>
                </w:rPr>
                <w:t>200.434</w:t>
              </w:r>
            </w:hyperlink>
            <w:r w:rsidRPr="00D94F69">
              <w:rPr>
                <w:rFonts w:ascii="Arial" w:hAnsi="Arial" w:cs="Arial"/>
                <w:sz w:val="20"/>
              </w:rPr>
              <w:t xml:space="preserve">, and </w:t>
            </w:r>
            <w:hyperlink r:id="rId214" w:history="1">
              <w:r w:rsidRPr="00D94F69">
                <w:rPr>
                  <w:rStyle w:val="Hyperlink"/>
                  <w:rFonts w:ascii="Arial" w:hAnsi="Arial" w:cs="Arial"/>
                  <w:sz w:val="20"/>
                </w:rPr>
                <w:t>200.414</w:t>
              </w:r>
            </w:hyperlink>
            <w:r w:rsidRPr="00D94F69">
              <w:rPr>
                <w:rFonts w:ascii="Arial" w:hAnsi="Arial" w:cs="Arial"/>
                <w:sz w:val="20"/>
              </w:rPr>
              <w:t>, and the terms and conditions of the award.</w:t>
            </w:r>
          </w:p>
          <w:p w14:paraId="6274B02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Test transactions used to match for compliance with the allowable costs/cost principles requirements.  This test may be performed in conjunction with the testing of the requirements related to allowable costs/cost principles.</w:t>
            </w:r>
          </w:p>
          <w:p w14:paraId="12750B8E" w14:textId="60465862" w:rsidR="00585D53" w:rsidRPr="00585D53"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585D53">
              <w:rPr>
                <w:rFonts w:ascii="Arial" w:hAnsi="Arial" w:cs="Arial"/>
                <w:b/>
                <w:sz w:val="20"/>
              </w:rPr>
              <w:t xml:space="preserve">2. </w:t>
            </w:r>
            <w:r w:rsidRPr="00585D53">
              <w:rPr>
                <w:rFonts w:ascii="Arial" w:hAnsi="Arial" w:cs="Arial"/>
                <w:b/>
                <w:sz w:val="20"/>
              </w:rPr>
              <w:tab/>
            </w:r>
            <w:r w:rsidRPr="00585D53">
              <w:rPr>
                <w:rFonts w:ascii="Arial" w:hAnsi="Arial" w:cs="Arial"/>
                <w:b/>
                <w:bCs/>
                <w:sz w:val="20"/>
              </w:rPr>
              <w:t>Level of Effort</w:t>
            </w:r>
            <w:r w:rsidR="0027222B">
              <w:rPr>
                <w:rFonts w:ascii="Arial" w:hAnsi="Arial" w:cs="Arial"/>
                <w:b/>
                <w:bCs/>
                <w:sz w:val="20"/>
              </w:rPr>
              <w:t xml:space="preserve"> – Not Applicable </w:t>
            </w:r>
          </w:p>
          <w:p w14:paraId="01605F6B" w14:textId="0125108E" w:rsidR="00E45178" w:rsidRPr="00D94F69" w:rsidRDefault="00E45178" w:rsidP="0027222B">
            <w:pPr>
              <w:keepNext/>
              <w:keepLines/>
              <w:pBdr>
                <w:top w:val="single" w:sz="6" w:space="0" w:color="FFFFFF"/>
                <w:left w:val="single" w:sz="6" w:space="0" w:color="FFFFFF"/>
                <w:bottom w:val="single" w:sz="6" w:space="0" w:color="FFFFFF"/>
                <w:right w:val="single" w:sz="6" w:space="0" w:color="FFFFFF"/>
              </w:pBdr>
              <w:spacing w:after="240"/>
              <w:jc w:val="both"/>
              <w:rPr>
                <w:rFonts w:cs="Arial"/>
                <w:b/>
                <w:szCs w:val="20"/>
              </w:rPr>
            </w:pPr>
            <w:r w:rsidRPr="00D94F69">
              <w:rPr>
                <w:rFonts w:ascii="Arial" w:hAnsi="Arial" w:cs="Arial"/>
                <w:b/>
                <w:sz w:val="20"/>
              </w:rPr>
              <w:t>3.</w:t>
            </w:r>
            <w:r w:rsidRPr="00D94F69">
              <w:rPr>
                <w:rFonts w:ascii="Arial" w:hAnsi="Arial" w:cs="Arial"/>
                <w:b/>
                <w:sz w:val="20"/>
              </w:rPr>
              <w:tab/>
            </w:r>
            <w:r w:rsidRPr="00D94F69">
              <w:rPr>
                <w:rFonts w:ascii="Arial" w:hAnsi="Arial" w:cs="Arial"/>
                <w:b/>
                <w:bCs/>
                <w:sz w:val="20"/>
              </w:rPr>
              <w:t>Earmarking</w:t>
            </w:r>
            <w:r w:rsidR="0027222B">
              <w:rPr>
                <w:rFonts w:ascii="Arial" w:hAnsi="Arial" w:cs="Arial"/>
                <w:b/>
                <w:bCs/>
                <w:sz w:val="20"/>
              </w:rPr>
              <w:t xml:space="preserve"> – Not Applicable </w:t>
            </w:r>
          </w:p>
        </w:tc>
      </w:tr>
    </w:tbl>
    <w:p w14:paraId="562B94E4" w14:textId="77777777" w:rsidR="003500CA" w:rsidRPr="00D94F69" w:rsidRDefault="003500CA" w:rsidP="006672EA">
      <w:pPr>
        <w:jc w:val="both"/>
        <w:rPr>
          <w:rFonts w:ascii="Arial" w:hAnsi="Arial" w:cs="Arial"/>
        </w:rPr>
      </w:pPr>
    </w:p>
    <w:p w14:paraId="60FBC585"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35D55F3A" w14:textId="77777777" w:rsidR="005578EC" w:rsidRPr="00D94F69" w:rsidRDefault="005578EC" w:rsidP="006672EA">
      <w:pPr>
        <w:pStyle w:val="Heading3"/>
        <w:jc w:val="both"/>
        <w:rPr>
          <w:rFonts w:cs="Arial"/>
          <w:b w:val="0"/>
          <w:szCs w:val="24"/>
        </w:rPr>
      </w:pPr>
      <w:bookmarkStart w:id="67" w:name="_Toc70406241"/>
      <w:r w:rsidRPr="00D94F69">
        <w:rPr>
          <w:rFonts w:cs="Arial"/>
        </w:rPr>
        <w:t>Audit Implications Summary</w:t>
      </w:r>
      <w:bookmarkEnd w:id="67"/>
    </w:p>
    <w:tbl>
      <w:tblPr>
        <w:tblStyle w:val="TableGrid"/>
        <w:tblW w:w="5000" w:type="pct"/>
        <w:tblLook w:val="04A0" w:firstRow="1" w:lastRow="0" w:firstColumn="1" w:lastColumn="0" w:noHBand="0" w:noVBand="1"/>
      </w:tblPr>
      <w:tblGrid>
        <w:gridCol w:w="9350"/>
      </w:tblGrid>
      <w:tr w:rsidR="005578EC" w:rsidRPr="00D94F69" w14:paraId="4E49966C" w14:textId="77777777" w:rsidTr="00E0350C">
        <w:tc>
          <w:tcPr>
            <w:tcW w:w="5000" w:type="pct"/>
            <w:shd w:val="clear" w:color="auto" w:fill="548DD4" w:themeFill="text2" w:themeFillTint="99"/>
          </w:tcPr>
          <w:p w14:paraId="55B2FABA"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100A5317" w14:textId="77777777" w:rsidTr="00E0350C">
        <w:tc>
          <w:tcPr>
            <w:tcW w:w="5000" w:type="pct"/>
          </w:tcPr>
          <w:p w14:paraId="781C99CD" w14:textId="77777777" w:rsidR="005578EC" w:rsidRPr="00D94F69" w:rsidRDefault="005578EC" w:rsidP="00C01EC7">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C45553D" w14:textId="77777777" w:rsidR="005578EC" w:rsidRPr="00D94F69" w:rsidRDefault="005578EC" w:rsidP="006672EA">
            <w:pPr>
              <w:widowControl w:val="0"/>
              <w:spacing w:after="240"/>
              <w:ind w:left="720"/>
              <w:jc w:val="both"/>
              <w:rPr>
                <w:rFonts w:ascii="Arial" w:hAnsi="Arial" w:cs="Arial"/>
                <w:b/>
                <w:sz w:val="20"/>
              </w:rPr>
            </w:pPr>
          </w:p>
          <w:p w14:paraId="0AE40A76" w14:textId="77777777" w:rsidR="005578EC" w:rsidRPr="00D94F69" w:rsidRDefault="005578EC" w:rsidP="00C01EC7">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Assessment of Control Risk:</w:t>
            </w:r>
          </w:p>
          <w:p w14:paraId="697209BC" w14:textId="77777777" w:rsidR="005578EC" w:rsidRPr="00D94F69" w:rsidRDefault="005578EC" w:rsidP="006672EA">
            <w:pPr>
              <w:pStyle w:val="ListParagraph"/>
              <w:spacing w:after="240"/>
              <w:jc w:val="both"/>
              <w:rPr>
                <w:rFonts w:ascii="Arial" w:hAnsi="Arial" w:cs="Arial"/>
                <w:b/>
              </w:rPr>
            </w:pPr>
          </w:p>
          <w:p w14:paraId="56EC6C54" w14:textId="77777777" w:rsidR="005578EC" w:rsidRPr="00D94F69" w:rsidRDefault="005578EC" w:rsidP="00C01EC7">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704B618" w14:textId="77777777" w:rsidR="005578EC" w:rsidRPr="00D94F69" w:rsidRDefault="005578EC" w:rsidP="006672EA">
            <w:pPr>
              <w:pStyle w:val="ListParagraph"/>
              <w:spacing w:after="240"/>
              <w:jc w:val="both"/>
              <w:rPr>
                <w:rFonts w:ascii="Arial" w:hAnsi="Arial" w:cs="Arial"/>
                <w:b/>
              </w:rPr>
            </w:pPr>
          </w:p>
          <w:p w14:paraId="1ACA9FEC" w14:textId="77777777" w:rsidR="005578EC" w:rsidRPr="00D94F69" w:rsidRDefault="005578EC" w:rsidP="00C01EC7">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A65D51B" w14:textId="77777777" w:rsidR="005578EC" w:rsidRPr="00D94F69" w:rsidRDefault="005578EC" w:rsidP="006672EA">
            <w:pPr>
              <w:pStyle w:val="ListParagraph"/>
              <w:spacing w:after="240"/>
              <w:jc w:val="both"/>
              <w:rPr>
                <w:rFonts w:ascii="Arial" w:hAnsi="Arial" w:cs="Arial"/>
                <w:b/>
              </w:rPr>
            </w:pPr>
          </w:p>
          <w:p w14:paraId="5FAD6BBC" w14:textId="77777777" w:rsidR="005578EC" w:rsidRPr="00D94F69" w:rsidRDefault="005578EC" w:rsidP="00C01EC7">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1B0AFFF6" w14:textId="77777777" w:rsidR="005578EC" w:rsidRPr="00D94F69" w:rsidRDefault="005578EC" w:rsidP="006672EA">
            <w:pPr>
              <w:pStyle w:val="APStepItem"/>
              <w:numPr>
                <w:ilvl w:val="0"/>
                <w:numId w:val="0"/>
              </w:numPr>
              <w:spacing w:after="240"/>
              <w:rPr>
                <w:rFonts w:cs="Arial"/>
                <w:b/>
              </w:rPr>
            </w:pPr>
          </w:p>
        </w:tc>
      </w:tr>
    </w:tbl>
    <w:p w14:paraId="7722613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215"/>
          <w:pgSz w:w="12240" w:h="15840" w:code="1"/>
          <w:pgMar w:top="1440" w:right="1440" w:bottom="1440" w:left="1440" w:header="720" w:footer="720" w:gutter="0"/>
          <w:cols w:space="720"/>
          <w:noEndnote/>
        </w:sectPr>
      </w:pPr>
    </w:p>
    <w:p w14:paraId="46891ABB" w14:textId="77777777" w:rsidR="007E5B12" w:rsidRPr="00D94F69" w:rsidRDefault="007E5B12" w:rsidP="006672EA">
      <w:pPr>
        <w:pStyle w:val="Heading2"/>
        <w:jc w:val="both"/>
        <w:rPr>
          <w:rFonts w:cs="Arial"/>
        </w:rPr>
      </w:pPr>
      <w:bookmarkStart w:id="68" w:name="_Toc442267698"/>
      <w:bookmarkStart w:id="69" w:name="_Toc70406242"/>
      <w:r w:rsidRPr="00D94F69">
        <w:rPr>
          <w:rFonts w:cs="Arial"/>
        </w:rPr>
        <w:t xml:space="preserve">H.  PERIOD </w:t>
      </w:r>
      <w:r w:rsidR="00F12052" w:rsidRPr="00D94F69">
        <w:rPr>
          <w:rFonts w:cs="Arial"/>
        </w:rPr>
        <w:t>OF PERFORMANCE</w:t>
      </w:r>
      <w:bookmarkEnd w:id="68"/>
      <w:bookmarkEnd w:id="69"/>
    </w:p>
    <w:p w14:paraId="14D3439D" w14:textId="05F8CDD7"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16"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07D5A30C" w14:textId="77777777" w:rsidR="007E5B12" w:rsidRPr="00D94F69" w:rsidRDefault="004655E0" w:rsidP="006672EA">
      <w:pPr>
        <w:pStyle w:val="Heading3"/>
        <w:jc w:val="both"/>
        <w:rPr>
          <w:rFonts w:cs="Arial"/>
        </w:rPr>
      </w:pPr>
      <w:bookmarkStart w:id="70" w:name="_Toc70406243"/>
      <w:r w:rsidRPr="00D94F69">
        <w:rPr>
          <w:rFonts w:cs="Arial"/>
        </w:rPr>
        <w:t xml:space="preserve">OMB </w:t>
      </w:r>
      <w:r w:rsidR="007E5B12" w:rsidRPr="00D94F69">
        <w:rPr>
          <w:rFonts w:cs="Arial"/>
        </w:rPr>
        <w:t>Compliance Requirements</w:t>
      </w:r>
      <w:bookmarkEnd w:id="70"/>
    </w:p>
    <w:p w14:paraId="29DCC200" w14:textId="34FD51B4"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 non-Federal entity may charge to the Federal award only allowable costs incurred during the period of performance and any costs incurred before the Federal awarding agency or pass-through entity made the Federal award that were authorized by the Federal awarding agency or pass-through entity (</w:t>
      </w:r>
      <w:hyperlink r:id="rId217" w:history="1">
        <w:r w:rsidRPr="00D94F69">
          <w:rPr>
            <w:rStyle w:val="Hyperlink"/>
            <w:rFonts w:ascii="Arial" w:hAnsi="Arial" w:cs="Arial"/>
            <w:sz w:val="20"/>
          </w:rPr>
          <w:t>2 CFR section 200.309</w:t>
        </w:r>
      </w:hyperlink>
      <w:r w:rsidRPr="00D94F69">
        <w:rPr>
          <w:rFonts w:ascii="Arial" w:hAnsi="Arial" w:cs="Arial"/>
          <w:sz w:val="20"/>
        </w:rPr>
        <w:t>).</w:t>
      </w:r>
    </w:p>
    <w:p w14:paraId="150B4E26" w14:textId="11B8352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Unless the Federal awarding agency or pass-through entity authorizes an extension, a non-Federal entity must liquidate all obligations incurred under the Federal award not later than 90 calendar days after the end date of the period of performance as specified in the terms and conditions of the Federal award (</w:t>
      </w:r>
      <w:hyperlink r:id="rId218" w:history="1">
        <w:r w:rsidRPr="00D94F69">
          <w:rPr>
            <w:rStyle w:val="Hyperlink"/>
            <w:rFonts w:ascii="Arial" w:hAnsi="Arial" w:cs="Arial"/>
            <w:sz w:val="20"/>
          </w:rPr>
          <w:t>2 CFR section 200.343(b)</w:t>
        </w:r>
      </w:hyperlink>
      <w:r w:rsidRPr="00D94F69">
        <w:rPr>
          <w:rFonts w:ascii="Arial" w:hAnsi="Arial" w:cs="Arial"/>
          <w:sz w:val="20"/>
        </w:rPr>
        <w:t>).  When used in connection with a non-Federal entity’s utilization of funds under a Federal award, “obligations” means orders placed for property and services, contracts and subawards made, and similar transactions during a given period that require payment by the non-Federal entity during the same or a future period (</w:t>
      </w:r>
      <w:hyperlink r:id="rId219" w:history="1">
        <w:r w:rsidRPr="00D94F69">
          <w:rPr>
            <w:rStyle w:val="Hyperlink"/>
            <w:rFonts w:ascii="Arial" w:hAnsi="Arial" w:cs="Arial"/>
            <w:sz w:val="20"/>
          </w:rPr>
          <w:t>2 CFR section 200.71</w:t>
        </w:r>
      </w:hyperlink>
      <w:r w:rsidRPr="00D94F69">
        <w:rPr>
          <w:rFonts w:ascii="Arial" w:hAnsi="Arial" w:cs="Arial"/>
          <w:sz w:val="20"/>
        </w:rPr>
        <w:t>).</w:t>
      </w:r>
    </w:p>
    <w:p w14:paraId="6DC1BA9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C20ABFE" w14:textId="2540E7E0"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the period of performance are contained in 2 CFR section 200.71 (definition of “obligations”),</w:t>
      </w:r>
      <w:hyperlink r:id="rId220" w:history="1">
        <w:r w:rsidRPr="00D94F69">
          <w:rPr>
            <w:rStyle w:val="Hyperlink"/>
            <w:rFonts w:ascii="Arial" w:hAnsi="Arial" w:cs="Arial"/>
            <w:sz w:val="20"/>
          </w:rPr>
          <w:t xml:space="preserve"> 2 CFR section 200.77</w:t>
        </w:r>
      </w:hyperlink>
      <w:r w:rsidRPr="00D94F69">
        <w:rPr>
          <w:rFonts w:ascii="Arial" w:hAnsi="Arial" w:cs="Arial"/>
          <w:sz w:val="20"/>
        </w:rPr>
        <w:t xml:space="preserve"> (definition of “period of performance”), 2 CFR section 200.309 (period of performance), </w:t>
      </w:r>
      <w:hyperlink r:id="rId221" w:history="1">
        <w:r w:rsidRPr="00D94F69">
          <w:rPr>
            <w:rStyle w:val="Hyperlink"/>
            <w:rFonts w:ascii="Arial" w:hAnsi="Arial" w:cs="Arial"/>
            <w:sz w:val="20"/>
          </w:rPr>
          <w:t>2 CFR section 200.343</w:t>
        </w:r>
      </w:hyperlink>
      <w:r w:rsidRPr="00D94F69">
        <w:rPr>
          <w:rFonts w:ascii="Arial" w:hAnsi="Arial" w:cs="Arial"/>
          <w:sz w:val="20"/>
        </w:rPr>
        <w:t xml:space="preserve"> (closeout), program</w:t>
      </w:r>
      <w:r w:rsidR="001A2A06" w:rsidRPr="00D94F69">
        <w:rPr>
          <w:rFonts w:ascii="Arial" w:hAnsi="Arial" w:cs="Arial"/>
          <w:sz w:val="20"/>
        </w:rPr>
        <w:t xml:space="preserve"> legislation</w:t>
      </w:r>
      <w:r w:rsidRPr="00D94F69">
        <w:rPr>
          <w:rFonts w:ascii="Arial" w:hAnsi="Arial" w:cs="Arial"/>
          <w:sz w:val="20"/>
        </w:rPr>
        <w:t>, Federal awarding agency regulations; and the terms and conditions of the award.</w:t>
      </w:r>
    </w:p>
    <w:p w14:paraId="4C730777" w14:textId="39DB9DA4" w:rsidR="00AA3456"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36F1F" w:rsidRPr="00D94F69">
        <w:rPr>
          <w:rFonts w:ascii="Arial" w:hAnsi="Arial" w:cs="Arial"/>
          <w:i/>
          <w:sz w:val="20"/>
        </w:rPr>
        <w:t>20</w:t>
      </w:r>
      <w:r w:rsidR="00236F1F">
        <w:rPr>
          <w:rFonts w:ascii="Arial" w:hAnsi="Arial" w:cs="Arial"/>
          <w:i/>
          <w:sz w:val="20"/>
        </w:rPr>
        <w:t>20</w:t>
      </w:r>
      <w:r w:rsidR="00236F1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36F1F">
        <w:rPr>
          <w:rFonts w:ascii="Arial" w:hAnsi="Arial" w:cs="Arial"/>
          <w:i/>
          <w:sz w:val="20"/>
        </w:rPr>
        <w:t xml:space="preserve">Part </w:t>
      </w:r>
      <w:r w:rsidRPr="00D94F69">
        <w:rPr>
          <w:rFonts w:ascii="Arial" w:hAnsi="Arial" w:cs="Arial"/>
          <w:i/>
          <w:sz w:val="20"/>
        </w:rPr>
        <w:t>3)</w:t>
      </w:r>
    </w:p>
    <w:p w14:paraId="73F2320D" w14:textId="77777777" w:rsidR="00D7245B" w:rsidRPr="00D94F69" w:rsidRDefault="00D7245B" w:rsidP="006672EA">
      <w:pPr>
        <w:spacing w:after="240"/>
        <w:jc w:val="both"/>
        <w:rPr>
          <w:rFonts w:ascii="Arial" w:hAnsi="Arial" w:cs="Arial"/>
          <w:b/>
          <w:szCs w:val="24"/>
        </w:rPr>
      </w:pPr>
      <w:r w:rsidRPr="00D94F69">
        <w:rPr>
          <w:rFonts w:ascii="Arial" w:hAnsi="Arial" w:cs="Arial"/>
          <w:b/>
          <w:szCs w:val="24"/>
        </w:rPr>
        <w:t>Agency Codification Adjustments/Exceptions:</w:t>
      </w:r>
    </w:p>
    <w:p w14:paraId="2D77040D" w14:textId="5DBF826A" w:rsidR="00D7245B" w:rsidRPr="00D94F69" w:rsidRDefault="00D7245B" w:rsidP="00C01EC7">
      <w:pPr>
        <w:pStyle w:val="ListParagraph"/>
        <w:numPr>
          <w:ilvl w:val="0"/>
          <w:numId w:val="34"/>
        </w:numPr>
        <w:spacing w:after="240"/>
        <w:jc w:val="both"/>
        <w:rPr>
          <w:rFonts w:ascii="Arial" w:hAnsi="Arial" w:cs="Arial"/>
        </w:rPr>
      </w:pPr>
      <w:r w:rsidRPr="00D94F69">
        <w:rPr>
          <w:rFonts w:ascii="Arial" w:hAnsi="Arial" w:cs="Arial"/>
        </w:rPr>
        <w:t xml:space="preserve">HHS has made additions and edits to parts 71, 77, 309 and 343.  DOL has made additions and edits to part 343.  </w:t>
      </w:r>
      <w:r w:rsidR="0094732C" w:rsidRPr="00D94F69">
        <w:rPr>
          <w:rFonts w:ascii="Arial" w:hAnsi="Arial" w:cs="Arial"/>
        </w:rPr>
        <w:t xml:space="preserve">The most recent compilation of agency additions and exceptions is provided on </w:t>
      </w:r>
      <w:r w:rsidR="0094732C" w:rsidRPr="00AB6B37">
        <w:rPr>
          <w:rFonts w:ascii="Arial" w:hAnsi="Arial" w:cs="Arial"/>
        </w:rPr>
        <w:t xml:space="preserve">the </w:t>
      </w:r>
      <w:r w:rsidR="00216FD6" w:rsidRPr="00AB6B37">
        <w:rPr>
          <w:rFonts w:ascii="Arial" w:hAnsi="Arial" w:cs="Arial"/>
        </w:rPr>
        <w:t>CFO</w:t>
      </w:r>
      <w:r w:rsidR="0094732C" w:rsidRPr="00AB6B37">
        <w:rPr>
          <w:rFonts w:ascii="Arial" w:hAnsi="Arial" w:cs="Arial"/>
        </w:rPr>
        <w:t xml:space="preserve"> website here </w:t>
      </w:r>
      <w:hyperlink r:id="rId222"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Pr="00D94F69">
        <w:rPr>
          <w:rFonts w:ascii="Arial" w:hAnsi="Arial" w:cs="Arial"/>
        </w:rPr>
        <w:t>However</w:t>
      </w:r>
      <w:r w:rsidR="00205793" w:rsidRPr="00D94F69">
        <w:rPr>
          <w:rFonts w:ascii="Arial" w:hAnsi="Arial" w:cs="Arial"/>
        </w:rPr>
        <w:t>,</w:t>
      </w:r>
      <w:r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236F1F">
        <w:rPr>
          <w:rFonts w:ascii="Arial" w:hAnsi="Arial" w:cs="Arial"/>
        </w:rPr>
        <w:t xml:space="preserve">only </w:t>
      </w:r>
      <w:r w:rsidR="00EE18FB" w:rsidRPr="00D94F69">
        <w:rPr>
          <w:rFonts w:ascii="Arial" w:hAnsi="Arial" w:cs="Arial"/>
        </w:rPr>
        <w:t>will need to reference our internal AOS evaluation process</w:t>
      </w:r>
      <w:r w:rsidR="001B3FDF" w:rsidRPr="00D94F69">
        <w:rPr>
          <w:rFonts w:ascii="Arial" w:hAnsi="Arial" w:cs="Arial"/>
        </w:rPr>
        <w:t xml:space="preserve"> </w:t>
      </w:r>
      <w:hyperlink r:id="rId223" w:history="1">
        <w:r w:rsidR="001B3FDF" w:rsidRPr="00D94F69">
          <w:rPr>
            <w:rStyle w:val="Hyperlink"/>
            <w:rFonts w:ascii="Arial" w:hAnsi="Arial" w:cs="Arial"/>
            <w:color w:val="FF0000"/>
          </w:rPr>
          <w:t>at the following link</w:t>
        </w:r>
      </w:hyperlink>
      <w:r w:rsidR="001B3FDF" w:rsidRPr="00D94F69">
        <w:rPr>
          <w:rFonts w:ascii="Arial" w:hAnsi="Arial" w:cs="Arial"/>
          <w:color w:val="FF0000"/>
        </w:rPr>
        <w:t>.</w:t>
      </w:r>
    </w:p>
    <w:p w14:paraId="2B39C821" w14:textId="7BDA974D"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0067B7F1" w14:textId="5C2DFDA5" w:rsidR="0027222B" w:rsidRPr="0027222B" w:rsidRDefault="0027222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27222B">
        <w:rPr>
          <w:rFonts w:ascii="Arial" w:hAnsi="Arial" w:cs="Arial"/>
          <w:bCs/>
          <w:i/>
          <w:sz w:val="20"/>
        </w:rPr>
        <w:t>State programs</w:t>
      </w:r>
      <w:r w:rsidRPr="0027222B">
        <w:rPr>
          <w:rFonts w:ascii="Arial" w:hAnsi="Arial" w:cs="Arial"/>
          <w:bCs/>
          <w:sz w:val="20"/>
        </w:rPr>
        <w:t xml:space="preserve"> – This program operates on a cash accounting basis and each year’s funding and accounting is discrete; i.e., there is no carry-forward of unobligated funds. To be eligible for federal funding, claims must be submitted to ACF within two years after the calendar quarter in which the state made the expenditure. This limitation does not apply to any claim for an adjustment to prior year costs or resulting from a court-ordered retroactive adjustment (45 CFR sections 95.7, 95.13, and 95.19).</w:t>
      </w:r>
    </w:p>
    <w:p w14:paraId="62BF5ACD" w14:textId="67C7C2E4" w:rsidR="008B2043" w:rsidRPr="00D94F69" w:rsidRDefault="0027222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F33EE4">
        <w:rPr>
          <w:rFonts w:ascii="Arial" w:hAnsi="Arial" w:cs="Arial"/>
          <w:bCs/>
          <w:i/>
          <w:sz w:val="20"/>
        </w:rPr>
        <w:t>(Source: 20</w:t>
      </w:r>
      <w:r>
        <w:rPr>
          <w:rFonts w:ascii="Arial" w:hAnsi="Arial" w:cs="Arial"/>
          <w:bCs/>
          <w:i/>
          <w:sz w:val="20"/>
        </w:rPr>
        <w:t>20</w:t>
      </w:r>
      <w:r w:rsidRPr="00F33EE4">
        <w:rPr>
          <w:rFonts w:ascii="Arial" w:hAnsi="Arial" w:cs="Arial"/>
          <w:bCs/>
          <w:i/>
          <w:sz w:val="20"/>
        </w:rPr>
        <w:t xml:space="preserve"> OMB Compliance Supplement, Part 4, Department of Health and Human Services CFDA 93.563 Child Support Enforcement)</w:t>
      </w:r>
    </w:p>
    <w:p w14:paraId="620B48E1" w14:textId="77777777" w:rsidR="00FC7102" w:rsidRPr="00D94F69" w:rsidRDefault="00FC7102" w:rsidP="006672EA">
      <w:pPr>
        <w:pStyle w:val="Heading3"/>
        <w:jc w:val="both"/>
        <w:rPr>
          <w:rFonts w:cs="Arial"/>
        </w:rPr>
      </w:pPr>
      <w:bookmarkStart w:id="71" w:name="_Toc70406244"/>
      <w:r w:rsidRPr="00D94F69">
        <w:rPr>
          <w:rFonts w:cs="Arial"/>
        </w:rPr>
        <w:t>Additional Program Specific Information</w:t>
      </w:r>
      <w:bookmarkEnd w:id="71"/>
    </w:p>
    <w:p w14:paraId="747FE36B" w14:textId="77777777" w:rsidR="00C01EC7" w:rsidRPr="00AA6755" w:rsidRDefault="00C01EC7" w:rsidP="00C01EC7">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AA6755">
        <w:rPr>
          <w:rFonts w:ascii="Arial" w:hAnsi="Arial" w:cs="Arial"/>
          <w:b/>
          <w:sz w:val="20"/>
        </w:rPr>
        <w:t>ODJFS Compliance Requirements</w:t>
      </w:r>
    </w:p>
    <w:p w14:paraId="69447F79" w14:textId="77777777" w:rsidR="00C01EC7" w:rsidRPr="00AA6755" w:rsidRDefault="00C01EC7" w:rsidP="00C01EC7">
      <w:pPr>
        <w:autoSpaceDE w:val="0"/>
        <w:autoSpaceDN w:val="0"/>
        <w:adjustRightInd w:val="0"/>
        <w:spacing w:after="240"/>
        <w:jc w:val="both"/>
        <w:rPr>
          <w:rFonts w:ascii="Arial" w:hAnsi="Arial" w:cs="Arial"/>
          <w:bCs/>
          <w:color w:val="000000"/>
          <w:sz w:val="20"/>
        </w:rPr>
      </w:pPr>
      <w:r w:rsidRPr="00AA6755">
        <w:rPr>
          <w:rFonts w:ascii="Arial" w:hAnsi="Arial" w:cs="Arial"/>
          <w:bCs/>
          <w:color w:val="000000"/>
          <w:sz w:val="20"/>
        </w:rPr>
        <w:t>Period of Performance and Liquidation</w:t>
      </w:r>
    </w:p>
    <w:p w14:paraId="03DB2BB0" w14:textId="77777777" w:rsidR="00C01EC7" w:rsidRPr="00AA6755" w:rsidRDefault="00C01EC7" w:rsidP="00C01EC7">
      <w:pPr>
        <w:autoSpaceDE w:val="0"/>
        <w:autoSpaceDN w:val="0"/>
        <w:adjustRightInd w:val="0"/>
        <w:spacing w:after="240"/>
        <w:jc w:val="both"/>
        <w:rPr>
          <w:rFonts w:ascii="Arial" w:hAnsi="Arial" w:cs="Arial"/>
          <w:color w:val="000000"/>
          <w:sz w:val="20"/>
        </w:rPr>
      </w:pPr>
      <w:r w:rsidRPr="00AA6755">
        <w:rPr>
          <w:rFonts w:ascii="Arial" w:hAnsi="Arial" w:cs="Arial"/>
          <w:color w:val="000000"/>
          <w:sz w:val="20"/>
        </w:rPr>
        <w:t xml:space="preserve">Agencies may occasionally have 2 grants open at the same time. (Example: Both TANF FFY </w:t>
      </w:r>
      <w:r>
        <w:rPr>
          <w:rFonts w:ascii="Arial" w:hAnsi="Arial" w:cs="Arial"/>
          <w:color w:val="000000"/>
          <w:sz w:val="20"/>
        </w:rPr>
        <w:t>19</w:t>
      </w:r>
      <w:r w:rsidRPr="00AA6755">
        <w:rPr>
          <w:rFonts w:ascii="Arial" w:hAnsi="Arial" w:cs="Arial"/>
          <w:color w:val="000000"/>
          <w:sz w:val="20"/>
        </w:rPr>
        <w:t xml:space="preserve"> and TANF FFY </w:t>
      </w:r>
      <w:r>
        <w:rPr>
          <w:rFonts w:ascii="Arial" w:hAnsi="Arial" w:cs="Arial"/>
          <w:color w:val="000000"/>
          <w:sz w:val="20"/>
        </w:rPr>
        <w:t>20</w:t>
      </w:r>
      <w:r w:rsidRPr="00AA6755">
        <w:rPr>
          <w:rFonts w:ascii="Arial" w:hAnsi="Arial" w:cs="Arial"/>
          <w:color w:val="000000"/>
          <w:sz w:val="20"/>
        </w:rPr>
        <w:t xml:space="preserve"> will be available during the Oct 20</w:t>
      </w:r>
      <w:r>
        <w:rPr>
          <w:rFonts w:ascii="Arial" w:hAnsi="Arial" w:cs="Arial"/>
          <w:color w:val="000000"/>
          <w:sz w:val="20"/>
        </w:rPr>
        <w:t>19</w:t>
      </w:r>
      <w:r w:rsidRPr="00AA6755">
        <w:rPr>
          <w:rFonts w:ascii="Arial" w:hAnsi="Arial" w:cs="Arial"/>
          <w:color w:val="000000"/>
          <w:sz w:val="20"/>
        </w:rPr>
        <w:t xml:space="preserve"> – Dec 20</w:t>
      </w:r>
      <w:r>
        <w:rPr>
          <w:rFonts w:ascii="Arial" w:hAnsi="Arial" w:cs="Arial"/>
          <w:color w:val="000000"/>
          <w:sz w:val="20"/>
        </w:rPr>
        <w:t>19</w:t>
      </w:r>
      <w:r w:rsidRPr="00AA6755">
        <w:rPr>
          <w:rFonts w:ascii="Arial" w:hAnsi="Arial" w:cs="Arial"/>
          <w:color w:val="000000"/>
          <w:sz w:val="20"/>
        </w:rPr>
        <w:t xml:space="preserve"> quarter.) It is important for agencies to consider the period of performance and the liquidation period of those grants, as entered into CFIS, in order to make the appropriate grant choice during this time.</w:t>
      </w:r>
    </w:p>
    <w:p w14:paraId="0A27B38A" w14:textId="758C9657" w:rsidR="00C01EC7" w:rsidRPr="00AA6755" w:rsidRDefault="00C01EC7" w:rsidP="00C01EC7">
      <w:pPr>
        <w:autoSpaceDE w:val="0"/>
        <w:autoSpaceDN w:val="0"/>
        <w:adjustRightInd w:val="0"/>
        <w:spacing w:after="240"/>
        <w:jc w:val="both"/>
        <w:rPr>
          <w:rFonts w:ascii="Arial" w:hAnsi="Arial" w:cs="Arial"/>
          <w:color w:val="000000"/>
          <w:sz w:val="20"/>
        </w:rPr>
      </w:pPr>
      <w:r w:rsidRPr="00AA6755">
        <w:rPr>
          <w:rFonts w:ascii="Arial" w:hAnsi="Arial" w:cs="Arial"/>
          <w:color w:val="000000"/>
          <w:sz w:val="20"/>
        </w:rPr>
        <w:t xml:space="preserve">Other than claims for Title XX funding, DHHS allows a State to file a claim for FFP within 2 years after the calendar quarter in which the expenditure was made (45 CFR 95.7). See OMB Specific Information on previous page.  County agencies must report those expenditures to ODJFS within 7 calendar quarters after the expenditure was made to ensure the State reports the expenditure within the time frames. (Please refer to </w:t>
      </w:r>
      <w:hyperlink r:id="rId224" w:history="1">
        <w:r w:rsidRPr="00290240">
          <w:rPr>
            <w:rStyle w:val="Hyperlink"/>
            <w:rFonts w:ascii="Arial" w:hAnsi="Arial" w:cs="Arial"/>
            <w:sz w:val="20"/>
          </w:rPr>
          <w:t>45 CFR 95.13</w:t>
        </w:r>
      </w:hyperlink>
      <w:r w:rsidRPr="00AA6755">
        <w:rPr>
          <w:rFonts w:ascii="Arial" w:hAnsi="Arial" w:cs="Arial"/>
          <w:color w:val="000000"/>
          <w:sz w:val="20"/>
        </w:rPr>
        <w:t xml:space="preserve"> regarding how to determine when an expenditure was made.)</w:t>
      </w:r>
    </w:p>
    <w:p w14:paraId="301F7C3E" w14:textId="77777777" w:rsidR="00C01EC7" w:rsidRPr="00AA6755" w:rsidRDefault="00C01EC7" w:rsidP="00C01EC7">
      <w:pPr>
        <w:autoSpaceDE w:val="0"/>
        <w:autoSpaceDN w:val="0"/>
        <w:adjustRightInd w:val="0"/>
        <w:spacing w:after="240"/>
        <w:jc w:val="both"/>
        <w:rPr>
          <w:rFonts w:ascii="Arial" w:hAnsi="Arial" w:cs="Arial"/>
          <w:color w:val="000000"/>
          <w:sz w:val="20"/>
        </w:rPr>
      </w:pPr>
      <w:r w:rsidRPr="00AA6755">
        <w:rPr>
          <w:rFonts w:ascii="Arial" w:hAnsi="Arial" w:cs="Arial"/>
          <w:color w:val="000000"/>
          <w:sz w:val="20"/>
        </w:rPr>
        <w:t>Per ODJFS, Federal regulations in 45 CFR 95.13 define incurred as the quarter in which a payment was made even if the payment was for a month in a previous quarter and for depreciation the quarter the expenditure was recorded in the accounting records.</w:t>
      </w:r>
    </w:p>
    <w:p w14:paraId="42EE1876" w14:textId="77777777" w:rsidR="00C01EC7" w:rsidRPr="00AA6755" w:rsidRDefault="00C01EC7" w:rsidP="00C01EC7">
      <w:pPr>
        <w:autoSpaceDE w:val="0"/>
        <w:autoSpaceDN w:val="0"/>
        <w:adjustRightInd w:val="0"/>
        <w:spacing w:after="240"/>
        <w:jc w:val="both"/>
        <w:rPr>
          <w:rFonts w:ascii="Arial" w:hAnsi="Arial" w:cs="Arial"/>
          <w:color w:val="000000"/>
          <w:sz w:val="20"/>
        </w:rPr>
      </w:pPr>
      <w:r w:rsidRPr="00AA6755">
        <w:rPr>
          <w:rFonts w:ascii="Arial" w:hAnsi="Arial" w:cs="Arial"/>
          <w:color w:val="000000"/>
          <w:sz w:val="20"/>
        </w:rPr>
        <w:t>Because of the two-year time limit, agencies have the option of posting expenditures incurred prior to 9/30/</w:t>
      </w:r>
      <w:r>
        <w:rPr>
          <w:rFonts w:ascii="Arial" w:hAnsi="Arial" w:cs="Arial"/>
          <w:color w:val="000000"/>
          <w:sz w:val="20"/>
        </w:rPr>
        <w:t>19</w:t>
      </w:r>
      <w:r w:rsidRPr="00AA6755">
        <w:rPr>
          <w:rFonts w:ascii="Arial" w:hAnsi="Arial" w:cs="Arial"/>
          <w:color w:val="000000"/>
          <w:sz w:val="20"/>
        </w:rPr>
        <w:t xml:space="preserve"> (and after 10/1/</w:t>
      </w:r>
      <w:r>
        <w:rPr>
          <w:rFonts w:ascii="Arial" w:hAnsi="Arial" w:cs="Arial"/>
          <w:color w:val="000000"/>
          <w:sz w:val="20"/>
        </w:rPr>
        <w:t>18</w:t>
      </w:r>
      <w:r w:rsidRPr="00AA6755">
        <w:rPr>
          <w:rFonts w:ascii="Arial" w:hAnsi="Arial" w:cs="Arial"/>
          <w:color w:val="000000"/>
          <w:sz w:val="20"/>
        </w:rPr>
        <w:t xml:space="preserve">) to either the FFY </w:t>
      </w:r>
      <w:r>
        <w:rPr>
          <w:rFonts w:ascii="Arial" w:hAnsi="Arial" w:cs="Arial"/>
          <w:color w:val="000000"/>
          <w:sz w:val="20"/>
        </w:rPr>
        <w:t>19</w:t>
      </w:r>
      <w:r w:rsidRPr="00AA6755">
        <w:rPr>
          <w:rFonts w:ascii="Arial" w:hAnsi="Arial" w:cs="Arial"/>
          <w:color w:val="000000"/>
          <w:sz w:val="20"/>
        </w:rPr>
        <w:t xml:space="preserve"> grants or FFY </w:t>
      </w:r>
      <w:r>
        <w:rPr>
          <w:rFonts w:ascii="Arial" w:hAnsi="Arial" w:cs="Arial"/>
          <w:color w:val="000000"/>
          <w:sz w:val="20"/>
        </w:rPr>
        <w:t>20</w:t>
      </w:r>
      <w:r w:rsidRPr="00AA6755">
        <w:rPr>
          <w:rFonts w:ascii="Arial" w:hAnsi="Arial" w:cs="Arial"/>
          <w:color w:val="000000"/>
          <w:sz w:val="20"/>
        </w:rPr>
        <w:t xml:space="preserve"> grants. Expenditures may be charged to a future grant (within 2 years) but cannot be charged to a grant that is past its period of performance.</w:t>
      </w:r>
    </w:p>
    <w:p w14:paraId="432D3AB6" w14:textId="77777777" w:rsidR="00C01EC7" w:rsidRPr="00AA6755" w:rsidRDefault="00C01EC7" w:rsidP="00C01EC7">
      <w:pPr>
        <w:pStyle w:val="ListParagraph"/>
        <w:numPr>
          <w:ilvl w:val="0"/>
          <w:numId w:val="58"/>
        </w:numPr>
        <w:suppressAutoHyphens w:val="0"/>
        <w:spacing w:after="240"/>
        <w:ind w:hanging="720"/>
        <w:jc w:val="both"/>
        <w:rPr>
          <w:rFonts w:ascii="Arial" w:hAnsi="Arial" w:cs="Arial"/>
          <w:color w:val="000000"/>
        </w:rPr>
      </w:pPr>
      <w:r w:rsidRPr="00AA6755">
        <w:rPr>
          <w:rFonts w:ascii="Arial" w:hAnsi="Arial" w:cs="Arial"/>
          <w:color w:val="000000"/>
        </w:rPr>
        <w:t xml:space="preserve">Agencies are encouraged to utilize FFY </w:t>
      </w:r>
      <w:r>
        <w:rPr>
          <w:rFonts w:ascii="Arial" w:hAnsi="Arial" w:cs="Arial"/>
          <w:color w:val="000000"/>
        </w:rPr>
        <w:t>19</w:t>
      </w:r>
      <w:r w:rsidRPr="00AA6755">
        <w:rPr>
          <w:rFonts w:ascii="Arial" w:hAnsi="Arial" w:cs="Arial"/>
          <w:color w:val="000000"/>
        </w:rPr>
        <w:t xml:space="preserve"> allocation balances by completing a Post Allocated Adjustment (PAA) for expenditures that occurred for services as of 9/30/20</w:t>
      </w:r>
      <w:r>
        <w:rPr>
          <w:rFonts w:ascii="Arial" w:hAnsi="Arial" w:cs="Arial"/>
          <w:color w:val="000000"/>
        </w:rPr>
        <w:t>19</w:t>
      </w:r>
      <w:r w:rsidRPr="00AA6755">
        <w:rPr>
          <w:rFonts w:ascii="Arial" w:hAnsi="Arial" w:cs="Arial"/>
          <w:color w:val="000000"/>
        </w:rPr>
        <w:t>,</w:t>
      </w:r>
    </w:p>
    <w:p w14:paraId="39323BC6" w14:textId="77777777" w:rsidR="00C01EC7" w:rsidRPr="00AA6755" w:rsidRDefault="00C01EC7" w:rsidP="00C01EC7">
      <w:pPr>
        <w:pStyle w:val="ListParagraph"/>
        <w:numPr>
          <w:ilvl w:val="0"/>
          <w:numId w:val="58"/>
        </w:numPr>
        <w:suppressAutoHyphens w:val="0"/>
        <w:spacing w:after="240"/>
        <w:ind w:hanging="720"/>
        <w:jc w:val="both"/>
        <w:rPr>
          <w:rFonts w:ascii="Arial" w:hAnsi="Arial" w:cs="Arial"/>
          <w:color w:val="000000"/>
        </w:rPr>
      </w:pPr>
      <w:r w:rsidRPr="00AA6755">
        <w:rPr>
          <w:rFonts w:ascii="Arial" w:hAnsi="Arial" w:cs="Arial"/>
          <w:color w:val="000000"/>
        </w:rPr>
        <w:t>Agencies may not, under any circumstances, post expenditures incurred after 9/30/</w:t>
      </w:r>
      <w:r>
        <w:rPr>
          <w:rFonts w:ascii="Arial" w:hAnsi="Arial" w:cs="Arial"/>
          <w:color w:val="000000"/>
        </w:rPr>
        <w:t>19</w:t>
      </w:r>
      <w:r w:rsidRPr="00AA6755">
        <w:rPr>
          <w:rFonts w:ascii="Arial" w:hAnsi="Arial" w:cs="Arial"/>
          <w:color w:val="000000"/>
        </w:rPr>
        <w:t xml:space="preserve"> to a FFY </w:t>
      </w:r>
      <w:r>
        <w:rPr>
          <w:rFonts w:ascii="Arial" w:hAnsi="Arial" w:cs="Arial"/>
          <w:color w:val="000000"/>
        </w:rPr>
        <w:t>19</w:t>
      </w:r>
      <w:r w:rsidRPr="00AA6755">
        <w:rPr>
          <w:rFonts w:ascii="Arial" w:hAnsi="Arial" w:cs="Arial"/>
          <w:color w:val="000000"/>
        </w:rPr>
        <w:t xml:space="preserve"> grant. FFY </w:t>
      </w:r>
      <w:r>
        <w:rPr>
          <w:rFonts w:ascii="Arial" w:hAnsi="Arial" w:cs="Arial"/>
          <w:color w:val="000000"/>
        </w:rPr>
        <w:t>20</w:t>
      </w:r>
      <w:r w:rsidRPr="00AA6755">
        <w:rPr>
          <w:rFonts w:ascii="Arial" w:hAnsi="Arial" w:cs="Arial"/>
          <w:color w:val="000000"/>
        </w:rPr>
        <w:t xml:space="preserve"> grants must be used for expenditures incurred on or after the beginning of the new FFY (10/1/</w:t>
      </w:r>
      <w:r>
        <w:rPr>
          <w:rFonts w:ascii="Arial" w:hAnsi="Arial" w:cs="Arial"/>
          <w:color w:val="000000"/>
        </w:rPr>
        <w:t>19</w:t>
      </w:r>
      <w:r w:rsidRPr="00AA6755">
        <w:rPr>
          <w:rFonts w:ascii="Arial" w:hAnsi="Arial" w:cs="Arial"/>
          <w:color w:val="000000"/>
        </w:rPr>
        <w:t>).</w:t>
      </w:r>
    </w:p>
    <w:p w14:paraId="572BE4BC" w14:textId="77777777" w:rsidR="00C01EC7" w:rsidRPr="007275C5" w:rsidRDefault="00C01EC7" w:rsidP="00C01EC7">
      <w:pPr>
        <w:spacing w:after="240"/>
        <w:jc w:val="both"/>
        <w:rPr>
          <w:rFonts w:ascii="Arial" w:hAnsi="Arial" w:cs="Arial"/>
          <w:b/>
          <w:bCs/>
          <w:color w:val="000000"/>
          <w:sz w:val="20"/>
        </w:rPr>
      </w:pPr>
      <w:r w:rsidRPr="007275C5">
        <w:rPr>
          <w:rFonts w:ascii="Arial" w:hAnsi="Arial" w:cs="Arial"/>
          <w:b/>
          <w:bCs/>
          <w:color w:val="000000"/>
          <w:sz w:val="20"/>
        </w:rPr>
        <w:t>Grant Funding Period and Liquidation</w:t>
      </w:r>
    </w:p>
    <w:p w14:paraId="49F2D6EA" w14:textId="77777777" w:rsidR="00C01EC7" w:rsidRDefault="00C01EC7" w:rsidP="00C01EC7">
      <w:pPr>
        <w:spacing w:after="240"/>
        <w:jc w:val="both"/>
        <w:rPr>
          <w:rFonts w:ascii="Arial" w:hAnsi="Arial" w:cs="Arial"/>
          <w:bCs/>
          <w:color w:val="000000"/>
          <w:sz w:val="20"/>
        </w:rPr>
      </w:pPr>
      <w:r w:rsidRPr="007275C5">
        <w:rPr>
          <w:rFonts w:ascii="Arial" w:hAnsi="Arial" w:cs="Arial"/>
          <w:bCs/>
          <w:color w:val="000000"/>
          <w:sz w:val="20"/>
        </w:rPr>
        <w:t xml:space="preserve">ODJFS communicates the funding period and liquidation period through the county finance information system (CFIS). The </w:t>
      </w:r>
      <w:r>
        <w:rPr>
          <w:rFonts w:ascii="Arial" w:hAnsi="Arial" w:cs="Arial"/>
          <w:bCs/>
          <w:color w:val="000000"/>
          <w:sz w:val="20"/>
        </w:rPr>
        <w:t>CSEA</w:t>
      </w:r>
      <w:r w:rsidRPr="007275C5">
        <w:rPr>
          <w:rFonts w:ascii="Arial" w:hAnsi="Arial" w:cs="Arial"/>
          <w:bCs/>
          <w:color w:val="000000"/>
          <w:sz w:val="20"/>
        </w:rPr>
        <w:t xml:space="preserve"> can incur services through the funding period and disburse and report expenditures no later than the end of the liquidation period.</w:t>
      </w:r>
    </w:p>
    <w:p w14:paraId="042BA7F4" w14:textId="2D708EED" w:rsidR="00C01EC7" w:rsidRPr="007275C5" w:rsidRDefault="00C01EC7" w:rsidP="00C01EC7">
      <w:pPr>
        <w:spacing w:after="240"/>
        <w:jc w:val="both"/>
        <w:rPr>
          <w:rFonts w:ascii="Arial" w:hAnsi="Arial" w:cs="Arial"/>
          <w:bCs/>
          <w:color w:val="000000"/>
          <w:sz w:val="20"/>
        </w:rPr>
      </w:pPr>
      <w:r w:rsidRPr="00BD007D">
        <w:rPr>
          <w:rFonts w:ascii="Arial" w:hAnsi="Arial" w:cs="Arial"/>
          <w:sz w:val="20"/>
        </w:rPr>
        <w:t>Child Support Training Allocation (</w:t>
      </w:r>
      <w:hyperlink r:id="rId225" w:history="1">
        <w:r w:rsidRPr="00BD007D">
          <w:rPr>
            <w:rStyle w:val="Hyperlink"/>
            <w:rFonts w:ascii="Arial" w:hAnsi="Arial" w:cs="Arial"/>
            <w:sz w:val="20"/>
          </w:rPr>
          <w:t>OAC 5101:9-6-94</w:t>
        </w:r>
      </w:hyperlink>
      <w:r w:rsidRPr="00BD007D">
        <w:rPr>
          <w:rFonts w:ascii="Arial" w:hAnsi="Arial" w:cs="Arial"/>
          <w:sz w:val="20"/>
        </w:rPr>
        <w:t>)</w:t>
      </w:r>
    </w:p>
    <w:p w14:paraId="70937B04"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4E32D88"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226"/>
          <w:pgSz w:w="12240" w:h="15840" w:code="1"/>
          <w:pgMar w:top="1440" w:right="1440" w:bottom="1440" w:left="1440" w:header="720" w:footer="720" w:gutter="0"/>
          <w:cols w:space="720"/>
          <w:noEndnote/>
        </w:sectPr>
      </w:pPr>
    </w:p>
    <w:p w14:paraId="7A569597" w14:textId="77777777" w:rsidR="00C30DAB" w:rsidRPr="00D94F69" w:rsidRDefault="00205793" w:rsidP="006672EA">
      <w:pPr>
        <w:pStyle w:val="Heading3"/>
        <w:jc w:val="both"/>
        <w:rPr>
          <w:rFonts w:cs="Arial"/>
          <w:bCs/>
        </w:rPr>
      </w:pPr>
      <w:bookmarkStart w:id="72" w:name="_Toc70406245"/>
      <w:r w:rsidRPr="00D94F69">
        <w:rPr>
          <w:rFonts w:cs="Arial"/>
        </w:rPr>
        <w:t xml:space="preserve">Audit Objectives </w:t>
      </w:r>
      <w:r w:rsidR="00C30DAB" w:rsidRPr="00D94F69">
        <w:rPr>
          <w:rFonts w:cs="Arial"/>
        </w:rPr>
        <w:t>and Control Testing</w:t>
      </w:r>
      <w:bookmarkEnd w:id="72"/>
    </w:p>
    <w:p w14:paraId="66B5C43B" w14:textId="5B2C367D" w:rsidR="00C30DAB" w:rsidRPr="00D94F69" w:rsidRDefault="00F6524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27" w:history="1">
        <w:r w:rsidR="00C30DAB"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D94F69" w14:paraId="3CF9FC7B" w14:textId="77777777" w:rsidTr="00E0350C">
        <w:tc>
          <w:tcPr>
            <w:tcW w:w="5000" w:type="pct"/>
            <w:shd w:val="clear" w:color="auto" w:fill="548DD4" w:themeFill="text2" w:themeFillTint="99"/>
          </w:tcPr>
          <w:p w14:paraId="6635E75E" w14:textId="77777777" w:rsidR="002839CB" w:rsidRPr="00D94F69" w:rsidRDefault="002839CB"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839CB" w:rsidRPr="00D94F69" w14:paraId="4C23173E" w14:textId="77777777" w:rsidTr="00E0350C">
        <w:tc>
          <w:tcPr>
            <w:tcW w:w="5000" w:type="pct"/>
          </w:tcPr>
          <w:p w14:paraId="5D57D3C6"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D642BA6" w14:textId="77777777" w:rsidR="002839CB" w:rsidRPr="00D94F69" w:rsidRDefault="002839CB" w:rsidP="006672EA">
            <w:pPr>
              <w:pStyle w:val="AuditProcedureHeading"/>
              <w:spacing w:after="240"/>
              <w:jc w:val="both"/>
              <w:rPr>
                <w:rFonts w:cs="Arial"/>
                <w:b/>
                <w:bCs/>
                <w:szCs w:val="20"/>
                <w:u w:val="single"/>
              </w:rPr>
            </w:pPr>
          </w:p>
          <w:p w14:paraId="56EB352D" w14:textId="77777777" w:rsidR="002839CB" w:rsidRPr="00D94F69" w:rsidRDefault="002839CB"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863F031" w14:textId="77777777" w:rsidR="002839CB" w:rsidRPr="00D94F69" w:rsidRDefault="002839CB" w:rsidP="006672EA">
            <w:pPr>
              <w:pStyle w:val="AuditProcedureHeading"/>
              <w:spacing w:after="240"/>
              <w:jc w:val="both"/>
              <w:rPr>
                <w:rFonts w:cs="Arial"/>
                <w:b/>
                <w:bCs/>
                <w:szCs w:val="20"/>
                <w:u w:val="single"/>
              </w:rPr>
            </w:pPr>
          </w:p>
          <w:p w14:paraId="4D025068"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CD37FFE" w14:textId="77777777" w:rsidR="002839CB" w:rsidRPr="00D94F69" w:rsidRDefault="002839CB" w:rsidP="006672EA">
            <w:pPr>
              <w:spacing w:after="240"/>
              <w:jc w:val="both"/>
              <w:rPr>
                <w:rFonts w:ascii="Arial" w:hAnsi="Arial" w:cs="Arial"/>
                <w:b/>
                <w:sz w:val="20"/>
                <w:u w:val="single"/>
              </w:rPr>
            </w:pPr>
          </w:p>
          <w:p w14:paraId="08E227CA" w14:textId="77777777" w:rsidR="002839CB" w:rsidRPr="00D94F69" w:rsidRDefault="002839CB"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71D353D" w14:textId="77777777" w:rsidR="002839CB" w:rsidRPr="00D94F69" w:rsidRDefault="002839CB" w:rsidP="006672EA">
            <w:pPr>
              <w:pStyle w:val="AuditProcedureHeading"/>
              <w:spacing w:after="240"/>
              <w:jc w:val="both"/>
              <w:rPr>
                <w:rFonts w:cs="Arial"/>
                <w:b/>
                <w:bCs/>
                <w:szCs w:val="20"/>
                <w:u w:val="single"/>
              </w:rPr>
            </w:pPr>
          </w:p>
          <w:p w14:paraId="4A80DE01" w14:textId="77777777" w:rsidR="00C01EC7" w:rsidRDefault="00C01EC7" w:rsidP="00C01EC7">
            <w:pPr>
              <w:pStyle w:val="AuditProcedureHeading"/>
              <w:spacing w:after="240"/>
              <w:jc w:val="both"/>
              <w:rPr>
                <w:rFonts w:cs="Arial"/>
                <w:b/>
                <w:bCs/>
                <w:u w:val="single"/>
              </w:rPr>
            </w:pPr>
            <w:r>
              <w:rPr>
                <w:rFonts w:cs="Arial"/>
                <w:b/>
                <w:bCs/>
                <w:highlight w:val="cyan"/>
                <w:u w:val="single"/>
              </w:rPr>
              <w:t>Here are some questions that can help in documenting the above control requirements</w:t>
            </w:r>
          </w:p>
          <w:p w14:paraId="4CD1ACA5" w14:textId="77777777" w:rsidR="00C01EC7" w:rsidRDefault="00C01EC7" w:rsidP="00C01EC7">
            <w:pPr>
              <w:spacing w:after="240"/>
              <w:jc w:val="both"/>
              <w:rPr>
                <w:rFonts w:ascii="Arial" w:hAnsi="Arial" w:cs="Arial"/>
                <w:sz w:val="20"/>
              </w:rPr>
            </w:pPr>
            <w:r>
              <w:rPr>
                <w:rFonts w:ascii="Arial" w:hAnsi="Arial" w:cs="Arial"/>
                <w:sz w:val="20"/>
              </w:rPr>
              <w:t>What procedures does the County/district JFS have in place to report expenditures within two years after the expense incurred?</w:t>
            </w:r>
          </w:p>
          <w:p w14:paraId="66906297" w14:textId="22D91F71" w:rsidR="002839CB" w:rsidRPr="00D94F69" w:rsidRDefault="00C01EC7" w:rsidP="00C01EC7">
            <w:pPr>
              <w:spacing w:after="240"/>
              <w:jc w:val="both"/>
              <w:rPr>
                <w:rFonts w:ascii="Arial" w:eastAsiaTheme="minorHAnsi" w:hAnsi="Arial" w:cs="Arial"/>
                <w:sz w:val="20"/>
              </w:rPr>
            </w:pPr>
            <w:r>
              <w:rPr>
                <w:rFonts w:ascii="Arial" w:hAnsi="Arial" w:cs="Arial"/>
                <w:sz w:val="20"/>
              </w:rPr>
              <w:t>What procedures does the County/district JFS have in place for coding adjustments submitted to ODJFS one quarter prior to the end of the two-year period?</w:t>
            </w:r>
          </w:p>
        </w:tc>
      </w:tr>
    </w:tbl>
    <w:p w14:paraId="793F7DF0"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headerReference w:type="default" r:id="rId228"/>
          <w:pgSz w:w="12240" w:h="15840" w:code="1"/>
          <w:pgMar w:top="1440" w:right="1440" w:bottom="1440" w:left="1440" w:header="720" w:footer="720" w:gutter="0"/>
          <w:cols w:space="720"/>
          <w:noEndnote/>
        </w:sectPr>
      </w:pPr>
    </w:p>
    <w:p w14:paraId="13CF46EB" w14:textId="77777777" w:rsidR="00DC3468" w:rsidRPr="00D94F69" w:rsidRDefault="00DC3468" w:rsidP="006672EA">
      <w:pPr>
        <w:pStyle w:val="Heading3"/>
        <w:jc w:val="both"/>
        <w:rPr>
          <w:rFonts w:cs="Arial"/>
        </w:rPr>
      </w:pPr>
      <w:bookmarkStart w:id="73" w:name="_Toc70406246"/>
      <w:r w:rsidRPr="00D94F69">
        <w:rPr>
          <w:rFonts w:cs="Arial"/>
        </w:rPr>
        <w:t>Suggested Audit Procedures – Compliance</w:t>
      </w:r>
      <w:bookmarkEnd w:id="73"/>
    </w:p>
    <w:tbl>
      <w:tblPr>
        <w:tblStyle w:val="TableGrid"/>
        <w:tblW w:w="5000" w:type="pct"/>
        <w:tblLook w:val="04A0" w:firstRow="1" w:lastRow="0" w:firstColumn="1" w:lastColumn="0" w:noHBand="0" w:noVBand="1"/>
      </w:tblPr>
      <w:tblGrid>
        <w:gridCol w:w="9350"/>
      </w:tblGrid>
      <w:tr w:rsidR="002839CB" w:rsidRPr="00D94F69" w14:paraId="6BE02280" w14:textId="77777777" w:rsidTr="00E0350C">
        <w:tc>
          <w:tcPr>
            <w:tcW w:w="5000" w:type="pct"/>
            <w:shd w:val="clear" w:color="auto" w:fill="548DD4" w:themeFill="text2" w:themeFillTint="99"/>
          </w:tcPr>
          <w:p w14:paraId="11E05A0C" w14:textId="77777777" w:rsidR="002839CB" w:rsidRPr="00D94F69" w:rsidRDefault="002839CB" w:rsidP="006672EA">
            <w:pPr>
              <w:pStyle w:val="AuditProcedureHeading"/>
              <w:jc w:val="both"/>
              <w:rPr>
                <w:rFonts w:cs="Arial"/>
                <w:sz w:val="28"/>
                <w:szCs w:val="28"/>
              </w:rPr>
            </w:pPr>
            <w:r w:rsidRPr="00D94F69">
              <w:rPr>
                <w:rFonts w:cs="Arial"/>
                <w:b/>
                <w:sz w:val="28"/>
                <w:szCs w:val="28"/>
              </w:rPr>
              <w:t>Suggested Audit Procedures – Compliance (Substantive Tests)</w:t>
            </w:r>
          </w:p>
          <w:p w14:paraId="66EB4C6F" w14:textId="77777777" w:rsidR="002839CB" w:rsidRPr="00D94F69" w:rsidRDefault="002839CB"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839CB" w:rsidRPr="00D94F69" w14:paraId="2E2FC067" w14:textId="77777777" w:rsidTr="00E0350C">
        <w:tc>
          <w:tcPr>
            <w:tcW w:w="5000" w:type="pct"/>
          </w:tcPr>
          <w:p w14:paraId="45E99CC3"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D94F69" w14:paraId="56675D30" w14:textId="77777777" w:rsidTr="00E0350C">
        <w:tc>
          <w:tcPr>
            <w:tcW w:w="5000" w:type="pct"/>
          </w:tcPr>
          <w:p w14:paraId="78F507E8"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D94F69"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60BCB5E" w14:textId="77777777" w:rsidR="00BA36CA" w:rsidRPr="00D94F69"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D94F69" w:rsidSect="00257772">
          <w:pgSz w:w="12240" w:h="15840" w:code="1"/>
          <w:pgMar w:top="1440" w:right="1440" w:bottom="1440" w:left="1440" w:header="720" w:footer="720" w:gutter="0"/>
          <w:cols w:space="720"/>
          <w:noEndnote/>
        </w:sectPr>
      </w:pPr>
    </w:p>
    <w:p w14:paraId="3D85B9B4" w14:textId="77777777" w:rsidR="00BA36CA" w:rsidRPr="00D94F69" w:rsidRDefault="00BA36CA" w:rsidP="006672EA">
      <w:pPr>
        <w:pStyle w:val="Heading3"/>
        <w:jc w:val="both"/>
        <w:rPr>
          <w:rFonts w:cs="Arial"/>
          <w:b w:val="0"/>
          <w:szCs w:val="24"/>
        </w:rPr>
      </w:pPr>
      <w:bookmarkStart w:id="74" w:name="_Toc70406247"/>
      <w:r w:rsidRPr="00D94F69">
        <w:rPr>
          <w:rFonts w:cs="Arial"/>
        </w:rPr>
        <w:t>Audit Implications Summary</w:t>
      </w:r>
      <w:bookmarkEnd w:id="74"/>
    </w:p>
    <w:tbl>
      <w:tblPr>
        <w:tblStyle w:val="TableGrid"/>
        <w:tblW w:w="5000" w:type="pct"/>
        <w:tblLook w:val="04A0" w:firstRow="1" w:lastRow="0" w:firstColumn="1" w:lastColumn="0" w:noHBand="0" w:noVBand="1"/>
      </w:tblPr>
      <w:tblGrid>
        <w:gridCol w:w="9350"/>
      </w:tblGrid>
      <w:tr w:rsidR="00BA36CA" w:rsidRPr="00D94F69" w14:paraId="6F19A09F" w14:textId="77777777" w:rsidTr="00E0350C">
        <w:tc>
          <w:tcPr>
            <w:tcW w:w="5000" w:type="pct"/>
            <w:shd w:val="clear" w:color="auto" w:fill="548DD4" w:themeFill="text2" w:themeFillTint="99"/>
          </w:tcPr>
          <w:p w14:paraId="4E31FF3D" w14:textId="77777777" w:rsidR="00BA36CA" w:rsidRPr="00D94F69" w:rsidRDefault="00BA36C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A36CA" w:rsidRPr="00D94F69" w14:paraId="209A0E3E" w14:textId="77777777" w:rsidTr="00E0350C">
        <w:tc>
          <w:tcPr>
            <w:tcW w:w="5000" w:type="pct"/>
          </w:tcPr>
          <w:p w14:paraId="4533EF52" w14:textId="77777777" w:rsidR="00BA36CA" w:rsidRPr="00D94F69" w:rsidRDefault="00BA36CA" w:rsidP="00C01EC7">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470E47E" w14:textId="77777777" w:rsidR="00BA36CA" w:rsidRPr="00D94F69" w:rsidRDefault="00BA36CA" w:rsidP="006672EA">
            <w:pPr>
              <w:widowControl w:val="0"/>
              <w:spacing w:after="240"/>
              <w:ind w:left="720"/>
              <w:jc w:val="both"/>
              <w:rPr>
                <w:rFonts w:ascii="Arial" w:hAnsi="Arial" w:cs="Arial"/>
                <w:b/>
                <w:sz w:val="20"/>
              </w:rPr>
            </w:pPr>
          </w:p>
          <w:p w14:paraId="29FAAF75" w14:textId="77777777" w:rsidR="00BA36CA" w:rsidRPr="00D94F69" w:rsidRDefault="00BA36CA" w:rsidP="00C01EC7">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Assessment of Control Risk:</w:t>
            </w:r>
          </w:p>
          <w:p w14:paraId="1129F4BF" w14:textId="77777777" w:rsidR="00BA36CA" w:rsidRPr="00D94F69" w:rsidRDefault="00BA36CA" w:rsidP="006672EA">
            <w:pPr>
              <w:pStyle w:val="ListParagraph"/>
              <w:spacing w:after="240"/>
              <w:jc w:val="both"/>
              <w:rPr>
                <w:rFonts w:ascii="Arial" w:hAnsi="Arial" w:cs="Arial"/>
                <w:b/>
              </w:rPr>
            </w:pPr>
          </w:p>
          <w:p w14:paraId="119F03AE" w14:textId="77777777" w:rsidR="00BA36CA" w:rsidRPr="00D94F69" w:rsidRDefault="00BA36CA" w:rsidP="00C01EC7">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C5CD7D8" w14:textId="77777777" w:rsidR="00BA36CA" w:rsidRPr="00D94F69" w:rsidRDefault="00BA36CA" w:rsidP="006672EA">
            <w:pPr>
              <w:pStyle w:val="ListParagraph"/>
              <w:spacing w:after="240"/>
              <w:jc w:val="both"/>
              <w:rPr>
                <w:rFonts w:ascii="Arial" w:hAnsi="Arial" w:cs="Arial"/>
                <w:b/>
              </w:rPr>
            </w:pPr>
          </w:p>
          <w:p w14:paraId="30D144B3" w14:textId="77777777" w:rsidR="00BA36CA" w:rsidRPr="00D94F69" w:rsidRDefault="00BA36CA" w:rsidP="00C01EC7">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7454896" w14:textId="77777777" w:rsidR="00BA36CA" w:rsidRPr="00D94F69" w:rsidRDefault="00BA36CA" w:rsidP="006672EA">
            <w:pPr>
              <w:pStyle w:val="ListParagraph"/>
              <w:spacing w:after="240"/>
              <w:jc w:val="both"/>
              <w:rPr>
                <w:rFonts w:ascii="Arial" w:hAnsi="Arial" w:cs="Arial"/>
                <w:b/>
              </w:rPr>
            </w:pPr>
          </w:p>
          <w:p w14:paraId="67FEA038" w14:textId="77777777" w:rsidR="00BA36CA" w:rsidRPr="00D94F69" w:rsidRDefault="00BA36CA" w:rsidP="00C01EC7">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E557C9B" w14:textId="77777777" w:rsidR="00BA36CA" w:rsidRPr="00D94F69" w:rsidRDefault="00BA36CA" w:rsidP="006672EA">
            <w:pPr>
              <w:pStyle w:val="APStepItem"/>
              <w:numPr>
                <w:ilvl w:val="0"/>
                <w:numId w:val="0"/>
              </w:numPr>
              <w:spacing w:after="240"/>
              <w:rPr>
                <w:rFonts w:cs="Arial"/>
                <w:b/>
              </w:rPr>
            </w:pPr>
          </w:p>
        </w:tc>
      </w:tr>
    </w:tbl>
    <w:p w14:paraId="5121226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229"/>
          <w:pgSz w:w="12240" w:h="15840" w:code="1"/>
          <w:pgMar w:top="1440" w:right="1440" w:bottom="1440" w:left="1440" w:header="720" w:footer="720" w:gutter="0"/>
          <w:cols w:space="720"/>
          <w:noEndnote/>
        </w:sectPr>
      </w:pPr>
    </w:p>
    <w:p w14:paraId="483916AB" w14:textId="77777777" w:rsidR="007E5B12" w:rsidRPr="00D94F69" w:rsidRDefault="007E5B12" w:rsidP="006672EA">
      <w:pPr>
        <w:pStyle w:val="Heading2"/>
        <w:jc w:val="both"/>
        <w:rPr>
          <w:rFonts w:cs="Arial"/>
        </w:rPr>
      </w:pPr>
      <w:bookmarkStart w:id="75" w:name="J___PROGRAM_INCOME"/>
      <w:bookmarkStart w:id="76" w:name="L___REPORTING"/>
      <w:bookmarkStart w:id="77" w:name="M___SUBRECIPIENT_MONITORING__"/>
      <w:bookmarkStart w:id="78" w:name="_Toc442267702"/>
      <w:bookmarkStart w:id="79" w:name="_Toc70406248"/>
      <w:bookmarkEnd w:id="75"/>
      <w:bookmarkEnd w:id="76"/>
      <w:bookmarkEnd w:id="77"/>
      <w:r w:rsidRPr="00D94F69">
        <w:rPr>
          <w:rFonts w:cs="Arial"/>
        </w:rPr>
        <w:t>M.  SUBRECIPIENT MONITORING</w:t>
      </w:r>
      <w:bookmarkEnd w:id="78"/>
      <w:bookmarkEnd w:id="79"/>
    </w:p>
    <w:p w14:paraId="51277437" w14:textId="0B844D6C"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30"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1A23081" w14:textId="6D9ACC6C"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b/>
          <w:bCs/>
          <w:sz w:val="20"/>
        </w:rPr>
        <w:t xml:space="preserve">Note:  </w:t>
      </w:r>
      <w:r w:rsidRPr="00D94F69">
        <w:rPr>
          <w:rFonts w:ascii="Arial" w:hAnsi="Arial" w:cs="Arial"/>
          <w:sz w:val="20"/>
        </w:rPr>
        <w:t xml:space="preserve">Transfers of Federal awards to another component of the same auditee under </w:t>
      </w:r>
      <w:hyperlink r:id="rId231" w:history="1">
        <w:r w:rsidRPr="00D94F69">
          <w:rPr>
            <w:rStyle w:val="Hyperlink"/>
            <w:rFonts w:ascii="Arial" w:hAnsi="Arial" w:cs="Arial"/>
            <w:sz w:val="20"/>
          </w:rPr>
          <w:t>2 CFR part 200, subpart F</w:t>
        </w:r>
      </w:hyperlink>
      <w:r w:rsidR="00221CB7" w:rsidRPr="00D94F69">
        <w:rPr>
          <w:rFonts w:ascii="Arial" w:hAnsi="Arial" w:cs="Arial"/>
          <w:sz w:val="20"/>
        </w:rPr>
        <w:t>,</w:t>
      </w:r>
      <w:r w:rsidRPr="00D94F69">
        <w:rPr>
          <w:rFonts w:ascii="Arial" w:hAnsi="Arial" w:cs="Arial"/>
          <w:sz w:val="20"/>
        </w:rPr>
        <w:t xml:space="preserve"> do not constitute a subrecipient or contractor relationship.</w:t>
      </w:r>
    </w:p>
    <w:p w14:paraId="762BAC7C" w14:textId="77777777" w:rsidR="00B57D2E" w:rsidRPr="00D94F69" w:rsidRDefault="00261D87" w:rsidP="006672EA">
      <w:pPr>
        <w:pStyle w:val="Heading3"/>
        <w:jc w:val="both"/>
        <w:rPr>
          <w:rFonts w:cs="Arial"/>
        </w:rPr>
      </w:pPr>
      <w:bookmarkStart w:id="80" w:name="_Toc70406249"/>
      <w:r w:rsidRPr="00D94F69">
        <w:rPr>
          <w:rFonts w:cs="Arial"/>
        </w:rPr>
        <w:t xml:space="preserve">OMB </w:t>
      </w:r>
      <w:r w:rsidR="00B57D2E" w:rsidRPr="00D94F69">
        <w:rPr>
          <w:rFonts w:cs="Arial"/>
        </w:rPr>
        <w:t>Compliance Requirements</w:t>
      </w:r>
      <w:bookmarkEnd w:id="80"/>
    </w:p>
    <w:p w14:paraId="04851958" w14:textId="66A1412B"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A pass-through entity (PTE) must</w:t>
      </w:r>
      <w:r w:rsidR="007E5AE3" w:rsidRPr="00D94F69">
        <w:rPr>
          <w:rFonts w:ascii="Arial" w:hAnsi="Arial" w:cs="Arial"/>
          <w:sz w:val="20"/>
        </w:rPr>
        <w:t xml:space="preserve"> (see here for </w:t>
      </w:r>
      <w:hyperlink r:id="rId232" w:history="1">
        <w:r w:rsidR="00A55B64" w:rsidRPr="00D94F69">
          <w:rPr>
            <w:rStyle w:val="Hyperlink"/>
            <w:rFonts w:ascii="Arial" w:hAnsi="Arial" w:cs="Arial"/>
            <w:sz w:val="20"/>
          </w:rPr>
          <w:t>2 CFR 200.331(a)</w:t>
        </w:r>
      </w:hyperlink>
      <w:r w:rsidR="007E5AE3" w:rsidRPr="00D94F69">
        <w:rPr>
          <w:rFonts w:ascii="Arial" w:hAnsi="Arial" w:cs="Arial"/>
          <w:sz w:val="20"/>
        </w:rPr>
        <w:t>)</w:t>
      </w:r>
      <w:r w:rsidRPr="00D94F69">
        <w:rPr>
          <w:rFonts w:ascii="Arial" w:hAnsi="Arial" w:cs="Arial"/>
          <w:sz w:val="20"/>
        </w:rPr>
        <w:t>:</w:t>
      </w:r>
      <w:r w:rsidRPr="00D94F69">
        <w:rPr>
          <w:rFonts w:ascii="Arial" w:hAnsi="Arial" w:cs="Arial"/>
          <w:sz w:val="20"/>
        </w:rPr>
        <w:tab/>
      </w:r>
      <w:r w:rsidRPr="00D94F69">
        <w:rPr>
          <w:rFonts w:ascii="Arial" w:hAnsi="Arial" w:cs="Arial"/>
          <w:b/>
          <w:sz w:val="20"/>
        </w:rPr>
        <w:t xml:space="preserve"> </w:t>
      </w:r>
    </w:p>
    <w:p w14:paraId="012A0809" w14:textId="77777777" w:rsidR="00B57D2E" w:rsidRPr="00D94F69" w:rsidRDefault="00B57D2E" w:rsidP="006672EA">
      <w:pPr>
        <w:pStyle w:val="Default"/>
        <w:spacing w:after="240"/>
        <w:ind w:left="720" w:hanging="720"/>
        <w:jc w:val="both"/>
        <w:rPr>
          <w:rFonts w:ascii="Arial" w:hAnsi="Arial" w:cs="Arial"/>
          <w:sz w:val="20"/>
          <w:szCs w:val="20"/>
        </w:rPr>
      </w:pPr>
      <w:r w:rsidRPr="00D94F69">
        <w:rPr>
          <w:rFonts w:ascii="Arial" w:hAnsi="Arial" w:cs="Arial"/>
          <w:sz w:val="20"/>
          <w:szCs w:val="20"/>
        </w:rPr>
        <w:t>-</w:t>
      </w:r>
      <w:r w:rsidRPr="00D94F69">
        <w:rPr>
          <w:rFonts w:ascii="Arial" w:hAnsi="Arial" w:cs="Arial"/>
          <w:sz w:val="20"/>
          <w:szCs w:val="20"/>
        </w:rPr>
        <w:tab/>
      </w:r>
      <w:r w:rsidRPr="00D94F69">
        <w:rPr>
          <w:rFonts w:ascii="Arial" w:hAnsi="Arial" w:cs="Arial"/>
          <w:i/>
          <w:sz w:val="20"/>
          <w:szCs w:val="20"/>
        </w:rPr>
        <w:t>Identify the Award</w:t>
      </w:r>
      <w:r w:rsidRPr="00D94F69">
        <w:rPr>
          <w:rFonts w:ascii="Arial" w:hAnsi="Arial" w:cs="Arial"/>
          <w:sz w:val="20"/>
          <w:szCs w:val="20"/>
        </w:rPr>
        <w:t xml:space="preserve"> </w:t>
      </w:r>
      <w:r w:rsidRPr="00D94F69">
        <w:rPr>
          <w:rFonts w:ascii="Arial" w:hAnsi="Arial" w:cs="Arial"/>
          <w:i/>
          <w:sz w:val="20"/>
          <w:szCs w:val="20"/>
        </w:rPr>
        <w:t>and Applicable Requirements</w:t>
      </w:r>
      <w:r w:rsidRPr="00D94F69">
        <w:rPr>
          <w:rFonts w:ascii="Arial" w:hAnsi="Arial" w:cs="Arial"/>
          <w:sz w:val="20"/>
          <w:szCs w:val="20"/>
        </w:rPr>
        <w:t xml:space="preserve"> – Clearly identify to the subrecipient:  (1) the award as a subaward at the time of subaward </w:t>
      </w:r>
      <w:r w:rsidR="001A315F" w:rsidRPr="00D94F69">
        <w:rPr>
          <w:rFonts w:ascii="Arial" w:hAnsi="Arial" w:cs="Arial"/>
          <w:sz w:val="20"/>
          <w:szCs w:val="20"/>
        </w:rPr>
        <w:t xml:space="preserve">(or subsequent subaward modification) </w:t>
      </w:r>
      <w:r w:rsidRPr="00D94F69">
        <w:rPr>
          <w:rFonts w:ascii="Arial" w:hAnsi="Arial" w:cs="Arial"/>
          <w:sz w:val="20"/>
          <w:szCs w:val="20"/>
        </w:rPr>
        <w:t>by providing the information described in 2 CFR section 200.331(a)(1); (2) all requirements imposed by the PTE on the subrecipient so that the Federal award is used in accordance with Federal statutes, regulations, and the terms and conditions of the award (2 CFR section 200.331(a)(2)); and (3) any additional requirements that the PTE imposes on the subrecipient in order for the PTE to meet its own responsibility for the Federal award (e.g., financial, performance, and special reports) (2 CFR section 200.331(a)(3)</w:t>
      </w:r>
      <w:r w:rsidR="00221CB7" w:rsidRPr="00D94F69">
        <w:rPr>
          <w:rFonts w:ascii="Arial" w:hAnsi="Arial" w:cs="Arial"/>
          <w:sz w:val="20"/>
          <w:szCs w:val="20"/>
        </w:rPr>
        <w:t>)</w:t>
      </w:r>
      <w:r w:rsidRPr="00D94F69">
        <w:rPr>
          <w:rFonts w:ascii="Arial" w:hAnsi="Arial" w:cs="Arial"/>
          <w:sz w:val="20"/>
          <w:szCs w:val="20"/>
        </w:rPr>
        <w:t>.</w:t>
      </w:r>
    </w:p>
    <w:p w14:paraId="4482E430" w14:textId="534E0B3A"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Evaluate Risk</w:t>
      </w:r>
      <w:r w:rsidRPr="00D94F69">
        <w:rPr>
          <w:rFonts w:ascii="Arial" w:hAnsi="Arial" w:cs="Arial"/>
          <w:sz w:val="20"/>
        </w:rPr>
        <w:t xml:space="preserve"> – Evaluate each subrecipient’s risk of noncompliance for purposes of determining the appropriate subrecipient monitoring related to the subaward (</w:t>
      </w:r>
      <w:r w:rsidR="00F7333D" w:rsidRPr="00D94F69">
        <w:rPr>
          <w:rFonts w:ascii="Arial" w:hAnsi="Arial" w:cs="Arial"/>
          <w:sz w:val="20"/>
        </w:rPr>
        <w:t>2 CFR section 200.331(b)</w:t>
      </w:r>
      <w:r w:rsidRPr="00D94F69">
        <w:rPr>
          <w:rFonts w:ascii="Arial" w:hAnsi="Arial" w:cs="Arial"/>
          <w:sz w:val="20"/>
        </w:rPr>
        <w:t>).  This evaluation of risk may include consideration of such factors as the following</w:t>
      </w:r>
      <w:r w:rsidR="00F7333D" w:rsidRPr="00D94F69">
        <w:rPr>
          <w:rFonts w:ascii="Arial" w:hAnsi="Arial" w:cs="Arial"/>
          <w:sz w:val="20"/>
        </w:rPr>
        <w:t xml:space="preserve"> (see here for </w:t>
      </w:r>
      <w:hyperlink r:id="rId233" w:history="1">
        <w:r w:rsidR="00F7333D" w:rsidRPr="00D94F69">
          <w:rPr>
            <w:rStyle w:val="Hyperlink"/>
            <w:rFonts w:ascii="Arial" w:hAnsi="Arial" w:cs="Arial"/>
            <w:sz w:val="20"/>
          </w:rPr>
          <w:t>2 CFR 200.331(b)-(f)</w:t>
        </w:r>
      </w:hyperlink>
      <w:r w:rsidR="00F7333D" w:rsidRPr="00D94F69">
        <w:rPr>
          <w:rFonts w:ascii="Arial" w:hAnsi="Arial" w:cs="Arial"/>
          <w:sz w:val="20"/>
        </w:rPr>
        <w:t>)</w:t>
      </w:r>
      <w:r w:rsidRPr="00D94F69">
        <w:rPr>
          <w:rFonts w:ascii="Arial" w:hAnsi="Arial" w:cs="Arial"/>
          <w:sz w:val="20"/>
        </w:rPr>
        <w:t>:</w:t>
      </w:r>
    </w:p>
    <w:p w14:paraId="6C78D1A3" w14:textId="77777777" w:rsidR="00B57D2E" w:rsidRPr="00D94F69" w:rsidRDefault="00B57D2E" w:rsidP="00C01EC7">
      <w:pPr>
        <w:numPr>
          <w:ilvl w:val="0"/>
          <w:numId w:val="1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subrecipient’s prior experience with the same or similar subawards;</w:t>
      </w:r>
    </w:p>
    <w:p w14:paraId="720F5B77" w14:textId="77777777" w:rsidR="00B57D2E" w:rsidRPr="00D94F69" w:rsidRDefault="00B57D2E" w:rsidP="00C01EC7">
      <w:pPr>
        <w:numPr>
          <w:ilvl w:val="0"/>
          <w:numId w:val="1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results of previous audits including whether or </w:t>
      </w:r>
      <w:r w:rsidR="0005172C" w:rsidRPr="00D94F69">
        <w:rPr>
          <w:rFonts w:ascii="Arial" w:hAnsi="Arial" w:cs="Arial"/>
          <w:sz w:val="20"/>
        </w:rPr>
        <w:t>not the subrecipient receives single a</w:t>
      </w:r>
      <w:r w:rsidRPr="00D94F69">
        <w:rPr>
          <w:rFonts w:ascii="Arial" w:hAnsi="Arial" w:cs="Arial"/>
          <w:sz w:val="20"/>
        </w:rPr>
        <w:t>udit in accordance with 2 CFR part 200, subpart F, and the extent to which the same or similar subaward has been audited as a major program;</w:t>
      </w:r>
    </w:p>
    <w:p w14:paraId="5234CACE" w14:textId="77777777" w:rsidR="00B57D2E" w:rsidRPr="00D94F69" w:rsidRDefault="00B57D2E" w:rsidP="00C01EC7">
      <w:pPr>
        <w:numPr>
          <w:ilvl w:val="0"/>
          <w:numId w:val="1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Whether the subrecipient has new personnel or new or substantially changed systems; and</w:t>
      </w:r>
    </w:p>
    <w:p w14:paraId="4E55344D" w14:textId="77777777" w:rsidR="00B57D2E" w:rsidRPr="00D94F69" w:rsidRDefault="00B57D2E" w:rsidP="00C01EC7">
      <w:pPr>
        <w:numPr>
          <w:ilvl w:val="0"/>
          <w:numId w:val="1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extent and results of Federal awarding agency monitoring (e.g., if the subrecipient also receives Federal awards directly from a Federal awarding agency).</w:t>
      </w:r>
    </w:p>
    <w:p w14:paraId="35C4444A" w14:textId="77777777"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Monitor</w:t>
      </w:r>
      <w:r w:rsidRPr="00D94F69">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D94F69">
        <w:rPr>
          <w:rFonts w:ascii="Arial" w:hAnsi="Arial" w:cs="Arial"/>
          <w:sz w:val="20"/>
        </w:rPr>
        <w:t>,</w:t>
      </w:r>
      <w:r w:rsidRPr="00D94F69">
        <w:rPr>
          <w:rFonts w:ascii="Arial" w:hAnsi="Arial" w:cs="Arial"/>
          <w:sz w:val="20"/>
        </w:rPr>
        <w:t xml:space="preserve"> and achieves performance goals (2 CFR sections 200.331(d) through (f)).  In addition to procedures identified as necessary based upon the evaluation of subrecipient risk or specifically required by</w:t>
      </w:r>
      <w:r w:rsidR="009516B5" w:rsidRPr="00D94F69">
        <w:rPr>
          <w:rFonts w:ascii="Arial" w:hAnsi="Arial" w:cs="Arial"/>
          <w:sz w:val="20"/>
        </w:rPr>
        <w:t xml:space="preserve"> the terms and conditions of the award</w:t>
      </w:r>
      <w:r w:rsidRPr="00D94F69">
        <w:rPr>
          <w:rFonts w:ascii="Arial" w:hAnsi="Arial" w:cs="Arial"/>
          <w:sz w:val="20"/>
        </w:rPr>
        <w:t>, subaward monitoring must include the following:</w:t>
      </w:r>
    </w:p>
    <w:p w14:paraId="457CAE50" w14:textId="77777777" w:rsidR="00B57D2E" w:rsidRPr="00D94F69" w:rsidRDefault="00B57D2E" w:rsidP="00C01EC7">
      <w:pPr>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Reviewing financial and programmatic (performance and special reports) required by the PTE.</w:t>
      </w:r>
    </w:p>
    <w:p w14:paraId="5B380E53" w14:textId="77777777" w:rsidR="00B57D2E" w:rsidRPr="00D94F69" w:rsidRDefault="00B57D2E" w:rsidP="00C01EC7">
      <w:pPr>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Following-up and ensuring that the subrecipient takes timely and appropriate action on all deficiencies pertaining to the Federal award provided to the subrecipient from the PTE detected through audits, on-site reviews, and other means.</w:t>
      </w:r>
    </w:p>
    <w:p w14:paraId="108A6923" w14:textId="74118C87" w:rsidR="00B57D2E" w:rsidRPr="00D94F69" w:rsidRDefault="00B57D2E" w:rsidP="00C01EC7">
      <w:pPr>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Issuing a management decision for audit findings pertaining to the Federal award provided to the subrecipient from the PTE as required by </w:t>
      </w:r>
      <w:hyperlink r:id="rId234" w:history="1">
        <w:r w:rsidRPr="00D94F69">
          <w:rPr>
            <w:rStyle w:val="Hyperlink"/>
            <w:rFonts w:ascii="Arial" w:hAnsi="Arial" w:cs="Arial"/>
            <w:sz w:val="20"/>
          </w:rPr>
          <w:t>2 CFR section 200.521</w:t>
        </w:r>
      </w:hyperlink>
      <w:r w:rsidRPr="00D94F69">
        <w:rPr>
          <w:rFonts w:ascii="Arial" w:hAnsi="Arial" w:cs="Arial"/>
          <w:sz w:val="20"/>
        </w:rPr>
        <w:t>.</w:t>
      </w:r>
    </w:p>
    <w:p w14:paraId="28F0152B" w14:textId="60491CCA" w:rsidR="00B57D2E" w:rsidRPr="00D94F69" w:rsidRDefault="00B57D2E" w:rsidP="00C01EC7">
      <w:pPr>
        <w:numPr>
          <w:ilvl w:val="0"/>
          <w:numId w:val="15"/>
        </w:numPr>
        <w:autoSpaceDE w:val="0"/>
        <w:autoSpaceDN w:val="0"/>
        <w:adjustRightInd w:val="0"/>
        <w:spacing w:after="240"/>
        <w:jc w:val="both"/>
        <w:rPr>
          <w:rFonts w:ascii="Arial" w:hAnsi="Arial" w:cs="Arial"/>
          <w:sz w:val="20"/>
        </w:rPr>
      </w:pPr>
      <w:r w:rsidRPr="00D94F69">
        <w:rPr>
          <w:rFonts w:ascii="Arial" w:hAnsi="Arial" w:cs="Arial"/>
          <w:i/>
          <w:sz w:val="20"/>
        </w:rPr>
        <w:t>Ensure Accountability of For-Profit Subrecipients</w:t>
      </w:r>
      <w:r w:rsidRPr="00D94F69">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D94F69">
        <w:rPr>
          <w:rFonts w:ascii="Arial" w:hAnsi="Arial" w:cs="Arial"/>
          <w:sz w:val="20"/>
        </w:rPr>
        <w:t>e 2 CFR part 200 does not make s</w:t>
      </w:r>
      <w:r w:rsidRPr="00D94F69">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D94F69">
        <w:rPr>
          <w:rFonts w:ascii="Arial" w:hAnsi="Arial" w:cs="Arial"/>
          <w:sz w:val="20"/>
        </w:rPr>
        <w:t xml:space="preserve">must </w:t>
      </w:r>
      <w:r w:rsidRPr="00D94F69">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hyperlink r:id="rId235" w:history="1">
        <w:r w:rsidRPr="00D94F69">
          <w:rPr>
            <w:rStyle w:val="Hyperlink"/>
            <w:rFonts w:ascii="Arial" w:hAnsi="Arial" w:cs="Arial"/>
            <w:sz w:val="20"/>
          </w:rPr>
          <w:t>2 CFR section 200.501(h)</w:t>
        </w:r>
      </w:hyperlink>
      <w:r w:rsidRPr="00D94F69">
        <w:rPr>
          <w:rFonts w:ascii="Arial" w:hAnsi="Arial" w:cs="Arial"/>
          <w:sz w:val="20"/>
        </w:rPr>
        <w:t xml:space="preserve">).  </w:t>
      </w:r>
    </w:p>
    <w:p w14:paraId="1D68E7F8" w14:textId="77777777" w:rsidR="00B57D2E" w:rsidRPr="00D94F69" w:rsidRDefault="00B57D2E" w:rsidP="006672EA">
      <w:pPr>
        <w:spacing w:after="240"/>
        <w:jc w:val="both"/>
        <w:rPr>
          <w:rFonts w:ascii="Arial" w:hAnsi="Arial" w:cs="Arial"/>
          <w:b/>
          <w:sz w:val="20"/>
        </w:rPr>
      </w:pPr>
      <w:r w:rsidRPr="00D94F69">
        <w:rPr>
          <w:rFonts w:ascii="Arial" w:hAnsi="Arial" w:cs="Arial"/>
          <w:b/>
          <w:sz w:val="20"/>
        </w:rPr>
        <w:t>Source of Governing Requirements</w:t>
      </w:r>
    </w:p>
    <w:p w14:paraId="5C97C44C" w14:textId="510680BA" w:rsidR="00B57D2E" w:rsidRPr="00D94F69" w:rsidRDefault="00B57D2E" w:rsidP="006672EA">
      <w:pPr>
        <w:autoSpaceDE w:val="0"/>
        <w:autoSpaceDN w:val="0"/>
        <w:adjustRightInd w:val="0"/>
        <w:spacing w:after="240"/>
        <w:jc w:val="both"/>
        <w:rPr>
          <w:rFonts w:ascii="Arial" w:hAnsi="Arial" w:cs="Arial"/>
          <w:sz w:val="20"/>
        </w:rPr>
      </w:pPr>
      <w:r w:rsidRPr="00D94F69">
        <w:rPr>
          <w:rFonts w:ascii="Arial" w:hAnsi="Arial" w:cs="Arial"/>
          <w:sz w:val="20"/>
        </w:rPr>
        <w:t>The requirements for subrecipient monitoring for the subaward are contained in 31 USC 7502(f</w:t>
      </w:r>
      <w:proofErr w:type="gramStart"/>
      <w:r w:rsidRPr="00D94F69">
        <w:rPr>
          <w:rFonts w:ascii="Arial" w:hAnsi="Arial" w:cs="Arial"/>
          <w:sz w:val="20"/>
        </w:rPr>
        <w:t>)(</w:t>
      </w:r>
      <w:proofErr w:type="gramEnd"/>
      <w:r w:rsidRPr="00D94F69">
        <w:rPr>
          <w:rFonts w:ascii="Arial" w:hAnsi="Arial" w:cs="Arial"/>
          <w:sz w:val="20"/>
        </w:rPr>
        <w:t xml:space="preserve">2) (Single Audit Act Amendments of 1996 (Pub. L. No. 104-156)), </w:t>
      </w:r>
      <w:hyperlink r:id="rId236" w:history="1">
        <w:r w:rsidRPr="00D94F69">
          <w:rPr>
            <w:rStyle w:val="Hyperlink"/>
            <w:rFonts w:ascii="Arial" w:hAnsi="Arial" w:cs="Arial"/>
            <w:sz w:val="20"/>
          </w:rPr>
          <w:t>2 CFR sections 200.330</w:t>
        </w:r>
      </w:hyperlink>
      <w:r w:rsidRPr="00D94F69">
        <w:rPr>
          <w:rFonts w:ascii="Arial" w:hAnsi="Arial" w:cs="Arial"/>
          <w:sz w:val="20"/>
        </w:rPr>
        <w:t xml:space="preserve">, </w:t>
      </w:r>
      <w:hyperlink r:id="rId237" w:history="1">
        <w:r w:rsidRPr="00D94F69">
          <w:rPr>
            <w:rStyle w:val="Hyperlink"/>
            <w:rFonts w:ascii="Arial" w:hAnsi="Arial" w:cs="Arial"/>
            <w:sz w:val="20"/>
          </w:rPr>
          <w:t>.331</w:t>
        </w:r>
      </w:hyperlink>
      <w:r w:rsidRPr="00D94F69">
        <w:rPr>
          <w:rFonts w:ascii="Arial" w:hAnsi="Arial" w:cs="Arial"/>
          <w:sz w:val="20"/>
        </w:rPr>
        <w:t xml:space="preserve">, </w:t>
      </w:r>
      <w:proofErr w:type="gramStart"/>
      <w:r w:rsidRPr="00D94F69">
        <w:rPr>
          <w:rFonts w:ascii="Arial" w:hAnsi="Arial" w:cs="Arial"/>
          <w:sz w:val="20"/>
        </w:rPr>
        <w:t xml:space="preserve">and </w:t>
      </w:r>
      <w:r w:rsidR="000D225B" w:rsidRPr="00D94F69">
        <w:rPr>
          <w:rFonts w:ascii="Arial" w:hAnsi="Arial" w:cs="Arial"/>
          <w:sz w:val="20"/>
        </w:rPr>
        <w:t>.</w:t>
      </w:r>
      <w:proofErr w:type="gramEnd"/>
      <w:r w:rsidR="00F65248">
        <w:fldChar w:fldCharType="begin"/>
      </w:r>
      <w:r w:rsidR="00F85731">
        <w:instrText>HYPERLINK "2CFR200.501(h).pdf"</w:instrText>
      </w:r>
      <w:r w:rsidR="00F65248">
        <w:fldChar w:fldCharType="separate"/>
      </w:r>
      <w:r w:rsidRPr="00D94F69">
        <w:rPr>
          <w:rStyle w:val="Hyperlink"/>
          <w:rFonts w:ascii="Arial" w:hAnsi="Arial" w:cs="Arial"/>
          <w:sz w:val="20"/>
        </w:rPr>
        <w:t>501(h)</w:t>
      </w:r>
      <w:r w:rsidR="00F65248">
        <w:rPr>
          <w:rStyle w:val="Hyperlink"/>
          <w:rFonts w:ascii="Arial" w:hAnsi="Arial" w:cs="Arial"/>
          <w:sz w:val="20"/>
        </w:rPr>
        <w:fldChar w:fldCharType="end"/>
      </w:r>
      <w:r w:rsidRPr="00D94F69">
        <w:rPr>
          <w:rFonts w:ascii="Arial" w:hAnsi="Arial" w:cs="Arial"/>
          <w:sz w:val="20"/>
        </w:rPr>
        <w:t xml:space="preserve">; Federal awarding agency regulations; and the terms and conditions of the award. </w:t>
      </w:r>
    </w:p>
    <w:p w14:paraId="45528215" w14:textId="25639259"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09553DBE"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262E5AE5" w14:textId="32384E94" w:rsidR="003918D5" w:rsidRPr="00D94F69" w:rsidRDefault="001F230E" w:rsidP="00C01EC7">
      <w:pPr>
        <w:pStyle w:val="ListParagraph"/>
        <w:numPr>
          <w:ilvl w:val="0"/>
          <w:numId w:val="34"/>
        </w:numPr>
        <w:spacing w:after="240"/>
        <w:jc w:val="both"/>
        <w:rPr>
          <w:rFonts w:ascii="Arial" w:hAnsi="Arial" w:cs="Arial"/>
        </w:rPr>
      </w:pPr>
      <w:r w:rsidRPr="00D94F69">
        <w:rPr>
          <w:rFonts w:ascii="Arial" w:hAnsi="Arial" w:cs="Arial"/>
        </w:rPr>
        <w:t>HHS</w:t>
      </w:r>
      <w:r w:rsidR="003918D5" w:rsidRPr="00D94F69">
        <w:rPr>
          <w:rFonts w:ascii="Arial" w:hAnsi="Arial" w:cs="Arial"/>
        </w:rPr>
        <w:t xml:space="preserve"> made additions and edits to part </w:t>
      </w:r>
      <w:r w:rsidRPr="00D94F69">
        <w:rPr>
          <w:rFonts w:ascii="Arial" w:hAnsi="Arial" w:cs="Arial"/>
        </w:rPr>
        <w:t>501 (subpart F)</w:t>
      </w:r>
      <w:r w:rsidR="003918D5" w:rsidRPr="00D94F69">
        <w:rPr>
          <w:rFonts w:ascii="Arial" w:hAnsi="Arial" w:cs="Arial"/>
        </w:rPr>
        <w:t>.  The most recent compilation of agency additions and exceptions is provided on</w:t>
      </w:r>
      <w:r w:rsidR="003918D5" w:rsidRPr="00AB6B37">
        <w:rPr>
          <w:rFonts w:ascii="Arial" w:hAnsi="Arial" w:cs="Arial"/>
        </w:rPr>
        <w:t xml:space="preserve"> the </w:t>
      </w:r>
      <w:r w:rsidR="00216FD6" w:rsidRPr="00AB6B37">
        <w:rPr>
          <w:rFonts w:ascii="Arial" w:hAnsi="Arial" w:cs="Arial"/>
        </w:rPr>
        <w:t>CFO</w:t>
      </w:r>
      <w:r w:rsidR="003918D5" w:rsidRPr="00AB6B37">
        <w:rPr>
          <w:rFonts w:ascii="Arial" w:hAnsi="Arial" w:cs="Arial"/>
        </w:rPr>
        <w:t xml:space="preserve"> website here </w:t>
      </w:r>
      <w:hyperlink r:id="rId238"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003918D5" w:rsidRPr="00D94F69">
        <w:rPr>
          <w:rFonts w:ascii="Arial" w:hAnsi="Arial" w:cs="Arial"/>
        </w:rPr>
        <w:t>However</w:t>
      </w:r>
      <w:r w:rsidR="00693D5C" w:rsidRPr="00D94F69">
        <w:rPr>
          <w:rFonts w:ascii="Arial" w:hAnsi="Arial" w:cs="Arial"/>
        </w:rPr>
        <w:t>,</w:t>
      </w:r>
      <w:r w:rsidR="003918D5"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866949">
        <w:rPr>
          <w:rFonts w:ascii="Arial" w:hAnsi="Arial" w:cs="Arial"/>
        </w:rPr>
        <w:t xml:space="preserve">only </w:t>
      </w:r>
      <w:r w:rsidR="00EE18FB" w:rsidRPr="00D94F69">
        <w:rPr>
          <w:rFonts w:ascii="Arial" w:hAnsi="Arial" w:cs="Arial"/>
        </w:rPr>
        <w:t>will need to reference our internal AOS evaluation process</w:t>
      </w:r>
      <w:r w:rsidR="001B3FDF" w:rsidRPr="00D94F69">
        <w:rPr>
          <w:rFonts w:ascii="Arial" w:hAnsi="Arial" w:cs="Arial"/>
        </w:rPr>
        <w:t xml:space="preserve"> </w:t>
      </w:r>
      <w:hyperlink r:id="rId239" w:history="1">
        <w:r w:rsidR="001B3FDF" w:rsidRPr="00D94F69">
          <w:rPr>
            <w:rStyle w:val="Hyperlink"/>
            <w:rFonts w:ascii="Arial" w:hAnsi="Arial" w:cs="Arial"/>
            <w:color w:val="FF0000"/>
          </w:rPr>
          <w:t>at the following link</w:t>
        </w:r>
      </w:hyperlink>
      <w:r w:rsidR="001B3FDF" w:rsidRPr="00D94F69">
        <w:rPr>
          <w:rFonts w:ascii="Arial" w:hAnsi="Arial" w:cs="Arial"/>
          <w:color w:val="FF0000"/>
        </w:rPr>
        <w:t>.</w:t>
      </w:r>
    </w:p>
    <w:p w14:paraId="53A2F680" w14:textId="462FF0EA"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6838B40F" w14:textId="74F2C55E" w:rsidR="0027222B" w:rsidRPr="0027222B" w:rsidRDefault="0027222B" w:rsidP="006672EA">
      <w:pPr>
        <w:spacing w:after="240"/>
        <w:jc w:val="both"/>
        <w:rPr>
          <w:rFonts w:ascii="Arial" w:hAnsi="Arial" w:cs="Arial"/>
          <w:bCs/>
          <w:sz w:val="20"/>
        </w:rPr>
      </w:pPr>
      <w:r w:rsidRPr="00E52F8C">
        <w:rPr>
          <w:rFonts w:ascii="Arial" w:hAnsi="Arial" w:cs="Arial"/>
          <w:sz w:val="20"/>
        </w:rPr>
        <w:t>There are no Program Specific requirements f</w:t>
      </w:r>
      <w:r>
        <w:rPr>
          <w:rFonts w:ascii="Arial" w:hAnsi="Arial" w:cs="Arial"/>
          <w:sz w:val="20"/>
        </w:rPr>
        <w:t>or this compliance requirement.</w:t>
      </w:r>
    </w:p>
    <w:p w14:paraId="2DD775B3" w14:textId="1A02EF42" w:rsidR="000054C5" w:rsidRPr="00D94F69" w:rsidRDefault="0027222B" w:rsidP="006672EA">
      <w:pPr>
        <w:spacing w:after="240"/>
        <w:jc w:val="both"/>
        <w:rPr>
          <w:rFonts w:ascii="Arial" w:hAnsi="Arial" w:cs="Arial"/>
          <w:b/>
          <w:bCs/>
          <w:sz w:val="20"/>
        </w:rPr>
      </w:pPr>
      <w:r w:rsidRPr="00F33EE4">
        <w:rPr>
          <w:rFonts w:ascii="Arial" w:hAnsi="Arial" w:cs="Arial"/>
          <w:bCs/>
          <w:i/>
          <w:sz w:val="20"/>
        </w:rPr>
        <w:t>(Source: 20</w:t>
      </w:r>
      <w:r>
        <w:rPr>
          <w:rFonts w:ascii="Arial" w:hAnsi="Arial" w:cs="Arial"/>
          <w:bCs/>
          <w:i/>
          <w:sz w:val="20"/>
        </w:rPr>
        <w:t>20</w:t>
      </w:r>
      <w:r w:rsidRPr="00F33EE4">
        <w:rPr>
          <w:rFonts w:ascii="Arial" w:hAnsi="Arial" w:cs="Arial"/>
          <w:bCs/>
          <w:i/>
          <w:sz w:val="20"/>
        </w:rPr>
        <w:t xml:space="preserve"> OMB Compliance Supplement, Part 4, Department of Health and Human Services CFDA 93.563 Child Support Enforcement)</w:t>
      </w:r>
    </w:p>
    <w:p w14:paraId="3DCB2EC4" w14:textId="77777777" w:rsidR="00B30107" w:rsidRPr="00D94F69" w:rsidRDefault="00B30107" w:rsidP="006672EA">
      <w:pPr>
        <w:pStyle w:val="Heading3"/>
        <w:jc w:val="both"/>
        <w:rPr>
          <w:rFonts w:cs="Arial"/>
        </w:rPr>
      </w:pPr>
      <w:bookmarkStart w:id="81" w:name="_Toc70406250"/>
      <w:r w:rsidRPr="00D94F69">
        <w:rPr>
          <w:rFonts w:cs="Arial"/>
        </w:rPr>
        <w:t>Additional Program Specific Information</w:t>
      </w:r>
      <w:bookmarkEnd w:id="81"/>
    </w:p>
    <w:p w14:paraId="1AF16ED5" w14:textId="77777777" w:rsidR="00C01EC7" w:rsidRPr="00AA6755" w:rsidRDefault="00C01EC7" w:rsidP="00C01EC7">
      <w:pPr>
        <w:spacing w:after="240"/>
        <w:jc w:val="both"/>
        <w:rPr>
          <w:rFonts w:ascii="Arial" w:hAnsi="Arial" w:cs="Arial"/>
          <w:b/>
          <w:sz w:val="20"/>
        </w:rPr>
      </w:pPr>
      <w:r w:rsidRPr="00AA6755">
        <w:rPr>
          <w:rFonts w:ascii="Arial" w:hAnsi="Arial" w:cs="Arial"/>
          <w:b/>
          <w:sz w:val="20"/>
        </w:rPr>
        <w:t>ODJFS Compliance Requirements</w:t>
      </w:r>
    </w:p>
    <w:p w14:paraId="3B3596BA" w14:textId="77777777" w:rsidR="00C01EC7" w:rsidRPr="00AA6755" w:rsidRDefault="00C01EC7" w:rsidP="00C01EC7">
      <w:pPr>
        <w:spacing w:after="240"/>
        <w:jc w:val="both"/>
        <w:rPr>
          <w:rFonts w:ascii="Arial" w:hAnsi="Arial" w:cs="Arial"/>
          <w:sz w:val="20"/>
        </w:rPr>
      </w:pPr>
      <w:r w:rsidRPr="00AA6755">
        <w:rPr>
          <w:rFonts w:ascii="Arial" w:hAnsi="Arial" w:cs="Arial"/>
          <w:sz w:val="20"/>
        </w:rPr>
        <w:t xml:space="preserve">Per ODJFS, County CSEAs can contract out testing, location, court services, etc.  They can also contract out eligibility or the entire program (although no counties are currently doing this).  Most contracts should be vendor relationships.  Auditors should review contracts entered into by the County JFS for services to determine if a vendor or subrecipient relationship exists.  </w:t>
      </w:r>
      <w:r w:rsidRPr="000860D5">
        <w:rPr>
          <w:rFonts w:ascii="Arial" w:hAnsi="Arial" w:cs="Arial"/>
          <w:sz w:val="20"/>
        </w:rPr>
        <w:t xml:space="preserve">Auditors should also look for reoccurring expenditures to determine if such a </w:t>
      </w:r>
      <w:r>
        <w:rPr>
          <w:rFonts w:ascii="Arial" w:hAnsi="Arial" w:cs="Arial"/>
          <w:sz w:val="20"/>
        </w:rPr>
        <w:t xml:space="preserve">sub recipient </w:t>
      </w:r>
      <w:r w:rsidRPr="000860D5">
        <w:rPr>
          <w:rFonts w:ascii="Arial" w:hAnsi="Arial" w:cs="Arial"/>
          <w:sz w:val="20"/>
        </w:rPr>
        <w:t>relationship exists without entering into a formal</w:t>
      </w:r>
      <w:r>
        <w:rPr>
          <w:rFonts w:ascii="Arial" w:hAnsi="Arial" w:cs="Arial"/>
          <w:sz w:val="20"/>
        </w:rPr>
        <w:t xml:space="preserve"> agreement</w:t>
      </w:r>
      <w:r w:rsidRPr="000860D5">
        <w:rPr>
          <w:rFonts w:ascii="Arial" w:hAnsi="Arial" w:cs="Arial"/>
          <w:sz w:val="20"/>
        </w:rPr>
        <w:t>.</w:t>
      </w:r>
    </w:p>
    <w:p w14:paraId="36CDEDC5" w14:textId="7CD074BE" w:rsidR="00B30107" w:rsidRPr="00D94F69" w:rsidRDefault="00C01EC7" w:rsidP="00C01EC7">
      <w:pPr>
        <w:spacing w:after="240"/>
        <w:jc w:val="both"/>
        <w:rPr>
          <w:rFonts w:ascii="Arial" w:hAnsi="Arial" w:cs="Arial"/>
          <w:b/>
          <w:sz w:val="20"/>
        </w:rPr>
      </w:pPr>
      <w:r w:rsidRPr="008362B1">
        <w:rPr>
          <w:rFonts w:ascii="Arial" w:hAnsi="Arial" w:cs="Arial"/>
          <w:sz w:val="20"/>
        </w:rPr>
        <w:t xml:space="preserve">ODJFS has a mandated process for subrecipient monitoring in </w:t>
      </w:r>
      <w:hyperlink r:id="rId240" w:history="1">
        <w:r w:rsidRPr="008362B1">
          <w:rPr>
            <w:rStyle w:val="Hyperlink"/>
            <w:rFonts w:ascii="Arial" w:hAnsi="Arial" w:cs="Arial"/>
            <w:sz w:val="20"/>
          </w:rPr>
          <w:t>OAC 5101:9-1-88</w:t>
        </w:r>
      </w:hyperlink>
      <w:r>
        <w:rPr>
          <w:rStyle w:val="Hyperlink"/>
          <w:rFonts w:ascii="Arial" w:hAnsi="Arial" w:cs="Arial"/>
          <w:sz w:val="20"/>
        </w:rPr>
        <w:t>.</w:t>
      </w:r>
      <w:r w:rsidRPr="008362B1">
        <w:rPr>
          <w:rFonts w:ascii="Arial" w:hAnsi="Arial" w:cs="Arial"/>
          <w:sz w:val="20"/>
        </w:rPr>
        <w:t xml:space="preserve"> Subrecipient annual risk assessment review and subrecipient monitoring process. </w:t>
      </w:r>
      <w:r>
        <w:rPr>
          <w:rFonts w:ascii="Arial" w:hAnsi="Arial" w:cs="Arial"/>
          <w:sz w:val="20"/>
        </w:rPr>
        <w:t xml:space="preserve">This rule was rescinded 08/10/2020 and replaced with </w:t>
      </w:r>
      <w:hyperlink r:id="rId241" w:history="1">
        <w:r w:rsidRPr="00DE1F99">
          <w:rPr>
            <w:rStyle w:val="Hyperlink"/>
            <w:rFonts w:ascii="Arial" w:hAnsi="Arial" w:cs="Arial"/>
            <w:sz w:val="20"/>
          </w:rPr>
          <w:t>5101:9-4-88</w:t>
        </w:r>
      </w:hyperlink>
      <w:r>
        <w:rPr>
          <w:rFonts w:ascii="Arial" w:hAnsi="Arial" w:cs="Arial"/>
          <w:sz w:val="20"/>
        </w:rPr>
        <w:t xml:space="preserve">. </w:t>
      </w:r>
      <w:r w:rsidRPr="00AA6755">
        <w:rPr>
          <w:rFonts w:ascii="Arial" w:hAnsi="Arial" w:cs="Arial"/>
          <w:sz w:val="20"/>
        </w:rPr>
        <w:t xml:space="preserve"> </w:t>
      </w:r>
    </w:p>
    <w:p w14:paraId="15276CDF" w14:textId="77777777" w:rsidR="00D76F2F" w:rsidRPr="00D94F69" w:rsidRDefault="00D76F2F" w:rsidP="006672EA">
      <w:pPr>
        <w:spacing w:after="240"/>
        <w:jc w:val="both"/>
        <w:rPr>
          <w:rFonts w:ascii="Arial" w:hAnsi="Arial" w:cs="Arial"/>
          <w:b/>
          <w:sz w:val="20"/>
        </w:rPr>
        <w:sectPr w:rsidR="00D76F2F" w:rsidRPr="00D94F69" w:rsidSect="00257772">
          <w:headerReference w:type="default" r:id="rId242"/>
          <w:pgSz w:w="12240" w:h="15840" w:code="1"/>
          <w:pgMar w:top="1440" w:right="1440" w:bottom="1440" w:left="1440" w:header="720" w:footer="720" w:gutter="0"/>
          <w:cols w:space="720"/>
          <w:docGrid w:linePitch="360"/>
        </w:sectPr>
      </w:pPr>
    </w:p>
    <w:p w14:paraId="2488535F" w14:textId="77777777" w:rsidR="00197FAC" w:rsidRPr="00D94F69" w:rsidRDefault="00197FAC" w:rsidP="006672EA">
      <w:pPr>
        <w:pStyle w:val="Heading3"/>
        <w:jc w:val="both"/>
        <w:rPr>
          <w:rFonts w:cs="Arial"/>
          <w:bCs/>
        </w:rPr>
      </w:pPr>
      <w:bookmarkStart w:id="82" w:name="_Toc70406251"/>
      <w:r w:rsidRPr="00D94F69">
        <w:rPr>
          <w:rFonts w:cs="Arial"/>
        </w:rPr>
        <w:t>Au</w:t>
      </w:r>
      <w:r w:rsidR="004053A3" w:rsidRPr="00D94F69">
        <w:rPr>
          <w:rFonts w:cs="Arial"/>
        </w:rPr>
        <w:t>dit Objectives</w:t>
      </w:r>
      <w:r w:rsidRPr="00D94F69">
        <w:rPr>
          <w:rFonts w:cs="Arial"/>
        </w:rPr>
        <w:t xml:space="preserve"> and Control Testing</w:t>
      </w:r>
      <w:bookmarkEnd w:id="82"/>
    </w:p>
    <w:p w14:paraId="1CF32B5F" w14:textId="641B9488" w:rsidR="00197FAC" w:rsidRPr="00D94F69" w:rsidRDefault="00F6524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43" w:history="1">
        <w:r w:rsidR="00197FAC"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D94F69" w14:paraId="4B3DE4C7" w14:textId="77777777" w:rsidTr="00E0350C">
        <w:tc>
          <w:tcPr>
            <w:tcW w:w="5000" w:type="pct"/>
            <w:shd w:val="clear" w:color="auto" w:fill="548DD4" w:themeFill="text2" w:themeFillTint="99"/>
          </w:tcPr>
          <w:p w14:paraId="37D39668"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362BE6AB" w14:textId="77777777" w:rsidTr="00E0350C">
        <w:tc>
          <w:tcPr>
            <w:tcW w:w="5000" w:type="pct"/>
          </w:tcPr>
          <w:p w14:paraId="207E8DB2"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20EB29E" w14:textId="77777777" w:rsidR="004B71BD" w:rsidRPr="00D94F69" w:rsidRDefault="004B71BD" w:rsidP="006672EA">
            <w:pPr>
              <w:pStyle w:val="AuditProcedureHeading"/>
              <w:spacing w:after="240"/>
              <w:jc w:val="both"/>
              <w:rPr>
                <w:rFonts w:cs="Arial"/>
                <w:b/>
                <w:bCs/>
                <w:szCs w:val="20"/>
                <w:u w:val="single"/>
              </w:rPr>
            </w:pPr>
          </w:p>
          <w:p w14:paraId="78E71FC7"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5BB00F7" w14:textId="77777777" w:rsidR="004B71BD" w:rsidRPr="00D94F69" w:rsidRDefault="004B71BD" w:rsidP="006672EA">
            <w:pPr>
              <w:pStyle w:val="AuditProcedureHeading"/>
              <w:spacing w:after="240"/>
              <w:jc w:val="both"/>
              <w:rPr>
                <w:rFonts w:cs="Arial"/>
                <w:b/>
                <w:bCs/>
                <w:szCs w:val="20"/>
                <w:u w:val="single"/>
              </w:rPr>
            </w:pPr>
          </w:p>
          <w:p w14:paraId="0220DE53"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1FDBA6B" w14:textId="77777777" w:rsidR="004B71BD" w:rsidRPr="00D94F69" w:rsidRDefault="004B71BD" w:rsidP="006672EA">
            <w:pPr>
              <w:spacing w:after="240"/>
              <w:jc w:val="both"/>
              <w:rPr>
                <w:rFonts w:ascii="Arial" w:hAnsi="Arial" w:cs="Arial"/>
                <w:b/>
                <w:sz w:val="20"/>
                <w:u w:val="single"/>
              </w:rPr>
            </w:pPr>
          </w:p>
          <w:p w14:paraId="3DE5716B"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63CD87C" w14:textId="77777777" w:rsidR="004B71BD" w:rsidRPr="00D94F69" w:rsidRDefault="004B71BD" w:rsidP="006672EA">
            <w:pPr>
              <w:pStyle w:val="AuditProcedureHeading"/>
              <w:spacing w:after="240"/>
              <w:jc w:val="both"/>
              <w:rPr>
                <w:rFonts w:cs="Arial"/>
                <w:b/>
                <w:bCs/>
                <w:u w:val="single"/>
              </w:rPr>
            </w:pPr>
          </w:p>
          <w:p w14:paraId="5629C8EE" w14:textId="77777777" w:rsidR="00C01EC7" w:rsidRDefault="00C01EC7" w:rsidP="00C01EC7">
            <w:pPr>
              <w:spacing w:after="240"/>
              <w:jc w:val="both"/>
              <w:rPr>
                <w:rFonts w:ascii="Arial" w:eastAsiaTheme="minorHAnsi" w:hAnsi="Arial" w:cs="Arial"/>
                <w:b/>
                <w:sz w:val="20"/>
                <w:u w:val="single"/>
              </w:rPr>
            </w:pPr>
            <w:r>
              <w:rPr>
                <w:rFonts w:ascii="Arial" w:eastAsiaTheme="minorHAnsi" w:hAnsi="Arial" w:cs="Arial"/>
                <w:b/>
                <w:sz w:val="20"/>
                <w:highlight w:val="cyan"/>
                <w:u w:val="single"/>
              </w:rPr>
              <w:t>Here are some questions that can help in documenting the above control requirements</w:t>
            </w:r>
          </w:p>
          <w:p w14:paraId="1C0E2DCD" w14:textId="77777777" w:rsidR="00C01EC7" w:rsidRDefault="00C01EC7" w:rsidP="00C01EC7">
            <w:pPr>
              <w:jc w:val="both"/>
              <w:rPr>
                <w:rFonts w:ascii="Arial" w:eastAsiaTheme="minorHAnsi" w:hAnsi="Arial" w:cs="Arial"/>
                <w:sz w:val="20"/>
              </w:rPr>
            </w:pPr>
            <w:r>
              <w:rPr>
                <w:rFonts w:ascii="Arial" w:eastAsiaTheme="minorHAnsi" w:hAnsi="Arial" w:cs="Arial"/>
                <w:sz w:val="20"/>
              </w:rPr>
              <w:t>Does the County have procedures in place to perform an annual risk assessment review, considering the following:</w:t>
            </w:r>
          </w:p>
          <w:p w14:paraId="66FFD50E" w14:textId="77777777" w:rsidR="00C01EC7" w:rsidRDefault="00C01EC7" w:rsidP="00C01EC7">
            <w:pPr>
              <w:pStyle w:val="ListParagraph"/>
              <w:numPr>
                <w:ilvl w:val="1"/>
                <w:numId w:val="30"/>
              </w:numPr>
              <w:jc w:val="both"/>
              <w:rPr>
                <w:rFonts w:ascii="Arial" w:eastAsiaTheme="minorHAnsi" w:hAnsi="Arial" w:cs="Arial"/>
              </w:rPr>
            </w:pPr>
            <w:r>
              <w:rPr>
                <w:rFonts w:ascii="Arial" w:eastAsiaTheme="minorHAnsi" w:hAnsi="Arial" w:cs="Arial"/>
              </w:rPr>
              <w:t>Extent and frequency of the review;</w:t>
            </w:r>
          </w:p>
          <w:p w14:paraId="7F9D7424" w14:textId="77777777" w:rsidR="00C01EC7" w:rsidRDefault="00C01EC7" w:rsidP="00C01EC7">
            <w:pPr>
              <w:pStyle w:val="ListParagraph"/>
              <w:numPr>
                <w:ilvl w:val="1"/>
                <w:numId w:val="30"/>
              </w:numPr>
              <w:jc w:val="both"/>
              <w:rPr>
                <w:rFonts w:ascii="Arial" w:eastAsiaTheme="minorHAnsi" w:hAnsi="Arial" w:cs="Arial"/>
              </w:rPr>
            </w:pPr>
            <w:r>
              <w:rPr>
                <w:rFonts w:ascii="Arial" w:eastAsiaTheme="minorHAnsi" w:hAnsi="Arial" w:cs="Arial"/>
              </w:rPr>
              <w:t>Type of subrecipient organization;</w:t>
            </w:r>
          </w:p>
          <w:p w14:paraId="567D8529" w14:textId="77777777" w:rsidR="00C01EC7" w:rsidRDefault="00C01EC7" w:rsidP="00C01EC7">
            <w:pPr>
              <w:pStyle w:val="ListParagraph"/>
              <w:numPr>
                <w:ilvl w:val="1"/>
                <w:numId w:val="30"/>
              </w:numPr>
              <w:jc w:val="both"/>
              <w:rPr>
                <w:rFonts w:ascii="Arial" w:eastAsiaTheme="minorHAnsi" w:hAnsi="Arial" w:cs="Arial"/>
              </w:rPr>
            </w:pPr>
            <w:r>
              <w:rPr>
                <w:rFonts w:ascii="Arial" w:eastAsiaTheme="minorHAnsi" w:hAnsi="Arial" w:cs="Arial"/>
              </w:rPr>
              <w:t>Subrecipient’s prior experience;</w:t>
            </w:r>
          </w:p>
          <w:p w14:paraId="286A47F1" w14:textId="77777777" w:rsidR="00C01EC7" w:rsidRDefault="00C01EC7" w:rsidP="00C01EC7">
            <w:pPr>
              <w:pStyle w:val="ListParagraph"/>
              <w:numPr>
                <w:ilvl w:val="1"/>
                <w:numId w:val="30"/>
              </w:numPr>
              <w:jc w:val="both"/>
              <w:rPr>
                <w:rFonts w:ascii="Arial" w:eastAsiaTheme="minorHAnsi" w:hAnsi="Arial" w:cs="Arial"/>
              </w:rPr>
            </w:pPr>
            <w:r>
              <w:rPr>
                <w:rFonts w:ascii="Arial" w:eastAsiaTheme="minorHAnsi" w:hAnsi="Arial" w:cs="Arial"/>
              </w:rPr>
              <w:t>Subrecipient’s prior monitoring results;</w:t>
            </w:r>
          </w:p>
          <w:p w14:paraId="1056BE6C" w14:textId="77777777" w:rsidR="00C01EC7" w:rsidRDefault="00C01EC7" w:rsidP="00C01EC7">
            <w:pPr>
              <w:pStyle w:val="ListParagraph"/>
              <w:numPr>
                <w:ilvl w:val="1"/>
                <w:numId w:val="30"/>
              </w:numPr>
              <w:jc w:val="both"/>
              <w:rPr>
                <w:rFonts w:ascii="Arial" w:eastAsiaTheme="minorHAnsi" w:hAnsi="Arial" w:cs="Arial"/>
              </w:rPr>
            </w:pPr>
            <w:r>
              <w:rPr>
                <w:rFonts w:ascii="Arial" w:eastAsiaTheme="minorHAnsi" w:hAnsi="Arial" w:cs="Arial"/>
              </w:rPr>
              <w:t>Complexity of the program requirements;</w:t>
            </w:r>
          </w:p>
          <w:p w14:paraId="6AD3EEDA" w14:textId="77777777" w:rsidR="00C01EC7" w:rsidRDefault="00C01EC7" w:rsidP="00C01EC7">
            <w:pPr>
              <w:pStyle w:val="ListParagraph"/>
              <w:numPr>
                <w:ilvl w:val="1"/>
                <w:numId w:val="30"/>
              </w:numPr>
              <w:jc w:val="both"/>
              <w:rPr>
                <w:rFonts w:ascii="Arial" w:eastAsiaTheme="minorHAnsi" w:hAnsi="Arial" w:cs="Arial"/>
              </w:rPr>
            </w:pPr>
            <w:r>
              <w:rPr>
                <w:rFonts w:ascii="Arial" w:eastAsiaTheme="minorHAnsi" w:hAnsi="Arial" w:cs="Arial"/>
              </w:rPr>
              <w:t>Subrecipient’s organizational stability; and</w:t>
            </w:r>
          </w:p>
          <w:p w14:paraId="5F7F152F" w14:textId="77777777" w:rsidR="00C01EC7" w:rsidRDefault="00C01EC7" w:rsidP="00C01EC7">
            <w:pPr>
              <w:pStyle w:val="ListParagraph"/>
              <w:numPr>
                <w:ilvl w:val="1"/>
                <w:numId w:val="30"/>
              </w:numPr>
              <w:spacing w:after="240"/>
              <w:jc w:val="both"/>
              <w:rPr>
                <w:rFonts w:ascii="Arial" w:eastAsiaTheme="minorHAnsi" w:hAnsi="Arial" w:cs="Arial"/>
              </w:rPr>
            </w:pPr>
            <w:r>
              <w:rPr>
                <w:rFonts w:ascii="Arial" w:eastAsiaTheme="minorHAnsi" w:hAnsi="Arial" w:cs="Arial"/>
              </w:rPr>
              <w:t>Subrecipient’s reporting history</w:t>
            </w:r>
          </w:p>
          <w:p w14:paraId="295C8CCF" w14:textId="77777777" w:rsidR="00C01EC7" w:rsidRDefault="00C01EC7" w:rsidP="00C01EC7">
            <w:pPr>
              <w:jc w:val="both"/>
              <w:rPr>
                <w:rFonts w:ascii="Arial" w:eastAsiaTheme="minorHAnsi" w:hAnsi="Arial" w:cs="Arial"/>
                <w:sz w:val="20"/>
              </w:rPr>
            </w:pPr>
            <w:r>
              <w:rPr>
                <w:rFonts w:ascii="Arial" w:eastAsiaTheme="minorHAnsi" w:hAnsi="Arial" w:cs="Arial"/>
                <w:sz w:val="20"/>
              </w:rPr>
              <w:t>Are there risk assessment review mechanisms to identify the following:</w:t>
            </w:r>
          </w:p>
          <w:p w14:paraId="5E92A7C8" w14:textId="77777777" w:rsidR="00C01EC7" w:rsidRDefault="00C01EC7" w:rsidP="00C01EC7">
            <w:pPr>
              <w:pStyle w:val="ListParagraph"/>
              <w:numPr>
                <w:ilvl w:val="1"/>
                <w:numId w:val="30"/>
              </w:numPr>
              <w:jc w:val="both"/>
              <w:rPr>
                <w:rFonts w:ascii="Arial" w:eastAsiaTheme="minorHAnsi" w:hAnsi="Arial" w:cs="Arial"/>
              </w:rPr>
            </w:pPr>
            <w:r>
              <w:rPr>
                <w:rFonts w:ascii="Arial" w:eastAsiaTheme="minorHAnsi" w:hAnsi="Arial" w:cs="Arial"/>
              </w:rPr>
              <w:t>When unallowable activities or costs could be charged to a federal program and be undetected or misappropriated, or improper disposition of property acquired with federal funds;</w:t>
            </w:r>
          </w:p>
          <w:p w14:paraId="3B3B818B" w14:textId="77777777" w:rsidR="00C01EC7" w:rsidRDefault="00C01EC7" w:rsidP="00C01EC7">
            <w:pPr>
              <w:pStyle w:val="ListParagraph"/>
              <w:numPr>
                <w:ilvl w:val="1"/>
                <w:numId w:val="30"/>
              </w:numPr>
              <w:jc w:val="both"/>
              <w:rPr>
                <w:rFonts w:ascii="Arial" w:eastAsiaTheme="minorHAnsi" w:hAnsi="Arial" w:cs="Arial"/>
              </w:rPr>
            </w:pPr>
            <w:r>
              <w:rPr>
                <w:rFonts w:ascii="Arial" w:eastAsiaTheme="minorHAnsi" w:hAnsi="Arial" w:cs="Arial"/>
              </w:rPr>
              <w:t>Changes to eligibility determination systems;</w:t>
            </w:r>
          </w:p>
          <w:p w14:paraId="74E57BD2" w14:textId="77777777" w:rsidR="00C01EC7" w:rsidRDefault="00C01EC7" w:rsidP="00C01EC7">
            <w:pPr>
              <w:pStyle w:val="ListParagraph"/>
              <w:numPr>
                <w:ilvl w:val="1"/>
                <w:numId w:val="30"/>
              </w:numPr>
              <w:jc w:val="both"/>
              <w:rPr>
                <w:rFonts w:ascii="Arial" w:eastAsiaTheme="minorHAnsi" w:hAnsi="Arial" w:cs="Arial"/>
              </w:rPr>
            </w:pPr>
            <w:r>
              <w:rPr>
                <w:rFonts w:ascii="Arial" w:eastAsiaTheme="minorHAnsi" w:hAnsi="Arial" w:cs="Arial"/>
              </w:rPr>
              <w:t>Accuracy of underlying report source data and the validity of the reports;</w:t>
            </w:r>
          </w:p>
          <w:p w14:paraId="22CC2EB0" w14:textId="77777777" w:rsidR="00C01EC7" w:rsidRDefault="00C01EC7" w:rsidP="00C01EC7">
            <w:pPr>
              <w:pStyle w:val="ListParagraph"/>
              <w:numPr>
                <w:ilvl w:val="1"/>
                <w:numId w:val="30"/>
              </w:numPr>
              <w:jc w:val="both"/>
              <w:rPr>
                <w:rFonts w:ascii="Arial" w:eastAsiaTheme="minorHAnsi" w:hAnsi="Arial" w:cs="Arial"/>
              </w:rPr>
            </w:pPr>
            <w:r>
              <w:rPr>
                <w:rFonts w:ascii="Arial" w:eastAsiaTheme="minorHAnsi" w:hAnsi="Arial" w:cs="Arial"/>
              </w:rPr>
              <w:t xml:space="preserve">Level of management commitment and understanding of federal requirements and regulatory changes; </w:t>
            </w:r>
          </w:p>
          <w:p w14:paraId="0E27D21C" w14:textId="77777777" w:rsidR="00C01EC7" w:rsidRDefault="00C01EC7" w:rsidP="00C01EC7">
            <w:pPr>
              <w:pStyle w:val="ListParagraph"/>
              <w:numPr>
                <w:ilvl w:val="1"/>
                <w:numId w:val="30"/>
              </w:numPr>
              <w:jc w:val="both"/>
              <w:rPr>
                <w:rFonts w:ascii="Arial" w:eastAsiaTheme="minorHAnsi" w:hAnsi="Arial" w:cs="Arial"/>
              </w:rPr>
            </w:pPr>
            <w:r>
              <w:rPr>
                <w:rFonts w:ascii="Arial" w:eastAsiaTheme="minorHAnsi" w:hAnsi="Arial" w:cs="Arial"/>
              </w:rPr>
              <w:t>Various internal changes that may affect performance such as financial problems, loss of personnel and rapid growth; and</w:t>
            </w:r>
          </w:p>
          <w:p w14:paraId="28B42A2E" w14:textId="77777777" w:rsidR="00C01EC7" w:rsidRDefault="00C01EC7" w:rsidP="00C01EC7">
            <w:pPr>
              <w:pStyle w:val="ListParagraph"/>
              <w:numPr>
                <w:ilvl w:val="1"/>
                <w:numId w:val="30"/>
              </w:numPr>
              <w:spacing w:after="240"/>
              <w:jc w:val="both"/>
              <w:rPr>
                <w:rFonts w:ascii="Arial" w:eastAsiaTheme="minorHAnsi" w:hAnsi="Arial" w:cs="Arial"/>
              </w:rPr>
            </w:pPr>
            <w:r>
              <w:rPr>
                <w:rFonts w:ascii="Arial" w:eastAsiaTheme="minorHAnsi" w:hAnsi="Arial" w:cs="Arial"/>
              </w:rPr>
              <w:t>If required to be audited as required by 45 CFR, part 75, subpart F, that they met that requirement.</w:t>
            </w:r>
          </w:p>
          <w:p w14:paraId="0749D2E2" w14:textId="22C2EE6B" w:rsidR="004B71BD" w:rsidRPr="00D94F69" w:rsidRDefault="00C01EC7" w:rsidP="00C01EC7">
            <w:pPr>
              <w:spacing w:after="240"/>
              <w:jc w:val="both"/>
              <w:rPr>
                <w:rFonts w:ascii="Arial" w:eastAsiaTheme="minorHAnsi" w:hAnsi="Arial" w:cs="Arial"/>
              </w:rPr>
            </w:pPr>
            <w:r>
              <w:rPr>
                <w:rFonts w:ascii="Arial" w:eastAsiaTheme="minorHAnsi" w:hAnsi="Arial" w:cs="Arial"/>
                <w:sz w:val="20"/>
              </w:rPr>
              <w:t>The County/District JFS policies should document controls for meeting compliance requirements.  Auditors should review the information provided by the County/District JFS to gain an understanding of the procedures in place.</w:t>
            </w:r>
          </w:p>
        </w:tc>
      </w:tr>
    </w:tbl>
    <w:p w14:paraId="4D3CFB4C" w14:textId="77777777" w:rsidR="00504DBA" w:rsidRPr="00D94F69"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4DBA" w:rsidRPr="00D94F69" w:rsidSect="00257772">
          <w:headerReference w:type="default" r:id="rId244"/>
          <w:pgSz w:w="12240" w:h="15840" w:code="1"/>
          <w:pgMar w:top="1440" w:right="1440" w:bottom="1440" w:left="1440" w:header="720" w:footer="720" w:gutter="0"/>
          <w:cols w:space="720"/>
          <w:docGrid w:linePitch="360"/>
        </w:sectPr>
      </w:pPr>
    </w:p>
    <w:p w14:paraId="37816FE5" w14:textId="77777777" w:rsidR="00B57D2E" w:rsidRPr="00D94F69" w:rsidRDefault="00B57D2E" w:rsidP="006672EA">
      <w:pPr>
        <w:pStyle w:val="Heading3"/>
        <w:jc w:val="both"/>
        <w:rPr>
          <w:rFonts w:cs="Arial"/>
        </w:rPr>
      </w:pPr>
      <w:bookmarkStart w:id="83" w:name="_Toc70406252"/>
      <w:r w:rsidRPr="00D94F69">
        <w:rPr>
          <w:rFonts w:cs="Arial"/>
        </w:rPr>
        <w:t>Suggested Audit Procedures – Compliance</w:t>
      </w:r>
      <w:bookmarkEnd w:id="83"/>
    </w:p>
    <w:tbl>
      <w:tblPr>
        <w:tblStyle w:val="TableGrid"/>
        <w:tblW w:w="5000" w:type="pct"/>
        <w:tblLook w:val="04A0" w:firstRow="1" w:lastRow="0" w:firstColumn="1" w:lastColumn="0" w:noHBand="0" w:noVBand="1"/>
      </w:tblPr>
      <w:tblGrid>
        <w:gridCol w:w="9350"/>
      </w:tblGrid>
      <w:tr w:rsidR="004B71BD" w:rsidRPr="00D94F69" w14:paraId="66ED9B3F" w14:textId="77777777" w:rsidTr="00E0350C">
        <w:tc>
          <w:tcPr>
            <w:tcW w:w="5000" w:type="pct"/>
            <w:shd w:val="clear" w:color="auto" w:fill="548DD4" w:themeFill="text2" w:themeFillTint="99"/>
          </w:tcPr>
          <w:p w14:paraId="7BAE837F"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70F7A122"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0343C9E1" w14:textId="77777777" w:rsidTr="00E0350C">
        <w:tc>
          <w:tcPr>
            <w:tcW w:w="5000" w:type="pct"/>
          </w:tcPr>
          <w:p w14:paraId="4469B081" w14:textId="77777777" w:rsidR="004B71BD" w:rsidRPr="00D94F69" w:rsidRDefault="004B71BD" w:rsidP="006672EA">
            <w:pP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and I., “Procurement and Suspension and Debarment” (tests of ensuring that a subrecipient is not suspended or debarred) with the testing of “Subrecipient Monitoring.”</w:t>
            </w:r>
          </w:p>
          <w:p w14:paraId="4AA050AD"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w:t>
            </w:r>
            <w:r w:rsidRPr="00D94F69">
              <w:rPr>
                <w:rFonts w:ascii="Arial" w:hAnsi="Arial" w:cs="Arial"/>
                <w:b/>
                <w:sz w:val="20"/>
              </w:rPr>
              <w:t>s the basis for determining the nature, timing, and extent (e.g., number of transactions to be selected) of substantive tests of compliance.</w:t>
            </w:r>
          </w:p>
        </w:tc>
      </w:tr>
      <w:tr w:rsidR="004B71BD" w:rsidRPr="00D94F69" w14:paraId="22F9D346" w14:textId="77777777" w:rsidTr="00E0350C">
        <w:tc>
          <w:tcPr>
            <w:tcW w:w="5000" w:type="pct"/>
          </w:tcPr>
          <w:p w14:paraId="5AA465B9" w14:textId="77777777" w:rsidR="004B71BD" w:rsidRPr="00D94F69" w:rsidRDefault="004B71BD" w:rsidP="00C01EC7">
            <w:pPr>
              <w:numPr>
                <w:ilvl w:val="0"/>
                <w:numId w:val="18"/>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Review the PTE’s subrecipient monitoring policies and procedures to gain an understanding of the PTE’s process to identify subawards, evaluate risk of noncompliance, and perform monitoring procedures based upon identified risks.</w:t>
            </w:r>
          </w:p>
          <w:p w14:paraId="6FDF51C2" w14:textId="111E1AD2"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hyperlink r:id="rId245" w:history="1">
              <w:r w:rsidRPr="00D94F69">
                <w:rPr>
                  <w:rStyle w:val="Hyperlink"/>
                  <w:rFonts w:ascii="Arial" w:hAnsi="Arial" w:cs="Arial"/>
                  <w:sz w:val="20"/>
                </w:rPr>
                <w:t xml:space="preserve"> 2 CFR section 200.331(a) </w:t>
              </w:r>
            </w:hyperlink>
            <w:r w:rsidRPr="00D94F69">
              <w:rPr>
                <w:rFonts w:ascii="Arial" w:hAnsi="Arial" w:cs="Arial"/>
                <w:sz w:val="20"/>
              </w:rPr>
              <w:t>sufficient for the PTE to comply with Federal statutes, regulations, and the terms and conditions of the award.</w:t>
            </w:r>
          </w:p>
          <w:p w14:paraId="6550715E" w14:textId="77777777"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2DCCBA73" w:rsidR="004B71BD" w:rsidRPr="00D94F69"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Ascertain if the PTE verified that subrecipients expected to be audited as required by </w:t>
            </w:r>
            <w:hyperlink r:id="rId246" w:history="1">
              <w:r w:rsidRPr="00D94F69">
                <w:rPr>
                  <w:rStyle w:val="Hyperlink"/>
                  <w:rFonts w:ascii="Arial" w:hAnsi="Arial" w:cs="Arial"/>
                  <w:sz w:val="20"/>
                </w:rPr>
                <w:t>2 CFR part 200, subpart F</w:t>
              </w:r>
            </w:hyperlink>
            <w:r w:rsidRPr="00D94F69">
              <w:rPr>
                <w:rFonts w:ascii="Arial" w:hAnsi="Arial" w:cs="Arial"/>
                <w:sz w:val="20"/>
              </w:rPr>
              <w:t xml:space="preserve">, met this requirement </w:t>
            </w:r>
            <w:hyperlink r:id="rId247" w:history="1">
              <w:r w:rsidRPr="00D94F69">
                <w:rPr>
                  <w:rStyle w:val="Hyperlink"/>
                  <w:rFonts w:ascii="Arial" w:hAnsi="Arial" w:cs="Arial"/>
                  <w:sz w:val="20"/>
                </w:rPr>
                <w:t>(2 CFR section 200.331(f)</w:t>
              </w:r>
            </w:hyperlink>
            <w:r w:rsidRPr="00D94F69">
              <w:rPr>
                <w:rFonts w:ascii="Arial" w:hAnsi="Arial" w:cs="Arial"/>
                <w:sz w:val="20"/>
              </w:rPr>
              <w:t xml:space="preserve">).  This verification may be performed as part of the required monitoring under </w:t>
            </w:r>
            <w:hyperlink r:id="rId248" w:history="1">
              <w:r w:rsidRPr="00D94F69">
                <w:rPr>
                  <w:rStyle w:val="Hyperlink"/>
                  <w:rFonts w:ascii="Arial" w:hAnsi="Arial" w:cs="Arial"/>
                  <w:sz w:val="20"/>
                </w:rPr>
                <w:t>2 CFR section 200.331(d)(2)</w:t>
              </w:r>
            </w:hyperlink>
            <w:r w:rsidRPr="00D94F69">
              <w:rPr>
                <w:rFonts w:ascii="Arial" w:hAnsi="Arial" w:cs="Arial"/>
                <w:sz w:val="20"/>
              </w:rPr>
              <w:t xml:space="preserve"> to ensure that the subrecipient takes timely and appropriate action on deficiencies detected though audits.</w:t>
            </w:r>
          </w:p>
          <w:p w14:paraId="32954160" w14:textId="77777777" w:rsidR="004B71BD" w:rsidRPr="00D94F69"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89E05F6" w14:textId="77777777" w:rsidR="002B7784" w:rsidRPr="00D94F69"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D94F69" w:rsidSect="00257772">
          <w:pgSz w:w="12240" w:h="15840" w:code="1"/>
          <w:pgMar w:top="1440" w:right="1440" w:bottom="1440" w:left="1440" w:header="720" w:footer="720" w:gutter="0"/>
          <w:cols w:space="720"/>
          <w:docGrid w:linePitch="360"/>
        </w:sectPr>
      </w:pPr>
    </w:p>
    <w:p w14:paraId="215782BD" w14:textId="77777777" w:rsidR="002B7784" w:rsidRPr="00D94F69" w:rsidRDefault="002B7784" w:rsidP="006672EA">
      <w:pPr>
        <w:pStyle w:val="Heading3"/>
        <w:jc w:val="both"/>
        <w:rPr>
          <w:rFonts w:cs="Arial"/>
          <w:b w:val="0"/>
          <w:szCs w:val="24"/>
        </w:rPr>
      </w:pPr>
      <w:bookmarkStart w:id="84" w:name="_Toc70406253"/>
      <w:r w:rsidRPr="00D94F69">
        <w:rPr>
          <w:rFonts w:cs="Arial"/>
        </w:rPr>
        <w:t>Audit Implications Summary</w:t>
      </w:r>
      <w:bookmarkEnd w:id="84"/>
    </w:p>
    <w:tbl>
      <w:tblPr>
        <w:tblStyle w:val="TableGrid"/>
        <w:tblW w:w="5000" w:type="pct"/>
        <w:tblLook w:val="04A0" w:firstRow="1" w:lastRow="0" w:firstColumn="1" w:lastColumn="0" w:noHBand="0" w:noVBand="1"/>
      </w:tblPr>
      <w:tblGrid>
        <w:gridCol w:w="9350"/>
      </w:tblGrid>
      <w:tr w:rsidR="002B7784" w:rsidRPr="00D94F69" w14:paraId="59946D78" w14:textId="77777777" w:rsidTr="00E0350C">
        <w:tc>
          <w:tcPr>
            <w:tcW w:w="5000" w:type="pct"/>
            <w:shd w:val="clear" w:color="auto" w:fill="548DD4" w:themeFill="text2" w:themeFillTint="99"/>
          </w:tcPr>
          <w:p w14:paraId="353F545E" w14:textId="77777777" w:rsidR="002B7784" w:rsidRPr="00D94F69" w:rsidRDefault="002B7784"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B7784" w:rsidRPr="00D94F69" w14:paraId="5C4F6E38" w14:textId="77777777" w:rsidTr="00E0350C">
        <w:tc>
          <w:tcPr>
            <w:tcW w:w="5000" w:type="pct"/>
          </w:tcPr>
          <w:p w14:paraId="2E386DD6" w14:textId="77777777" w:rsidR="002B7784" w:rsidRPr="00D94F69" w:rsidRDefault="002B7784" w:rsidP="00C01EC7">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5DA6B08" w14:textId="77777777" w:rsidR="002B7784" w:rsidRPr="00D94F69" w:rsidRDefault="002B7784" w:rsidP="006672EA">
            <w:pPr>
              <w:widowControl w:val="0"/>
              <w:spacing w:after="240"/>
              <w:ind w:left="720"/>
              <w:jc w:val="both"/>
              <w:rPr>
                <w:rFonts w:ascii="Arial" w:hAnsi="Arial" w:cs="Arial"/>
                <w:b/>
                <w:sz w:val="20"/>
              </w:rPr>
            </w:pPr>
          </w:p>
          <w:p w14:paraId="6748E5E6" w14:textId="77777777" w:rsidR="002B7784" w:rsidRPr="00D94F69" w:rsidRDefault="002B7784" w:rsidP="00C01EC7">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Assessment of Control Risk:</w:t>
            </w:r>
          </w:p>
          <w:p w14:paraId="72A89A25" w14:textId="77777777" w:rsidR="002B7784" w:rsidRPr="00D94F69" w:rsidRDefault="002B7784" w:rsidP="006672EA">
            <w:pPr>
              <w:pStyle w:val="ListParagraph"/>
              <w:spacing w:after="240"/>
              <w:jc w:val="both"/>
              <w:rPr>
                <w:rFonts w:ascii="Arial" w:hAnsi="Arial" w:cs="Arial"/>
                <w:b/>
              </w:rPr>
            </w:pPr>
          </w:p>
          <w:p w14:paraId="492E655E" w14:textId="77777777" w:rsidR="002B7784" w:rsidRPr="00D94F69" w:rsidRDefault="002B7784" w:rsidP="00C01EC7">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3F39E98" w14:textId="77777777" w:rsidR="002B7784" w:rsidRPr="00D94F69" w:rsidRDefault="002B7784" w:rsidP="006672EA">
            <w:pPr>
              <w:pStyle w:val="ListParagraph"/>
              <w:spacing w:after="240"/>
              <w:jc w:val="both"/>
              <w:rPr>
                <w:rFonts w:ascii="Arial" w:hAnsi="Arial" w:cs="Arial"/>
                <w:b/>
              </w:rPr>
            </w:pPr>
          </w:p>
          <w:p w14:paraId="0417DFB9" w14:textId="77777777" w:rsidR="002B7784" w:rsidRPr="00D94F69" w:rsidRDefault="002B7784" w:rsidP="00C01EC7">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22EE8005" w14:textId="77777777" w:rsidR="002B7784" w:rsidRPr="00D94F69" w:rsidRDefault="002B7784" w:rsidP="006672EA">
            <w:pPr>
              <w:pStyle w:val="ListParagraph"/>
              <w:spacing w:after="240"/>
              <w:jc w:val="both"/>
              <w:rPr>
                <w:rFonts w:ascii="Arial" w:hAnsi="Arial" w:cs="Arial"/>
                <w:b/>
              </w:rPr>
            </w:pPr>
          </w:p>
          <w:p w14:paraId="32B2020E" w14:textId="77777777" w:rsidR="002B7784" w:rsidRPr="00D94F69" w:rsidRDefault="002B7784" w:rsidP="00C01EC7">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2059C70" w14:textId="77777777" w:rsidR="002B7784" w:rsidRPr="00D94F69" w:rsidRDefault="002B7784" w:rsidP="006672EA">
            <w:pPr>
              <w:pStyle w:val="APStepItem"/>
              <w:numPr>
                <w:ilvl w:val="0"/>
                <w:numId w:val="0"/>
              </w:numPr>
              <w:spacing w:after="240"/>
              <w:rPr>
                <w:rFonts w:cs="Arial"/>
                <w:b/>
              </w:rPr>
            </w:pPr>
          </w:p>
        </w:tc>
      </w:tr>
    </w:tbl>
    <w:p w14:paraId="6E444C28" w14:textId="77777777" w:rsidR="006C4E2D" w:rsidRPr="00D94F69"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D94F69" w:rsidSect="00257772">
          <w:headerReference w:type="default" r:id="rId249"/>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85" w:name="_Toc442267704"/>
      <w:bookmarkStart w:id="86" w:name="_Toc70406254"/>
      <w:r w:rsidRPr="00D94F69">
        <w:rPr>
          <w:rStyle w:val="PageNumber"/>
          <w:rFonts w:cs="Arial"/>
        </w:rPr>
        <w:t>Program Testing Conclusion</w:t>
      </w:r>
      <w:bookmarkEnd w:id="85"/>
      <w:bookmarkEnd w:id="86"/>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076C6B6B"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50"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50" tgtFrame="&quot;content&quot;"/>
                    </pic:cNvPr>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52"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C01EC7">
      <w:pPr>
        <w:numPr>
          <w:ilvl w:val="0"/>
          <w:numId w:val="20"/>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C01EC7">
      <w:pPr>
        <w:numPr>
          <w:ilvl w:val="0"/>
          <w:numId w:val="20"/>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C01EC7">
      <w:pPr>
        <w:numPr>
          <w:ilvl w:val="0"/>
          <w:numId w:val="20"/>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C01EC7">
      <w:pPr>
        <w:numPr>
          <w:ilvl w:val="0"/>
          <w:numId w:val="20"/>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C01EC7">
      <w:pPr>
        <w:numPr>
          <w:ilvl w:val="0"/>
          <w:numId w:val="20"/>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C01EC7">
      <w:pPr>
        <w:numPr>
          <w:ilvl w:val="0"/>
          <w:numId w:val="20"/>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C01EC7">
      <w:pPr>
        <w:numPr>
          <w:ilvl w:val="0"/>
          <w:numId w:val="20"/>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65618DDC" w:rsidR="00784098" w:rsidRPr="00D94F69" w:rsidRDefault="00294688" w:rsidP="00C01EC7">
      <w:pPr>
        <w:numPr>
          <w:ilvl w:val="0"/>
          <w:numId w:val="20"/>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53"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6A8C0E48" w:rsidR="00FA3EC3" w:rsidRPr="00D94F69" w:rsidRDefault="00F65248" w:rsidP="006672EA">
      <w:pPr>
        <w:spacing w:after="240"/>
        <w:jc w:val="both"/>
        <w:rPr>
          <w:rFonts w:ascii="Arial" w:hAnsi="Arial" w:cs="Arial"/>
          <w:sz w:val="20"/>
        </w:rPr>
      </w:pPr>
      <w:hyperlink r:id="rId254"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1A0CC670" w:rsidR="00FA3EC3" w:rsidRPr="00D94F69" w:rsidRDefault="00F65248" w:rsidP="006672EA">
      <w:pPr>
        <w:spacing w:after="240"/>
        <w:jc w:val="both"/>
        <w:rPr>
          <w:rFonts w:ascii="Arial" w:hAnsi="Arial" w:cs="Arial"/>
          <w:sz w:val="20"/>
        </w:rPr>
      </w:pPr>
      <w:hyperlink r:id="rId255"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772567D6"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256"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42F4B34D"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w:t>
      </w:r>
      <w:proofErr w:type="gramStart"/>
      <w:r w:rsidRPr="00D94F69">
        <w:rPr>
          <w:rFonts w:ascii="Arial" w:hAnsi="Arial" w:cs="Arial"/>
          <w:color w:val="FF0000"/>
          <w:sz w:val="20"/>
        </w:rPr>
        <w:t>orally.</w:t>
      </w:r>
      <w:proofErr w:type="gramEnd"/>
      <w:r w:rsidRPr="00D94F69">
        <w:rPr>
          <w:rFonts w:ascii="Arial" w:hAnsi="Arial" w:cs="Arial"/>
          <w:color w:val="FF0000"/>
          <w:sz w:val="20"/>
        </w:rPr>
        <w:t xml:space="preserve">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87" w:name="AICPAIGS:767.2670-1"/>
      <w:bookmarkEnd w:id="87"/>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C01EC7">
      <w:pPr>
        <w:pStyle w:val="ListParagraph"/>
        <w:numPr>
          <w:ilvl w:val="0"/>
          <w:numId w:val="21"/>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C01EC7">
      <w:pPr>
        <w:pStyle w:val="ListParagraph"/>
        <w:numPr>
          <w:ilvl w:val="0"/>
          <w:numId w:val="21"/>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5555022D" w14:textId="77777777" w:rsidR="00784098" w:rsidRPr="00D94F69" w:rsidRDefault="00B449B6" w:rsidP="00C01EC7">
      <w:pPr>
        <w:pStyle w:val="ListParagraph"/>
        <w:numPr>
          <w:ilvl w:val="0"/>
          <w:numId w:val="21"/>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14:paraId="394165E5" w14:textId="77777777" w:rsidR="00784098" w:rsidRPr="00D94F69" w:rsidRDefault="00784098" w:rsidP="00C01EC7">
      <w:pPr>
        <w:pStyle w:val="ListParagraph"/>
        <w:numPr>
          <w:ilvl w:val="0"/>
          <w:numId w:val="21"/>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0E5398EA"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5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52DB9" w14:textId="77777777" w:rsidR="00735BEF" w:rsidRDefault="00735BEF">
      <w:r>
        <w:separator/>
      </w:r>
    </w:p>
  </w:endnote>
  <w:endnote w:type="continuationSeparator" w:id="0">
    <w:p w14:paraId="519CE81C" w14:textId="77777777" w:rsidR="00735BEF" w:rsidRDefault="0073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2F73D689" w:rsidR="00216FD6" w:rsidRDefault="00216FD6">
    <w:pPr>
      <w:pBdr>
        <w:top w:val="single" w:sz="4" w:space="1" w:color="auto"/>
      </w:pBdr>
      <w:tabs>
        <w:tab w:val="center" w:pos="4680"/>
      </w:tabs>
      <w:spacing w:line="240" w:lineRule="exact"/>
      <w:rPr>
        <w:sz w:val="18"/>
      </w:rPr>
    </w:pPr>
    <w:r>
      <w:rPr>
        <w:sz w:val="18"/>
      </w:rPr>
      <w:t>20</w:t>
    </w:r>
    <w:r w:rsidR="00E30D2D">
      <w:rPr>
        <w:sz w:val="18"/>
      </w:rPr>
      <w:t>20</w:t>
    </w:r>
    <w:r>
      <w:rPr>
        <w:sz w:val="18"/>
      </w:rPr>
      <w:t xml:space="preserve"> UG </w:t>
    </w:r>
    <w:r w:rsidR="00C01EC7">
      <w:rPr>
        <w:sz w:val="18"/>
      </w:rPr>
      <w:t>FACCR #93.563 Child Support</w:t>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701194">
      <w:rPr>
        <w:b/>
        <w:noProof/>
        <w:sz w:val="18"/>
      </w:rPr>
      <w:t>20</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701194">
      <w:rPr>
        <w:b/>
        <w:noProof/>
        <w:sz w:val="18"/>
      </w:rPr>
      <w:t>80</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EC932" w14:textId="77777777" w:rsidR="00735BEF" w:rsidRDefault="00735BEF">
      <w:r>
        <w:separator/>
      </w:r>
    </w:p>
  </w:footnote>
  <w:footnote w:type="continuationSeparator" w:id="0">
    <w:p w14:paraId="1C10056F" w14:textId="77777777" w:rsidR="00735BEF" w:rsidRDefault="00735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216FD6" w:rsidRPr="00084EE0" w:rsidRDefault="00216FD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216FD6" w:rsidRPr="004652A0" w:rsidRDefault="00216FD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216FD6" w:rsidRPr="004652A0" w:rsidRDefault="00216FD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216FD6" w:rsidRPr="004652A0" w:rsidRDefault="00216FD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216FD6" w:rsidRPr="004652A0" w:rsidRDefault="00216FD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216FD6" w:rsidRPr="004652A0" w:rsidRDefault="00216FD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216FD6" w:rsidRPr="004652A0" w:rsidRDefault="00216FD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216FD6" w:rsidRPr="004652A0" w:rsidRDefault="00216FD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6EE2" w14:textId="77777777" w:rsidR="00216FD6" w:rsidRPr="004652A0" w:rsidRDefault="00216FD6"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38B18" w14:textId="77777777" w:rsidR="00216FD6" w:rsidRPr="004652A0" w:rsidRDefault="00216FD6"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67DE2" w14:textId="77777777" w:rsidR="00216FD6" w:rsidRPr="004652A0" w:rsidRDefault="00216FD6"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216FD6" w:rsidRPr="00F13178" w:rsidRDefault="00216FD6"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6284" w14:textId="77777777" w:rsidR="00216FD6" w:rsidRPr="004652A0" w:rsidRDefault="00216FD6"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936F4" w14:textId="77777777" w:rsidR="00216FD6" w:rsidRPr="00011046" w:rsidRDefault="00216FD6" w:rsidP="00011046">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2B75" w14:textId="77777777" w:rsidR="00216FD6" w:rsidRPr="002616A3" w:rsidRDefault="00216FD6"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216FD6" w:rsidRPr="00257772" w:rsidRDefault="00216FD6" w:rsidP="0025777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FF8F" w14:textId="77777777" w:rsidR="00216FD6" w:rsidRPr="002616A3" w:rsidRDefault="00216FD6"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EF6CD" w14:textId="77777777" w:rsidR="00216FD6" w:rsidRPr="002616A3" w:rsidRDefault="00216FD6"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92E8" w14:textId="77777777" w:rsidR="00216FD6" w:rsidRPr="002616A3" w:rsidRDefault="00216FD6"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63E1" w14:textId="77777777" w:rsidR="00216FD6" w:rsidRPr="002616A3" w:rsidRDefault="00216FD6"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051D" w14:textId="77777777" w:rsidR="00216FD6" w:rsidRPr="002616A3" w:rsidRDefault="00216FD6"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64C" w14:textId="77777777" w:rsidR="00216FD6" w:rsidRPr="002616A3" w:rsidRDefault="00216FD6"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216FD6" w:rsidRPr="00784098" w:rsidRDefault="00216FD6"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216FD6" w:rsidRPr="00F13178" w:rsidRDefault="00216FD6"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216FD6" w:rsidRPr="00F13178" w:rsidRDefault="00216FD6"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216FD6" w:rsidRPr="004652A0" w:rsidRDefault="00216FD6"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216FD6" w:rsidRDefault="00216FD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216FD6" w:rsidRPr="004652A0" w:rsidRDefault="00216FD6"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216FD6" w:rsidRDefault="00216FD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216FD6" w:rsidRPr="004652A0" w:rsidRDefault="00216FD6"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216FD6" w:rsidRDefault="00216FD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216FD6" w:rsidRPr="004652A0" w:rsidRDefault="00216FD6"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216FD6" w:rsidRDefault="00216FD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216FD6" w:rsidRPr="004652A0" w:rsidRDefault="00216FD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pt;height:9.1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00D9C"/>
    <w:multiLevelType w:val="hybridMultilevel"/>
    <w:tmpl w:val="3C7A87D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C5C9E"/>
    <w:multiLevelType w:val="hybridMultilevel"/>
    <w:tmpl w:val="D9F2B27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D326B16"/>
    <w:multiLevelType w:val="hybridMultilevel"/>
    <w:tmpl w:val="73E20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0693819"/>
    <w:multiLevelType w:val="hybridMultilevel"/>
    <w:tmpl w:val="A664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C4352F"/>
    <w:multiLevelType w:val="hybridMultilevel"/>
    <w:tmpl w:val="56160BDC"/>
    <w:lvl w:ilvl="0" w:tplc="9E14CB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0559B1"/>
    <w:multiLevelType w:val="hybridMultilevel"/>
    <w:tmpl w:val="23AA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8C35DA"/>
    <w:multiLevelType w:val="hybridMultilevel"/>
    <w:tmpl w:val="4A10A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259776F"/>
    <w:multiLevelType w:val="hybridMultilevel"/>
    <w:tmpl w:val="BC3CC2F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8"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465CE4"/>
    <w:multiLevelType w:val="hybridMultilevel"/>
    <w:tmpl w:val="662E63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27646AAD"/>
    <w:multiLevelType w:val="hybridMultilevel"/>
    <w:tmpl w:val="92184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9FE2CBA"/>
    <w:multiLevelType w:val="hybridMultilevel"/>
    <w:tmpl w:val="0D70C65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94B21F3"/>
    <w:multiLevelType w:val="hybridMultilevel"/>
    <w:tmpl w:val="3AAA0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42B58A7"/>
    <w:multiLevelType w:val="hybridMultilevel"/>
    <w:tmpl w:val="CE74B0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44AE0F16"/>
    <w:multiLevelType w:val="hybridMultilevel"/>
    <w:tmpl w:val="9AA4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672819"/>
    <w:multiLevelType w:val="hybridMultilevel"/>
    <w:tmpl w:val="2F10D6B0"/>
    <w:lvl w:ilvl="0" w:tplc="04090001">
      <w:start w:val="1"/>
      <w:numFmt w:val="bullet"/>
      <w:lvlText w:val=""/>
      <w:lvlJc w:val="left"/>
      <w:pPr>
        <w:ind w:left="1800" w:hanging="360"/>
      </w:pPr>
      <w:rPr>
        <w:rFonts w:ascii="Symbol" w:hAnsi="Symbol" w:hint="default"/>
      </w:rPr>
    </w:lvl>
    <w:lvl w:ilvl="1" w:tplc="C9D22A00">
      <w:numFmt w:val="bullet"/>
      <w:lvlText w:val=""/>
      <w:lvlJc w:val="left"/>
      <w:pPr>
        <w:ind w:left="2520" w:hanging="360"/>
      </w:pPr>
      <w:rPr>
        <w:rFonts w:ascii="Wingdings" w:eastAsia="Calibri" w:hAnsi="Wingdings"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5"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CA0DBC"/>
    <w:multiLevelType w:val="multilevel"/>
    <w:tmpl w:val="32C2C0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4FFD6A02"/>
    <w:multiLevelType w:val="hybridMultilevel"/>
    <w:tmpl w:val="3C9A51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0"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1"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111A11"/>
    <w:multiLevelType w:val="hybridMultilevel"/>
    <w:tmpl w:val="62502F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44"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CE500B"/>
    <w:multiLevelType w:val="hybridMultilevel"/>
    <w:tmpl w:val="DDACD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F421415"/>
    <w:multiLevelType w:val="hybridMultilevel"/>
    <w:tmpl w:val="369A0F86"/>
    <w:lvl w:ilvl="0" w:tplc="7E4E0B68">
      <w:start w:val="8"/>
      <w:numFmt w:val="lowerLetter"/>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1B1937"/>
    <w:multiLevelType w:val="hybridMultilevel"/>
    <w:tmpl w:val="869A5772"/>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7">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1"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A62C90"/>
    <w:multiLevelType w:val="hybridMultilevel"/>
    <w:tmpl w:val="FB06A7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4"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5"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56" w15:restartNumberingAfterBreak="0">
    <w:nsid w:val="7B5E2915"/>
    <w:multiLevelType w:val="hybridMultilevel"/>
    <w:tmpl w:val="6498B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8"/>
  </w:num>
  <w:num w:numId="3">
    <w:abstractNumId w:val="23"/>
  </w:num>
  <w:num w:numId="4">
    <w:abstractNumId w:val="28"/>
  </w:num>
  <w:num w:numId="5">
    <w:abstractNumId w:val="46"/>
  </w:num>
  <w:num w:numId="6">
    <w:abstractNumId w:val="26"/>
  </w:num>
  <w:num w:numId="7">
    <w:abstractNumId w:val="57"/>
  </w:num>
  <w:num w:numId="8">
    <w:abstractNumId w:val="44"/>
  </w:num>
  <w:num w:numId="9">
    <w:abstractNumId w:val="18"/>
  </w:num>
  <w:num w:numId="10">
    <w:abstractNumId w:val="4"/>
  </w:num>
  <w:num w:numId="11">
    <w:abstractNumId w:val="13"/>
  </w:num>
  <w:num w:numId="12">
    <w:abstractNumId w:val="54"/>
  </w:num>
  <w:num w:numId="13">
    <w:abstractNumId w:val="39"/>
  </w:num>
  <w:num w:numId="14">
    <w:abstractNumId w:val="33"/>
  </w:num>
  <w:num w:numId="15">
    <w:abstractNumId w:val="20"/>
  </w:num>
  <w:num w:numId="16">
    <w:abstractNumId w:val="9"/>
  </w:num>
  <w:num w:numId="17">
    <w:abstractNumId w:val="45"/>
  </w:num>
  <w:num w:numId="18">
    <w:abstractNumId w:val="19"/>
  </w:num>
  <w:num w:numId="19">
    <w:abstractNumId w:val="29"/>
  </w:num>
  <w:num w:numId="20">
    <w:abstractNumId w:val="43"/>
  </w:num>
  <w:num w:numId="2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11"/>
  </w:num>
  <w:num w:numId="25">
    <w:abstractNumId w:val="5"/>
  </w:num>
  <w:num w:numId="26">
    <w:abstractNumId w:val="58"/>
  </w:num>
  <w:num w:numId="27">
    <w:abstractNumId w:val="47"/>
  </w:num>
  <w:num w:numId="28">
    <w:abstractNumId w:val="51"/>
  </w:num>
  <w:num w:numId="29">
    <w:abstractNumId w:val="35"/>
  </w:num>
  <w:num w:numId="30">
    <w:abstractNumId w:val="1"/>
  </w:num>
  <w:num w:numId="31">
    <w:abstractNumId w:val="52"/>
  </w:num>
  <w:num w:numId="32">
    <w:abstractNumId w:val="12"/>
  </w:num>
  <w:num w:numId="33">
    <w:abstractNumId w:val="15"/>
  </w:num>
  <w:num w:numId="34">
    <w:abstractNumId w:val="41"/>
  </w:num>
  <w:num w:numId="35">
    <w:abstractNumId w:val="32"/>
  </w:num>
  <w:num w:numId="36">
    <w:abstractNumId w:val="25"/>
  </w:num>
  <w:num w:numId="37">
    <w:abstractNumId w:val="27"/>
  </w:num>
  <w:num w:numId="38">
    <w:abstractNumId w:val="24"/>
  </w:num>
  <w:num w:numId="39">
    <w:abstractNumId w:val="17"/>
  </w:num>
  <w:num w:numId="40">
    <w:abstractNumId w:val="31"/>
  </w:num>
  <w:num w:numId="41">
    <w:abstractNumId w:val="30"/>
  </w:num>
  <w:num w:numId="42">
    <w:abstractNumId w:val="7"/>
  </w:num>
  <w:num w:numId="43">
    <w:abstractNumId w:val="14"/>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8"/>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num>
  <w:num w:numId="49">
    <w:abstractNumId w:val="34"/>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num>
  <w:num w:numId="53">
    <w:abstractNumId w:val="48"/>
  </w:num>
  <w:num w:numId="54">
    <w:abstractNumId w:val="2"/>
  </w:num>
  <w:num w:numId="55">
    <w:abstractNumId w:val="49"/>
  </w:num>
  <w:num w:numId="56">
    <w:abstractNumId w:val="3"/>
  </w:num>
  <w:num w:numId="57">
    <w:abstractNumId w:val="22"/>
  </w:num>
  <w:num w:numId="58">
    <w:abstractNumId w:val="56"/>
  </w:num>
  <w:num w:numId="59">
    <w:abstractNumId w:val="36"/>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44FA"/>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9A"/>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B0F9A"/>
    <w:rsid w:val="000B1E1B"/>
    <w:rsid w:val="000B32C3"/>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222B"/>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4DE"/>
    <w:rsid w:val="00400E4F"/>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14F"/>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465B"/>
    <w:rsid w:val="00484A1E"/>
    <w:rsid w:val="004871A1"/>
    <w:rsid w:val="00492623"/>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2FB7"/>
    <w:rsid w:val="005132E2"/>
    <w:rsid w:val="0051393C"/>
    <w:rsid w:val="00514334"/>
    <w:rsid w:val="00517D00"/>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E0235"/>
    <w:rsid w:val="005E14D2"/>
    <w:rsid w:val="005E19C4"/>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2D9C"/>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712E"/>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194"/>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5BEF"/>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20F7"/>
    <w:rsid w:val="00882FAC"/>
    <w:rsid w:val="00886635"/>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B4E"/>
    <w:rsid w:val="00A60452"/>
    <w:rsid w:val="00A609DF"/>
    <w:rsid w:val="00A62396"/>
    <w:rsid w:val="00A67D16"/>
    <w:rsid w:val="00A67D24"/>
    <w:rsid w:val="00A70871"/>
    <w:rsid w:val="00A70DB0"/>
    <w:rsid w:val="00A712B0"/>
    <w:rsid w:val="00A71AD9"/>
    <w:rsid w:val="00A73761"/>
    <w:rsid w:val="00A74866"/>
    <w:rsid w:val="00A84DC0"/>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11CF"/>
    <w:rsid w:val="00B4222B"/>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75E2"/>
    <w:rsid w:val="00C00995"/>
    <w:rsid w:val="00C00D6F"/>
    <w:rsid w:val="00C0143E"/>
    <w:rsid w:val="00C0199F"/>
    <w:rsid w:val="00C01EC7"/>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7896"/>
    <w:rsid w:val="00CD0202"/>
    <w:rsid w:val="00CD20CD"/>
    <w:rsid w:val="00CD27DA"/>
    <w:rsid w:val="00CD372D"/>
    <w:rsid w:val="00CD5132"/>
    <w:rsid w:val="00CD6C0C"/>
    <w:rsid w:val="00CD7246"/>
    <w:rsid w:val="00CD749C"/>
    <w:rsid w:val="00CE1681"/>
    <w:rsid w:val="00CE273F"/>
    <w:rsid w:val="00CE3F89"/>
    <w:rsid w:val="00CE5273"/>
    <w:rsid w:val="00CE7224"/>
    <w:rsid w:val="00CE7A93"/>
    <w:rsid w:val="00CF00C1"/>
    <w:rsid w:val="00CF14D8"/>
    <w:rsid w:val="00CF3849"/>
    <w:rsid w:val="00CF3FF5"/>
    <w:rsid w:val="00CF4CC9"/>
    <w:rsid w:val="00CF5639"/>
    <w:rsid w:val="00CF72AA"/>
    <w:rsid w:val="00CF749C"/>
    <w:rsid w:val="00D002F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16F2"/>
    <w:rsid w:val="00D9327F"/>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63A0"/>
    <w:rsid w:val="00E268AB"/>
    <w:rsid w:val="00E3039A"/>
    <w:rsid w:val="00E30D2D"/>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65248"/>
    <w:rsid w:val="00F705C1"/>
    <w:rsid w:val="00F70C40"/>
    <w:rsid w:val="00F72E41"/>
    <w:rsid w:val="00F7333D"/>
    <w:rsid w:val="00F74177"/>
    <w:rsid w:val="00F746C0"/>
    <w:rsid w:val="00F76891"/>
    <w:rsid w:val="00F80030"/>
    <w:rsid w:val="00F80A8D"/>
    <w:rsid w:val="00F82C77"/>
    <w:rsid w:val="00F84D71"/>
    <w:rsid w:val="00F85731"/>
    <w:rsid w:val="00F85D16"/>
    <w:rsid w:val="00F86131"/>
    <w:rsid w:val="00F87837"/>
    <w:rsid w:val="00F87F2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69064C4F-DE22-4692-8591-1F5C9A3D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2"/>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3"/>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31"/>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CM268">
    <w:name w:val="CM268"/>
    <w:basedOn w:val="Default"/>
    <w:next w:val="Default"/>
    <w:uiPriority w:val="99"/>
    <w:rsid w:val="0027222B"/>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jfs.ohio.gov/ofs/bcfta/TOOLS/LEASE/CountyMonitoringAdvisoryBulletin2008-001.pdf" TargetMode="External"/><Relationship Id="rId21" Type="http://schemas.openxmlformats.org/officeDocument/2006/relationships/header" Target="header3.xml"/><Relationship Id="rId42" Type="http://schemas.openxmlformats.org/officeDocument/2006/relationships/hyperlink" Target="https://emanuals.jfs.ohio.gov/LocalAdmin/FAPM/Chapter06/5101-9-6-80.stm" TargetMode="External"/><Relationship Id="rId63" Type="http://schemas.openxmlformats.org/officeDocument/2006/relationships/hyperlink" Target="https://emanuals.jfs.ohio.gov/ChildSupport/CSPM/Chapter50/5101-12-50-10-2.stm" TargetMode="External"/><Relationship Id="rId84" Type="http://schemas.openxmlformats.org/officeDocument/2006/relationships/hyperlink" Target="https://emanuals.jfs.ohio.gov/LocalAdmin/FAPM/Chapter06/5101-9-6-94.stm" TargetMode="External"/><Relationship Id="rId138" Type="http://schemas.openxmlformats.org/officeDocument/2006/relationships/hyperlink" Target="2CFR200.302.pdf" TargetMode="External"/><Relationship Id="rId159" Type="http://schemas.openxmlformats.org/officeDocument/2006/relationships/hyperlink" Target="2CFR200_Appendix_V_Para_G(3).pdf" TargetMode="External"/><Relationship Id="rId170" Type="http://schemas.openxmlformats.org/officeDocument/2006/relationships/header" Target="header15.xml"/><Relationship Id="rId191" Type="http://schemas.openxmlformats.org/officeDocument/2006/relationships/hyperlink" Target="https://emanuals.jfs.ohio.gov/LocalAdmin/FAPM/Chapter06/5101-9-6-94.stm" TargetMode="External"/><Relationship Id="rId205" Type="http://schemas.openxmlformats.org/officeDocument/2006/relationships/hyperlink" Target="2CFR200_subpart%20E.PDF" TargetMode="External"/><Relationship Id="rId226" Type="http://schemas.openxmlformats.org/officeDocument/2006/relationships/header" Target="header23.xml"/><Relationship Id="rId247" Type="http://schemas.openxmlformats.org/officeDocument/2006/relationships/hyperlink" Target="2CFR200.331(f).pdf" TargetMode="External"/><Relationship Id="rId107" Type="http://schemas.openxmlformats.org/officeDocument/2006/relationships/hyperlink" Target="2CFR200.402_thru_411.pdf" TargetMode="External"/><Relationship Id="rId11" Type="http://schemas.openxmlformats.org/officeDocument/2006/relationships/hyperlink" Target="mailto:FACCR@ohioauditor.gov" TargetMode="External"/><Relationship Id="rId32" Type="http://schemas.openxmlformats.org/officeDocument/2006/relationships/hyperlink" Target="2CFR200.311.pdf" TargetMode="External"/><Relationship Id="rId53" Type="http://schemas.openxmlformats.org/officeDocument/2006/relationships/hyperlink" Target="http://jfs.ohio.gov/Ocs/PaternityEstablishment_Overview.stm" TargetMode="External"/><Relationship Id="rId74" Type="http://schemas.openxmlformats.org/officeDocument/2006/relationships/hyperlink" Target="https://emanuals.jfs.ohio.gov/LocalAdmin/FAPM/Chapter07/5101-9-7-23.stm" TargetMode="External"/><Relationship Id="rId128" Type="http://schemas.openxmlformats.org/officeDocument/2006/relationships/hyperlink" Target="2CFR200.414(f).pdf" TargetMode="External"/><Relationship Id="rId149" Type="http://schemas.openxmlformats.org/officeDocument/2006/relationships/hyperlink" Target="2CFR200_Appendix_VII_Para_D.pdf" TargetMode="External"/><Relationship Id="rId5" Type="http://schemas.openxmlformats.org/officeDocument/2006/relationships/numbering" Target="numbering.xml"/><Relationship Id="rId95" Type="http://schemas.openxmlformats.org/officeDocument/2006/relationships/hyperlink" Target="Agency%20Adoption%20of%20the%20UG%20and%20Example%20Citations.pdf" TargetMode="External"/><Relationship Id="rId160" Type="http://schemas.openxmlformats.org/officeDocument/2006/relationships/hyperlink" Target="2CFR200_Appendix_VI_Para_A.pdf" TargetMode="External"/><Relationship Id="rId181" Type="http://schemas.openxmlformats.org/officeDocument/2006/relationships/hyperlink" Target="48CFR52.216-7.pdf" TargetMode="External"/><Relationship Id="rId216" Type="http://schemas.openxmlformats.org/officeDocument/2006/relationships/hyperlink" Target="Agency%20Adoption%20of%20the%20UG%20and%20Example%20Citations.pdf" TargetMode="External"/><Relationship Id="rId237" Type="http://schemas.openxmlformats.org/officeDocument/2006/relationships/hyperlink" Target="2CFR200.331.pdf" TargetMode="External"/><Relationship Id="rId258" Type="http://schemas.openxmlformats.org/officeDocument/2006/relationships/fontTable" Target="fontTable.xml"/><Relationship Id="rId22" Type="http://schemas.openxmlformats.org/officeDocument/2006/relationships/hyperlink" Target="http://jfs.ohio.gov/Ocs/OCSServices_Overview.stm" TargetMode="External"/><Relationship Id="rId43" Type="http://schemas.openxmlformats.org/officeDocument/2006/relationships/hyperlink" Target="https://emanuals.jfs.ohio.gov/LocalAdmin/FAPM/Chapter07/5101-9-7-23.stm" TargetMode="External"/><Relationship Id="rId64" Type="http://schemas.openxmlformats.org/officeDocument/2006/relationships/hyperlink" Target="http://jfs.ohio.gov/Ocs/TerminationofSupport_Overview.stm" TargetMode="External"/><Relationship Id="rId118" Type="http://schemas.openxmlformats.org/officeDocument/2006/relationships/hyperlink" Target="https://emanuals.jfs.ohio.gov/LocalAdmin/FAPM/Chapter06/5101-9-6-94.stm" TargetMode="External"/><Relationship Id="rId139" Type="http://schemas.openxmlformats.org/officeDocument/2006/relationships/hyperlink" Target="2CFR200.430.pdf" TargetMode="External"/><Relationship Id="rId85" Type="http://schemas.openxmlformats.org/officeDocument/2006/relationships/header" Target="header5.xml"/><Relationship Id="rId150" Type="http://schemas.openxmlformats.org/officeDocument/2006/relationships/hyperlink" Target="2CFR200_subpart%20E.PDF" TargetMode="External"/><Relationship Id="rId171" Type="http://schemas.openxmlformats.org/officeDocument/2006/relationships/header" Target="header16.xml"/><Relationship Id="rId192" Type="http://schemas.openxmlformats.org/officeDocument/2006/relationships/header" Target="header17.xml"/><Relationship Id="rId206" Type="http://schemas.openxmlformats.org/officeDocument/2006/relationships/hyperlink" Target="2CFR200.306.pdf" TargetMode="External"/><Relationship Id="rId227" Type="http://schemas.openxmlformats.org/officeDocument/2006/relationships/hyperlink" Target="Period%20_of_Performance_Federal_Funds_Auditobjectives.pdf" TargetMode="External"/><Relationship Id="rId248" Type="http://schemas.openxmlformats.org/officeDocument/2006/relationships/hyperlink" Target="2CFR200.331(d)(2).pdf" TargetMode="External"/><Relationship Id="rId12" Type="http://schemas.openxmlformats.org/officeDocument/2006/relationships/hyperlink" Target="OMB_Compliance_Supplement_APP_VII.pdf" TargetMode="External"/><Relationship Id="rId33" Type="http://schemas.openxmlformats.org/officeDocument/2006/relationships/hyperlink" Target="2CFR200.329.pdf" TargetMode="External"/><Relationship Id="rId108" Type="http://schemas.openxmlformats.org/officeDocument/2006/relationships/hyperlink" Target="Selected_Items_of_Cost_Part_3_ComplianceSupplement.pdf" TargetMode="External"/><Relationship Id="rId129" Type="http://schemas.openxmlformats.org/officeDocument/2006/relationships/header" Target="header10.xml"/><Relationship Id="rId54" Type="http://schemas.openxmlformats.org/officeDocument/2006/relationships/hyperlink" Target="http://jfs.ohio.gov/Ocs/SupportEstablishment_Overview.stm" TargetMode="External"/><Relationship Id="rId75" Type="http://schemas.openxmlformats.org/officeDocument/2006/relationships/hyperlink" Target="https://emanuals.jfs.ohio.gov/LocalAdmin/FAPM/Chapter07/5101-9-7-20.stm" TargetMode="External"/><Relationship Id="rId96" Type="http://schemas.openxmlformats.org/officeDocument/2006/relationships/hyperlink" Target="2CFR200_Subpart%20E.PDF" TargetMode="External"/><Relationship Id="rId140" Type="http://schemas.openxmlformats.org/officeDocument/2006/relationships/hyperlink" Target="2CFR200.431.pdf" TargetMode="External"/><Relationship Id="rId161" Type="http://schemas.openxmlformats.org/officeDocument/2006/relationships/hyperlink" Target="45CFR95%20Subpart%20E.pdf" TargetMode="External"/><Relationship Id="rId182" Type="http://schemas.openxmlformats.org/officeDocument/2006/relationships/hyperlink" Target="48CFR52.232-12.pdf" TargetMode="External"/><Relationship Id="rId217" Type="http://schemas.openxmlformats.org/officeDocument/2006/relationships/hyperlink" Target="2CFR200.309.pdf"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2CFR200.306.pdf" TargetMode="External"/><Relationship Id="rId233" Type="http://schemas.openxmlformats.org/officeDocument/2006/relationships/hyperlink" Target="2CFR200.331(b)_through_(f).pdf" TargetMode="External"/><Relationship Id="rId238" Type="http://schemas.openxmlformats.org/officeDocument/2006/relationships/hyperlink" Target="https://www.cfo.gov/wp-content/uploads/2014/12/Agency-Exceptions.pdf" TargetMode="External"/><Relationship Id="rId254" Type="http://schemas.openxmlformats.org/officeDocument/2006/relationships/hyperlink" Target="OMB_Compliance_Supplement_APP_I.pdf" TargetMode="External"/><Relationship Id="rId259" Type="http://schemas.openxmlformats.org/officeDocument/2006/relationships/theme" Target="theme/theme1.xml"/><Relationship Id="rId23" Type="http://schemas.openxmlformats.org/officeDocument/2006/relationships/hyperlink" Target="http://jfs.ohio.gov/factsheets/childSupportFactSheet.pdf" TargetMode="External"/><Relationship Id="rId28" Type="http://schemas.openxmlformats.org/officeDocument/2006/relationships/hyperlink" Target="https://emanuals.jfs.ohio.gov/ChildSupport/CSPM/Chapter10/5101-12-10-01.stm" TargetMode="External"/><Relationship Id="rId49" Type="http://schemas.openxmlformats.org/officeDocument/2006/relationships/hyperlink" Target="https://emanuals.jfs.ohio.gov/LocalAdmin/FAPM/Chapter07/5101-9-7-29.stm" TargetMode="External"/><Relationship Id="rId114" Type="http://schemas.openxmlformats.org/officeDocument/2006/relationships/hyperlink" Target="2CFR200_subpart%20E.pdf" TargetMode="External"/><Relationship Id="rId119" Type="http://schemas.openxmlformats.org/officeDocument/2006/relationships/hyperlink" Target="https://emanuals.jfs.ohio.gov/LocalAdmin/FAPM/Chapter04/5101-9-4-11.stm" TargetMode="External"/><Relationship Id="rId44" Type="http://schemas.openxmlformats.org/officeDocument/2006/relationships/hyperlink" Target="https://emanuals.jfs.ohio.gov/LocalAdmin/FAPM/Chapter06/5101-9-6-05.stm" TargetMode="External"/><Relationship Id="rId60" Type="http://schemas.openxmlformats.org/officeDocument/2006/relationships/hyperlink" Target="http://jfs.ohio.gov/Ocs/employers/DirectInterstateWithholding_Overview.stm" TargetMode="External"/><Relationship Id="rId65" Type="http://schemas.openxmlformats.org/officeDocument/2006/relationships/hyperlink" Target="http://jfs.ohio.gov/Ocs/TerminationofServices_Overview.stm" TargetMode="External"/><Relationship Id="rId81" Type="http://schemas.openxmlformats.org/officeDocument/2006/relationships/hyperlink" Target="https://emanuals.jfs.ohio.gov/ChildSupport/CSPM/Chapter01/5101-12-1-60.stm" TargetMode="External"/><Relationship Id="rId86" Type="http://schemas.openxmlformats.org/officeDocument/2006/relationships/hyperlink" Target="Activities_Allowed_or_Unallowed_Audit_Objectives.pdf" TargetMode="External"/><Relationship Id="rId130" Type="http://schemas.openxmlformats.org/officeDocument/2006/relationships/hyperlink" Target="2CFR200_subpart%20E.PDF" TargetMode="External"/><Relationship Id="rId135" Type="http://schemas.openxmlformats.org/officeDocument/2006/relationships/hyperlink" Target="2CFR200_subpart%20E.PDF" TargetMode="External"/><Relationship Id="rId151" Type="http://schemas.openxmlformats.org/officeDocument/2006/relationships/hyperlink" Target="2CFR200.430.pdf" TargetMode="External"/><Relationship Id="rId156" Type="http://schemas.openxmlformats.org/officeDocument/2006/relationships/hyperlink" Target="2CFR200.402_thru_411.pdf" TargetMode="External"/><Relationship Id="rId177" Type="http://schemas.openxmlformats.org/officeDocument/2006/relationships/hyperlink" Target="UG_Cash%20Management_Cost-Reimbursement_Contracts_under_FAR.pdf" TargetMode="External"/><Relationship Id="rId198" Type="http://schemas.openxmlformats.org/officeDocument/2006/relationships/hyperlink" Target="2CFR200.305(b)(9).pdf" TargetMode="External"/><Relationship Id="rId172" Type="http://schemas.openxmlformats.org/officeDocument/2006/relationships/hyperlink" Target="Agency%20Adoption%20of%20the%20UG%20and%20Example%20Citations.pdf" TargetMode="External"/><Relationship Id="rId193" Type="http://schemas.openxmlformats.org/officeDocument/2006/relationships/hyperlink" Target="UG_Cash%20Management_Audit%20Objectives.pdf" TargetMode="External"/><Relationship Id="rId202" Type="http://schemas.openxmlformats.org/officeDocument/2006/relationships/header" Target="header20.xml"/><Relationship Id="rId207" Type="http://schemas.openxmlformats.org/officeDocument/2006/relationships/hyperlink" Target="https://emanuals.jfs.ohio.gov/LocalAdmin/FAPM/Chapter07/5101-9-7-50.stm" TargetMode="External"/><Relationship Id="rId223" Type="http://schemas.openxmlformats.org/officeDocument/2006/relationships/hyperlink" Target="http://portal/BP/Intranet/Auditor%20Resources%20File%20Bin/UG%20Exception%20Evaluation%20by%20Federal%20Agency.xlsx" TargetMode="External"/><Relationship Id="rId228" Type="http://schemas.openxmlformats.org/officeDocument/2006/relationships/header" Target="header24.xml"/><Relationship Id="rId244" Type="http://schemas.openxmlformats.org/officeDocument/2006/relationships/header" Target="header27.xml"/><Relationship Id="rId249" Type="http://schemas.openxmlformats.org/officeDocument/2006/relationships/header" Target="header28.xml"/><Relationship Id="rId13" Type="http://schemas.openxmlformats.org/officeDocument/2006/relationships/footer" Target="footer1.xml"/><Relationship Id="rId18" Type="http://schemas.openxmlformats.org/officeDocument/2006/relationships/header" Target="header2.xml"/><Relationship Id="rId39" Type="http://schemas.openxmlformats.org/officeDocument/2006/relationships/hyperlink" Target="https://www.ecfr.gov/cgi-bin/text-idx?SID=121e024f657b0393bf881fece3924fff&amp;pitd=20201201&amp;node=se45.3.305_135&amp;rgn=div8" TargetMode="External"/><Relationship Id="rId109" Type="http://schemas.openxmlformats.org/officeDocument/2006/relationships/hyperlink" Target="2CFR200.302.pdf" TargetMode="External"/><Relationship Id="rId34" Type="http://schemas.openxmlformats.org/officeDocument/2006/relationships/hyperlink" Target="2CFR200.439.pdf" TargetMode="External"/><Relationship Id="rId50" Type="http://schemas.openxmlformats.org/officeDocument/2006/relationships/hyperlink" Target="http://jfs.ohio.gov/ofs/bcfta/BB/BCFTA_Update_Cost_Associated_with_County_Lay_off_or_SFY18.stm" TargetMode="External"/><Relationship Id="rId55" Type="http://schemas.openxmlformats.org/officeDocument/2006/relationships/hyperlink" Target="http://jfs.ohio.gov/Ocs/InterstateIntergovernmental_Overview.stm" TargetMode="External"/><Relationship Id="rId76" Type="http://schemas.openxmlformats.org/officeDocument/2006/relationships/hyperlink" Target="http://jfs.ohio.gov/ofs/bcfta/TOOLS/RMS/RMSTADocument.pdf" TargetMode="External"/><Relationship Id="rId97" Type="http://schemas.openxmlformats.org/officeDocument/2006/relationships/hyperlink" Target="2CFR200.101.pdf" TargetMode="External"/><Relationship Id="rId104" Type="http://schemas.openxmlformats.org/officeDocument/2006/relationships/hyperlink" Target="http://portal/BP/Intranet/Auditor%20Resources%20File%20Bin/UG%20Exception%20Evaluation%20by%20Federal%20Agency.xlsx" TargetMode="External"/><Relationship Id="rId120" Type="http://schemas.openxmlformats.org/officeDocument/2006/relationships/hyperlink" Target="2CFR200.311.pdf" TargetMode="External"/><Relationship Id="rId125" Type="http://schemas.openxmlformats.org/officeDocument/2006/relationships/hyperlink" Target="2CFR200.403.pdf" TargetMode="External"/><Relationship Id="rId141" Type="http://schemas.openxmlformats.org/officeDocument/2006/relationships/hyperlink" Target="2CFR200.464.pdf" TargetMode="External"/><Relationship Id="rId146" Type="http://schemas.openxmlformats.org/officeDocument/2006/relationships/hyperlink" Target="2CFR200.420_thru_200.475.pdf" TargetMode="External"/><Relationship Id="rId167" Type="http://schemas.openxmlformats.org/officeDocument/2006/relationships/hyperlink" Target="45CFR95.507.pdf" TargetMode="External"/><Relationship Id="rId188" Type="http://schemas.openxmlformats.org/officeDocument/2006/relationships/hyperlink" Target="https://emanuals.jfs.ohio.gov/LocalAdmin/FAPM/Chapter07/5101-9-7-02.stm" TargetMode="External"/><Relationship Id="rId7" Type="http://schemas.openxmlformats.org/officeDocument/2006/relationships/settings" Target="settings.xml"/><Relationship Id="rId71" Type="http://schemas.openxmlformats.org/officeDocument/2006/relationships/hyperlink" Target="Agency%20Adoption%20of%20the%20UG%20and%20Example%20Citations.pdf" TargetMode="External"/><Relationship Id="rId92" Type="http://schemas.openxmlformats.org/officeDocument/2006/relationships/hyperlink" Target="https://emanuals.jfs.ohio.gov/LocalAdmin/FAPM/Chapter07/5101-9-7-20.stm" TargetMode="External"/><Relationship Id="rId162" Type="http://schemas.openxmlformats.org/officeDocument/2006/relationships/hyperlink" Target="Allowable%20Costs_State%20Public%20Assistance%20Agency%20Costs_OMB%20supplement.pdf" TargetMode="External"/><Relationship Id="rId183" Type="http://schemas.openxmlformats.org/officeDocument/2006/relationships/hyperlink" Target="https://www.cfo.gov/wp-content/uploads/2014/12/Agency-Exceptions.pdf" TargetMode="External"/><Relationship Id="rId213" Type="http://schemas.openxmlformats.org/officeDocument/2006/relationships/hyperlink" Target="2CFR200.434.pdf" TargetMode="External"/><Relationship Id="rId218" Type="http://schemas.openxmlformats.org/officeDocument/2006/relationships/hyperlink" Target="2CFR200.343(b).pdf" TargetMode="External"/><Relationship Id="rId234" Type="http://schemas.openxmlformats.org/officeDocument/2006/relationships/hyperlink" Target="2CFR200.521.pdf" TargetMode="External"/><Relationship Id="rId239" Type="http://schemas.openxmlformats.org/officeDocument/2006/relationships/hyperlink" Target="http://portal/BP/Intranet/Auditor%20Resources%20File%20Bin/UG%20Exception%20Evaluation%20by%20Federal%20Agency.xlsx" TargetMode="External"/><Relationship Id="rId2" Type="http://schemas.openxmlformats.org/officeDocument/2006/relationships/customXml" Target="../customXml/item2.xml"/><Relationship Id="rId29" Type="http://schemas.openxmlformats.org/officeDocument/2006/relationships/hyperlink" Target="http://emanuals.jfs.ohio.gov/ChildSupport/CSPM/" TargetMode="External"/><Relationship Id="rId250" Type="http://schemas.openxmlformats.org/officeDocument/2006/relationships/hyperlink" Target="https://checkpoint.riag.com/app/view/docPermaLink?DocID=iAICPAIGS:767.2440&amp;docTid=T0AICPAIGS:767.2440-1&amp;feature=ttoc&amp;lastCpReqId=97899&amp;tlltype=AICPAIGS:767.2668" TargetMode="External"/><Relationship Id="rId255" Type="http://schemas.openxmlformats.org/officeDocument/2006/relationships/hyperlink" Target="OMB_Compliance_Supplement_APP_II.pdf" TargetMode="External"/><Relationship Id="rId24" Type="http://schemas.openxmlformats.org/officeDocument/2006/relationships/hyperlink" Target="http://emanuals.jfs.ohio.gov/ChildSupport/CSPM/Chapter01/5101-12-1-10-1.stm" TargetMode="External"/><Relationship Id="rId40" Type="http://schemas.openxmlformats.org/officeDocument/2006/relationships/hyperlink" Target="https://emanuals.jfs.ohio.gov/LocalAdmin/FAPM/Chapter06/5101-9-6-30.stm" TargetMode="External"/><Relationship Id="rId45" Type="http://schemas.openxmlformats.org/officeDocument/2006/relationships/hyperlink" Target="https://emanuals.jfs.ohio.gov/LocalAdmin/FAPM/Chapter06/5101-9-6-94.stm" TargetMode="External"/><Relationship Id="rId66" Type="http://schemas.openxmlformats.org/officeDocument/2006/relationships/hyperlink" Target="https://emanuals.jfs.ohio.gov/ChildSupport/CSPM/Chapter45/5101-12-45-05.stm" TargetMode="External"/><Relationship Id="rId87" Type="http://schemas.openxmlformats.org/officeDocument/2006/relationships/hyperlink" Target="https://jfs.ohio.gov/ofs/bcfta/BB/2018-Updates/RMS-Manual-Final-10302020.stm" TargetMode="External"/><Relationship Id="rId110" Type="http://schemas.openxmlformats.org/officeDocument/2006/relationships/hyperlink" Target="2CFR200.430.pdf" TargetMode="External"/><Relationship Id="rId115" Type="http://schemas.openxmlformats.org/officeDocument/2006/relationships/hyperlink" Target="2CFR200.465.pdf" TargetMode="External"/><Relationship Id="rId131" Type="http://schemas.openxmlformats.org/officeDocument/2006/relationships/hyperlink" Target="2CFR200_Appendix_III_thru_VII.pdf" TargetMode="External"/><Relationship Id="rId136" Type="http://schemas.openxmlformats.org/officeDocument/2006/relationships/hyperlink" Target="2CFR200_Appendix_VII_Para_B.pdf" TargetMode="External"/><Relationship Id="rId157" Type="http://schemas.openxmlformats.org/officeDocument/2006/relationships/hyperlink" Target="2CFR200.420_thru_200.475.pdf" TargetMode="External"/><Relationship Id="rId178" Type="http://schemas.openxmlformats.org/officeDocument/2006/relationships/hyperlink" Target="2CFR200.302(b)(6).pdf" TargetMode="External"/><Relationship Id="rId61" Type="http://schemas.openxmlformats.org/officeDocument/2006/relationships/hyperlink" Target="http://jfs.ohio.gov/Ocs/pdf/InjSpsFAQs.pdf" TargetMode="External"/><Relationship Id="rId82" Type="http://schemas.openxmlformats.org/officeDocument/2006/relationships/hyperlink" Target="https://emanuals.jfs.ohio.gov/ChildSupport/CSPM/Chapter01/5101-12-1-60.stm" TargetMode="External"/><Relationship Id="rId152" Type="http://schemas.openxmlformats.org/officeDocument/2006/relationships/hyperlink" Target="2CFR200_Appendix_V.pdf" TargetMode="External"/><Relationship Id="rId173" Type="http://schemas.openxmlformats.org/officeDocument/2006/relationships/hyperlink" Target="2CFR200.305.pdf" TargetMode="External"/><Relationship Id="rId194" Type="http://schemas.openxmlformats.org/officeDocument/2006/relationships/hyperlink" Target="2CFR200.302(b)(6).pdf" TargetMode="External"/><Relationship Id="rId199" Type="http://schemas.openxmlformats.org/officeDocument/2006/relationships/hyperlink" Target="48CFR52.216-7(b)(1).pdf" TargetMode="External"/><Relationship Id="rId203" Type="http://schemas.openxmlformats.org/officeDocument/2006/relationships/hyperlink" Target="Agency%20Adoption%20of%20the%20UG%20and%20Example%20Citations.pdf" TargetMode="External"/><Relationship Id="rId208" Type="http://schemas.openxmlformats.org/officeDocument/2006/relationships/hyperlink" Target="https://emanuals.jfs.ohio.gov/ChildSupport/CSPM/Chapter01/5101-12-1-54.stm" TargetMode="External"/><Relationship Id="rId229" Type="http://schemas.openxmlformats.org/officeDocument/2006/relationships/header" Target="header25.xml"/><Relationship Id="rId19" Type="http://schemas.openxmlformats.org/officeDocument/2006/relationships/hyperlink" Target="Performing%20Tests%20to%20Evaluate%20the%20Effectiveness%20of%20Controls%20throughout%20this%20FACCR.pdf" TargetMode="External"/><Relationship Id="rId224" Type="http://schemas.openxmlformats.org/officeDocument/2006/relationships/hyperlink" Target="45CFR95.13.pdf" TargetMode="External"/><Relationship Id="rId240" Type="http://schemas.openxmlformats.org/officeDocument/2006/relationships/hyperlink" Target="https://emanuals.jfs.ohio.gov/LocalAdmin/FAPM/Chapter01/5101-9-1-88.stm" TargetMode="External"/><Relationship Id="rId245" Type="http://schemas.openxmlformats.org/officeDocument/2006/relationships/hyperlink" Target="2CFR200.331(a).pdf" TargetMode="External"/><Relationship Id="rId14" Type="http://schemas.openxmlformats.org/officeDocument/2006/relationships/hyperlink" Target="OMB_Compliance_Supplement_APP_II.pdf" TargetMode="External"/><Relationship Id="rId30" Type="http://schemas.openxmlformats.org/officeDocument/2006/relationships/hyperlink" Target="https://emanuals.jfs.ohio.gov/LocalAdmin/FAPM/Chapter07/5101-9-7-06.stm" TargetMode="External"/><Relationship Id="rId35" Type="http://schemas.openxmlformats.org/officeDocument/2006/relationships/hyperlink" Target="https://emanuals.jfs.ohio.gov/CashFoodAssist/FACM/FAH1000/5101-4-1-16.stm" TargetMode="External"/><Relationship Id="rId56" Type="http://schemas.openxmlformats.org/officeDocument/2006/relationships/hyperlink" Target="https://emanuals.jfs.ohio.gov/ChildSupport/CSPM/Chapter70/5101-12-70-05-1.stm" TargetMode="External"/><Relationship Id="rId77" Type="http://schemas.openxmlformats.org/officeDocument/2006/relationships/hyperlink" Target="http://jfs.ohio.gov/ofs/bcfta/TOOLS/RMS/RMSDeskGuide.pdf" TargetMode="External"/><Relationship Id="rId100" Type="http://schemas.openxmlformats.org/officeDocument/2006/relationships/hyperlink" Target="45CFR75_Appendix_IX.pdf" TargetMode="External"/><Relationship Id="rId105" Type="http://schemas.openxmlformats.org/officeDocument/2006/relationships/hyperlink" Target="2CFR200_subpart%20E.PDF" TargetMode="External"/><Relationship Id="rId126" Type="http://schemas.openxmlformats.org/officeDocument/2006/relationships/hyperlink" Target="2CFR200.400(g).pdf" TargetMode="External"/><Relationship Id="rId147" Type="http://schemas.openxmlformats.org/officeDocument/2006/relationships/hyperlink" Target="2CFR200.430.pdf" TargetMode="External"/><Relationship Id="rId168" Type="http://schemas.openxmlformats.org/officeDocument/2006/relationships/header" Target="header14.xml"/><Relationship Id="rId8" Type="http://schemas.openxmlformats.org/officeDocument/2006/relationships/webSettings" Target="webSettings.xml"/><Relationship Id="rId51" Type="http://schemas.openxmlformats.org/officeDocument/2006/relationships/hyperlink" Target="http://jfs.ohio.gov/ofs/bcfta/BB/2018-Updates/2018-01_cost-associated-with-staff-lay-offs.stm" TargetMode="External"/><Relationship Id="rId72" Type="http://schemas.openxmlformats.org/officeDocument/2006/relationships/hyperlink" Target="2CFR200_Subpart%20E.pdf" TargetMode="External"/><Relationship Id="rId93" Type="http://schemas.openxmlformats.org/officeDocument/2006/relationships/header" Target="header7.xml"/><Relationship Id="rId98" Type="http://schemas.openxmlformats.org/officeDocument/2006/relationships/hyperlink" Target="2CFR200.101(d).pdf" TargetMode="External"/><Relationship Id="rId121" Type="http://schemas.openxmlformats.org/officeDocument/2006/relationships/hyperlink" Target="2CFR200.329.pdf" TargetMode="External"/><Relationship Id="rId142" Type="http://schemas.openxmlformats.org/officeDocument/2006/relationships/hyperlink" Target="2CFR200.474.pdf" TargetMode="External"/><Relationship Id="rId163" Type="http://schemas.openxmlformats.org/officeDocument/2006/relationships/header" Target="header13.xml"/><Relationship Id="rId184" Type="http://schemas.openxmlformats.org/officeDocument/2006/relationships/hyperlink" Target="http://portal/BP/Intranet/Auditor%20Resources%20File%20Bin/UG%20Exception%20Evaluation%20by%20Federal%20Agency.xlsx" TargetMode="External"/><Relationship Id="rId189" Type="http://schemas.openxmlformats.org/officeDocument/2006/relationships/hyperlink" Target="https://emanuals.jfs.ohio.gov/LocalAdmin/FAPM/Chapter07/5101-9-7-02.stm" TargetMode="External"/><Relationship Id="rId219" Type="http://schemas.openxmlformats.org/officeDocument/2006/relationships/hyperlink" Target="2CFR200.71.pdf" TargetMode="External"/><Relationship Id="rId3" Type="http://schemas.openxmlformats.org/officeDocument/2006/relationships/customXml" Target="../customXml/item3.xml"/><Relationship Id="rId214" Type="http://schemas.openxmlformats.org/officeDocument/2006/relationships/hyperlink" Target="2CFR200.414.pdf" TargetMode="External"/><Relationship Id="rId230" Type="http://schemas.openxmlformats.org/officeDocument/2006/relationships/hyperlink" Target="Agency%20Adoption%20of%20the%20UG%20and%20Example%20Citations.pdf" TargetMode="External"/><Relationship Id="rId235" Type="http://schemas.openxmlformats.org/officeDocument/2006/relationships/hyperlink" Target="2CFR200.501(h).pdf" TargetMode="External"/><Relationship Id="rId251" Type="http://schemas.openxmlformats.org/officeDocument/2006/relationships/image" Target="media/image2.gif"/><Relationship Id="rId256" Type="http://schemas.openxmlformats.org/officeDocument/2006/relationships/hyperlink" Target="https://www.cfo.gov/wp-content/uploads/2014/12/Agency-Exceptions.pdf" TargetMode="External"/><Relationship Id="rId25" Type="http://schemas.openxmlformats.org/officeDocument/2006/relationships/hyperlink" Target="https://emanuals.jfs.ohio.gov/LocalAdmin/FAPM/Chapter04/5101-9-4-09.stm" TargetMode="External"/><Relationship Id="rId46" Type="http://schemas.openxmlformats.org/officeDocument/2006/relationships/hyperlink" Target="https://emanuals.jfs.ohio.gov/LocalAdmin/FAPM/Chapter07/5101-9-7-02.stm" TargetMode="External"/><Relationship Id="rId67" Type="http://schemas.openxmlformats.org/officeDocument/2006/relationships/hyperlink" Target="http://jfs.ohio.gov/ofs/bcfta/BB/20130228-BCFTA-Update-2013-17-APAA.stm" TargetMode="External"/><Relationship Id="rId116" Type="http://schemas.openxmlformats.org/officeDocument/2006/relationships/hyperlink" Target="2CFR200.465.pdf" TargetMode="External"/><Relationship Id="rId137" Type="http://schemas.openxmlformats.org/officeDocument/2006/relationships/hyperlink" Target="Allowable%20Costs_DirectandIndirect_ComplianceReq_Auditobjectives.pdf" TargetMode="External"/><Relationship Id="rId158" Type="http://schemas.openxmlformats.org/officeDocument/2006/relationships/hyperlink" Target="2CFR200_Appendix_V_Para_E.pdf" TargetMode="External"/><Relationship Id="rId20" Type="http://schemas.openxmlformats.org/officeDocument/2006/relationships/hyperlink" Target="Improper%20Payments.pdf" TargetMode="External"/><Relationship Id="rId41" Type="http://schemas.openxmlformats.org/officeDocument/2006/relationships/hyperlink" Target="https://emanuals.jfs.ohio.gov/ChildSupport/CSPM/Chapter01/5101-12-1-54.stm" TargetMode="External"/><Relationship Id="rId62" Type="http://schemas.openxmlformats.org/officeDocument/2006/relationships/hyperlink" Target="http://jfs.ohio.gov/Ocs/employers/CSPC_Overview.stm" TargetMode="External"/><Relationship Id="rId83" Type="http://schemas.openxmlformats.org/officeDocument/2006/relationships/hyperlink" Target="https://emanuals.jfs.ohio.gov/ChildSupport/CSPM/Chapter01/5101-12-1-60-1.stm" TargetMode="External"/><Relationship Id="rId88" Type="http://schemas.openxmlformats.org/officeDocument/2006/relationships/hyperlink" Target="https://jfs.ohio.gov/ofs/bcfta/BB/2018-Updates/RMS-Manual-Final-10302020.stm" TargetMode="External"/><Relationship Id="rId111" Type="http://schemas.openxmlformats.org/officeDocument/2006/relationships/hyperlink" Target="2CFR200.431.pdf" TargetMode="External"/><Relationship Id="rId132" Type="http://schemas.openxmlformats.org/officeDocument/2006/relationships/hyperlink" Target="2CFR200_Appendix_V_Para_F.pdf" TargetMode="External"/><Relationship Id="rId153" Type="http://schemas.openxmlformats.org/officeDocument/2006/relationships/hyperlink" Target="Allowable%20Costs_StateLocal_Govtwide_Centralservicecosts_ComplianceReq_Auditobjectives.pdf" TargetMode="External"/><Relationship Id="rId174" Type="http://schemas.openxmlformats.org/officeDocument/2006/relationships/hyperlink" Target="2CFR200.302(b)(6).pdf" TargetMode="External"/><Relationship Id="rId179" Type="http://schemas.openxmlformats.org/officeDocument/2006/relationships/hyperlink" Target="2CFR200.305.pdf" TargetMode="External"/><Relationship Id="rId195" Type="http://schemas.openxmlformats.org/officeDocument/2006/relationships/header" Target="header18.xml"/><Relationship Id="rId209" Type="http://schemas.openxmlformats.org/officeDocument/2006/relationships/hyperlink" Target="https://emanuals.jfs.ohio.gov/LocalAdmin/FAPM/Chapter06/5101-9-6-80.stm" TargetMode="External"/><Relationship Id="rId190" Type="http://schemas.openxmlformats.org/officeDocument/2006/relationships/hyperlink" Target="http://emanuals.jfs.ohio.gov/LocalAdmin/FAPM/" TargetMode="External"/><Relationship Id="rId204" Type="http://schemas.openxmlformats.org/officeDocument/2006/relationships/hyperlink" Target="2CFR200.306.pdf" TargetMode="External"/><Relationship Id="rId220" Type="http://schemas.openxmlformats.org/officeDocument/2006/relationships/hyperlink" Target="2CFR200.77.pdf" TargetMode="External"/><Relationship Id="rId225" Type="http://schemas.openxmlformats.org/officeDocument/2006/relationships/hyperlink" Target="https://emanuals.jfs.ohio.gov/LocalAdmin/FAPM/Chapter06/5101-9-6-94.stm" TargetMode="External"/><Relationship Id="rId241" Type="http://schemas.openxmlformats.org/officeDocument/2006/relationships/hyperlink" Target="https://emanuals.jfs.ohio.gov/LocalAdmin/FAPM/Chapter04/5101-9-4-88.stm" TargetMode="External"/><Relationship Id="rId246" Type="http://schemas.openxmlformats.org/officeDocument/2006/relationships/hyperlink" Target="2CFR200_subpart_F.pdf" TargetMode="External"/><Relationship Id="rId15" Type="http://schemas.openxmlformats.org/officeDocument/2006/relationships/hyperlink" Target="Agency%20Adoption%20of%20the%20UG%20and%20Example%20Citations.pdf" TargetMode="External"/><Relationship Id="rId36" Type="http://schemas.openxmlformats.org/officeDocument/2006/relationships/hyperlink" Target="https://emanuals.jfs.ohio.gov/CashFoodAssist/FACM/" TargetMode="External"/><Relationship Id="rId57" Type="http://schemas.openxmlformats.org/officeDocument/2006/relationships/hyperlink" Target="http://jfs.ohio.gov/Ocs/employers/MedicalSupport_Overview.stm" TargetMode="External"/><Relationship Id="rId106" Type="http://schemas.openxmlformats.org/officeDocument/2006/relationships/hyperlink" Target="2CFR200.420_thru_200.475.pdf" TargetMode="External"/><Relationship Id="rId127" Type="http://schemas.openxmlformats.org/officeDocument/2006/relationships/hyperlink" Target="Allowable%20Costs%20audit%20objectives_deminimis%20indirect%20cost%20rate.pdf" TargetMode="External"/><Relationship Id="rId10" Type="http://schemas.openxmlformats.org/officeDocument/2006/relationships/endnotes" Target="endnotes.xml"/><Relationship Id="rId31" Type="http://schemas.openxmlformats.org/officeDocument/2006/relationships/hyperlink" Target="https://emanuals.jfs.ohio.gov/CashFoodAssist/FACM/FAH1000/5101-4-1-16.stm" TargetMode="External"/><Relationship Id="rId52" Type="http://schemas.openxmlformats.org/officeDocument/2006/relationships/hyperlink" Target="http://www.odjfs.state.oh.us/lpc/calendar/fileLINKNAME.asp?ID=FAPL34" TargetMode="External"/><Relationship Id="rId73" Type="http://schemas.openxmlformats.org/officeDocument/2006/relationships/hyperlink" Target="2CFR200.420_thru_200.475.pdf" TargetMode="External"/><Relationship Id="rId78" Type="http://schemas.openxmlformats.org/officeDocument/2006/relationships/hyperlink" Target="https://jfs.ohio.gov/ofs/bcfta/BB/2018-Updates/RMS-Manual-Final-10302020.stm" TargetMode="External"/><Relationship Id="rId94" Type="http://schemas.openxmlformats.org/officeDocument/2006/relationships/header" Target="header8.xml"/><Relationship Id="rId99" Type="http://schemas.openxmlformats.org/officeDocument/2006/relationships/hyperlink" Target="2CFR200_APPENDIX_I.pdf" TargetMode="External"/><Relationship Id="rId101" Type="http://schemas.openxmlformats.org/officeDocument/2006/relationships/hyperlink" Target="2CFR200_Subpart%20E.PDF" TargetMode="External"/><Relationship Id="rId122" Type="http://schemas.openxmlformats.org/officeDocument/2006/relationships/hyperlink" Target="2CFR200.439.pdf" TargetMode="External"/><Relationship Id="rId143" Type="http://schemas.openxmlformats.org/officeDocument/2006/relationships/hyperlink" Target="2CFR200.407.pdf" TargetMode="External"/><Relationship Id="rId148" Type="http://schemas.openxmlformats.org/officeDocument/2006/relationships/hyperlink" Target="Testing%20the%20ICRP%20discussion.pdf" TargetMode="External"/><Relationship Id="rId164" Type="http://schemas.openxmlformats.org/officeDocument/2006/relationships/hyperlink" Target="2CFR200.402_thru_411.pdf" TargetMode="External"/><Relationship Id="rId169" Type="http://schemas.openxmlformats.org/officeDocument/2006/relationships/hyperlink" Target="Cost%20Principles%20for%20Nonprofit%20Organizations.pdf" TargetMode="External"/><Relationship Id="rId185" Type="http://schemas.openxmlformats.org/officeDocument/2006/relationships/hyperlink" Target="http://www.fms.treas.gov/cmia/"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31CFR205.pdf" TargetMode="External"/><Relationship Id="rId210" Type="http://schemas.openxmlformats.org/officeDocument/2006/relationships/header" Target="header21.xml"/><Relationship Id="rId215" Type="http://schemas.openxmlformats.org/officeDocument/2006/relationships/header" Target="header22.xml"/><Relationship Id="rId236" Type="http://schemas.openxmlformats.org/officeDocument/2006/relationships/hyperlink" Target="2CFR200.330.pdf" TargetMode="External"/><Relationship Id="rId257" Type="http://schemas.openxmlformats.org/officeDocument/2006/relationships/header" Target="header29.xml"/><Relationship Id="rId26" Type="http://schemas.openxmlformats.org/officeDocument/2006/relationships/hyperlink" Target="https://emanuals.jfs.ohio.gov/LocalAdmin/FAPM/Chapter06/5101-9-6-90.stm" TargetMode="External"/><Relationship Id="rId231" Type="http://schemas.openxmlformats.org/officeDocument/2006/relationships/hyperlink" Target="2CFR200_subpart_F.pdf" TargetMode="External"/><Relationship Id="rId252" Type="http://schemas.openxmlformats.org/officeDocument/2006/relationships/hyperlink" Target="2CFR200.516.pdf" TargetMode="External"/><Relationship Id="rId47" Type="http://schemas.openxmlformats.org/officeDocument/2006/relationships/hyperlink" Target="https://emanuals.jfs.ohio.gov/LocalAdmin/FAPM/Chapter07/5101-9-7-02-1.stm" TargetMode="External"/><Relationship Id="rId68" Type="http://schemas.openxmlformats.org/officeDocument/2006/relationships/hyperlink" Target="https://jfs.ohio.gov/ofs/bmcs/County-Monitoring-Advisory-Bulletin-2012-01.pdf" TargetMode="External"/><Relationship Id="rId89" Type="http://schemas.openxmlformats.org/officeDocument/2006/relationships/header" Target="header6.xml"/><Relationship Id="rId112" Type="http://schemas.openxmlformats.org/officeDocument/2006/relationships/hyperlink" Target="2CFR200.464.pdf" TargetMode="External"/><Relationship Id="rId133" Type="http://schemas.openxmlformats.org/officeDocument/2006/relationships/hyperlink" Target="2CFR200.18.pdf" TargetMode="External"/><Relationship Id="rId154" Type="http://schemas.openxmlformats.org/officeDocument/2006/relationships/header" Target="header12.xml"/><Relationship Id="rId175" Type="http://schemas.openxmlformats.org/officeDocument/2006/relationships/hyperlink" Target="UG_Cash_Management_States_US_treasury_support.pdf" TargetMode="External"/><Relationship Id="rId196" Type="http://schemas.openxmlformats.org/officeDocument/2006/relationships/hyperlink" Target="2CFR200.305(b)(3).pdf" TargetMode="External"/><Relationship Id="rId200" Type="http://schemas.openxmlformats.org/officeDocument/2006/relationships/hyperlink" Target="2CFR200.305(b)(1).pdf" TargetMode="External"/><Relationship Id="rId16" Type="http://schemas.openxmlformats.org/officeDocument/2006/relationships/header" Target="header1.xml"/><Relationship Id="rId221" Type="http://schemas.openxmlformats.org/officeDocument/2006/relationships/hyperlink" Target="2CFR200.343.pdf" TargetMode="External"/><Relationship Id="rId242" Type="http://schemas.openxmlformats.org/officeDocument/2006/relationships/header" Target="header26.xml"/><Relationship Id="rId37" Type="http://schemas.openxmlformats.org/officeDocument/2006/relationships/hyperlink" Target="http://jfs.ohio.gov/County/County_Directory.pdf" TargetMode="External"/><Relationship Id="rId58" Type="http://schemas.openxmlformats.org/officeDocument/2006/relationships/hyperlink" Target="http://jfs.ohio.gov/Ocs/ReviewandAdjustment_Overview.stm" TargetMode="External"/><Relationship Id="rId79" Type="http://schemas.openxmlformats.org/officeDocument/2006/relationships/hyperlink" Target="https://emanuals.jfs.ohio.gov/LocalAdmin/FAPM/Chapter07/5101-9-7-20.stm" TargetMode="External"/><Relationship Id="rId102" Type="http://schemas.openxmlformats.org/officeDocument/2006/relationships/hyperlink" Target="2CFR200_Appendix_III_thru_VII.pdf" TargetMode="External"/><Relationship Id="rId123" Type="http://schemas.openxmlformats.org/officeDocument/2006/relationships/header" Target="header9.xml"/><Relationship Id="rId144" Type="http://schemas.openxmlformats.org/officeDocument/2006/relationships/hyperlink" Target="2CFR200_subpart%20E.PDF" TargetMode="External"/><Relationship Id="rId90" Type="http://schemas.openxmlformats.org/officeDocument/2006/relationships/hyperlink" Target="2CFR200_subpart%20E.pdf" TargetMode="External"/><Relationship Id="rId165" Type="http://schemas.openxmlformats.org/officeDocument/2006/relationships/hyperlink" Target="2CFR200.420_thru_200.475.pdf" TargetMode="External"/><Relationship Id="rId186" Type="http://schemas.openxmlformats.org/officeDocument/2006/relationships/hyperlink" Target="https://pms.psc.gov/" TargetMode="External"/><Relationship Id="rId211" Type="http://schemas.openxmlformats.org/officeDocument/2006/relationships/hyperlink" Target="Matching_LevelofEffort_Earmarking_Auditobjectives.pdf" TargetMode="External"/><Relationship Id="rId232" Type="http://schemas.openxmlformats.org/officeDocument/2006/relationships/hyperlink" Target="2CFR200.331(a).pdf" TargetMode="External"/><Relationship Id="rId253" Type="http://schemas.openxmlformats.org/officeDocument/2006/relationships/hyperlink" Target="2CFR200.511(b).pdf" TargetMode="External"/><Relationship Id="rId27" Type="http://schemas.openxmlformats.org/officeDocument/2006/relationships/hyperlink" Target="https://emanuals.jfs.ohio.gov/LocalAdmin/FAPM/Chapter06/5101-9-6-94.stm" TargetMode="External"/><Relationship Id="rId48" Type="http://schemas.openxmlformats.org/officeDocument/2006/relationships/hyperlink" Target="https://emanuals.jfs.ohio.gov/LocalAdmin/FAPM/Chapter07/5101-9-7-02-1.stm" TargetMode="External"/><Relationship Id="rId69" Type="http://schemas.openxmlformats.org/officeDocument/2006/relationships/hyperlink" Target="http://www.ohioauditor.gov/references/practiceaids.html" TargetMode="External"/><Relationship Id="rId113" Type="http://schemas.openxmlformats.org/officeDocument/2006/relationships/hyperlink" Target="2CFR200.474.pdf" TargetMode="External"/><Relationship Id="rId134" Type="http://schemas.openxmlformats.org/officeDocument/2006/relationships/header" Target="header11.xml"/><Relationship Id="rId80" Type="http://schemas.openxmlformats.org/officeDocument/2006/relationships/hyperlink" Target="https://emanuals.jfs.ohio.gov/LocalAdmin/FAPM/Chapter07/5101-9-7-23.stm" TargetMode="External"/><Relationship Id="rId155" Type="http://schemas.openxmlformats.org/officeDocument/2006/relationships/hyperlink" Target="2CFR200_subpart%20E.PDF" TargetMode="External"/><Relationship Id="rId176" Type="http://schemas.openxmlformats.org/officeDocument/2006/relationships/hyperlink" Target="UG_Cash%20Management_Reimbursement_Advance_discussion.pdf" TargetMode="External"/><Relationship Id="rId197" Type="http://schemas.openxmlformats.org/officeDocument/2006/relationships/hyperlink" Target="2CFR200.305(b)(5).pdf" TargetMode="External"/><Relationship Id="rId201" Type="http://schemas.openxmlformats.org/officeDocument/2006/relationships/header" Target="header19.xml"/><Relationship Id="rId222" Type="http://schemas.openxmlformats.org/officeDocument/2006/relationships/hyperlink" Target="https://www.cfo.gov/wp-content/uploads/2014/12/Agency-Exceptions.pdf" TargetMode="External"/><Relationship Id="rId243" Type="http://schemas.openxmlformats.org/officeDocument/2006/relationships/hyperlink" Target="Subrecipient_Monitoring_Auditobjectives.pdf" TargetMode="External"/><Relationship Id="rId17" Type="http://schemas.openxmlformats.org/officeDocument/2006/relationships/hyperlink" Target="https://www.whitehouse.gov/wp-content/uploads/2020/08/2020-Compliance-Supplement_FINAL_08.06.20.pdf" TargetMode="External"/><Relationship Id="rId38" Type="http://schemas.openxmlformats.org/officeDocument/2006/relationships/hyperlink" Target="https://codes.ohio.gov/ohio-revised-code/section-5101.23" TargetMode="External"/><Relationship Id="rId59" Type="http://schemas.openxmlformats.org/officeDocument/2006/relationships/hyperlink" Target="http://jfs.ohio.gov/Ocs/employers/IncomeWithholding_Overview.stm" TargetMode="External"/><Relationship Id="rId103" Type="http://schemas.openxmlformats.org/officeDocument/2006/relationships/hyperlink" Target="https://www.cfo.gov/wp-content/uploads/2014/12/Agency-Exceptions.pdf" TargetMode="External"/><Relationship Id="rId124" Type="http://schemas.openxmlformats.org/officeDocument/2006/relationships/hyperlink" Target="2CFR200_Appendix_VII_Para_D(1)(b).pdf" TargetMode="External"/><Relationship Id="rId70" Type="http://schemas.openxmlformats.org/officeDocument/2006/relationships/header" Target="header4.xml"/><Relationship Id="rId91" Type="http://schemas.openxmlformats.org/officeDocument/2006/relationships/hyperlink" Target="https://emanuals.jfs.ohio.gov/LocalAdmin/FAPM/Chapter07/5101-9-7-23.stm" TargetMode="External"/><Relationship Id="rId145" Type="http://schemas.openxmlformats.org/officeDocument/2006/relationships/hyperlink" Target="2CFR200.402_thru_411.pdf" TargetMode="External"/><Relationship Id="rId166" Type="http://schemas.openxmlformats.org/officeDocument/2006/relationships/hyperlink" Target="45CFR95.509.pdf" TargetMode="External"/><Relationship Id="rId187" Type="http://schemas.openxmlformats.org/officeDocument/2006/relationships/hyperlink" Target="http://fms.treas.gov/asap/index.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fe6bd93ca29d8cdd429b41de21f11868">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c491a481bc2bbd40102ffd72ee04c5a3"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EE4CEAD5-0F54-441D-9957-C57457F50EE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8cc7de-4582-4402-8653-1f6c5fcb9822"/>
    <ds:schemaRef ds:uri="http://purl.org/dc/elements/1.1/"/>
    <ds:schemaRef ds:uri="http://schemas.microsoft.com/office/2006/metadata/properties"/>
    <ds:schemaRef ds:uri="7e4091d6-ac26-408d-9936-3b28227d19d9"/>
    <ds:schemaRef ds:uri="http://www.w3.org/XML/1998/namespace"/>
    <ds:schemaRef ds:uri="http://purl.org/dc/dcmitype/"/>
  </ds:schemaRefs>
</ds:datastoreItem>
</file>

<file path=customXml/itemProps3.xml><?xml version="1.0" encoding="utf-8"?>
<ds:datastoreItem xmlns:ds="http://schemas.openxmlformats.org/officeDocument/2006/customXml" ds:itemID="{589511B9-1252-49FC-B210-9629E703A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23AB81-8EFD-4EA7-973E-51C5EEA86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24589</Words>
  <Characters>156253</Characters>
  <Application>Microsoft Office Word</Application>
  <DocSecurity>0</DocSecurity>
  <Lines>1302</Lines>
  <Paragraphs>360</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180482</CharactersWithSpaces>
  <SharedDoc>false</SharedDoc>
  <HyperlinkBase>http://ohioauditor.gov/ipa/UniformGuidance/2020/</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Teresa M. Hicks</cp:lastModifiedBy>
  <cp:revision>3</cp:revision>
  <cp:lastPrinted>2015-07-01T17:39:00Z</cp:lastPrinted>
  <dcterms:created xsi:type="dcterms:W3CDTF">2021-04-27T12:56:00Z</dcterms:created>
  <dcterms:modified xsi:type="dcterms:W3CDTF">2021-04-27T12:56:00Z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