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514163" w:rsidRDefault="007814B6" w:rsidP="00D76F2F">
      <w:pPr>
        <w:jc w:val="center"/>
        <w:rPr>
          <w:rFonts w:ascii="Arial" w:hAnsi="Arial" w:cs="Arial"/>
          <w:b/>
          <w:bCs/>
          <w:sz w:val="48"/>
          <w:szCs w:val="48"/>
        </w:rPr>
      </w:pPr>
      <w:bookmarkStart w:id="0" w:name="_Toc442267681"/>
      <w:bookmarkStart w:id="1" w:name="_GoBack"/>
      <w:bookmarkEnd w:id="1"/>
      <w:r w:rsidRPr="00514163">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514163" w14:paraId="47CE3483" w14:textId="77777777" w:rsidTr="00F13178">
        <w:tc>
          <w:tcPr>
            <w:tcW w:w="1560" w:type="pct"/>
            <w:shd w:val="clear" w:color="auto" w:fill="DBE5F1"/>
          </w:tcPr>
          <w:p w14:paraId="595172CE" w14:textId="77777777" w:rsidR="007814B6" w:rsidRPr="00514163" w:rsidRDefault="007814B6" w:rsidP="006672EA">
            <w:pPr>
              <w:jc w:val="both"/>
              <w:rPr>
                <w:rFonts w:ascii="Arial" w:hAnsi="Arial" w:cs="Arial"/>
                <w:b/>
                <w:szCs w:val="24"/>
              </w:rPr>
            </w:pPr>
            <w:permStart w:id="627015432" w:edGrp="everyone" w:colFirst="1" w:colLast="1"/>
            <w:r w:rsidRPr="00514163">
              <w:rPr>
                <w:rFonts w:ascii="Arial" w:hAnsi="Arial" w:cs="Arial"/>
                <w:b/>
                <w:szCs w:val="24"/>
              </w:rPr>
              <w:t>NAME OF CLIENT:</w:t>
            </w:r>
          </w:p>
        </w:tc>
        <w:tc>
          <w:tcPr>
            <w:tcW w:w="3440" w:type="pct"/>
          </w:tcPr>
          <w:p w14:paraId="24AE2500" w14:textId="2603991D" w:rsidR="007814B6" w:rsidRPr="00514163" w:rsidRDefault="007814B6" w:rsidP="006672EA">
            <w:pPr>
              <w:jc w:val="both"/>
              <w:rPr>
                <w:rFonts w:ascii="Arial" w:hAnsi="Arial" w:cs="Arial"/>
                <w:szCs w:val="24"/>
              </w:rPr>
            </w:pPr>
          </w:p>
        </w:tc>
      </w:tr>
      <w:permEnd w:id="627015432"/>
      <w:tr w:rsidR="007814B6" w:rsidRPr="00514163" w14:paraId="540C4D60" w14:textId="77777777" w:rsidTr="00F13178">
        <w:tc>
          <w:tcPr>
            <w:tcW w:w="1560" w:type="pct"/>
            <w:shd w:val="clear" w:color="auto" w:fill="DBE5F1"/>
          </w:tcPr>
          <w:p w14:paraId="4CC15251" w14:textId="77777777" w:rsidR="007814B6" w:rsidRPr="00514163" w:rsidRDefault="007814B6" w:rsidP="006672EA">
            <w:pPr>
              <w:jc w:val="both"/>
              <w:rPr>
                <w:rFonts w:ascii="Arial" w:hAnsi="Arial" w:cs="Arial"/>
                <w:b/>
                <w:szCs w:val="24"/>
              </w:rPr>
            </w:pPr>
            <w:r w:rsidRPr="00514163">
              <w:rPr>
                <w:rFonts w:ascii="Arial" w:hAnsi="Arial" w:cs="Arial"/>
                <w:b/>
                <w:szCs w:val="24"/>
              </w:rPr>
              <w:t>YEAR ENDED:</w:t>
            </w:r>
          </w:p>
        </w:tc>
        <w:tc>
          <w:tcPr>
            <w:tcW w:w="3440" w:type="pct"/>
          </w:tcPr>
          <w:p w14:paraId="2F7FC744" w14:textId="13331B0F" w:rsidR="007814B6" w:rsidRPr="00514163" w:rsidRDefault="007814B6" w:rsidP="009F3FAF">
            <w:pPr>
              <w:jc w:val="both"/>
              <w:rPr>
                <w:rFonts w:ascii="Arial" w:hAnsi="Arial" w:cs="Arial"/>
                <w:szCs w:val="24"/>
              </w:rPr>
            </w:pPr>
          </w:p>
        </w:tc>
      </w:tr>
    </w:tbl>
    <w:p w14:paraId="77013543" w14:textId="77777777" w:rsidR="007814B6" w:rsidRPr="00514163" w:rsidRDefault="007814B6" w:rsidP="006672EA">
      <w:pPr>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514163" w14:paraId="61355EF5" w14:textId="77777777" w:rsidTr="00F13178">
        <w:tc>
          <w:tcPr>
            <w:tcW w:w="1560" w:type="pct"/>
            <w:shd w:val="clear" w:color="auto" w:fill="DBE5F1"/>
          </w:tcPr>
          <w:p w14:paraId="04653FEF" w14:textId="77777777" w:rsidR="007814B6" w:rsidRPr="00514163" w:rsidRDefault="007814B6" w:rsidP="00F13178">
            <w:pPr>
              <w:rPr>
                <w:rFonts w:ascii="Arial" w:hAnsi="Arial" w:cs="Arial"/>
                <w:b/>
                <w:szCs w:val="24"/>
              </w:rPr>
            </w:pPr>
            <w:r w:rsidRPr="00514163">
              <w:rPr>
                <w:rFonts w:ascii="Arial" w:hAnsi="Arial" w:cs="Arial"/>
                <w:b/>
                <w:szCs w:val="24"/>
              </w:rPr>
              <w:t>FEDERAL AWARD NAME:</w:t>
            </w:r>
          </w:p>
        </w:tc>
        <w:tc>
          <w:tcPr>
            <w:tcW w:w="3440" w:type="pct"/>
          </w:tcPr>
          <w:p w14:paraId="3B525937" w14:textId="41B60186" w:rsidR="007814B6" w:rsidRPr="00514163" w:rsidRDefault="00AA45AA" w:rsidP="00AA45AA">
            <w:pPr>
              <w:jc w:val="both"/>
              <w:rPr>
                <w:rFonts w:ascii="Arial" w:hAnsi="Arial" w:cs="Arial"/>
                <w:szCs w:val="24"/>
              </w:rPr>
            </w:pPr>
            <w:r w:rsidRPr="00514163">
              <w:rPr>
                <w:rFonts w:ascii="Arial" w:hAnsi="Arial" w:cs="Arial"/>
                <w:szCs w:val="24"/>
              </w:rPr>
              <w:t>Federal Transit Cluster</w:t>
            </w:r>
          </w:p>
        </w:tc>
      </w:tr>
      <w:tr w:rsidR="007814B6" w:rsidRPr="00514163" w14:paraId="202C7631" w14:textId="77777777" w:rsidTr="00F13178">
        <w:tc>
          <w:tcPr>
            <w:tcW w:w="1560" w:type="pct"/>
            <w:shd w:val="clear" w:color="auto" w:fill="DBE5F1"/>
          </w:tcPr>
          <w:p w14:paraId="5788BDE3" w14:textId="77777777" w:rsidR="007814B6" w:rsidRPr="00514163" w:rsidRDefault="007814B6" w:rsidP="006672EA">
            <w:pPr>
              <w:jc w:val="both"/>
              <w:rPr>
                <w:rFonts w:ascii="Arial" w:hAnsi="Arial" w:cs="Arial"/>
                <w:b/>
                <w:szCs w:val="24"/>
              </w:rPr>
            </w:pPr>
            <w:r w:rsidRPr="00514163">
              <w:rPr>
                <w:rFonts w:ascii="Arial" w:hAnsi="Arial" w:cs="Arial"/>
                <w:b/>
                <w:szCs w:val="24"/>
              </w:rPr>
              <w:t>CFDA#:</w:t>
            </w:r>
          </w:p>
        </w:tc>
        <w:tc>
          <w:tcPr>
            <w:tcW w:w="3440" w:type="pct"/>
          </w:tcPr>
          <w:p w14:paraId="0C284B04" w14:textId="77777777" w:rsidR="00AA45AA" w:rsidRPr="00514163" w:rsidRDefault="00AA45AA" w:rsidP="00AA45AA">
            <w:pPr>
              <w:jc w:val="both"/>
              <w:rPr>
                <w:rFonts w:ascii="Arial" w:hAnsi="Arial" w:cs="Arial"/>
                <w:szCs w:val="24"/>
              </w:rPr>
            </w:pPr>
            <w:r w:rsidRPr="00514163">
              <w:rPr>
                <w:rFonts w:ascii="Arial" w:hAnsi="Arial" w:cs="Arial"/>
                <w:szCs w:val="24"/>
              </w:rPr>
              <w:t>#20.500 Federal Transit – Capital Investment Grants</w:t>
            </w:r>
          </w:p>
          <w:p w14:paraId="00D282A4" w14:textId="77777777" w:rsidR="00AA45AA" w:rsidRPr="00514163" w:rsidRDefault="00AA45AA" w:rsidP="00AA45AA">
            <w:pPr>
              <w:jc w:val="both"/>
              <w:rPr>
                <w:rFonts w:ascii="Arial" w:hAnsi="Arial" w:cs="Arial"/>
                <w:szCs w:val="24"/>
              </w:rPr>
            </w:pPr>
            <w:r w:rsidRPr="00514163">
              <w:rPr>
                <w:rFonts w:ascii="Arial" w:hAnsi="Arial" w:cs="Arial"/>
                <w:szCs w:val="24"/>
              </w:rPr>
              <w:t>#20.507 Federal Transit – Formula Grants</w:t>
            </w:r>
          </w:p>
          <w:p w14:paraId="26EA8B2C" w14:textId="77777777" w:rsidR="00AA45AA" w:rsidRPr="00514163" w:rsidRDefault="00AA45AA" w:rsidP="00AA45AA">
            <w:pPr>
              <w:jc w:val="both"/>
              <w:rPr>
                <w:rFonts w:ascii="Arial" w:hAnsi="Arial" w:cs="Arial"/>
                <w:szCs w:val="24"/>
              </w:rPr>
            </w:pPr>
            <w:r w:rsidRPr="00514163">
              <w:rPr>
                <w:rFonts w:ascii="Arial" w:hAnsi="Arial" w:cs="Arial"/>
                <w:szCs w:val="24"/>
              </w:rPr>
              <w:t>#20.525 State of Good Repair Grants</w:t>
            </w:r>
          </w:p>
          <w:p w14:paraId="33E981FC" w14:textId="0EE9D64E" w:rsidR="007814B6" w:rsidRPr="00514163" w:rsidRDefault="00AA45AA" w:rsidP="00AA45AA">
            <w:pPr>
              <w:jc w:val="both"/>
              <w:rPr>
                <w:rFonts w:ascii="Arial" w:hAnsi="Arial" w:cs="Arial"/>
                <w:szCs w:val="24"/>
              </w:rPr>
            </w:pPr>
            <w:r w:rsidRPr="00514163">
              <w:rPr>
                <w:rFonts w:ascii="Arial" w:hAnsi="Arial" w:cs="Arial"/>
                <w:szCs w:val="24"/>
              </w:rPr>
              <w:t>#20.526 Bus and Bus Facilities Formula Program (Bus Program)</w:t>
            </w:r>
          </w:p>
        </w:tc>
      </w:tr>
    </w:tbl>
    <w:p w14:paraId="64BF00E1" w14:textId="77777777" w:rsidR="007814B6" w:rsidRPr="00902A7C" w:rsidRDefault="007814B6" w:rsidP="006672EA">
      <w:pPr>
        <w:jc w:val="both"/>
        <w:rPr>
          <w:rFonts w:ascii="Arial" w:hAnsi="Arial" w:cs="Arial"/>
          <w:b/>
          <w:sz w:val="20"/>
        </w:rPr>
      </w:pPr>
    </w:p>
    <w:p w14:paraId="0E9191BB" w14:textId="77777777" w:rsidR="007814B6" w:rsidRPr="00902A7C" w:rsidRDefault="007814B6" w:rsidP="006672EA">
      <w:pPr>
        <w:jc w:val="both"/>
        <w:rPr>
          <w:rFonts w:ascii="Arial" w:hAnsi="Arial" w:cs="Arial"/>
          <w:b/>
          <w:sz w:val="20"/>
        </w:rPr>
      </w:pPr>
      <w:r w:rsidRPr="00902A7C">
        <w:rPr>
          <w:rFonts w:ascii="Arial" w:hAnsi="Arial" w:cs="Arial"/>
          <w:b/>
          <w:sz w:val="20"/>
        </w:rPr>
        <w:t xml:space="preserve">This File has been broken into following sections: </w:t>
      </w:r>
    </w:p>
    <w:p w14:paraId="01906C2F" w14:textId="77777777" w:rsidR="007814B6" w:rsidRPr="00902A7C" w:rsidRDefault="007814B6" w:rsidP="006672EA">
      <w:pPr>
        <w:jc w:val="both"/>
        <w:rPr>
          <w:rFonts w:ascii="Arial" w:hAnsi="Arial" w:cs="Arial"/>
          <w:b/>
          <w:sz w:val="20"/>
        </w:rPr>
      </w:pPr>
    </w:p>
    <w:p w14:paraId="1C92F1DC" w14:textId="77777777" w:rsidR="003D1DB5" w:rsidRPr="00902A7C" w:rsidRDefault="003D1DB5" w:rsidP="006672EA">
      <w:pPr>
        <w:pStyle w:val="ListParagraph"/>
        <w:numPr>
          <w:ilvl w:val="0"/>
          <w:numId w:val="56"/>
        </w:numPr>
        <w:suppressAutoHyphens w:val="0"/>
        <w:autoSpaceDE/>
        <w:autoSpaceDN/>
        <w:adjustRightInd/>
        <w:contextualSpacing/>
        <w:jc w:val="both"/>
        <w:rPr>
          <w:rFonts w:ascii="Arial" w:hAnsi="Arial" w:cs="Arial"/>
        </w:rPr>
      </w:pPr>
      <w:r w:rsidRPr="00902A7C">
        <w:rPr>
          <w:rFonts w:ascii="Arial" w:hAnsi="Arial" w:cs="Arial"/>
        </w:rPr>
        <w:t>Discussion on Agency Adoption of the UG and example citations</w:t>
      </w:r>
    </w:p>
    <w:p w14:paraId="4C5553E6" w14:textId="77777777" w:rsidR="007814B6" w:rsidRPr="00902A7C" w:rsidRDefault="007814B6" w:rsidP="006672EA">
      <w:pPr>
        <w:pStyle w:val="ListParagraph"/>
        <w:numPr>
          <w:ilvl w:val="0"/>
          <w:numId w:val="56"/>
        </w:numPr>
        <w:suppressAutoHyphens w:val="0"/>
        <w:autoSpaceDE/>
        <w:autoSpaceDN/>
        <w:adjustRightInd/>
        <w:contextualSpacing/>
        <w:jc w:val="both"/>
        <w:rPr>
          <w:rFonts w:ascii="Arial" w:hAnsi="Arial" w:cs="Arial"/>
        </w:rPr>
      </w:pPr>
      <w:r w:rsidRPr="00902A7C">
        <w:rPr>
          <w:rFonts w:ascii="Arial" w:hAnsi="Arial" w:cs="Arial"/>
        </w:rPr>
        <w:t xml:space="preserve">Introduction- Materiality Sheet – See the table of contents </w:t>
      </w:r>
    </w:p>
    <w:p w14:paraId="00806EC5" w14:textId="77777777" w:rsidR="007814B6" w:rsidRPr="00902A7C" w:rsidRDefault="007814B6" w:rsidP="006672EA">
      <w:pPr>
        <w:numPr>
          <w:ilvl w:val="0"/>
          <w:numId w:val="55"/>
        </w:numPr>
        <w:spacing w:after="60"/>
        <w:jc w:val="both"/>
        <w:rPr>
          <w:rFonts w:ascii="Arial" w:hAnsi="Arial" w:cs="Arial"/>
          <w:sz w:val="20"/>
        </w:rPr>
      </w:pPr>
      <w:r w:rsidRPr="00902A7C">
        <w:rPr>
          <w:rFonts w:ascii="Arial" w:hAnsi="Arial" w:cs="Arial"/>
          <w:sz w:val="20"/>
        </w:rPr>
        <w:t xml:space="preserve">Part I- General OMB Compliance Supplement Information, </w:t>
      </w:r>
    </w:p>
    <w:p w14:paraId="5A262D05" w14:textId="77777777" w:rsidR="007814B6" w:rsidRPr="00902A7C" w:rsidRDefault="007814B6" w:rsidP="006672EA">
      <w:pPr>
        <w:numPr>
          <w:ilvl w:val="0"/>
          <w:numId w:val="55"/>
        </w:numPr>
        <w:spacing w:after="60"/>
        <w:jc w:val="both"/>
        <w:rPr>
          <w:rFonts w:ascii="Arial" w:hAnsi="Arial" w:cs="Arial"/>
          <w:sz w:val="20"/>
        </w:rPr>
      </w:pPr>
      <w:r w:rsidRPr="00902A7C">
        <w:rPr>
          <w:rFonts w:ascii="Arial" w:hAnsi="Arial" w:cs="Arial"/>
          <w:sz w:val="20"/>
        </w:rPr>
        <w:t xml:space="preserve">Part II- Pass Through Agency Program Specific Introductory Information, </w:t>
      </w:r>
    </w:p>
    <w:p w14:paraId="0599EE2A" w14:textId="77777777" w:rsidR="007814B6" w:rsidRPr="00902A7C" w:rsidRDefault="007814B6" w:rsidP="006672EA">
      <w:pPr>
        <w:numPr>
          <w:ilvl w:val="0"/>
          <w:numId w:val="55"/>
        </w:numPr>
        <w:spacing w:after="60"/>
        <w:jc w:val="both"/>
        <w:rPr>
          <w:rFonts w:ascii="Arial" w:hAnsi="Arial" w:cs="Arial"/>
          <w:sz w:val="20"/>
        </w:rPr>
      </w:pPr>
      <w:r w:rsidRPr="00902A7C">
        <w:rPr>
          <w:rFonts w:ascii="Arial" w:hAnsi="Arial" w:cs="Arial"/>
          <w:sz w:val="20"/>
        </w:rPr>
        <w:t xml:space="preserve">Part III- Applicable Compliance Requirement Guidance </w:t>
      </w:r>
    </w:p>
    <w:p w14:paraId="7D527BEC" w14:textId="77777777" w:rsidR="007814B6" w:rsidRPr="00902A7C" w:rsidRDefault="007814B6" w:rsidP="006672EA">
      <w:pPr>
        <w:numPr>
          <w:ilvl w:val="1"/>
          <w:numId w:val="55"/>
        </w:numPr>
        <w:spacing w:after="60"/>
        <w:jc w:val="both"/>
        <w:rPr>
          <w:rFonts w:ascii="Arial" w:hAnsi="Arial" w:cs="Arial"/>
          <w:sz w:val="20"/>
        </w:rPr>
      </w:pPr>
      <w:r w:rsidRPr="00902A7C">
        <w:rPr>
          <w:rFonts w:ascii="Arial" w:hAnsi="Arial" w:cs="Arial"/>
          <w:sz w:val="20"/>
        </w:rPr>
        <w:t xml:space="preserve">OMB compliance requirements </w:t>
      </w:r>
    </w:p>
    <w:p w14:paraId="6069158D" w14:textId="77777777" w:rsidR="007814B6" w:rsidRPr="00902A7C" w:rsidRDefault="007814B6" w:rsidP="006672EA">
      <w:pPr>
        <w:numPr>
          <w:ilvl w:val="1"/>
          <w:numId w:val="55"/>
        </w:numPr>
        <w:spacing w:after="60"/>
        <w:jc w:val="both"/>
        <w:rPr>
          <w:rFonts w:ascii="Arial" w:hAnsi="Arial" w:cs="Arial"/>
          <w:sz w:val="20"/>
        </w:rPr>
      </w:pPr>
      <w:r w:rsidRPr="00902A7C">
        <w:rPr>
          <w:rFonts w:ascii="Arial" w:hAnsi="Arial" w:cs="Arial"/>
          <w:sz w:val="20"/>
        </w:rPr>
        <w:t>Pass through agency/grant agreement compliance requirements</w:t>
      </w:r>
    </w:p>
    <w:p w14:paraId="3A6CB623" w14:textId="77777777" w:rsidR="007814B6" w:rsidRPr="00902A7C" w:rsidRDefault="007814B6" w:rsidP="006672EA">
      <w:pPr>
        <w:numPr>
          <w:ilvl w:val="1"/>
          <w:numId w:val="55"/>
        </w:numPr>
        <w:spacing w:after="60"/>
        <w:jc w:val="both"/>
        <w:rPr>
          <w:rFonts w:ascii="Arial" w:hAnsi="Arial" w:cs="Arial"/>
          <w:sz w:val="20"/>
        </w:rPr>
      </w:pPr>
      <w:r w:rsidRPr="00902A7C">
        <w:rPr>
          <w:rFonts w:ascii="Arial" w:hAnsi="Arial" w:cs="Arial"/>
          <w:sz w:val="20"/>
        </w:rPr>
        <w:t>Audit Objectives and Control Testing Procedures</w:t>
      </w:r>
    </w:p>
    <w:p w14:paraId="7794367A" w14:textId="77777777" w:rsidR="007814B6" w:rsidRPr="00902A7C" w:rsidRDefault="007814B6" w:rsidP="006672EA">
      <w:pPr>
        <w:numPr>
          <w:ilvl w:val="1"/>
          <w:numId w:val="55"/>
        </w:numPr>
        <w:spacing w:after="60"/>
        <w:jc w:val="both"/>
        <w:rPr>
          <w:rFonts w:ascii="Arial" w:hAnsi="Arial" w:cs="Arial"/>
          <w:sz w:val="20"/>
        </w:rPr>
      </w:pPr>
      <w:r w:rsidRPr="00902A7C">
        <w:rPr>
          <w:rFonts w:ascii="Arial" w:hAnsi="Arial" w:cs="Arial"/>
          <w:sz w:val="20"/>
        </w:rPr>
        <w:t>Suggested Audit Procedures- Compliance/Substantive Tests</w:t>
      </w:r>
    </w:p>
    <w:p w14:paraId="0BFAD764" w14:textId="77777777" w:rsidR="007814B6" w:rsidRPr="00902A7C" w:rsidRDefault="007814B6" w:rsidP="006672EA">
      <w:pPr>
        <w:numPr>
          <w:ilvl w:val="1"/>
          <w:numId w:val="55"/>
        </w:numPr>
        <w:spacing w:after="60"/>
        <w:jc w:val="both"/>
        <w:rPr>
          <w:rFonts w:ascii="Arial" w:hAnsi="Arial" w:cs="Arial"/>
          <w:sz w:val="20"/>
        </w:rPr>
      </w:pPr>
      <w:r w:rsidRPr="00902A7C">
        <w:rPr>
          <w:rFonts w:ascii="Arial" w:hAnsi="Arial" w:cs="Arial"/>
          <w:sz w:val="20"/>
        </w:rPr>
        <w:t>Audit Implications Summary</w:t>
      </w:r>
    </w:p>
    <w:p w14:paraId="3125CE8D" w14:textId="77777777" w:rsidR="007814B6" w:rsidRPr="00902A7C" w:rsidRDefault="007814B6" w:rsidP="006672EA">
      <w:pPr>
        <w:numPr>
          <w:ilvl w:val="0"/>
          <w:numId w:val="55"/>
        </w:numPr>
        <w:spacing w:after="60"/>
        <w:jc w:val="both"/>
        <w:rPr>
          <w:rFonts w:ascii="Arial" w:hAnsi="Arial" w:cs="Arial"/>
          <w:sz w:val="20"/>
        </w:rPr>
      </w:pPr>
      <w:r w:rsidRPr="00902A7C">
        <w:rPr>
          <w:rFonts w:ascii="Arial" w:hAnsi="Arial" w:cs="Arial"/>
          <w:sz w:val="20"/>
        </w:rPr>
        <w:t>Program Testing Conclusion</w:t>
      </w:r>
    </w:p>
    <w:p w14:paraId="1271CC0B" w14:textId="77777777" w:rsidR="007814B6" w:rsidRPr="00902A7C" w:rsidRDefault="007814B6" w:rsidP="006672EA">
      <w:pPr>
        <w:jc w:val="both"/>
        <w:rPr>
          <w:rFonts w:ascii="Arial" w:hAnsi="Arial" w:cs="Arial"/>
          <w:sz w:val="20"/>
        </w:rPr>
      </w:pPr>
    </w:p>
    <w:p w14:paraId="32AD8D26" w14:textId="77777777" w:rsidR="007814B6" w:rsidRPr="00514163" w:rsidRDefault="007814B6" w:rsidP="00155515">
      <w:pPr>
        <w:pStyle w:val="Heading1"/>
        <w:jc w:val="both"/>
        <w:rPr>
          <w:rFonts w:cs="Arial"/>
          <w:color w:val="FF0000"/>
          <w:sz w:val="28"/>
          <w:szCs w:val="28"/>
        </w:rPr>
      </w:pPr>
      <w:bookmarkStart w:id="2" w:name="_Toc65224651"/>
      <w:r w:rsidRPr="00514163">
        <w:rPr>
          <w:rFonts w:cs="Arial"/>
          <w:sz w:val="28"/>
          <w:szCs w:val="28"/>
          <w:highlight w:val="yellow"/>
        </w:rPr>
        <w:t>Important Information</w:t>
      </w:r>
      <w:r w:rsidRPr="00514163">
        <w:rPr>
          <w:rFonts w:cs="Arial"/>
          <w:sz w:val="28"/>
          <w:szCs w:val="28"/>
        </w:rPr>
        <w:t xml:space="preserve"> </w:t>
      </w:r>
      <w:r w:rsidRPr="00514163">
        <w:rPr>
          <w:rFonts w:cs="Arial"/>
          <w:color w:val="FF0000"/>
          <w:sz w:val="28"/>
          <w:szCs w:val="28"/>
        </w:rPr>
        <w:t>(please read)</w:t>
      </w:r>
      <w:bookmarkEnd w:id="2"/>
    </w:p>
    <w:p w14:paraId="470CCBC3" w14:textId="4E3A5C28" w:rsidR="007814B6" w:rsidRPr="00514163" w:rsidRDefault="00514163" w:rsidP="00155515">
      <w:pPr>
        <w:spacing w:after="240"/>
        <w:jc w:val="both"/>
        <w:rPr>
          <w:rFonts w:ascii="Arial" w:hAnsi="Arial" w:cs="Arial"/>
          <w:b/>
          <w:color w:val="FF0000"/>
          <w:sz w:val="28"/>
          <w:szCs w:val="28"/>
          <w:u w:val="single"/>
        </w:rPr>
      </w:pPr>
      <w:r w:rsidRPr="00514163">
        <w:rPr>
          <w:rFonts w:ascii="Arial" w:hAnsi="Arial" w:cs="Arial"/>
          <w:b/>
          <w:color w:val="FF0000"/>
          <w:sz w:val="28"/>
          <w:szCs w:val="28"/>
          <w:u w:val="single"/>
        </w:rPr>
        <w:t>This FACCR</w:t>
      </w:r>
      <w:r w:rsidR="00721387" w:rsidRPr="00514163">
        <w:rPr>
          <w:rFonts w:ascii="Arial" w:hAnsi="Arial" w:cs="Arial"/>
          <w:b/>
          <w:color w:val="FF0000"/>
          <w:sz w:val="28"/>
          <w:szCs w:val="28"/>
          <w:u w:val="single"/>
        </w:rPr>
        <w:t xml:space="preserve"> has been tailored for local governments</w:t>
      </w:r>
      <w:r w:rsidR="003000F2" w:rsidRPr="00514163">
        <w:rPr>
          <w:rFonts w:ascii="Arial" w:hAnsi="Arial" w:cs="Arial"/>
          <w:b/>
          <w:color w:val="FF0000"/>
          <w:sz w:val="28"/>
          <w:szCs w:val="28"/>
          <w:u w:val="single"/>
        </w:rPr>
        <w:t xml:space="preserve"> and Not-For</w:t>
      </w:r>
      <w:r w:rsidR="00721387" w:rsidRPr="00514163">
        <w:rPr>
          <w:rFonts w:ascii="Arial" w:hAnsi="Arial" w:cs="Arial"/>
          <w:b/>
          <w:color w:val="FF0000"/>
          <w:sz w:val="28"/>
          <w:szCs w:val="28"/>
          <w:u w:val="single"/>
        </w:rPr>
        <w:t xml:space="preserve">–Profits. It does not include </w:t>
      </w:r>
      <w:r w:rsidR="00A26529" w:rsidRPr="00514163">
        <w:rPr>
          <w:rFonts w:ascii="Arial" w:hAnsi="Arial" w:cs="Arial"/>
          <w:b/>
          <w:color w:val="FF0000"/>
          <w:sz w:val="28"/>
          <w:szCs w:val="28"/>
          <w:u w:val="single"/>
        </w:rPr>
        <w:t xml:space="preserve">all required </w:t>
      </w:r>
      <w:r w:rsidR="00721387" w:rsidRPr="00514163">
        <w:rPr>
          <w:rFonts w:ascii="Arial" w:hAnsi="Arial" w:cs="Arial"/>
          <w:b/>
          <w:color w:val="FF0000"/>
          <w:sz w:val="28"/>
          <w:szCs w:val="28"/>
          <w:u w:val="single"/>
        </w:rPr>
        <w:t>references and testing for Institutes of Higher Learning or State organizations.</w:t>
      </w:r>
    </w:p>
    <w:p w14:paraId="12F8E66B" w14:textId="2AA1C838" w:rsidR="00216FD6" w:rsidRPr="00514163" w:rsidRDefault="00216FD6" w:rsidP="00216FD6">
      <w:pPr>
        <w:spacing w:after="240"/>
        <w:jc w:val="both"/>
        <w:rPr>
          <w:rFonts w:ascii="Arial" w:hAnsi="Arial" w:cs="Arial"/>
          <w:b/>
          <w:color w:val="FF0000"/>
          <w:sz w:val="28"/>
          <w:szCs w:val="28"/>
          <w:u w:val="single"/>
        </w:rPr>
      </w:pPr>
      <w:r w:rsidRPr="00514163">
        <w:rPr>
          <w:rFonts w:ascii="Arial" w:hAnsi="Arial" w:cs="Arial"/>
          <w:b/>
          <w:color w:val="FF0000"/>
          <w:sz w:val="28"/>
          <w:szCs w:val="28"/>
          <w:u w:val="single"/>
        </w:rPr>
        <w:t xml:space="preserve">If your program had </w:t>
      </w:r>
      <w:proofErr w:type="spellStart"/>
      <w:r w:rsidRPr="00514163">
        <w:rPr>
          <w:rFonts w:ascii="Arial" w:hAnsi="Arial" w:cs="Arial"/>
          <w:b/>
          <w:color w:val="FF0000"/>
          <w:sz w:val="28"/>
          <w:szCs w:val="28"/>
          <w:u w:val="single"/>
        </w:rPr>
        <w:t>COVID</w:t>
      </w:r>
      <w:proofErr w:type="spellEnd"/>
      <w:r w:rsidRPr="00514163">
        <w:rPr>
          <w:rFonts w:ascii="Arial" w:hAnsi="Arial" w:cs="Arial"/>
          <w:b/>
          <w:color w:val="FF0000"/>
          <w:sz w:val="28"/>
          <w:szCs w:val="28"/>
          <w:u w:val="single"/>
        </w:rPr>
        <w:t xml:space="preserve">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Pr="00514163">
          <w:rPr>
            <w:rStyle w:val="Hyperlink"/>
            <w:rFonts w:ascii="Arial" w:hAnsi="Arial" w:cs="Arial"/>
            <w:b/>
            <w:sz w:val="28"/>
            <w:szCs w:val="28"/>
          </w:rPr>
          <w:t>FACCR@ohioauditor.gov</w:t>
        </w:r>
      </w:hyperlink>
      <w:r w:rsidRPr="00514163">
        <w:rPr>
          <w:rFonts w:ascii="Arial" w:hAnsi="Arial" w:cs="Arial"/>
          <w:b/>
          <w:color w:val="FF0000"/>
          <w:sz w:val="28"/>
          <w:szCs w:val="28"/>
          <w:u w:val="single"/>
        </w:rPr>
        <w:t>).</w:t>
      </w:r>
    </w:p>
    <w:p w14:paraId="274E4F6D" w14:textId="6DD40466" w:rsidR="00216FD6" w:rsidRPr="00514163" w:rsidRDefault="00216FD6" w:rsidP="00216FD6">
      <w:pPr>
        <w:spacing w:after="240"/>
        <w:jc w:val="both"/>
        <w:rPr>
          <w:rFonts w:ascii="Arial" w:hAnsi="Arial" w:cs="Arial"/>
          <w:b/>
          <w:color w:val="FF0000"/>
          <w:sz w:val="28"/>
          <w:szCs w:val="28"/>
          <w:u w:val="single"/>
        </w:rPr>
      </w:pPr>
      <w:r w:rsidRPr="00514163">
        <w:rPr>
          <w:rFonts w:ascii="Arial" w:hAnsi="Arial" w:cs="Arial"/>
          <w:b/>
          <w:color w:val="FF0000"/>
          <w:sz w:val="28"/>
          <w:szCs w:val="28"/>
          <w:u w:val="single"/>
        </w:rPr>
        <w:t xml:space="preserve">Also see guidance in </w:t>
      </w:r>
      <w:hyperlink r:id="rId12" w:history="1">
        <w:r w:rsidRPr="00514163">
          <w:rPr>
            <w:rStyle w:val="Hyperlink"/>
            <w:rFonts w:ascii="Arial" w:hAnsi="Arial" w:cs="Arial"/>
            <w:b/>
            <w:sz w:val="28"/>
            <w:szCs w:val="28"/>
          </w:rPr>
          <w:t>Appendix VII</w:t>
        </w:r>
      </w:hyperlink>
      <w:r w:rsidRPr="00514163">
        <w:rPr>
          <w:rFonts w:ascii="Arial" w:hAnsi="Arial" w:cs="Arial"/>
          <w:b/>
          <w:color w:val="FF0000"/>
          <w:sz w:val="28"/>
          <w:szCs w:val="28"/>
          <w:u w:val="single"/>
        </w:rPr>
        <w:t xml:space="preserve"> of the Compliance Supplement.</w:t>
      </w:r>
    </w:p>
    <w:p w14:paraId="79B99E75" w14:textId="72EBC399" w:rsidR="00514163" w:rsidRPr="00902A7C" w:rsidRDefault="00514163" w:rsidP="00216FD6">
      <w:pPr>
        <w:spacing w:after="240"/>
        <w:jc w:val="both"/>
        <w:rPr>
          <w:rFonts w:ascii="Arial" w:hAnsi="Arial" w:cs="Arial"/>
          <w:b/>
          <w:color w:val="FF0000"/>
          <w:sz w:val="20"/>
          <w:u w:val="single"/>
        </w:rPr>
      </w:pPr>
      <w:r>
        <w:rPr>
          <w:rFonts w:ascii="Arial" w:hAnsi="Arial" w:cs="Arial"/>
          <w:b/>
          <w:color w:val="FF0000"/>
          <w:sz w:val="28"/>
          <w:szCs w:val="28"/>
          <w:u w:val="single"/>
        </w:rPr>
        <w:t>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514163">
        <w:rPr>
          <w:rFonts w:ascii="Arial" w:hAnsi="Arial" w:cs="Arial"/>
          <w:b/>
          <w:color w:val="FF0000"/>
          <w:sz w:val="28"/>
          <w:szCs w:val="28"/>
          <w:u w:val="single"/>
        </w:rPr>
        <w:t xml:space="preserve">The </w:t>
      </w:r>
      <w:hyperlink r:id="rId13" w:history="1">
        <w:r w:rsidRPr="00514163">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902A7C" w:rsidRDefault="007814B6" w:rsidP="00155515">
      <w:pPr>
        <w:spacing w:after="240"/>
        <w:jc w:val="both"/>
        <w:rPr>
          <w:rFonts w:ascii="Arial" w:hAnsi="Arial" w:cs="Arial"/>
          <w:b/>
          <w:sz w:val="20"/>
          <w:u w:val="single"/>
        </w:rPr>
      </w:pPr>
      <w:r w:rsidRPr="00902A7C">
        <w:rPr>
          <w:rFonts w:ascii="Arial" w:hAnsi="Arial" w:cs="Arial"/>
          <w:b/>
          <w:sz w:val="20"/>
          <w:highlight w:val="yellow"/>
          <w:u w:val="single"/>
        </w:rPr>
        <w:t>NAVIGATION PANE</w:t>
      </w:r>
    </w:p>
    <w:p w14:paraId="3C5EBE16" w14:textId="77777777" w:rsidR="007814B6" w:rsidRPr="00902A7C" w:rsidRDefault="007814B6" w:rsidP="00155515">
      <w:pPr>
        <w:spacing w:after="240"/>
        <w:jc w:val="both"/>
        <w:rPr>
          <w:rFonts w:ascii="Arial" w:hAnsi="Arial" w:cs="Arial"/>
          <w:b/>
          <w:sz w:val="20"/>
        </w:rPr>
      </w:pPr>
      <w:r w:rsidRPr="00902A7C">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902A7C">
        <w:rPr>
          <w:rFonts w:ascii="Arial" w:hAnsi="Arial" w:cs="Arial"/>
          <w:b/>
          <w:sz w:val="20"/>
        </w:rPr>
        <w:t xml:space="preserve"> directly to that section.</w:t>
      </w:r>
    </w:p>
    <w:p w14:paraId="19AF2876" w14:textId="77777777" w:rsidR="007814B6" w:rsidRPr="00902A7C" w:rsidRDefault="007814B6" w:rsidP="00155515">
      <w:pPr>
        <w:spacing w:after="240"/>
        <w:jc w:val="both"/>
        <w:rPr>
          <w:rFonts w:ascii="Arial" w:hAnsi="Arial" w:cs="Arial"/>
          <w:b/>
          <w:sz w:val="20"/>
          <w:u w:val="single"/>
        </w:rPr>
      </w:pPr>
      <w:r w:rsidRPr="00902A7C">
        <w:rPr>
          <w:rFonts w:ascii="Arial" w:hAnsi="Arial" w:cs="Arial"/>
          <w:b/>
          <w:sz w:val="20"/>
          <w:highlight w:val="yellow"/>
          <w:u w:val="single"/>
        </w:rPr>
        <w:t>TABLE OF CONTENTS</w:t>
      </w:r>
    </w:p>
    <w:p w14:paraId="6FB001DE" w14:textId="58CEDBB8" w:rsidR="007814B6" w:rsidRPr="00902A7C" w:rsidRDefault="007814B6" w:rsidP="00155515">
      <w:pPr>
        <w:spacing w:after="240"/>
        <w:jc w:val="both"/>
        <w:rPr>
          <w:rFonts w:ascii="Arial" w:hAnsi="Arial" w:cs="Arial"/>
          <w:b/>
          <w:sz w:val="20"/>
        </w:rPr>
      </w:pPr>
      <w:r w:rsidRPr="00902A7C">
        <w:rPr>
          <w:rFonts w:ascii="Arial" w:hAnsi="Arial" w:cs="Arial"/>
          <w:b/>
          <w:sz w:val="20"/>
        </w:rPr>
        <w:t>The Ta</w:t>
      </w:r>
      <w:r w:rsidR="00072C5E" w:rsidRPr="00902A7C">
        <w:rPr>
          <w:rFonts w:ascii="Arial" w:hAnsi="Arial" w:cs="Arial"/>
          <w:b/>
          <w:sz w:val="20"/>
        </w:rPr>
        <w:t>ble of Contents starts on page</w:t>
      </w:r>
      <w:r w:rsidR="00514163">
        <w:rPr>
          <w:rFonts w:ascii="Arial" w:hAnsi="Arial" w:cs="Arial"/>
          <w:b/>
          <w:sz w:val="20"/>
        </w:rPr>
        <w:t xml:space="preserve"> 4</w:t>
      </w:r>
      <w:r w:rsidRPr="00902A7C">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902A7C">
        <w:rPr>
          <w:rFonts w:ascii="Arial" w:hAnsi="Arial" w:cs="Arial"/>
          <w:b/>
          <w:sz w:val="20"/>
        </w:rPr>
        <w:t>FACCRs</w:t>
      </w:r>
      <w:r w:rsidRPr="00902A7C">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902A7C"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902A7C"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902A7C">
          <w:footerReference w:type="default" r:id="rId14"/>
          <w:pgSz w:w="12240" w:h="15840" w:code="1"/>
          <w:pgMar w:top="1440" w:right="1440" w:bottom="1440" w:left="1440" w:header="720" w:footer="720" w:gutter="0"/>
          <w:pgNumType w:start="1"/>
          <w:cols w:space="720"/>
          <w:noEndnote/>
        </w:sectPr>
      </w:pPr>
    </w:p>
    <w:p w14:paraId="21E9A87B" w14:textId="77777777" w:rsidR="00AB0654" w:rsidRPr="00902A7C" w:rsidRDefault="00AB0654" w:rsidP="006672EA">
      <w:pPr>
        <w:pStyle w:val="Heading1"/>
        <w:jc w:val="both"/>
        <w:rPr>
          <w:rFonts w:cs="Arial"/>
          <w:sz w:val="20"/>
          <w:szCs w:val="20"/>
        </w:rPr>
      </w:pPr>
      <w:bookmarkStart w:id="3" w:name="_AGENCY_ADOPTION_OF"/>
      <w:bookmarkStart w:id="4" w:name="_Toc65224652"/>
      <w:bookmarkEnd w:id="3"/>
      <w:r w:rsidRPr="00902A7C">
        <w:rPr>
          <w:rFonts w:cs="Arial"/>
          <w:sz w:val="20"/>
          <w:szCs w:val="20"/>
        </w:rPr>
        <w:lastRenderedPageBreak/>
        <w:t>AGENCY ADOPTION OF THE UG AND EXAMPLE CITATIONS</w:t>
      </w:r>
      <w:bookmarkEnd w:id="4"/>
    </w:p>
    <w:p w14:paraId="1BF1424A" w14:textId="5646197E" w:rsidR="00AB0654" w:rsidRPr="00902A7C" w:rsidRDefault="00AB0654" w:rsidP="006672EA">
      <w:pPr>
        <w:spacing w:after="240"/>
        <w:jc w:val="both"/>
        <w:rPr>
          <w:rFonts w:ascii="Arial" w:hAnsi="Arial" w:cs="Arial"/>
          <w:bCs/>
          <w:sz w:val="20"/>
        </w:rPr>
      </w:pPr>
      <w:r w:rsidRPr="00902A7C">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902A7C">
        <w:rPr>
          <w:rFonts w:ascii="Arial" w:hAnsi="Arial" w:cs="Arial"/>
          <w:bCs/>
          <w:sz w:val="20"/>
        </w:rPr>
        <w:t xml:space="preserve">The following code sections are where </w:t>
      </w:r>
      <w:r w:rsidR="00444E48" w:rsidRPr="00902A7C">
        <w:rPr>
          <w:rFonts w:ascii="Arial" w:hAnsi="Arial" w:cs="Arial"/>
          <w:bCs/>
          <w:sz w:val="20"/>
        </w:rPr>
        <w:t xml:space="preserve">ED, </w:t>
      </w:r>
      <w:r w:rsidRPr="00902A7C">
        <w:rPr>
          <w:rFonts w:ascii="Arial" w:hAnsi="Arial" w:cs="Arial"/>
          <w:bCs/>
          <w:sz w:val="20"/>
        </w:rPr>
        <w:t xml:space="preserve">HHS, USDA, DOT, EPA, DOL and HUD have adopted the Uniform Guidance in 2 CFR part 200.  For the complete list of agencies adopting 2 CFR 200, as of the date of the </w:t>
      </w:r>
      <w:r w:rsidR="00A95D9B" w:rsidRPr="00902A7C">
        <w:rPr>
          <w:rFonts w:ascii="Arial" w:hAnsi="Arial" w:cs="Arial"/>
          <w:bCs/>
          <w:sz w:val="20"/>
        </w:rPr>
        <w:t>OMB Compliance Supplement</w:t>
      </w:r>
      <w:r w:rsidRPr="00902A7C">
        <w:rPr>
          <w:rFonts w:ascii="Arial" w:hAnsi="Arial" w:cs="Arial"/>
          <w:bCs/>
          <w:sz w:val="20"/>
        </w:rPr>
        <w:t xml:space="preserve">, see </w:t>
      </w:r>
      <w:hyperlink r:id="rId15" w:history="1">
        <w:r w:rsidRPr="00902A7C">
          <w:rPr>
            <w:rStyle w:val="Hyperlink"/>
            <w:rFonts w:ascii="Arial" w:hAnsi="Arial" w:cs="Arial"/>
            <w:b/>
            <w:sz w:val="20"/>
          </w:rPr>
          <w:t>Appendix II</w:t>
        </w:r>
      </w:hyperlink>
      <w:r w:rsidRPr="00902A7C">
        <w:rPr>
          <w:rFonts w:ascii="Arial" w:hAnsi="Arial" w:cs="Arial"/>
          <w:b/>
          <w:sz w:val="20"/>
        </w:rPr>
        <w:t>.</w:t>
      </w:r>
    </w:p>
    <w:p w14:paraId="1188CEED" w14:textId="77777777" w:rsidR="00AB0654" w:rsidRPr="00902A7C" w:rsidRDefault="00AB0654" w:rsidP="006672EA">
      <w:pPr>
        <w:spacing w:after="240"/>
        <w:jc w:val="both"/>
        <w:rPr>
          <w:rFonts w:ascii="Arial" w:hAnsi="Arial" w:cs="Arial"/>
          <w:bCs/>
          <w:sz w:val="20"/>
        </w:rPr>
      </w:pPr>
      <w:r w:rsidRPr="00902A7C">
        <w:rPr>
          <w:rFonts w:ascii="Arial" w:hAnsi="Arial" w:cs="Arial"/>
          <w:sz w:val="20"/>
        </w:rPr>
        <w:t>In implementing the UG, agencies were able to make certain changes to the part 200</w:t>
      </w:r>
      <w:r w:rsidR="00A157F2" w:rsidRPr="00902A7C">
        <w:rPr>
          <w:rFonts w:ascii="Arial" w:hAnsi="Arial" w:cs="Arial"/>
          <w:sz w:val="20"/>
        </w:rPr>
        <w:t xml:space="preserve"> by requesting needed exceptions</w:t>
      </w:r>
      <w:r w:rsidRPr="00902A7C">
        <w:rPr>
          <w:rFonts w:ascii="Arial" w:hAnsi="Arial" w:cs="Arial"/>
          <w:sz w:val="20"/>
        </w:rPr>
        <w:t xml:space="preserve">.  </w:t>
      </w:r>
      <w:r w:rsidR="00A157F2" w:rsidRPr="00902A7C">
        <w:rPr>
          <w:rFonts w:ascii="Arial" w:hAnsi="Arial" w:cs="Arial"/>
          <w:sz w:val="20"/>
        </w:rPr>
        <w:t xml:space="preserve">A few </w:t>
      </w:r>
      <w:r w:rsidRPr="00902A7C">
        <w:rPr>
          <w:rFonts w:ascii="Arial" w:hAnsi="Arial" w:cs="Arial"/>
          <w:sz w:val="20"/>
        </w:rPr>
        <w:t xml:space="preserve">adopted the UG with no changes; however </w:t>
      </w:r>
      <w:r w:rsidR="00A157F2" w:rsidRPr="00902A7C">
        <w:rPr>
          <w:rFonts w:ascii="Arial" w:hAnsi="Arial" w:cs="Arial"/>
          <w:sz w:val="20"/>
        </w:rPr>
        <w:t xml:space="preserve">most </w:t>
      </w:r>
      <w:r w:rsidRPr="00902A7C">
        <w:rPr>
          <w:rFonts w:ascii="Arial" w:hAnsi="Arial" w:cs="Arial"/>
          <w:sz w:val="20"/>
        </w:rPr>
        <w:t xml:space="preserve">agencies did make changes to the UG by either adding specific requirements or editing/modifying the existing language within certain sections of the UG. </w:t>
      </w:r>
      <w:r w:rsidR="00A37E5F" w:rsidRPr="00902A7C">
        <w:rPr>
          <w:rFonts w:ascii="Arial" w:hAnsi="Arial" w:cs="Arial"/>
          <w:sz w:val="20"/>
        </w:rPr>
        <w:t>OMB does not maintain a complete listing of approved agency exception to the UG.</w:t>
      </w:r>
      <w:r w:rsidR="00453E7A" w:rsidRPr="00902A7C">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902A7C">
        <w:rPr>
          <w:rFonts w:ascii="Arial" w:hAnsi="Arial" w:cs="Arial"/>
          <w:sz w:val="20"/>
        </w:rPr>
        <w:t xml:space="preserve"> </w:t>
      </w:r>
      <w:r w:rsidRPr="00902A7C">
        <w:rPr>
          <w:rFonts w:ascii="Arial" w:hAnsi="Arial" w:cs="Arial"/>
          <w:sz w:val="20"/>
        </w:rPr>
        <w:t xml:space="preserve"> </w:t>
      </w:r>
    </w:p>
    <w:p w14:paraId="48771CDC" w14:textId="5A4CD555" w:rsidR="00AB0654" w:rsidRPr="00902A7C" w:rsidRDefault="00A157F2" w:rsidP="00F13178">
      <w:pPr>
        <w:spacing w:after="240"/>
        <w:jc w:val="both"/>
        <w:rPr>
          <w:rFonts w:ascii="Arial" w:hAnsi="Arial" w:cs="Arial"/>
          <w:sz w:val="20"/>
        </w:rPr>
      </w:pPr>
      <w:r w:rsidRPr="00902A7C">
        <w:rPr>
          <w:rFonts w:ascii="Arial" w:hAnsi="Arial" w:cs="Arial"/>
          <w:b/>
          <w:sz w:val="20"/>
        </w:rPr>
        <w:t xml:space="preserve">Auditors should review this </w:t>
      </w:r>
      <w:hyperlink r:id="rId16" w:history="1">
        <w:r w:rsidRPr="00902A7C">
          <w:rPr>
            <w:rStyle w:val="Hyperlink"/>
            <w:rFonts w:ascii="Arial" w:hAnsi="Arial" w:cs="Arial"/>
            <w:b/>
            <w:sz w:val="20"/>
          </w:rPr>
          <w:t xml:space="preserve">link </w:t>
        </w:r>
      </w:hyperlink>
      <w:r w:rsidRPr="00902A7C">
        <w:rPr>
          <w:rFonts w:ascii="Arial" w:hAnsi="Arial" w:cs="Arial"/>
          <w:b/>
          <w:sz w:val="20"/>
        </w:rPr>
        <w:t>for a full discussion of agency adoption of the UG and how to cite non-compliance exception.</w:t>
      </w:r>
      <w:r w:rsidR="00471B9F" w:rsidRPr="00902A7C">
        <w:rPr>
          <w:rFonts w:ascii="Arial" w:hAnsi="Arial" w:cs="Arial"/>
          <w:sz w:val="20"/>
        </w:rPr>
        <w:t xml:space="preserve">  </w:t>
      </w:r>
      <w:bookmarkStart w:id="5" w:name="_2CFR_§400.1_"/>
      <w:bookmarkEnd w:id="5"/>
    </w:p>
    <w:p w14:paraId="1C9AF7B2" w14:textId="77777777" w:rsidR="00A95D9B" w:rsidRPr="00902A7C" w:rsidRDefault="00A95D9B" w:rsidP="006672EA">
      <w:pPr>
        <w:pStyle w:val="NormalWeb"/>
        <w:spacing w:before="0" w:beforeAutospacing="0" w:after="240" w:afterAutospacing="0"/>
        <w:jc w:val="both"/>
        <w:rPr>
          <w:rFonts w:ascii="Arial" w:hAnsi="Arial" w:cs="Arial"/>
          <w:i/>
          <w:sz w:val="20"/>
          <w:szCs w:val="20"/>
        </w:rPr>
      </w:pPr>
      <w:r w:rsidRPr="00902A7C">
        <w:rPr>
          <w:rFonts w:ascii="Arial" w:hAnsi="Arial" w:cs="Arial"/>
          <w:i/>
          <w:sz w:val="20"/>
          <w:szCs w:val="20"/>
          <w:highlight w:val="green"/>
        </w:rPr>
        <w:t>(Source: AOS CFAE)</w:t>
      </w:r>
    </w:p>
    <w:p w14:paraId="001D1DFE" w14:textId="77777777" w:rsidR="006F7C3A" w:rsidRPr="00902A7C" w:rsidRDefault="006F7C3A" w:rsidP="006672EA">
      <w:pPr>
        <w:jc w:val="both"/>
        <w:rPr>
          <w:rFonts w:ascii="Arial" w:hAnsi="Arial" w:cs="Arial"/>
          <w:b/>
          <w:sz w:val="20"/>
        </w:rPr>
      </w:pPr>
      <w:r w:rsidRPr="00902A7C">
        <w:rPr>
          <w:rFonts w:ascii="Arial" w:hAnsi="Arial" w:cs="Arial"/>
          <w:sz w:val="20"/>
        </w:rPr>
        <w:br w:type="page"/>
      </w:r>
    </w:p>
    <w:p w14:paraId="781440D5" w14:textId="77777777" w:rsidR="00084EE0" w:rsidRPr="00902A7C" w:rsidRDefault="00084EE0" w:rsidP="006672EA">
      <w:pPr>
        <w:pStyle w:val="Heading1"/>
        <w:jc w:val="both"/>
        <w:rPr>
          <w:rFonts w:cs="Arial"/>
          <w:sz w:val="20"/>
          <w:szCs w:val="20"/>
        </w:rPr>
      </w:pPr>
      <w:bookmarkStart w:id="6" w:name="_Toc65224653"/>
      <w:r w:rsidRPr="00902A7C">
        <w:rPr>
          <w:rFonts w:cs="Arial"/>
          <w:sz w:val="20"/>
          <w:szCs w:val="20"/>
        </w:rPr>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2A7C" w:rsidRDefault="00084EE0" w:rsidP="006672EA">
          <w:pPr>
            <w:pStyle w:val="TOCHeading"/>
            <w:jc w:val="both"/>
            <w:rPr>
              <w:rFonts w:ascii="Arial" w:hAnsi="Arial" w:cs="Arial"/>
              <w:sz w:val="20"/>
              <w:szCs w:val="20"/>
            </w:rPr>
          </w:pPr>
          <w:r w:rsidRPr="00902A7C">
            <w:rPr>
              <w:rFonts w:ascii="Arial" w:hAnsi="Arial" w:cs="Arial"/>
              <w:sz w:val="20"/>
              <w:szCs w:val="20"/>
            </w:rPr>
            <w:t>Table of Contents</w:t>
          </w:r>
        </w:p>
        <w:p w14:paraId="27B7D07E" w14:textId="2D1E5C5B" w:rsidR="00FD7D7C" w:rsidRPr="00FD7D7C" w:rsidRDefault="00084EE0">
          <w:pPr>
            <w:pStyle w:val="TOC1"/>
            <w:tabs>
              <w:tab w:val="right" w:leader="dot" w:pos="9350"/>
            </w:tabs>
            <w:rPr>
              <w:rFonts w:ascii="Arial" w:eastAsiaTheme="minorEastAsia" w:hAnsi="Arial" w:cs="Arial"/>
              <w:noProof/>
              <w:sz w:val="20"/>
            </w:rPr>
          </w:pPr>
          <w:r w:rsidRPr="00FD7D7C">
            <w:rPr>
              <w:rFonts w:ascii="Arial" w:hAnsi="Arial" w:cs="Arial"/>
              <w:sz w:val="20"/>
            </w:rPr>
            <w:fldChar w:fldCharType="begin"/>
          </w:r>
          <w:r w:rsidRPr="00FD7D7C">
            <w:rPr>
              <w:rFonts w:ascii="Arial" w:hAnsi="Arial" w:cs="Arial"/>
              <w:sz w:val="20"/>
            </w:rPr>
            <w:instrText xml:space="preserve"> TOC \o "1-3" \h \z \u </w:instrText>
          </w:r>
          <w:r w:rsidRPr="00FD7D7C">
            <w:rPr>
              <w:rFonts w:ascii="Arial" w:hAnsi="Arial" w:cs="Arial"/>
              <w:sz w:val="20"/>
            </w:rPr>
            <w:fldChar w:fldCharType="separate"/>
          </w:r>
          <w:hyperlink w:anchor="_Toc65224651" w:history="1">
            <w:r w:rsidR="00FD7D7C" w:rsidRPr="00FD7D7C">
              <w:rPr>
                <w:rStyle w:val="Hyperlink"/>
                <w:rFonts w:ascii="Arial" w:hAnsi="Arial" w:cs="Arial"/>
                <w:noProof/>
                <w:sz w:val="20"/>
                <w:highlight w:val="yellow"/>
              </w:rPr>
              <w:t>Important Information</w:t>
            </w:r>
            <w:r w:rsidR="00FD7D7C" w:rsidRPr="00FD7D7C">
              <w:rPr>
                <w:rStyle w:val="Hyperlink"/>
                <w:rFonts w:ascii="Arial" w:hAnsi="Arial" w:cs="Arial"/>
                <w:noProof/>
                <w:sz w:val="20"/>
              </w:rPr>
              <w:t xml:space="preserve"> (please read)</w:t>
            </w:r>
            <w:r w:rsidR="00FD7D7C" w:rsidRPr="00FD7D7C">
              <w:rPr>
                <w:rFonts w:ascii="Arial" w:hAnsi="Arial" w:cs="Arial"/>
                <w:noProof/>
                <w:webHidden/>
                <w:sz w:val="20"/>
              </w:rPr>
              <w:tab/>
            </w:r>
            <w:r w:rsidR="00FD7D7C" w:rsidRPr="00FD7D7C">
              <w:rPr>
                <w:rFonts w:ascii="Arial" w:hAnsi="Arial" w:cs="Arial"/>
                <w:noProof/>
                <w:webHidden/>
                <w:sz w:val="20"/>
              </w:rPr>
              <w:fldChar w:fldCharType="begin"/>
            </w:r>
            <w:r w:rsidR="00FD7D7C" w:rsidRPr="00FD7D7C">
              <w:rPr>
                <w:rFonts w:ascii="Arial" w:hAnsi="Arial" w:cs="Arial"/>
                <w:noProof/>
                <w:webHidden/>
                <w:sz w:val="20"/>
              </w:rPr>
              <w:instrText xml:space="preserve"> PAGEREF _Toc65224651 \h </w:instrText>
            </w:r>
            <w:r w:rsidR="00FD7D7C" w:rsidRPr="00FD7D7C">
              <w:rPr>
                <w:rFonts w:ascii="Arial" w:hAnsi="Arial" w:cs="Arial"/>
                <w:noProof/>
                <w:webHidden/>
                <w:sz w:val="20"/>
              </w:rPr>
            </w:r>
            <w:r w:rsidR="00FD7D7C" w:rsidRPr="00FD7D7C">
              <w:rPr>
                <w:rFonts w:ascii="Arial" w:hAnsi="Arial" w:cs="Arial"/>
                <w:noProof/>
                <w:webHidden/>
                <w:sz w:val="20"/>
              </w:rPr>
              <w:fldChar w:fldCharType="separate"/>
            </w:r>
            <w:r w:rsidR="00FD7D7C" w:rsidRPr="00FD7D7C">
              <w:rPr>
                <w:rFonts w:ascii="Arial" w:hAnsi="Arial" w:cs="Arial"/>
                <w:noProof/>
                <w:webHidden/>
                <w:sz w:val="20"/>
              </w:rPr>
              <w:t>1</w:t>
            </w:r>
            <w:r w:rsidR="00FD7D7C" w:rsidRPr="00FD7D7C">
              <w:rPr>
                <w:rFonts w:ascii="Arial" w:hAnsi="Arial" w:cs="Arial"/>
                <w:noProof/>
                <w:webHidden/>
                <w:sz w:val="20"/>
              </w:rPr>
              <w:fldChar w:fldCharType="end"/>
            </w:r>
          </w:hyperlink>
        </w:p>
        <w:p w14:paraId="51C6464B" w14:textId="5E1DC433" w:rsidR="00FD7D7C" w:rsidRPr="00FD7D7C" w:rsidRDefault="00FD7D7C">
          <w:pPr>
            <w:pStyle w:val="TOC1"/>
            <w:tabs>
              <w:tab w:val="right" w:leader="dot" w:pos="9350"/>
            </w:tabs>
            <w:rPr>
              <w:rFonts w:ascii="Arial" w:eastAsiaTheme="minorEastAsia" w:hAnsi="Arial" w:cs="Arial"/>
              <w:noProof/>
              <w:sz w:val="20"/>
            </w:rPr>
          </w:pPr>
          <w:hyperlink w:anchor="_Toc65224652" w:history="1">
            <w:r w:rsidRPr="00FD7D7C">
              <w:rPr>
                <w:rStyle w:val="Hyperlink"/>
                <w:rFonts w:ascii="Arial" w:hAnsi="Arial" w:cs="Arial"/>
                <w:noProof/>
                <w:sz w:val="20"/>
              </w:rPr>
              <w:t>AGENCY ADOPTION OF THE UG AND EXAMPLE CITATIONS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_Toc65224652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3</w:t>
            </w:r>
            <w:r w:rsidRPr="00FD7D7C">
              <w:rPr>
                <w:rFonts w:ascii="Arial" w:hAnsi="Arial" w:cs="Arial"/>
                <w:noProof/>
                <w:webHidden/>
                <w:sz w:val="20"/>
              </w:rPr>
              <w:fldChar w:fldCharType="end"/>
            </w:r>
          </w:hyperlink>
        </w:p>
        <w:p w14:paraId="3E8380E4" w14:textId="7088D51C" w:rsidR="00FD7D7C" w:rsidRPr="00FD7D7C" w:rsidRDefault="00FD7D7C">
          <w:pPr>
            <w:pStyle w:val="TOC1"/>
            <w:tabs>
              <w:tab w:val="right" w:leader="dot" w:pos="9350"/>
            </w:tabs>
            <w:rPr>
              <w:rFonts w:ascii="Arial" w:eastAsiaTheme="minorEastAsia" w:hAnsi="Arial" w:cs="Arial"/>
              <w:noProof/>
              <w:sz w:val="20"/>
            </w:rPr>
          </w:pPr>
          <w:hyperlink w:anchor="_Toc65224653" w:history="1">
            <w:r w:rsidRPr="00FD7D7C">
              <w:rPr>
                <w:rStyle w:val="Hyperlink"/>
                <w:rFonts w:ascii="Arial" w:hAnsi="Arial" w:cs="Arial"/>
                <w:noProof/>
                <w:sz w:val="20"/>
              </w:rPr>
              <w:t>Table of Contents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_Toc65224653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w:t>
            </w:r>
            <w:r w:rsidRPr="00FD7D7C">
              <w:rPr>
                <w:rFonts w:ascii="Arial" w:hAnsi="Arial" w:cs="Arial"/>
                <w:noProof/>
                <w:webHidden/>
                <w:sz w:val="20"/>
              </w:rPr>
              <w:fldChar w:fldCharType="end"/>
            </w:r>
          </w:hyperlink>
        </w:p>
        <w:p w14:paraId="55F475E8" w14:textId="67059910" w:rsidR="00FD7D7C" w:rsidRPr="00FD7D7C" w:rsidRDefault="00FD7D7C">
          <w:pPr>
            <w:pStyle w:val="TOC1"/>
            <w:tabs>
              <w:tab w:val="right" w:leader="dot" w:pos="9350"/>
            </w:tabs>
            <w:rPr>
              <w:rFonts w:ascii="Arial" w:eastAsiaTheme="minorEastAsia" w:hAnsi="Arial" w:cs="Arial"/>
              <w:noProof/>
              <w:sz w:val="20"/>
            </w:rPr>
          </w:pPr>
          <w:hyperlink w:anchor="_Toc65224654" w:history="1">
            <w:r w:rsidRPr="00FD7D7C">
              <w:rPr>
                <w:rStyle w:val="Hyperlink"/>
                <w:rFonts w:ascii="Arial" w:hAnsi="Arial" w:cs="Arial"/>
                <w:noProof/>
                <w:sz w:val="20"/>
              </w:rPr>
              <w:t>Introduction: Materiality by Compliance Requirement Matrix</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_Toc65224654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6</w:t>
            </w:r>
            <w:r w:rsidRPr="00FD7D7C">
              <w:rPr>
                <w:rFonts w:ascii="Arial" w:hAnsi="Arial" w:cs="Arial"/>
                <w:noProof/>
                <w:webHidden/>
                <w:sz w:val="20"/>
              </w:rPr>
              <w:fldChar w:fldCharType="end"/>
            </w:r>
          </w:hyperlink>
        </w:p>
        <w:p w14:paraId="1E5C1F46" w14:textId="026C0596" w:rsidR="00FD7D7C" w:rsidRPr="00FD7D7C" w:rsidRDefault="00FD7D7C">
          <w:pPr>
            <w:pStyle w:val="TOC1"/>
            <w:tabs>
              <w:tab w:val="right" w:leader="dot" w:pos="9350"/>
            </w:tabs>
            <w:rPr>
              <w:rFonts w:ascii="Arial" w:eastAsiaTheme="minorEastAsia" w:hAnsi="Arial" w:cs="Arial"/>
              <w:noProof/>
              <w:sz w:val="20"/>
            </w:rPr>
          </w:pPr>
          <w:hyperlink w:anchor="_Toc65224655" w:history="1">
            <w:r w:rsidRPr="00FD7D7C">
              <w:rPr>
                <w:rStyle w:val="Hyperlink"/>
                <w:rFonts w:ascii="Arial" w:hAnsi="Arial" w:cs="Arial"/>
                <w:noProof/>
                <w:sz w:val="20"/>
              </w:rPr>
              <w:t>Part I – OMB Compliance Supplement Information</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_Toc65224655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10</w:t>
            </w:r>
            <w:r w:rsidRPr="00FD7D7C">
              <w:rPr>
                <w:rFonts w:ascii="Arial" w:hAnsi="Arial" w:cs="Arial"/>
                <w:noProof/>
                <w:webHidden/>
                <w:sz w:val="20"/>
              </w:rPr>
              <w:fldChar w:fldCharType="end"/>
            </w:r>
          </w:hyperlink>
        </w:p>
        <w:p w14:paraId="4F2879AD" w14:textId="1F64D757" w:rsidR="00FD7D7C" w:rsidRPr="00FD7D7C" w:rsidRDefault="00FD7D7C">
          <w:pPr>
            <w:pStyle w:val="TOC3"/>
            <w:rPr>
              <w:rFonts w:ascii="Arial" w:eastAsiaTheme="minorEastAsia" w:hAnsi="Arial" w:cs="Arial"/>
              <w:b w:val="0"/>
              <w:noProof/>
              <w:sz w:val="20"/>
            </w:rPr>
          </w:pPr>
          <w:hyperlink w:anchor="_Toc65224656" w:history="1">
            <w:r w:rsidRPr="00FD7D7C">
              <w:rPr>
                <w:rStyle w:val="Hyperlink"/>
                <w:rFonts w:ascii="Arial" w:hAnsi="Arial" w:cs="Arial"/>
                <w:noProof/>
                <w:sz w:val="20"/>
              </w:rPr>
              <w:t>I. Program Objectives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_Toc65224656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10</w:t>
            </w:r>
            <w:r w:rsidRPr="00FD7D7C">
              <w:rPr>
                <w:rFonts w:ascii="Arial" w:hAnsi="Arial" w:cs="Arial"/>
                <w:noProof/>
                <w:webHidden/>
                <w:sz w:val="20"/>
              </w:rPr>
              <w:fldChar w:fldCharType="end"/>
            </w:r>
          </w:hyperlink>
        </w:p>
        <w:p w14:paraId="5ED0B2FE" w14:textId="2745CB83" w:rsidR="00FD7D7C" w:rsidRPr="00FD7D7C" w:rsidRDefault="00FD7D7C">
          <w:pPr>
            <w:pStyle w:val="TOC3"/>
            <w:rPr>
              <w:rFonts w:ascii="Arial" w:eastAsiaTheme="minorEastAsia" w:hAnsi="Arial" w:cs="Arial"/>
              <w:b w:val="0"/>
              <w:noProof/>
              <w:sz w:val="20"/>
            </w:rPr>
          </w:pPr>
          <w:hyperlink w:anchor="_Toc65224657" w:history="1">
            <w:r w:rsidRPr="00FD7D7C">
              <w:rPr>
                <w:rStyle w:val="Hyperlink"/>
                <w:rFonts w:ascii="Arial" w:hAnsi="Arial" w:cs="Arial"/>
                <w:noProof/>
                <w:sz w:val="20"/>
              </w:rPr>
              <w:t>II. Program Procedures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_Toc65224657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10</w:t>
            </w:r>
            <w:r w:rsidRPr="00FD7D7C">
              <w:rPr>
                <w:rFonts w:ascii="Arial" w:hAnsi="Arial" w:cs="Arial"/>
                <w:noProof/>
                <w:webHidden/>
                <w:sz w:val="20"/>
              </w:rPr>
              <w:fldChar w:fldCharType="end"/>
            </w:r>
          </w:hyperlink>
        </w:p>
        <w:p w14:paraId="076FAF9D" w14:textId="2A662E57" w:rsidR="00FD7D7C" w:rsidRPr="00FD7D7C" w:rsidRDefault="00FD7D7C">
          <w:pPr>
            <w:pStyle w:val="TOC3"/>
            <w:rPr>
              <w:rFonts w:ascii="Arial" w:eastAsiaTheme="minorEastAsia" w:hAnsi="Arial" w:cs="Arial"/>
              <w:b w:val="0"/>
              <w:noProof/>
              <w:sz w:val="20"/>
            </w:rPr>
          </w:pPr>
          <w:hyperlink w:anchor="_Toc65224658" w:history="1">
            <w:r w:rsidRPr="00FD7D7C">
              <w:rPr>
                <w:rStyle w:val="Hyperlink"/>
                <w:rFonts w:ascii="Arial" w:hAnsi="Arial" w:cs="Arial"/>
                <w:noProof/>
                <w:sz w:val="20"/>
              </w:rPr>
              <w:t>III. Source of Governing Requirements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_Toc65224658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11</w:t>
            </w:r>
            <w:r w:rsidRPr="00FD7D7C">
              <w:rPr>
                <w:rFonts w:ascii="Arial" w:hAnsi="Arial" w:cs="Arial"/>
                <w:noProof/>
                <w:webHidden/>
                <w:sz w:val="20"/>
              </w:rPr>
              <w:fldChar w:fldCharType="end"/>
            </w:r>
          </w:hyperlink>
        </w:p>
        <w:p w14:paraId="62B0DEBE" w14:textId="5A8E2BFE" w:rsidR="00FD7D7C" w:rsidRPr="00FD7D7C" w:rsidRDefault="00FD7D7C">
          <w:pPr>
            <w:pStyle w:val="TOC3"/>
            <w:rPr>
              <w:rFonts w:ascii="Arial" w:eastAsiaTheme="minorEastAsia" w:hAnsi="Arial" w:cs="Arial"/>
              <w:b w:val="0"/>
              <w:noProof/>
              <w:sz w:val="20"/>
            </w:rPr>
          </w:pPr>
          <w:hyperlink w:anchor="_Toc65224659" w:history="1">
            <w:r w:rsidRPr="00FD7D7C">
              <w:rPr>
                <w:rStyle w:val="Hyperlink"/>
                <w:rFonts w:ascii="Arial" w:hAnsi="Arial" w:cs="Arial"/>
                <w:noProof/>
                <w:sz w:val="20"/>
              </w:rPr>
              <w:t>IV. Other Information</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_Toc65224659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11</w:t>
            </w:r>
            <w:r w:rsidRPr="00FD7D7C">
              <w:rPr>
                <w:rFonts w:ascii="Arial" w:hAnsi="Arial" w:cs="Arial"/>
                <w:noProof/>
                <w:webHidden/>
                <w:sz w:val="20"/>
              </w:rPr>
              <w:fldChar w:fldCharType="end"/>
            </w:r>
          </w:hyperlink>
        </w:p>
        <w:p w14:paraId="365E0E85" w14:textId="110217A4" w:rsidR="00FD7D7C" w:rsidRPr="00FD7D7C" w:rsidRDefault="00FD7D7C">
          <w:pPr>
            <w:pStyle w:val="TOC1"/>
            <w:tabs>
              <w:tab w:val="right" w:leader="dot" w:pos="9350"/>
            </w:tabs>
            <w:rPr>
              <w:rFonts w:ascii="Arial" w:eastAsiaTheme="minorEastAsia" w:hAnsi="Arial" w:cs="Arial"/>
              <w:noProof/>
              <w:sz w:val="20"/>
            </w:rPr>
          </w:pPr>
          <w:hyperlink w:anchor="_Toc65224660" w:history="1">
            <w:r w:rsidRPr="00FD7D7C">
              <w:rPr>
                <w:rStyle w:val="Hyperlink"/>
                <w:rFonts w:ascii="Arial" w:hAnsi="Arial" w:cs="Arial"/>
                <w:noProof/>
                <w:sz w:val="20"/>
              </w:rPr>
              <w:t>Part II – Pass through Agency and Grant Specific Information</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_Toc65224660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12</w:t>
            </w:r>
            <w:r w:rsidRPr="00FD7D7C">
              <w:rPr>
                <w:rFonts w:ascii="Arial" w:hAnsi="Arial" w:cs="Arial"/>
                <w:noProof/>
                <w:webHidden/>
                <w:sz w:val="20"/>
              </w:rPr>
              <w:fldChar w:fldCharType="end"/>
            </w:r>
          </w:hyperlink>
        </w:p>
        <w:p w14:paraId="515FC295" w14:textId="53EAB01E" w:rsidR="00FD7D7C" w:rsidRPr="00FD7D7C" w:rsidRDefault="00FD7D7C">
          <w:pPr>
            <w:pStyle w:val="TOC3"/>
            <w:rPr>
              <w:rFonts w:ascii="Arial" w:eastAsiaTheme="minorEastAsia" w:hAnsi="Arial" w:cs="Arial"/>
              <w:b w:val="0"/>
              <w:noProof/>
              <w:sz w:val="20"/>
            </w:rPr>
          </w:pPr>
          <w:hyperlink w:anchor="_Toc65224661" w:history="1">
            <w:r w:rsidRPr="00FD7D7C">
              <w:rPr>
                <w:rStyle w:val="Hyperlink"/>
                <w:rFonts w:ascii="Arial" w:hAnsi="Arial" w:cs="Arial"/>
                <w:noProof/>
                <w:sz w:val="20"/>
              </w:rPr>
              <w:t>Program Overview</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_Toc65224661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12</w:t>
            </w:r>
            <w:r w:rsidRPr="00FD7D7C">
              <w:rPr>
                <w:rFonts w:ascii="Arial" w:hAnsi="Arial" w:cs="Arial"/>
                <w:noProof/>
                <w:webHidden/>
                <w:sz w:val="20"/>
              </w:rPr>
              <w:fldChar w:fldCharType="end"/>
            </w:r>
          </w:hyperlink>
        </w:p>
        <w:p w14:paraId="61B8A5CB" w14:textId="430946D2" w:rsidR="00FD7D7C" w:rsidRPr="00FD7D7C" w:rsidRDefault="00FD7D7C">
          <w:pPr>
            <w:pStyle w:val="TOC3"/>
            <w:rPr>
              <w:rFonts w:ascii="Arial" w:eastAsiaTheme="minorEastAsia" w:hAnsi="Arial" w:cs="Arial"/>
              <w:b w:val="0"/>
              <w:noProof/>
              <w:sz w:val="20"/>
            </w:rPr>
          </w:pPr>
          <w:hyperlink w:anchor="_Toc65224662" w:history="1">
            <w:r w:rsidRPr="00FD7D7C">
              <w:rPr>
                <w:rStyle w:val="Hyperlink"/>
                <w:rFonts w:ascii="Arial" w:hAnsi="Arial" w:cs="Arial"/>
                <w:noProof/>
                <w:sz w:val="20"/>
              </w:rPr>
              <w:t>Testing Considerations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_Toc65224662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12</w:t>
            </w:r>
            <w:r w:rsidRPr="00FD7D7C">
              <w:rPr>
                <w:rFonts w:ascii="Arial" w:hAnsi="Arial" w:cs="Arial"/>
                <w:noProof/>
                <w:webHidden/>
                <w:sz w:val="20"/>
              </w:rPr>
              <w:fldChar w:fldCharType="end"/>
            </w:r>
          </w:hyperlink>
        </w:p>
        <w:p w14:paraId="03BD4A85" w14:textId="260E4745" w:rsidR="00FD7D7C" w:rsidRPr="00FD7D7C" w:rsidRDefault="00FD7D7C">
          <w:pPr>
            <w:pStyle w:val="TOC3"/>
            <w:rPr>
              <w:rFonts w:ascii="Arial" w:eastAsiaTheme="minorEastAsia" w:hAnsi="Arial" w:cs="Arial"/>
              <w:b w:val="0"/>
              <w:noProof/>
              <w:sz w:val="20"/>
            </w:rPr>
          </w:pPr>
          <w:hyperlink w:anchor="_Toc65224663" w:history="1">
            <w:r w:rsidRPr="00FD7D7C">
              <w:rPr>
                <w:rStyle w:val="Hyperlink"/>
                <w:rFonts w:ascii="Arial" w:hAnsi="Arial" w:cs="Arial"/>
                <w:noProof/>
                <w:sz w:val="20"/>
              </w:rPr>
              <w:t>Reporting</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_Toc65224663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12</w:t>
            </w:r>
            <w:r w:rsidRPr="00FD7D7C">
              <w:rPr>
                <w:rFonts w:ascii="Arial" w:hAnsi="Arial" w:cs="Arial"/>
                <w:noProof/>
                <w:webHidden/>
                <w:sz w:val="20"/>
              </w:rPr>
              <w:fldChar w:fldCharType="end"/>
            </w:r>
          </w:hyperlink>
        </w:p>
        <w:p w14:paraId="0FE087C4" w14:textId="43869369" w:rsidR="00FD7D7C" w:rsidRPr="00FD7D7C" w:rsidRDefault="00FD7D7C">
          <w:pPr>
            <w:pStyle w:val="TOC1"/>
            <w:tabs>
              <w:tab w:val="right" w:leader="dot" w:pos="9350"/>
            </w:tabs>
            <w:rPr>
              <w:rFonts w:ascii="Arial" w:eastAsiaTheme="minorEastAsia" w:hAnsi="Arial" w:cs="Arial"/>
              <w:noProof/>
              <w:sz w:val="20"/>
            </w:rPr>
          </w:pPr>
          <w:hyperlink w:anchor="_Toc65224664" w:history="1">
            <w:r w:rsidRPr="00FD7D7C">
              <w:rPr>
                <w:rStyle w:val="Hyperlink"/>
                <w:rFonts w:ascii="Arial" w:hAnsi="Arial" w:cs="Arial"/>
                <w:noProof/>
                <w:sz w:val="20"/>
              </w:rPr>
              <w:t>PART III – APPLICABLE COMPLIANCE REQUIREMENTS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_Toc65224664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13</w:t>
            </w:r>
            <w:r w:rsidRPr="00FD7D7C">
              <w:rPr>
                <w:rFonts w:ascii="Arial" w:hAnsi="Arial" w:cs="Arial"/>
                <w:noProof/>
                <w:webHidden/>
                <w:sz w:val="20"/>
              </w:rPr>
              <w:fldChar w:fldCharType="end"/>
            </w:r>
          </w:hyperlink>
        </w:p>
        <w:p w14:paraId="33C52D91" w14:textId="568EBB4D" w:rsidR="00FD7D7C" w:rsidRPr="00FD7D7C" w:rsidRDefault="00FD7D7C">
          <w:pPr>
            <w:pStyle w:val="TOC2"/>
            <w:rPr>
              <w:rFonts w:eastAsiaTheme="minorEastAsia"/>
              <w:bCs w:val="0"/>
              <w:sz w:val="20"/>
              <w:szCs w:val="20"/>
            </w:rPr>
          </w:pPr>
          <w:hyperlink w:anchor="_Toc65224665" w:history="1">
            <w:r w:rsidRPr="00FD7D7C">
              <w:rPr>
                <w:rStyle w:val="Hyperlink"/>
                <w:sz w:val="20"/>
                <w:szCs w:val="20"/>
              </w:rPr>
              <w:t>A.  ACTIVITIES ALLOWED OR UNALLOWED</w:t>
            </w:r>
            <w:r w:rsidRPr="00FD7D7C">
              <w:rPr>
                <w:webHidden/>
                <w:sz w:val="20"/>
                <w:szCs w:val="20"/>
              </w:rPr>
              <w:tab/>
            </w:r>
            <w:r w:rsidRPr="00FD7D7C">
              <w:rPr>
                <w:webHidden/>
                <w:sz w:val="20"/>
                <w:szCs w:val="20"/>
              </w:rPr>
              <w:fldChar w:fldCharType="begin"/>
            </w:r>
            <w:r w:rsidRPr="00FD7D7C">
              <w:rPr>
                <w:webHidden/>
                <w:sz w:val="20"/>
                <w:szCs w:val="20"/>
              </w:rPr>
              <w:instrText xml:space="preserve"> PAGEREF _Toc65224665 \h </w:instrText>
            </w:r>
            <w:r w:rsidRPr="00FD7D7C">
              <w:rPr>
                <w:webHidden/>
                <w:sz w:val="20"/>
                <w:szCs w:val="20"/>
              </w:rPr>
            </w:r>
            <w:r w:rsidRPr="00FD7D7C">
              <w:rPr>
                <w:webHidden/>
                <w:sz w:val="20"/>
                <w:szCs w:val="20"/>
              </w:rPr>
              <w:fldChar w:fldCharType="separate"/>
            </w:r>
            <w:r w:rsidRPr="00FD7D7C">
              <w:rPr>
                <w:webHidden/>
                <w:sz w:val="20"/>
                <w:szCs w:val="20"/>
              </w:rPr>
              <w:t>13</w:t>
            </w:r>
            <w:r w:rsidRPr="00FD7D7C">
              <w:rPr>
                <w:webHidden/>
                <w:sz w:val="20"/>
                <w:szCs w:val="20"/>
              </w:rPr>
              <w:fldChar w:fldCharType="end"/>
            </w:r>
          </w:hyperlink>
        </w:p>
        <w:p w14:paraId="2E71D278" w14:textId="5E2FF0CF" w:rsidR="00FD7D7C" w:rsidRPr="00FD7D7C" w:rsidRDefault="00FD7D7C">
          <w:pPr>
            <w:pStyle w:val="TOC3"/>
            <w:rPr>
              <w:rFonts w:ascii="Arial" w:eastAsiaTheme="minorEastAsia" w:hAnsi="Arial" w:cs="Arial"/>
              <w:b w:val="0"/>
              <w:noProof/>
              <w:sz w:val="20"/>
            </w:rPr>
          </w:pPr>
          <w:hyperlink w:anchor="_Toc65224666" w:history="1">
            <w:r w:rsidRPr="00FD7D7C">
              <w:rPr>
                <w:rStyle w:val="Hyperlink"/>
                <w:rFonts w:ascii="Arial" w:hAnsi="Arial" w:cs="Arial"/>
                <w:noProof/>
                <w:sz w:val="20"/>
              </w:rPr>
              <w:t>OMB Compliance Requirements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_Toc65224666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13</w:t>
            </w:r>
            <w:r w:rsidRPr="00FD7D7C">
              <w:rPr>
                <w:rFonts w:ascii="Arial" w:hAnsi="Arial" w:cs="Arial"/>
                <w:noProof/>
                <w:webHidden/>
                <w:sz w:val="20"/>
              </w:rPr>
              <w:fldChar w:fldCharType="end"/>
            </w:r>
          </w:hyperlink>
        </w:p>
        <w:p w14:paraId="5FA4014F" w14:textId="40F119BF" w:rsidR="00FD7D7C" w:rsidRPr="00FD7D7C" w:rsidRDefault="00FD7D7C">
          <w:pPr>
            <w:pStyle w:val="TOC3"/>
            <w:rPr>
              <w:rFonts w:ascii="Arial" w:eastAsiaTheme="minorEastAsia" w:hAnsi="Arial" w:cs="Arial"/>
              <w:b w:val="0"/>
              <w:noProof/>
              <w:sz w:val="20"/>
            </w:rPr>
          </w:pPr>
          <w:hyperlink w:anchor="_Toc65224667" w:history="1">
            <w:r w:rsidRPr="00FD7D7C">
              <w:rPr>
                <w:rStyle w:val="Hyperlink"/>
                <w:rFonts w:ascii="Arial" w:hAnsi="Arial" w:cs="Arial"/>
                <w:noProof/>
                <w:sz w:val="20"/>
              </w:rPr>
              <w:t>Additional Program Specific Information</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_Toc65224667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15</w:t>
            </w:r>
            <w:r w:rsidRPr="00FD7D7C">
              <w:rPr>
                <w:rFonts w:ascii="Arial" w:hAnsi="Arial" w:cs="Arial"/>
                <w:noProof/>
                <w:webHidden/>
                <w:sz w:val="20"/>
              </w:rPr>
              <w:fldChar w:fldCharType="end"/>
            </w:r>
          </w:hyperlink>
        </w:p>
        <w:p w14:paraId="31D32AFC" w14:textId="11C273FE" w:rsidR="00FD7D7C" w:rsidRPr="00FD7D7C" w:rsidRDefault="00FD7D7C">
          <w:pPr>
            <w:pStyle w:val="TOC3"/>
            <w:rPr>
              <w:rFonts w:ascii="Arial" w:eastAsiaTheme="minorEastAsia" w:hAnsi="Arial" w:cs="Arial"/>
              <w:b w:val="0"/>
              <w:noProof/>
              <w:sz w:val="20"/>
            </w:rPr>
          </w:pPr>
          <w:hyperlink w:anchor="_Toc65224668" w:history="1">
            <w:r w:rsidRPr="00FD7D7C">
              <w:rPr>
                <w:rStyle w:val="Hyperlink"/>
                <w:rFonts w:ascii="Arial" w:hAnsi="Arial" w:cs="Arial"/>
                <w:noProof/>
                <w:sz w:val="20"/>
              </w:rPr>
              <w:t>Audit Objectives and Control Testing</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_Toc65224668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16</w:t>
            </w:r>
            <w:r w:rsidRPr="00FD7D7C">
              <w:rPr>
                <w:rFonts w:ascii="Arial" w:hAnsi="Arial" w:cs="Arial"/>
                <w:noProof/>
                <w:webHidden/>
                <w:sz w:val="20"/>
              </w:rPr>
              <w:fldChar w:fldCharType="end"/>
            </w:r>
          </w:hyperlink>
        </w:p>
        <w:p w14:paraId="0D24E5FC" w14:textId="2F19E2A6" w:rsidR="00FD7D7C" w:rsidRPr="00FD7D7C" w:rsidRDefault="00FD7D7C">
          <w:pPr>
            <w:pStyle w:val="TOC3"/>
            <w:rPr>
              <w:rFonts w:ascii="Arial" w:eastAsiaTheme="minorEastAsia" w:hAnsi="Arial" w:cs="Arial"/>
              <w:b w:val="0"/>
              <w:noProof/>
              <w:sz w:val="20"/>
            </w:rPr>
          </w:pPr>
          <w:hyperlink w:anchor="_Toc65224669" w:history="1">
            <w:r w:rsidRPr="00FD7D7C">
              <w:rPr>
                <w:rStyle w:val="Hyperlink"/>
                <w:rFonts w:ascii="Arial" w:hAnsi="Arial" w:cs="Arial"/>
                <w:noProof/>
                <w:sz w:val="20"/>
              </w:rPr>
              <w:t>Suggested Audit Procedures – Compliance</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_Toc65224669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17</w:t>
            </w:r>
            <w:r w:rsidRPr="00FD7D7C">
              <w:rPr>
                <w:rFonts w:ascii="Arial" w:hAnsi="Arial" w:cs="Arial"/>
                <w:noProof/>
                <w:webHidden/>
                <w:sz w:val="20"/>
              </w:rPr>
              <w:fldChar w:fldCharType="end"/>
            </w:r>
          </w:hyperlink>
        </w:p>
        <w:p w14:paraId="5B979F41" w14:textId="5AD02715" w:rsidR="00FD7D7C" w:rsidRPr="00FD7D7C" w:rsidRDefault="00FD7D7C">
          <w:pPr>
            <w:pStyle w:val="TOC3"/>
            <w:rPr>
              <w:rFonts w:ascii="Arial" w:eastAsiaTheme="minorEastAsia" w:hAnsi="Arial" w:cs="Arial"/>
              <w:b w:val="0"/>
              <w:noProof/>
              <w:sz w:val="20"/>
            </w:rPr>
          </w:pPr>
          <w:hyperlink w:anchor="_Toc65224670" w:history="1">
            <w:r w:rsidRPr="00FD7D7C">
              <w:rPr>
                <w:rStyle w:val="Hyperlink"/>
                <w:rFonts w:ascii="Arial" w:hAnsi="Arial" w:cs="Arial"/>
                <w:noProof/>
                <w:sz w:val="20"/>
              </w:rPr>
              <w:t>Audit Implications Summary</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_Toc65224670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18</w:t>
            </w:r>
            <w:r w:rsidRPr="00FD7D7C">
              <w:rPr>
                <w:rFonts w:ascii="Arial" w:hAnsi="Arial" w:cs="Arial"/>
                <w:noProof/>
                <w:webHidden/>
                <w:sz w:val="20"/>
              </w:rPr>
              <w:fldChar w:fldCharType="end"/>
            </w:r>
          </w:hyperlink>
        </w:p>
        <w:p w14:paraId="62C56EFB" w14:textId="3D6D125D" w:rsidR="00FD7D7C" w:rsidRPr="00FD7D7C" w:rsidRDefault="00FD7D7C">
          <w:pPr>
            <w:pStyle w:val="TOC2"/>
            <w:rPr>
              <w:rFonts w:eastAsiaTheme="minorEastAsia"/>
              <w:bCs w:val="0"/>
              <w:sz w:val="20"/>
              <w:szCs w:val="20"/>
            </w:rPr>
          </w:pPr>
          <w:hyperlink w:anchor="_Toc65224671" w:history="1">
            <w:r w:rsidRPr="00FD7D7C">
              <w:rPr>
                <w:rStyle w:val="Hyperlink"/>
                <w:sz w:val="20"/>
                <w:szCs w:val="20"/>
              </w:rPr>
              <w:t>B.  ALLOWABLE COSTS/COST PRINCIPLES</w:t>
            </w:r>
            <w:r w:rsidRPr="00FD7D7C">
              <w:rPr>
                <w:webHidden/>
                <w:sz w:val="20"/>
                <w:szCs w:val="20"/>
              </w:rPr>
              <w:tab/>
            </w:r>
            <w:r w:rsidRPr="00FD7D7C">
              <w:rPr>
                <w:webHidden/>
                <w:sz w:val="20"/>
                <w:szCs w:val="20"/>
              </w:rPr>
              <w:fldChar w:fldCharType="begin"/>
            </w:r>
            <w:r w:rsidRPr="00FD7D7C">
              <w:rPr>
                <w:webHidden/>
                <w:sz w:val="20"/>
                <w:szCs w:val="20"/>
              </w:rPr>
              <w:instrText xml:space="preserve"> PAGEREF _Toc65224671 \h </w:instrText>
            </w:r>
            <w:r w:rsidRPr="00FD7D7C">
              <w:rPr>
                <w:webHidden/>
                <w:sz w:val="20"/>
                <w:szCs w:val="20"/>
              </w:rPr>
            </w:r>
            <w:r w:rsidRPr="00FD7D7C">
              <w:rPr>
                <w:webHidden/>
                <w:sz w:val="20"/>
                <w:szCs w:val="20"/>
              </w:rPr>
              <w:fldChar w:fldCharType="separate"/>
            </w:r>
            <w:r w:rsidRPr="00FD7D7C">
              <w:rPr>
                <w:webHidden/>
                <w:sz w:val="20"/>
                <w:szCs w:val="20"/>
              </w:rPr>
              <w:t>19</w:t>
            </w:r>
            <w:r w:rsidRPr="00FD7D7C">
              <w:rPr>
                <w:webHidden/>
                <w:sz w:val="20"/>
                <w:szCs w:val="20"/>
              </w:rPr>
              <w:fldChar w:fldCharType="end"/>
            </w:r>
          </w:hyperlink>
        </w:p>
        <w:p w14:paraId="4B3F8260" w14:textId="2A4F0C16" w:rsidR="00FD7D7C" w:rsidRPr="00FD7D7C" w:rsidRDefault="00FD7D7C">
          <w:pPr>
            <w:pStyle w:val="TOC3"/>
            <w:rPr>
              <w:rFonts w:ascii="Arial" w:eastAsiaTheme="minorEastAsia" w:hAnsi="Arial" w:cs="Arial"/>
              <w:b w:val="0"/>
              <w:noProof/>
              <w:sz w:val="20"/>
            </w:rPr>
          </w:pPr>
          <w:hyperlink w:anchor="_Toc65224672" w:history="1">
            <w:r w:rsidRPr="00FD7D7C">
              <w:rPr>
                <w:rStyle w:val="Hyperlink"/>
                <w:rFonts w:ascii="Arial" w:hAnsi="Arial" w:cs="Arial"/>
                <w:noProof/>
                <w:sz w:val="20"/>
              </w:rPr>
              <w:t>Applicability of Cost Principles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_Toc65224672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19</w:t>
            </w:r>
            <w:r w:rsidRPr="00FD7D7C">
              <w:rPr>
                <w:rFonts w:ascii="Arial" w:hAnsi="Arial" w:cs="Arial"/>
                <w:noProof/>
                <w:webHidden/>
                <w:sz w:val="20"/>
              </w:rPr>
              <w:fldChar w:fldCharType="end"/>
            </w:r>
          </w:hyperlink>
        </w:p>
        <w:p w14:paraId="5E798BFE" w14:textId="41AAE3EE" w:rsidR="00FD7D7C" w:rsidRPr="00FD7D7C" w:rsidRDefault="00FD7D7C">
          <w:pPr>
            <w:pStyle w:val="TOC3"/>
            <w:rPr>
              <w:rFonts w:ascii="Arial" w:eastAsiaTheme="minorEastAsia" w:hAnsi="Arial" w:cs="Arial"/>
              <w:b w:val="0"/>
              <w:noProof/>
              <w:sz w:val="20"/>
            </w:rPr>
          </w:pPr>
          <w:hyperlink w:anchor="_Toc65224673" w:history="1">
            <w:r w:rsidRPr="00FD7D7C">
              <w:rPr>
                <w:rStyle w:val="Hyperlink"/>
                <w:rFonts w:ascii="Arial" w:hAnsi="Arial" w:cs="Arial"/>
                <w:noProof/>
                <w:sz w:val="20"/>
              </w:rPr>
              <w:t>Additional Program Specific Information</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_Toc65224673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21</w:t>
            </w:r>
            <w:r w:rsidRPr="00FD7D7C">
              <w:rPr>
                <w:rFonts w:ascii="Arial" w:hAnsi="Arial" w:cs="Arial"/>
                <w:noProof/>
                <w:webHidden/>
                <w:sz w:val="20"/>
              </w:rPr>
              <w:fldChar w:fldCharType="end"/>
            </w:r>
          </w:hyperlink>
        </w:p>
        <w:p w14:paraId="77FC776C" w14:textId="1319770F" w:rsidR="00FD7D7C" w:rsidRPr="00FD7D7C" w:rsidRDefault="00FD7D7C">
          <w:pPr>
            <w:pStyle w:val="TOC3"/>
            <w:rPr>
              <w:rFonts w:ascii="Arial" w:eastAsiaTheme="minorEastAsia" w:hAnsi="Arial" w:cs="Arial"/>
              <w:b w:val="0"/>
              <w:noProof/>
              <w:sz w:val="20"/>
            </w:rPr>
          </w:pPr>
          <w:hyperlink w:anchor="_Toc65224674" w:history="1">
            <w:r w:rsidRPr="00FD7D7C">
              <w:rPr>
                <w:rStyle w:val="Hyperlink"/>
                <w:rFonts w:ascii="Arial" w:hAnsi="Arial" w:cs="Arial"/>
                <w:noProof/>
                <w:sz w:val="20"/>
              </w:rPr>
              <w:t>Indirect Cost Rate</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_Toc65224674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22</w:t>
            </w:r>
            <w:r w:rsidRPr="00FD7D7C">
              <w:rPr>
                <w:rFonts w:ascii="Arial" w:hAnsi="Arial" w:cs="Arial"/>
                <w:noProof/>
                <w:webHidden/>
                <w:sz w:val="20"/>
              </w:rPr>
              <w:fldChar w:fldCharType="end"/>
            </w:r>
          </w:hyperlink>
        </w:p>
        <w:p w14:paraId="2B7E5682" w14:textId="6E7CF07C" w:rsidR="00FD7D7C" w:rsidRPr="00FD7D7C" w:rsidRDefault="00FD7D7C">
          <w:pPr>
            <w:pStyle w:val="TOC3"/>
            <w:rPr>
              <w:rFonts w:ascii="Arial" w:eastAsiaTheme="minorEastAsia" w:hAnsi="Arial" w:cs="Arial"/>
              <w:b w:val="0"/>
              <w:noProof/>
              <w:sz w:val="20"/>
            </w:rPr>
          </w:pPr>
          <w:hyperlink w:anchor="_Toc65224675" w:history="1">
            <w:r w:rsidRPr="00FD7D7C">
              <w:rPr>
                <w:rStyle w:val="Hyperlink"/>
                <w:rFonts w:ascii="Arial" w:hAnsi="Arial" w:cs="Arial"/>
                <w:noProof/>
                <w:sz w:val="20"/>
              </w:rPr>
              <w:t>Cost Principles for States, Local Governments and Indian Tribes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_Toc65224675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24</w:t>
            </w:r>
            <w:r w:rsidRPr="00FD7D7C">
              <w:rPr>
                <w:rFonts w:ascii="Arial" w:hAnsi="Arial" w:cs="Arial"/>
                <w:noProof/>
                <w:webHidden/>
                <w:sz w:val="20"/>
              </w:rPr>
              <w:fldChar w:fldCharType="end"/>
            </w:r>
          </w:hyperlink>
        </w:p>
        <w:p w14:paraId="28C97ED6" w14:textId="2EC51627" w:rsidR="00FD7D7C" w:rsidRPr="00FD7D7C" w:rsidRDefault="00FD7D7C">
          <w:pPr>
            <w:pStyle w:val="TOC3"/>
            <w:rPr>
              <w:rFonts w:ascii="Arial" w:eastAsiaTheme="minorEastAsia" w:hAnsi="Arial" w:cs="Arial"/>
              <w:b w:val="0"/>
              <w:noProof/>
              <w:sz w:val="20"/>
            </w:rPr>
          </w:pPr>
          <w:hyperlink w:anchor="_Toc65224676" w:history="1">
            <w:r w:rsidRPr="00FD7D7C">
              <w:rPr>
                <w:rStyle w:val="Hyperlink"/>
                <w:rFonts w:ascii="Arial" w:hAnsi="Arial" w:cs="Arial"/>
                <w:noProof/>
                <w:sz w:val="20"/>
              </w:rPr>
              <w:t>Allowable Costs – State/Local Government-wide Central Service Costs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_Toc65224676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31</w:t>
            </w:r>
            <w:r w:rsidRPr="00FD7D7C">
              <w:rPr>
                <w:rFonts w:ascii="Arial" w:hAnsi="Arial" w:cs="Arial"/>
                <w:noProof/>
                <w:webHidden/>
                <w:sz w:val="20"/>
              </w:rPr>
              <w:fldChar w:fldCharType="end"/>
            </w:r>
          </w:hyperlink>
        </w:p>
        <w:p w14:paraId="5513A7C4" w14:textId="0B9D3749" w:rsidR="00FD7D7C" w:rsidRPr="00FD7D7C" w:rsidRDefault="00FD7D7C">
          <w:pPr>
            <w:pStyle w:val="TOC3"/>
            <w:rPr>
              <w:rFonts w:ascii="Arial" w:eastAsiaTheme="minorEastAsia" w:hAnsi="Arial" w:cs="Arial"/>
              <w:b w:val="0"/>
              <w:noProof/>
              <w:sz w:val="20"/>
            </w:rPr>
          </w:pPr>
          <w:hyperlink w:anchor="_Toc65224677" w:history="1">
            <w:r w:rsidRPr="00FD7D7C">
              <w:rPr>
                <w:rStyle w:val="Hyperlink"/>
                <w:rFonts w:ascii="Arial" w:hAnsi="Arial" w:cs="Arial"/>
                <w:noProof/>
                <w:sz w:val="20"/>
              </w:rPr>
              <w:t>Allowable Costs – State Public Assistance Agency Costs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_Toc65224677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34</w:t>
            </w:r>
            <w:r w:rsidRPr="00FD7D7C">
              <w:rPr>
                <w:rFonts w:ascii="Arial" w:hAnsi="Arial" w:cs="Arial"/>
                <w:noProof/>
                <w:webHidden/>
                <w:sz w:val="20"/>
              </w:rPr>
              <w:fldChar w:fldCharType="end"/>
            </w:r>
          </w:hyperlink>
        </w:p>
        <w:p w14:paraId="6E17E3BD" w14:textId="598E7C8D" w:rsidR="00FD7D7C" w:rsidRPr="00FD7D7C" w:rsidRDefault="00FD7D7C">
          <w:pPr>
            <w:pStyle w:val="TOC3"/>
            <w:rPr>
              <w:rFonts w:ascii="Arial" w:eastAsiaTheme="minorEastAsia" w:hAnsi="Arial" w:cs="Arial"/>
              <w:b w:val="0"/>
              <w:noProof/>
              <w:sz w:val="20"/>
            </w:rPr>
          </w:pPr>
          <w:hyperlink w:anchor="_Toc65224678" w:history="1">
            <w:r w:rsidRPr="00FD7D7C">
              <w:rPr>
                <w:rStyle w:val="Hyperlink"/>
                <w:rFonts w:ascii="Arial" w:hAnsi="Arial" w:cs="Arial"/>
                <w:noProof/>
                <w:sz w:val="20"/>
              </w:rPr>
              <w:t>Cost Principles for Nonprofit Organizations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_Toc65224678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38</w:t>
            </w:r>
            <w:r w:rsidRPr="00FD7D7C">
              <w:rPr>
                <w:rFonts w:ascii="Arial" w:hAnsi="Arial" w:cs="Arial"/>
                <w:noProof/>
                <w:webHidden/>
                <w:sz w:val="20"/>
              </w:rPr>
              <w:fldChar w:fldCharType="end"/>
            </w:r>
          </w:hyperlink>
        </w:p>
        <w:p w14:paraId="2588CC30" w14:textId="3AC4EA04" w:rsidR="00FD7D7C" w:rsidRPr="00FD7D7C" w:rsidRDefault="00FD7D7C">
          <w:pPr>
            <w:pStyle w:val="TOC3"/>
            <w:rPr>
              <w:rFonts w:ascii="Arial" w:eastAsiaTheme="minorEastAsia" w:hAnsi="Arial" w:cs="Arial"/>
              <w:b w:val="0"/>
              <w:noProof/>
              <w:sz w:val="20"/>
            </w:rPr>
          </w:pPr>
          <w:hyperlink w:anchor="_Toc65224679" w:history="1">
            <w:r w:rsidRPr="00FD7D7C">
              <w:rPr>
                <w:rStyle w:val="Hyperlink"/>
                <w:rFonts w:ascii="Arial" w:hAnsi="Arial" w:cs="Arial"/>
                <w:noProof/>
                <w:sz w:val="20"/>
              </w:rPr>
              <w:t>Audit Implications Summary</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_Toc65224679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39</w:t>
            </w:r>
            <w:r w:rsidRPr="00FD7D7C">
              <w:rPr>
                <w:rFonts w:ascii="Arial" w:hAnsi="Arial" w:cs="Arial"/>
                <w:noProof/>
                <w:webHidden/>
                <w:sz w:val="20"/>
              </w:rPr>
              <w:fldChar w:fldCharType="end"/>
            </w:r>
          </w:hyperlink>
        </w:p>
        <w:p w14:paraId="0C0E111A" w14:textId="26749FE4" w:rsidR="00FD7D7C" w:rsidRPr="00FD7D7C" w:rsidRDefault="00FD7D7C">
          <w:pPr>
            <w:pStyle w:val="TOC2"/>
            <w:rPr>
              <w:rFonts w:eastAsiaTheme="minorEastAsia"/>
              <w:bCs w:val="0"/>
              <w:sz w:val="20"/>
              <w:szCs w:val="20"/>
            </w:rPr>
          </w:pPr>
          <w:hyperlink w:anchor="_Toc65224680" w:history="1">
            <w:r w:rsidRPr="00FD7D7C">
              <w:rPr>
                <w:rStyle w:val="Hyperlink"/>
                <w:sz w:val="20"/>
                <w:szCs w:val="20"/>
              </w:rPr>
              <w:t>C. CASH MANAGEMENT</w:t>
            </w:r>
            <w:r w:rsidRPr="00FD7D7C">
              <w:rPr>
                <w:webHidden/>
                <w:sz w:val="20"/>
                <w:szCs w:val="20"/>
              </w:rPr>
              <w:tab/>
            </w:r>
            <w:r w:rsidRPr="00FD7D7C">
              <w:rPr>
                <w:webHidden/>
                <w:sz w:val="20"/>
                <w:szCs w:val="20"/>
              </w:rPr>
              <w:fldChar w:fldCharType="begin"/>
            </w:r>
            <w:r w:rsidRPr="00FD7D7C">
              <w:rPr>
                <w:webHidden/>
                <w:sz w:val="20"/>
                <w:szCs w:val="20"/>
              </w:rPr>
              <w:instrText xml:space="preserve"> PAGEREF _Toc65224680 \h </w:instrText>
            </w:r>
            <w:r w:rsidRPr="00FD7D7C">
              <w:rPr>
                <w:webHidden/>
                <w:sz w:val="20"/>
                <w:szCs w:val="20"/>
              </w:rPr>
            </w:r>
            <w:r w:rsidRPr="00FD7D7C">
              <w:rPr>
                <w:webHidden/>
                <w:sz w:val="20"/>
                <w:szCs w:val="20"/>
              </w:rPr>
              <w:fldChar w:fldCharType="separate"/>
            </w:r>
            <w:r w:rsidRPr="00FD7D7C">
              <w:rPr>
                <w:webHidden/>
                <w:sz w:val="20"/>
                <w:szCs w:val="20"/>
              </w:rPr>
              <w:t>40</w:t>
            </w:r>
            <w:r w:rsidRPr="00FD7D7C">
              <w:rPr>
                <w:webHidden/>
                <w:sz w:val="20"/>
                <w:szCs w:val="20"/>
              </w:rPr>
              <w:fldChar w:fldCharType="end"/>
            </w:r>
          </w:hyperlink>
        </w:p>
        <w:p w14:paraId="12B2C6C0" w14:textId="00CCCB12" w:rsidR="00FD7D7C" w:rsidRPr="00FD7D7C" w:rsidRDefault="00FD7D7C">
          <w:pPr>
            <w:pStyle w:val="TOC3"/>
            <w:rPr>
              <w:rFonts w:ascii="Arial" w:eastAsiaTheme="minorEastAsia" w:hAnsi="Arial" w:cs="Arial"/>
              <w:b w:val="0"/>
              <w:noProof/>
              <w:sz w:val="20"/>
            </w:rPr>
          </w:pPr>
          <w:hyperlink w:anchor="_Toc65224681" w:history="1">
            <w:r w:rsidRPr="00FD7D7C">
              <w:rPr>
                <w:rStyle w:val="Hyperlink"/>
                <w:rFonts w:ascii="Arial" w:hAnsi="Arial" w:cs="Arial"/>
                <w:noProof/>
                <w:sz w:val="20"/>
              </w:rPr>
              <w:t>OMB Compliance Requirements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_Toc65224681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40</w:t>
            </w:r>
            <w:r w:rsidRPr="00FD7D7C">
              <w:rPr>
                <w:rFonts w:ascii="Arial" w:hAnsi="Arial" w:cs="Arial"/>
                <w:noProof/>
                <w:webHidden/>
                <w:sz w:val="20"/>
              </w:rPr>
              <w:fldChar w:fldCharType="end"/>
            </w:r>
          </w:hyperlink>
        </w:p>
        <w:p w14:paraId="6F7F5EFB" w14:textId="1D46C4DE" w:rsidR="00FD7D7C" w:rsidRPr="00FD7D7C" w:rsidRDefault="00FD7D7C">
          <w:pPr>
            <w:pStyle w:val="TOC3"/>
            <w:rPr>
              <w:rFonts w:ascii="Arial" w:eastAsiaTheme="minorEastAsia" w:hAnsi="Arial" w:cs="Arial"/>
              <w:b w:val="0"/>
              <w:noProof/>
              <w:sz w:val="20"/>
            </w:rPr>
          </w:pPr>
          <w:hyperlink w:anchor="_Toc65224682" w:history="1">
            <w:r w:rsidRPr="00FD7D7C">
              <w:rPr>
                <w:rStyle w:val="Hyperlink"/>
                <w:rFonts w:ascii="Arial" w:hAnsi="Arial" w:cs="Arial"/>
                <w:noProof/>
                <w:sz w:val="20"/>
              </w:rPr>
              <w:t>Additional Program Specific Information</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_Toc65224682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41</w:t>
            </w:r>
            <w:r w:rsidRPr="00FD7D7C">
              <w:rPr>
                <w:rFonts w:ascii="Arial" w:hAnsi="Arial" w:cs="Arial"/>
                <w:noProof/>
                <w:webHidden/>
                <w:sz w:val="20"/>
              </w:rPr>
              <w:fldChar w:fldCharType="end"/>
            </w:r>
          </w:hyperlink>
        </w:p>
        <w:p w14:paraId="046BBBF9" w14:textId="3B190D2E" w:rsidR="00FD7D7C" w:rsidRPr="00FD7D7C" w:rsidRDefault="00FD7D7C">
          <w:pPr>
            <w:pStyle w:val="TOC3"/>
            <w:rPr>
              <w:rFonts w:ascii="Arial" w:eastAsiaTheme="minorEastAsia" w:hAnsi="Arial" w:cs="Arial"/>
              <w:b w:val="0"/>
              <w:noProof/>
              <w:sz w:val="20"/>
            </w:rPr>
          </w:pPr>
          <w:hyperlink w:anchor="_Toc65224683" w:history="1">
            <w:r w:rsidRPr="00FD7D7C">
              <w:rPr>
                <w:rStyle w:val="Hyperlink"/>
                <w:rFonts w:ascii="Arial" w:hAnsi="Arial" w:cs="Arial"/>
                <w:noProof/>
                <w:sz w:val="20"/>
              </w:rPr>
              <w:t>Audit Objectives and Control Testing</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_Toc65224683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42</w:t>
            </w:r>
            <w:r w:rsidRPr="00FD7D7C">
              <w:rPr>
                <w:rFonts w:ascii="Arial" w:hAnsi="Arial" w:cs="Arial"/>
                <w:noProof/>
                <w:webHidden/>
                <w:sz w:val="20"/>
              </w:rPr>
              <w:fldChar w:fldCharType="end"/>
            </w:r>
          </w:hyperlink>
        </w:p>
        <w:p w14:paraId="3416EB71" w14:textId="1E91D474" w:rsidR="00FD7D7C" w:rsidRPr="00FD7D7C" w:rsidRDefault="00FD7D7C">
          <w:pPr>
            <w:pStyle w:val="TOC3"/>
            <w:rPr>
              <w:rFonts w:ascii="Arial" w:eastAsiaTheme="minorEastAsia" w:hAnsi="Arial" w:cs="Arial"/>
              <w:b w:val="0"/>
              <w:noProof/>
              <w:sz w:val="20"/>
            </w:rPr>
          </w:pPr>
          <w:hyperlink w:anchor="_Toc65224684" w:history="1">
            <w:r w:rsidRPr="00FD7D7C">
              <w:rPr>
                <w:rStyle w:val="Hyperlink"/>
                <w:rFonts w:ascii="Arial" w:hAnsi="Arial" w:cs="Arial"/>
                <w:noProof/>
                <w:sz w:val="20"/>
              </w:rPr>
              <w:t>Suggested Audit Procedures – Compliance</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_Toc65224684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43</w:t>
            </w:r>
            <w:r w:rsidRPr="00FD7D7C">
              <w:rPr>
                <w:rFonts w:ascii="Arial" w:hAnsi="Arial" w:cs="Arial"/>
                <w:noProof/>
                <w:webHidden/>
                <w:sz w:val="20"/>
              </w:rPr>
              <w:fldChar w:fldCharType="end"/>
            </w:r>
          </w:hyperlink>
        </w:p>
        <w:p w14:paraId="6E53196D" w14:textId="6880EFD3" w:rsidR="00FD7D7C" w:rsidRPr="00FD7D7C" w:rsidRDefault="00FD7D7C">
          <w:pPr>
            <w:pStyle w:val="TOC3"/>
            <w:rPr>
              <w:rFonts w:ascii="Arial" w:eastAsiaTheme="minorEastAsia" w:hAnsi="Arial" w:cs="Arial"/>
              <w:b w:val="0"/>
              <w:noProof/>
              <w:sz w:val="20"/>
            </w:rPr>
          </w:pPr>
          <w:hyperlink w:anchor="_Toc65224685" w:history="1">
            <w:r w:rsidRPr="00FD7D7C">
              <w:rPr>
                <w:rStyle w:val="Hyperlink"/>
                <w:rFonts w:ascii="Arial" w:hAnsi="Arial" w:cs="Arial"/>
                <w:noProof/>
                <w:sz w:val="20"/>
              </w:rPr>
              <w:t>Audit Implications Summary</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_Toc65224685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45</w:t>
            </w:r>
            <w:r w:rsidRPr="00FD7D7C">
              <w:rPr>
                <w:rFonts w:ascii="Arial" w:hAnsi="Arial" w:cs="Arial"/>
                <w:noProof/>
                <w:webHidden/>
                <w:sz w:val="20"/>
              </w:rPr>
              <w:fldChar w:fldCharType="end"/>
            </w:r>
          </w:hyperlink>
        </w:p>
        <w:p w14:paraId="05036077" w14:textId="1C9DAB49" w:rsidR="00FD7D7C" w:rsidRPr="00FD7D7C" w:rsidRDefault="00FD7D7C">
          <w:pPr>
            <w:pStyle w:val="TOC2"/>
            <w:rPr>
              <w:rFonts w:eastAsiaTheme="minorEastAsia"/>
              <w:bCs w:val="0"/>
              <w:sz w:val="20"/>
              <w:szCs w:val="20"/>
            </w:rPr>
          </w:pPr>
          <w:hyperlink w:anchor="_Toc65224686" w:history="1">
            <w:r w:rsidRPr="00FD7D7C">
              <w:rPr>
                <w:rStyle w:val="Hyperlink"/>
                <w:sz w:val="20"/>
                <w:szCs w:val="20"/>
              </w:rPr>
              <w:t>H.  PERIOD OF PERFORMANCE</w:t>
            </w:r>
            <w:r w:rsidRPr="00FD7D7C">
              <w:rPr>
                <w:webHidden/>
                <w:sz w:val="20"/>
                <w:szCs w:val="20"/>
              </w:rPr>
              <w:tab/>
            </w:r>
            <w:r w:rsidRPr="00FD7D7C">
              <w:rPr>
                <w:webHidden/>
                <w:sz w:val="20"/>
                <w:szCs w:val="20"/>
              </w:rPr>
              <w:fldChar w:fldCharType="begin"/>
            </w:r>
            <w:r w:rsidRPr="00FD7D7C">
              <w:rPr>
                <w:webHidden/>
                <w:sz w:val="20"/>
                <w:szCs w:val="20"/>
              </w:rPr>
              <w:instrText xml:space="preserve"> PAGEREF _Toc65224686 \h </w:instrText>
            </w:r>
            <w:r w:rsidRPr="00FD7D7C">
              <w:rPr>
                <w:webHidden/>
                <w:sz w:val="20"/>
                <w:szCs w:val="20"/>
              </w:rPr>
            </w:r>
            <w:r w:rsidRPr="00FD7D7C">
              <w:rPr>
                <w:webHidden/>
                <w:sz w:val="20"/>
                <w:szCs w:val="20"/>
              </w:rPr>
              <w:fldChar w:fldCharType="separate"/>
            </w:r>
            <w:r w:rsidRPr="00FD7D7C">
              <w:rPr>
                <w:webHidden/>
                <w:sz w:val="20"/>
                <w:szCs w:val="20"/>
              </w:rPr>
              <w:t>46</w:t>
            </w:r>
            <w:r w:rsidRPr="00FD7D7C">
              <w:rPr>
                <w:webHidden/>
                <w:sz w:val="20"/>
                <w:szCs w:val="20"/>
              </w:rPr>
              <w:fldChar w:fldCharType="end"/>
            </w:r>
          </w:hyperlink>
        </w:p>
        <w:p w14:paraId="6D985E10" w14:textId="42B17CDB" w:rsidR="00FD7D7C" w:rsidRPr="00FD7D7C" w:rsidRDefault="00FD7D7C">
          <w:pPr>
            <w:pStyle w:val="TOC3"/>
            <w:rPr>
              <w:rFonts w:ascii="Arial" w:eastAsiaTheme="minorEastAsia" w:hAnsi="Arial" w:cs="Arial"/>
              <w:b w:val="0"/>
              <w:noProof/>
              <w:sz w:val="20"/>
            </w:rPr>
          </w:pPr>
          <w:hyperlink w:anchor="_Toc65224687" w:history="1">
            <w:r w:rsidRPr="00FD7D7C">
              <w:rPr>
                <w:rStyle w:val="Hyperlink"/>
                <w:rFonts w:ascii="Arial" w:hAnsi="Arial" w:cs="Arial"/>
                <w:noProof/>
                <w:sz w:val="20"/>
              </w:rPr>
              <w:t>OMB Compliance Requirements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_Toc65224687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46</w:t>
            </w:r>
            <w:r w:rsidRPr="00FD7D7C">
              <w:rPr>
                <w:rFonts w:ascii="Arial" w:hAnsi="Arial" w:cs="Arial"/>
                <w:noProof/>
                <w:webHidden/>
                <w:sz w:val="20"/>
              </w:rPr>
              <w:fldChar w:fldCharType="end"/>
            </w:r>
          </w:hyperlink>
        </w:p>
        <w:p w14:paraId="095D8BCB" w14:textId="0E8F8D9C" w:rsidR="00FD7D7C" w:rsidRPr="00FD7D7C" w:rsidRDefault="00FD7D7C">
          <w:pPr>
            <w:pStyle w:val="TOC3"/>
            <w:rPr>
              <w:rFonts w:ascii="Arial" w:eastAsiaTheme="minorEastAsia" w:hAnsi="Arial" w:cs="Arial"/>
              <w:b w:val="0"/>
              <w:noProof/>
              <w:sz w:val="20"/>
            </w:rPr>
          </w:pPr>
          <w:hyperlink w:anchor="_Toc65224688" w:history="1">
            <w:r w:rsidRPr="00FD7D7C">
              <w:rPr>
                <w:rStyle w:val="Hyperlink"/>
                <w:rFonts w:ascii="Arial" w:hAnsi="Arial" w:cs="Arial"/>
                <w:noProof/>
                <w:sz w:val="20"/>
              </w:rPr>
              <w:t>Additional Program Specific Information</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_Toc65224688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46</w:t>
            </w:r>
            <w:r w:rsidRPr="00FD7D7C">
              <w:rPr>
                <w:rFonts w:ascii="Arial" w:hAnsi="Arial" w:cs="Arial"/>
                <w:noProof/>
                <w:webHidden/>
                <w:sz w:val="20"/>
              </w:rPr>
              <w:fldChar w:fldCharType="end"/>
            </w:r>
          </w:hyperlink>
        </w:p>
        <w:p w14:paraId="64C8A783" w14:textId="3249C1A6" w:rsidR="00FD7D7C" w:rsidRPr="00FD7D7C" w:rsidRDefault="00FD7D7C">
          <w:pPr>
            <w:pStyle w:val="TOC3"/>
            <w:rPr>
              <w:rFonts w:ascii="Arial" w:eastAsiaTheme="minorEastAsia" w:hAnsi="Arial" w:cs="Arial"/>
              <w:b w:val="0"/>
              <w:noProof/>
              <w:sz w:val="20"/>
            </w:rPr>
          </w:pPr>
          <w:hyperlink w:anchor="_Toc65224689" w:history="1">
            <w:r w:rsidRPr="00FD7D7C">
              <w:rPr>
                <w:rStyle w:val="Hyperlink"/>
                <w:rFonts w:ascii="Arial" w:hAnsi="Arial" w:cs="Arial"/>
                <w:noProof/>
                <w:sz w:val="20"/>
              </w:rPr>
              <w:t>Audit Objectives and Control Testing</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_Toc65224689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47</w:t>
            </w:r>
            <w:r w:rsidRPr="00FD7D7C">
              <w:rPr>
                <w:rFonts w:ascii="Arial" w:hAnsi="Arial" w:cs="Arial"/>
                <w:noProof/>
                <w:webHidden/>
                <w:sz w:val="20"/>
              </w:rPr>
              <w:fldChar w:fldCharType="end"/>
            </w:r>
          </w:hyperlink>
        </w:p>
        <w:p w14:paraId="00CF3259" w14:textId="5911CB0B" w:rsidR="00FD7D7C" w:rsidRPr="00FD7D7C" w:rsidRDefault="00FD7D7C">
          <w:pPr>
            <w:pStyle w:val="TOC3"/>
            <w:rPr>
              <w:rFonts w:ascii="Arial" w:eastAsiaTheme="minorEastAsia" w:hAnsi="Arial" w:cs="Arial"/>
              <w:b w:val="0"/>
              <w:noProof/>
              <w:sz w:val="20"/>
            </w:rPr>
          </w:pPr>
          <w:hyperlink w:anchor="_Toc65224690" w:history="1">
            <w:r w:rsidRPr="00FD7D7C">
              <w:rPr>
                <w:rStyle w:val="Hyperlink"/>
                <w:rFonts w:ascii="Arial" w:hAnsi="Arial" w:cs="Arial"/>
                <w:noProof/>
                <w:sz w:val="20"/>
              </w:rPr>
              <w:t>Suggested Audit Procedures – Compliance</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_Toc65224690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48</w:t>
            </w:r>
            <w:r w:rsidRPr="00FD7D7C">
              <w:rPr>
                <w:rFonts w:ascii="Arial" w:hAnsi="Arial" w:cs="Arial"/>
                <w:noProof/>
                <w:webHidden/>
                <w:sz w:val="20"/>
              </w:rPr>
              <w:fldChar w:fldCharType="end"/>
            </w:r>
          </w:hyperlink>
        </w:p>
        <w:p w14:paraId="27CB2712" w14:textId="377CA4F6" w:rsidR="00FD7D7C" w:rsidRPr="00FD7D7C" w:rsidRDefault="00FD7D7C">
          <w:pPr>
            <w:pStyle w:val="TOC3"/>
            <w:rPr>
              <w:rFonts w:ascii="Arial" w:eastAsiaTheme="minorEastAsia" w:hAnsi="Arial" w:cs="Arial"/>
              <w:b w:val="0"/>
              <w:noProof/>
              <w:sz w:val="20"/>
            </w:rPr>
          </w:pPr>
          <w:hyperlink w:anchor="_Toc65224691" w:history="1">
            <w:r w:rsidRPr="00FD7D7C">
              <w:rPr>
                <w:rStyle w:val="Hyperlink"/>
                <w:rFonts w:ascii="Arial" w:hAnsi="Arial" w:cs="Arial"/>
                <w:noProof/>
                <w:sz w:val="20"/>
              </w:rPr>
              <w:t>Audit Implications Summary</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_Toc65224691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49</w:t>
            </w:r>
            <w:r w:rsidRPr="00FD7D7C">
              <w:rPr>
                <w:rFonts w:ascii="Arial" w:hAnsi="Arial" w:cs="Arial"/>
                <w:noProof/>
                <w:webHidden/>
                <w:sz w:val="20"/>
              </w:rPr>
              <w:fldChar w:fldCharType="end"/>
            </w:r>
          </w:hyperlink>
        </w:p>
        <w:p w14:paraId="37A6B3DC" w14:textId="77DB2365" w:rsidR="00FD7D7C" w:rsidRPr="00FD7D7C" w:rsidRDefault="00FD7D7C">
          <w:pPr>
            <w:pStyle w:val="TOC2"/>
            <w:rPr>
              <w:rFonts w:eastAsiaTheme="minorEastAsia"/>
              <w:bCs w:val="0"/>
              <w:sz w:val="20"/>
              <w:szCs w:val="20"/>
            </w:rPr>
          </w:pPr>
          <w:hyperlink w:anchor="_Toc65224692" w:history="1">
            <w:r w:rsidRPr="00FD7D7C">
              <w:rPr>
                <w:rStyle w:val="Hyperlink"/>
                <w:sz w:val="20"/>
                <w:szCs w:val="20"/>
              </w:rPr>
              <w:t>I.  PROCUREMENT AND SUSPENSION AND DEBARMENT</w:t>
            </w:r>
            <w:r w:rsidRPr="00FD7D7C">
              <w:rPr>
                <w:webHidden/>
                <w:sz w:val="20"/>
                <w:szCs w:val="20"/>
              </w:rPr>
              <w:tab/>
            </w:r>
            <w:r w:rsidRPr="00FD7D7C">
              <w:rPr>
                <w:webHidden/>
                <w:sz w:val="20"/>
                <w:szCs w:val="20"/>
              </w:rPr>
              <w:fldChar w:fldCharType="begin"/>
            </w:r>
            <w:r w:rsidRPr="00FD7D7C">
              <w:rPr>
                <w:webHidden/>
                <w:sz w:val="20"/>
                <w:szCs w:val="20"/>
              </w:rPr>
              <w:instrText xml:space="preserve"> PAGEREF _Toc65224692 \h </w:instrText>
            </w:r>
            <w:r w:rsidRPr="00FD7D7C">
              <w:rPr>
                <w:webHidden/>
                <w:sz w:val="20"/>
                <w:szCs w:val="20"/>
              </w:rPr>
            </w:r>
            <w:r w:rsidRPr="00FD7D7C">
              <w:rPr>
                <w:webHidden/>
                <w:sz w:val="20"/>
                <w:szCs w:val="20"/>
              </w:rPr>
              <w:fldChar w:fldCharType="separate"/>
            </w:r>
            <w:r w:rsidRPr="00FD7D7C">
              <w:rPr>
                <w:webHidden/>
                <w:sz w:val="20"/>
                <w:szCs w:val="20"/>
              </w:rPr>
              <w:t>50</w:t>
            </w:r>
            <w:r w:rsidRPr="00FD7D7C">
              <w:rPr>
                <w:webHidden/>
                <w:sz w:val="20"/>
                <w:szCs w:val="20"/>
              </w:rPr>
              <w:fldChar w:fldCharType="end"/>
            </w:r>
          </w:hyperlink>
        </w:p>
        <w:p w14:paraId="114EC77E" w14:textId="3BEAF6A0" w:rsidR="00FD7D7C" w:rsidRPr="00FD7D7C" w:rsidRDefault="00FD7D7C">
          <w:pPr>
            <w:pStyle w:val="TOC3"/>
            <w:rPr>
              <w:rFonts w:ascii="Arial" w:eastAsiaTheme="minorEastAsia" w:hAnsi="Arial" w:cs="Arial"/>
              <w:b w:val="0"/>
              <w:noProof/>
              <w:sz w:val="20"/>
            </w:rPr>
          </w:pPr>
          <w:hyperlink w:anchor="_Toc65224693" w:history="1">
            <w:r w:rsidRPr="00FD7D7C">
              <w:rPr>
                <w:rStyle w:val="Hyperlink"/>
                <w:rFonts w:ascii="Arial" w:hAnsi="Arial" w:cs="Arial"/>
                <w:noProof/>
                <w:sz w:val="20"/>
              </w:rPr>
              <w:t>OMB Compliance Requirements – Procurement</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_Toc65224693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50</w:t>
            </w:r>
            <w:r w:rsidRPr="00FD7D7C">
              <w:rPr>
                <w:rFonts w:ascii="Arial" w:hAnsi="Arial" w:cs="Arial"/>
                <w:noProof/>
                <w:webHidden/>
                <w:sz w:val="20"/>
              </w:rPr>
              <w:fldChar w:fldCharType="end"/>
            </w:r>
          </w:hyperlink>
        </w:p>
        <w:p w14:paraId="1647F05D" w14:textId="65BE3A4E" w:rsidR="00FD7D7C" w:rsidRPr="00FD7D7C" w:rsidRDefault="00FD7D7C">
          <w:pPr>
            <w:pStyle w:val="TOC3"/>
            <w:rPr>
              <w:rFonts w:ascii="Arial" w:eastAsiaTheme="minorEastAsia" w:hAnsi="Arial" w:cs="Arial"/>
              <w:b w:val="0"/>
              <w:noProof/>
              <w:sz w:val="20"/>
            </w:rPr>
          </w:pPr>
          <w:hyperlink w:anchor="_Toc65224694" w:history="1">
            <w:r w:rsidRPr="00FD7D7C">
              <w:rPr>
                <w:rStyle w:val="Hyperlink"/>
                <w:rFonts w:ascii="Arial" w:hAnsi="Arial" w:cs="Arial"/>
                <w:noProof/>
                <w:sz w:val="20"/>
              </w:rPr>
              <w:t>OMB Compliance Requirements – Suspension and Debarment</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_Toc65224694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52</w:t>
            </w:r>
            <w:r w:rsidRPr="00FD7D7C">
              <w:rPr>
                <w:rFonts w:ascii="Arial" w:hAnsi="Arial" w:cs="Arial"/>
                <w:noProof/>
                <w:webHidden/>
                <w:sz w:val="20"/>
              </w:rPr>
              <w:fldChar w:fldCharType="end"/>
            </w:r>
          </w:hyperlink>
        </w:p>
        <w:p w14:paraId="60DCCD1D" w14:textId="51488AB3" w:rsidR="00FD7D7C" w:rsidRPr="00FD7D7C" w:rsidRDefault="00FD7D7C">
          <w:pPr>
            <w:pStyle w:val="TOC3"/>
            <w:rPr>
              <w:rFonts w:ascii="Arial" w:eastAsiaTheme="minorEastAsia" w:hAnsi="Arial" w:cs="Arial"/>
              <w:b w:val="0"/>
              <w:noProof/>
              <w:sz w:val="20"/>
            </w:rPr>
          </w:pPr>
          <w:hyperlink w:anchor="_Toc65224695" w:history="1">
            <w:r w:rsidRPr="00FD7D7C">
              <w:rPr>
                <w:rStyle w:val="Hyperlink"/>
                <w:rFonts w:ascii="Arial" w:hAnsi="Arial" w:cs="Arial"/>
                <w:noProof/>
                <w:sz w:val="20"/>
              </w:rPr>
              <w:t>Additional Program Specific Information</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_Toc65224695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54</w:t>
            </w:r>
            <w:r w:rsidRPr="00FD7D7C">
              <w:rPr>
                <w:rFonts w:ascii="Arial" w:hAnsi="Arial" w:cs="Arial"/>
                <w:noProof/>
                <w:webHidden/>
                <w:sz w:val="20"/>
              </w:rPr>
              <w:fldChar w:fldCharType="end"/>
            </w:r>
          </w:hyperlink>
        </w:p>
        <w:p w14:paraId="11B5CD9F" w14:textId="2D6B8770" w:rsidR="00FD7D7C" w:rsidRPr="00FD7D7C" w:rsidRDefault="00FD7D7C">
          <w:pPr>
            <w:pStyle w:val="TOC3"/>
            <w:rPr>
              <w:rFonts w:ascii="Arial" w:eastAsiaTheme="minorEastAsia" w:hAnsi="Arial" w:cs="Arial"/>
              <w:b w:val="0"/>
              <w:noProof/>
              <w:sz w:val="20"/>
            </w:rPr>
          </w:pPr>
          <w:hyperlink w:anchor="_Toc65224696" w:history="1">
            <w:r w:rsidRPr="00FD7D7C">
              <w:rPr>
                <w:rStyle w:val="Hyperlink"/>
                <w:rFonts w:ascii="Arial" w:hAnsi="Arial" w:cs="Arial"/>
                <w:noProof/>
                <w:sz w:val="20"/>
              </w:rPr>
              <w:t>Audit Objectives and Control Testing</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_Toc65224696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55</w:t>
            </w:r>
            <w:r w:rsidRPr="00FD7D7C">
              <w:rPr>
                <w:rFonts w:ascii="Arial" w:hAnsi="Arial" w:cs="Arial"/>
                <w:noProof/>
                <w:webHidden/>
                <w:sz w:val="20"/>
              </w:rPr>
              <w:fldChar w:fldCharType="end"/>
            </w:r>
          </w:hyperlink>
        </w:p>
        <w:p w14:paraId="069DF873" w14:textId="536B5624" w:rsidR="00FD7D7C" w:rsidRPr="00FD7D7C" w:rsidRDefault="00FD7D7C">
          <w:pPr>
            <w:pStyle w:val="TOC3"/>
            <w:rPr>
              <w:rFonts w:ascii="Arial" w:eastAsiaTheme="minorEastAsia" w:hAnsi="Arial" w:cs="Arial"/>
              <w:b w:val="0"/>
              <w:noProof/>
              <w:sz w:val="20"/>
            </w:rPr>
          </w:pPr>
          <w:hyperlink w:anchor="_Toc65224697" w:history="1">
            <w:r w:rsidRPr="00FD7D7C">
              <w:rPr>
                <w:rStyle w:val="Hyperlink"/>
                <w:rFonts w:ascii="Arial" w:hAnsi="Arial" w:cs="Arial"/>
                <w:noProof/>
                <w:sz w:val="20"/>
              </w:rPr>
              <w:t>Suggested Audit Procedures – Compliance</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_Toc65224697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57</w:t>
            </w:r>
            <w:r w:rsidRPr="00FD7D7C">
              <w:rPr>
                <w:rFonts w:ascii="Arial" w:hAnsi="Arial" w:cs="Arial"/>
                <w:noProof/>
                <w:webHidden/>
                <w:sz w:val="20"/>
              </w:rPr>
              <w:fldChar w:fldCharType="end"/>
            </w:r>
          </w:hyperlink>
        </w:p>
        <w:p w14:paraId="75510347" w14:textId="592CBAA4" w:rsidR="00FD7D7C" w:rsidRPr="00FD7D7C" w:rsidRDefault="00FD7D7C">
          <w:pPr>
            <w:pStyle w:val="TOC3"/>
            <w:rPr>
              <w:rFonts w:ascii="Arial" w:eastAsiaTheme="minorEastAsia" w:hAnsi="Arial" w:cs="Arial"/>
              <w:b w:val="0"/>
              <w:noProof/>
              <w:sz w:val="20"/>
            </w:rPr>
          </w:pPr>
          <w:hyperlink w:anchor="_Toc65224698" w:history="1">
            <w:r w:rsidRPr="00FD7D7C">
              <w:rPr>
                <w:rStyle w:val="Hyperlink"/>
                <w:rFonts w:ascii="Arial" w:hAnsi="Arial" w:cs="Arial"/>
                <w:noProof/>
                <w:sz w:val="20"/>
              </w:rPr>
              <w:t>Audit Implications Summary</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_Toc65224698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59</w:t>
            </w:r>
            <w:r w:rsidRPr="00FD7D7C">
              <w:rPr>
                <w:rFonts w:ascii="Arial" w:hAnsi="Arial" w:cs="Arial"/>
                <w:noProof/>
                <w:webHidden/>
                <w:sz w:val="20"/>
              </w:rPr>
              <w:fldChar w:fldCharType="end"/>
            </w:r>
          </w:hyperlink>
        </w:p>
        <w:p w14:paraId="3FF7C124" w14:textId="6A73F5C7" w:rsidR="00FD7D7C" w:rsidRPr="00FD7D7C" w:rsidRDefault="00FD7D7C">
          <w:pPr>
            <w:pStyle w:val="TOC2"/>
            <w:rPr>
              <w:rFonts w:eastAsiaTheme="minorEastAsia"/>
              <w:bCs w:val="0"/>
              <w:sz w:val="20"/>
              <w:szCs w:val="20"/>
            </w:rPr>
          </w:pPr>
          <w:hyperlink w:anchor="_Toc65224699" w:history="1">
            <w:r w:rsidRPr="00FD7D7C">
              <w:rPr>
                <w:rStyle w:val="Hyperlink"/>
                <w:sz w:val="20"/>
                <w:szCs w:val="20"/>
              </w:rPr>
              <w:t>M.  SUBRECIPIENT MONITORING</w:t>
            </w:r>
            <w:r w:rsidRPr="00FD7D7C">
              <w:rPr>
                <w:webHidden/>
                <w:sz w:val="20"/>
                <w:szCs w:val="20"/>
              </w:rPr>
              <w:tab/>
            </w:r>
            <w:r w:rsidRPr="00FD7D7C">
              <w:rPr>
                <w:webHidden/>
                <w:sz w:val="20"/>
                <w:szCs w:val="20"/>
              </w:rPr>
              <w:fldChar w:fldCharType="begin"/>
            </w:r>
            <w:r w:rsidRPr="00FD7D7C">
              <w:rPr>
                <w:webHidden/>
                <w:sz w:val="20"/>
                <w:szCs w:val="20"/>
              </w:rPr>
              <w:instrText xml:space="preserve"> PAGEREF _Toc65224699 \h </w:instrText>
            </w:r>
            <w:r w:rsidRPr="00FD7D7C">
              <w:rPr>
                <w:webHidden/>
                <w:sz w:val="20"/>
                <w:szCs w:val="20"/>
              </w:rPr>
            </w:r>
            <w:r w:rsidRPr="00FD7D7C">
              <w:rPr>
                <w:webHidden/>
                <w:sz w:val="20"/>
                <w:szCs w:val="20"/>
              </w:rPr>
              <w:fldChar w:fldCharType="separate"/>
            </w:r>
            <w:r w:rsidRPr="00FD7D7C">
              <w:rPr>
                <w:webHidden/>
                <w:sz w:val="20"/>
                <w:szCs w:val="20"/>
              </w:rPr>
              <w:t>60</w:t>
            </w:r>
            <w:r w:rsidRPr="00FD7D7C">
              <w:rPr>
                <w:webHidden/>
                <w:sz w:val="20"/>
                <w:szCs w:val="20"/>
              </w:rPr>
              <w:fldChar w:fldCharType="end"/>
            </w:r>
          </w:hyperlink>
        </w:p>
        <w:p w14:paraId="1EB94FC8" w14:textId="32E52E03" w:rsidR="00FD7D7C" w:rsidRPr="00FD7D7C" w:rsidRDefault="00FD7D7C">
          <w:pPr>
            <w:pStyle w:val="TOC3"/>
            <w:rPr>
              <w:rFonts w:ascii="Arial" w:eastAsiaTheme="minorEastAsia" w:hAnsi="Arial" w:cs="Arial"/>
              <w:b w:val="0"/>
              <w:noProof/>
              <w:sz w:val="20"/>
            </w:rPr>
          </w:pPr>
          <w:hyperlink w:anchor="_Toc65224700" w:history="1">
            <w:r w:rsidRPr="00FD7D7C">
              <w:rPr>
                <w:rStyle w:val="Hyperlink"/>
                <w:rFonts w:ascii="Arial" w:hAnsi="Arial" w:cs="Arial"/>
                <w:noProof/>
                <w:sz w:val="20"/>
              </w:rPr>
              <w:t>OMB Compliance Requirements</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_Toc65224700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60</w:t>
            </w:r>
            <w:r w:rsidRPr="00FD7D7C">
              <w:rPr>
                <w:rFonts w:ascii="Arial" w:hAnsi="Arial" w:cs="Arial"/>
                <w:noProof/>
                <w:webHidden/>
                <w:sz w:val="20"/>
              </w:rPr>
              <w:fldChar w:fldCharType="end"/>
            </w:r>
          </w:hyperlink>
        </w:p>
        <w:p w14:paraId="46366CFE" w14:textId="6790AA18" w:rsidR="00FD7D7C" w:rsidRPr="00FD7D7C" w:rsidRDefault="00FD7D7C">
          <w:pPr>
            <w:pStyle w:val="TOC3"/>
            <w:rPr>
              <w:rFonts w:ascii="Arial" w:eastAsiaTheme="minorEastAsia" w:hAnsi="Arial" w:cs="Arial"/>
              <w:b w:val="0"/>
              <w:noProof/>
              <w:sz w:val="20"/>
            </w:rPr>
          </w:pPr>
          <w:hyperlink w:anchor="_Toc65224701" w:history="1">
            <w:r w:rsidRPr="00FD7D7C">
              <w:rPr>
                <w:rStyle w:val="Hyperlink"/>
                <w:rFonts w:ascii="Arial" w:hAnsi="Arial" w:cs="Arial"/>
                <w:noProof/>
                <w:sz w:val="20"/>
              </w:rPr>
              <w:t>Additional Program Specific Information</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_Toc65224701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61</w:t>
            </w:r>
            <w:r w:rsidRPr="00FD7D7C">
              <w:rPr>
                <w:rFonts w:ascii="Arial" w:hAnsi="Arial" w:cs="Arial"/>
                <w:noProof/>
                <w:webHidden/>
                <w:sz w:val="20"/>
              </w:rPr>
              <w:fldChar w:fldCharType="end"/>
            </w:r>
          </w:hyperlink>
        </w:p>
        <w:p w14:paraId="31003519" w14:textId="09106338" w:rsidR="00FD7D7C" w:rsidRPr="00FD7D7C" w:rsidRDefault="00FD7D7C">
          <w:pPr>
            <w:pStyle w:val="TOC3"/>
            <w:rPr>
              <w:rFonts w:ascii="Arial" w:eastAsiaTheme="minorEastAsia" w:hAnsi="Arial" w:cs="Arial"/>
              <w:b w:val="0"/>
              <w:noProof/>
              <w:sz w:val="20"/>
            </w:rPr>
          </w:pPr>
          <w:hyperlink w:anchor="_Toc65224702" w:history="1">
            <w:r w:rsidRPr="00FD7D7C">
              <w:rPr>
                <w:rStyle w:val="Hyperlink"/>
                <w:rFonts w:ascii="Arial" w:hAnsi="Arial" w:cs="Arial"/>
                <w:noProof/>
                <w:sz w:val="20"/>
              </w:rPr>
              <w:t>Audit Objectives and Control Testing</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_Toc65224702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62</w:t>
            </w:r>
            <w:r w:rsidRPr="00FD7D7C">
              <w:rPr>
                <w:rFonts w:ascii="Arial" w:hAnsi="Arial" w:cs="Arial"/>
                <w:noProof/>
                <w:webHidden/>
                <w:sz w:val="20"/>
              </w:rPr>
              <w:fldChar w:fldCharType="end"/>
            </w:r>
          </w:hyperlink>
        </w:p>
        <w:p w14:paraId="7001DE57" w14:textId="56EC06B3" w:rsidR="00FD7D7C" w:rsidRPr="00FD7D7C" w:rsidRDefault="00FD7D7C">
          <w:pPr>
            <w:pStyle w:val="TOC3"/>
            <w:rPr>
              <w:rFonts w:ascii="Arial" w:eastAsiaTheme="minorEastAsia" w:hAnsi="Arial" w:cs="Arial"/>
              <w:b w:val="0"/>
              <w:noProof/>
              <w:sz w:val="20"/>
            </w:rPr>
          </w:pPr>
          <w:hyperlink w:anchor="_Toc65224703" w:history="1">
            <w:r w:rsidRPr="00FD7D7C">
              <w:rPr>
                <w:rStyle w:val="Hyperlink"/>
                <w:rFonts w:ascii="Arial" w:hAnsi="Arial" w:cs="Arial"/>
                <w:noProof/>
                <w:sz w:val="20"/>
              </w:rPr>
              <w:t>Suggested Audit Procedures – Compliance</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_Toc65224703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63</w:t>
            </w:r>
            <w:r w:rsidRPr="00FD7D7C">
              <w:rPr>
                <w:rFonts w:ascii="Arial" w:hAnsi="Arial" w:cs="Arial"/>
                <w:noProof/>
                <w:webHidden/>
                <w:sz w:val="20"/>
              </w:rPr>
              <w:fldChar w:fldCharType="end"/>
            </w:r>
          </w:hyperlink>
        </w:p>
        <w:p w14:paraId="12BB9CC7" w14:textId="0D4102BF" w:rsidR="00FD7D7C" w:rsidRPr="00FD7D7C" w:rsidRDefault="00FD7D7C">
          <w:pPr>
            <w:pStyle w:val="TOC3"/>
            <w:rPr>
              <w:rFonts w:ascii="Arial" w:eastAsiaTheme="minorEastAsia" w:hAnsi="Arial" w:cs="Arial"/>
              <w:b w:val="0"/>
              <w:noProof/>
              <w:sz w:val="20"/>
            </w:rPr>
          </w:pPr>
          <w:hyperlink w:anchor="_Toc65224704" w:history="1">
            <w:r w:rsidRPr="00FD7D7C">
              <w:rPr>
                <w:rStyle w:val="Hyperlink"/>
                <w:rFonts w:ascii="Arial" w:hAnsi="Arial" w:cs="Arial"/>
                <w:noProof/>
                <w:sz w:val="20"/>
              </w:rPr>
              <w:t>Audit Implications Summary</w:t>
            </w:r>
            <w:r w:rsidRPr="00FD7D7C">
              <w:rPr>
                <w:rFonts w:ascii="Arial" w:hAnsi="Arial" w:cs="Arial"/>
                <w:noProof/>
                <w:webHidden/>
                <w:sz w:val="20"/>
              </w:rPr>
              <w:tab/>
            </w:r>
            <w:r w:rsidRPr="00FD7D7C">
              <w:rPr>
                <w:rFonts w:ascii="Arial" w:hAnsi="Arial" w:cs="Arial"/>
                <w:noProof/>
                <w:webHidden/>
                <w:sz w:val="20"/>
              </w:rPr>
              <w:fldChar w:fldCharType="begin"/>
            </w:r>
            <w:r w:rsidRPr="00FD7D7C">
              <w:rPr>
                <w:rFonts w:ascii="Arial" w:hAnsi="Arial" w:cs="Arial"/>
                <w:noProof/>
                <w:webHidden/>
                <w:sz w:val="20"/>
              </w:rPr>
              <w:instrText xml:space="preserve"> PAGEREF _Toc65224704 \h </w:instrText>
            </w:r>
            <w:r w:rsidRPr="00FD7D7C">
              <w:rPr>
                <w:rFonts w:ascii="Arial" w:hAnsi="Arial" w:cs="Arial"/>
                <w:noProof/>
                <w:webHidden/>
                <w:sz w:val="20"/>
              </w:rPr>
            </w:r>
            <w:r w:rsidRPr="00FD7D7C">
              <w:rPr>
                <w:rFonts w:ascii="Arial" w:hAnsi="Arial" w:cs="Arial"/>
                <w:noProof/>
                <w:webHidden/>
                <w:sz w:val="20"/>
              </w:rPr>
              <w:fldChar w:fldCharType="separate"/>
            </w:r>
            <w:r w:rsidRPr="00FD7D7C">
              <w:rPr>
                <w:rFonts w:ascii="Arial" w:hAnsi="Arial" w:cs="Arial"/>
                <w:noProof/>
                <w:webHidden/>
                <w:sz w:val="20"/>
              </w:rPr>
              <w:t>64</w:t>
            </w:r>
            <w:r w:rsidRPr="00FD7D7C">
              <w:rPr>
                <w:rFonts w:ascii="Arial" w:hAnsi="Arial" w:cs="Arial"/>
                <w:noProof/>
                <w:webHidden/>
                <w:sz w:val="20"/>
              </w:rPr>
              <w:fldChar w:fldCharType="end"/>
            </w:r>
          </w:hyperlink>
        </w:p>
        <w:p w14:paraId="427A4ACC" w14:textId="2879B1E7" w:rsidR="00FD7D7C" w:rsidRPr="00FD7D7C" w:rsidRDefault="00FD7D7C">
          <w:pPr>
            <w:pStyle w:val="TOC2"/>
            <w:rPr>
              <w:rFonts w:eastAsiaTheme="minorEastAsia"/>
              <w:bCs w:val="0"/>
              <w:sz w:val="20"/>
              <w:szCs w:val="20"/>
            </w:rPr>
          </w:pPr>
          <w:hyperlink w:anchor="_Toc65224705" w:history="1">
            <w:r w:rsidRPr="00FD7D7C">
              <w:rPr>
                <w:rStyle w:val="Hyperlink"/>
                <w:sz w:val="20"/>
                <w:szCs w:val="20"/>
              </w:rPr>
              <w:t>Program Testing Conclusion</w:t>
            </w:r>
            <w:r w:rsidRPr="00FD7D7C">
              <w:rPr>
                <w:webHidden/>
                <w:sz w:val="20"/>
                <w:szCs w:val="20"/>
              </w:rPr>
              <w:tab/>
            </w:r>
            <w:r w:rsidRPr="00FD7D7C">
              <w:rPr>
                <w:webHidden/>
                <w:sz w:val="20"/>
                <w:szCs w:val="20"/>
              </w:rPr>
              <w:fldChar w:fldCharType="begin"/>
            </w:r>
            <w:r w:rsidRPr="00FD7D7C">
              <w:rPr>
                <w:webHidden/>
                <w:sz w:val="20"/>
                <w:szCs w:val="20"/>
              </w:rPr>
              <w:instrText xml:space="preserve"> PAGEREF _Toc65224705 \h </w:instrText>
            </w:r>
            <w:r w:rsidRPr="00FD7D7C">
              <w:rPr>
                <w:webHidden/>
                <w:sz w:val="20"/>
                <w:szCs w:val="20"/>
              </w:rPr>
            </w:r>
            <w:r w:rsidRPr="00FD7D7C">
              <w:rPr>
                <w:webHidden/>
                <w:sz w:val="20"/>
                <w:szCs w:val="20"/>
              </w:rPr>
              <w:fldChar w:fldCharType="separate"/>
            </w:r>
            <w:r w:rsidRPr="00FD7D7C">
              <w:rPr>
                <w:webHidden/>
                <w:sz w:val="20"/>
                <w:szCs w:val="20"/>
              </w:rPr>
              <w:t>65</w:t>
            </w:r>
            <w:r w:rsidRPr="00FD7D7C">
              <w:rPr>
                <w:webHidden/>
                <w:sz w:val="20"/>
                <w:szCs w:val="20"/>
              </w:rPr>
              <w:fldChar w:fldCharType="end"/>
            </w:r>
          </w:hyperlink>
        </w:p>
        <w:p w14:paraId="03C2BB18" w14:textId="5C8CFC4C" w:rsidR="00084EE0" w:rsidRPr="00FD7D7C" w:rsidRDefault="00084EE0" w:rsidP="006672EA">
          <w:pPr>
            <w:jc w:val="both"/>
            <w:rPr>
              <w:rFonts w:ascii="Arial" w:hAnsi="Arial" w:cs="Arial"/>
              <w:sz w:val="20"/>
            </w:rPr>
          </w:pPr>
          <w:r w:rsidRPr="00FD7D7C">
            <w:rPr>
              <w:rFonts w:ascii="Arial" w:hAnsi="Arial" w:cs="Arial"/>
              <w:b/>
              <w:bCs/>
              <w:noProof/>
              <w:sz w:val="20"/>
            </w:rPr>
            <w:fldChar w:fldCharType="end"/>
          </w:r>
        </w:p>
      </w:sdtContent>
    </w:sdt>
    <w:p w14:paraId="60902DEE" w14:textId="77777777" w:rsidR="00084EE0" w:rsidRPr="00902A7C" w:rsidRDefault="00084EE0" w:rsidP="006672EA">
      <w:pPr>
        <w:spacing w:after="240"/>
        <w:jc w:val="both"/>
        <w:rPr>
          <w:rFonts w:ascii="Arial" w:hAnsi="Arial" w:cs="Arial"/>
          <w:b/>
          <w:bCs/>
          <w:sz w:val="20"/>
        </w:rPr>
        <w:sectPr w:rsidR="00084EE0" w:rsidRPr="00902A7C" w:rsidSect="00EB75E1">
          <w:headerReference w:type="default" r:id="rId17"/>
          <w:pgSz w:w="12240" w:h="15840" w:code="1"/>
          <w:pgMar w:top="1440" w:right="1440" w:bottom="1440" w:left="1440" w:header="720" w:footer="720" w:gutter="0"/>
          <w:cols w:space="720"/>
          <w:noEndnote/>
        </w:sectPr>
      </w:pPr>
    </w:p>
    <w:p w14:paraId="163EF5BB" w14:textId="77777777" w:rsidR="0010435B" w:rsidRPr="00902A7C" w:rsidRDefault="0010435B" w:rsidP="006672EA">
      <w:pPr>
        <w:pStyle w:val="Heading1"/>
        <w:jc w:val="center"/>
        <w:rPr>
          <w:rFonts w:cs="Arial"/>
          <w:sz w:val="20"/>
          <w:szCs w:val="20"/>
        </w:rPr>
      </w:pPr>
      <w:bookmarkStart w:id="7" w:name="_Toc438816432"/>
      <w:bookmarkStart w:id="8" w:name="_Toc65224654"/>
      <w:r w:rsidRPr="00902A7C">
        <w:rPr>
          <w:rFonts w:cs="Arial"/>
          <w:sz w:val="20"/>
          <w:szCs w:val="20"/>
        </w:rPr>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902A7C"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902A7C" w:rsidRDefault="0010435B" w:rsidP="00D76F2F">
            <w:pPr>
              <w:jc w:val="center"/>
              <w:rPr>
                <w:rFonts w:ascii="Arial" w:hAnsi="Arial" w:cs="Arial"/>
                <w:b/>
                <w:bCs/>
                <w:sz w:val="20"/>
              </w:rPr>
            </w:pPr>
            <w:r w:rsidRPr="00902A7C">
              <w:rPr>
                <w:rFonts w:ascii="Arial" w:hAnsi="Arial" w:cs="Arial"/>
                <w:b/>
                <w:bCs/>
                <w:sz w:val="20"/>
              </w:rPr>
              <w:t>Planning Federal Materiality by Compliance Requirement</w:t>
            </w:r>
          </w:p>
          <w:p w14:paraId="41AFFFB0" w14:textId="77777777" w:rsidR="0010435B" w:rsidRPr="00902A7C" w:rsidRDefault="003644ED" w:rsidP="00A43BF7">
            <w:pPr>
              <w:jc w:val="center"/>
              <w:rPr>
                <w:rFonts w:ascii="Arial" w:hAnsi="Arial" w:cs="Arial"/>
                <w:b/>
                <w:bCs/>
                <w:sz w:val="20"/>
              </w:rPr>
            </w:pPr>
            <w:r w:rsidRPr="00902A7C">
              <w:rPr>
                <w:rFonts w:ascii="Arial" w:hAnsi="Arial" w:cs="Arial"/>
                <w:color w:val="FF0000"/>
                <w:sz w:val="20"/>
              </w:rPr>
              <w:t>See Footnotes 1-6 below the matrix table for further explanation, in particular, review note 6 which discusses tailoring the matrix assessments.</w:t>
            </w:r>
          </w:p>
        </w:tc>
      </w:tr>
      <w:tr w:rsidR="0010435B" w:rsidRPr="00902A7C"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902A7C"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902A7C"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902A7C"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902A7C" w:rsidRDefault="0010435B" w:rsidP="006672EA">
            <w:pPr>
              <w:jc w:val="center"/>
              <w:rPr>
                <w:rFonts w:ascii="Arial" w:hAnsi="Arial" w:cs="Arial"/>
                <w:b/>
                <w:bCs/>
                <w:sz w:val="20"/>
              </w:rPr>
            </w:pPr>
            <w:r w:rsidRPr="00902A7C">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902A7C" w:rsidRDefault="0010435B" w:rsidP="006672EA">
            <w:pPr>
              <w:jc w:val="center"/>
              <w:rPr>
                <w:rFonts w:ascii="Arial" w:hAnsi="Arial" w:cs="Arial"/>
                <w:b/>
                <w:bCs/>
                <w:sz w:val="20"/>
              </w:rPr>
            </w:pPr>
            <w:r w:rsidRPr="00902A7C">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902A7C" w:rsidRDefault="0010435B" w:rsidP="006672EA">
            <w:pPr>
              <w:jc w:val="center"/>
              <w:rPr>
                <w:rFonts w:ascii="Arial" w:hAnsi="Arial" w:cs="Arial"/>
                <w:b/>
                <w:bCs/>
                <w:sz w:val="20"/>
              </w:rPr>
            </w:pPr>
            <w:r w:rsidRPr="00902A7C">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902A7C" w:rsidRDefault="0010435B" w:rsidP="006672EA">
            <w:pPr>
              <w:jc w:val="center"/>
              <w:rPr>
                <w:rFonts w:ascii="Arial" w:hAnsi="Arial" w:cs="Arial"/>
                <w:b/>
                <w:bCs/>
                <w:sz w:val="20"/>
              </w:rPr>
            </w:pPr>
            <w:r w:rsidRPr="00902A7C">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902A7C" w:rsidRDefault="0010435B" w:rsidP="006672EA">
            <w:pPr>
              <w:jc w:val="center"/>
              <w:rPr>
                <w:rFonts w:ascii="Arial" w:hAnsi="Arial" w:cs="Arial"/>
                <w:b/>
                <w:bCs/>
                <w:sz w:val="20"/>
              </w:rPr>
            </w:pPr>
            <w:r w:rsidRPr="00902A7C">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902A7C" w:rsidRDefault="0010435B" w:rsidP="006672EA">
            <w:pPr>
              <w:jc w:val="center"/>
              <w:rPr>
                <w:rFonts w:ascii="Arial" w:hAnsi="Arial" w:cs="Arial"/>
                <w:b/>
                <w:bCs/>
                <w:sz w:val="20"/>
              </w:rPr>
            </w:pPr>
            <w:r w:rsidRPr="00902A7C">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902A7C" w:rsidRDefault="0010435B" w:rsidP="006672EA">
            <w:pPr>
              <w:jc w:val="center"/>
              <w:rPr>
                <w:rFonts w:ascii="Arial" w:hAnsi="Arial" w:cs="Arial"/>
                <w:b/>
                <w:bCs/>
                <w:sz w:val="20"/>
              </w:rPr>
            </w:pPr>
            <w:r w:rsidRPr="00902A7C">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902A7C" w:rsidRDefault="0010435B" w:rsidP="006672EA">
            <w:pPr>
              <w:jc w:val="center"/>
              <w:rPr>
                <w:rFonts w:ascii="Arial" w:hAnsi="Arial" w:cs="Arial"/>
                <w:b/>
                <w:bCs/>
                <w:sz w:val="20"/>
              </w:rPr>
            </w:pPr>
            <w:r w:rsidRPr="00902A7C">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902A7C" w:rsidRDefault="0010435B" w:rsidP="006672EA">
            <w:pPr>
              <w:jc w:val="center"/>
              <w:rPr>
                <w:rFonts w:ascii="Arial" w:hAnsi="Arial" w:cs="Arial"/>
                <w:b/>
                <w:bCs/>
                <w:sz w:val="20"/>
              </w:rPr>
            </w:pPr>
            <w:r w:rsidRPr="00902A7C">
              <w:rPr>
                <w:rFonts w:ascii="Arial" w:hAnsi="Arial" w:cs="Arial"/>
                <w:b/>
                <w:bCs/>
                <w:sz w:val="20"/>
              </w:rPr>
              <w:t>(6)</w:t>
            </w:r>
          </w:p>
        </w:tc>
      </w:tr>
      <w:tr w:rsidR="0010435B" w:rsidRPr="00902A7C"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902A7C" w:rsidRDefault="0010435B" w:rsidP="00D76F2F">
            <w:pPr>
              <w:jc w:val="center"/>
              <w:rPr>
                <w:rFonts w:ascii="Arial" w:hAnsi="Arial" w:cs="Arial"/>
                <w:b/>
                <w:bCs/>
                <w:sz w:val="20"/>
              </w:rPr>
            </w:pPr>
            <w:r w:rsidRPr="00902A7C">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902A7C" w:rsidRDefault="0010435B" w:rsidP="00A43BF7">
            <w:pPr>
              <w:jc w:val="center"/>
              <w:rPr>
                <w:rFonts w:ascii="Arial" w:hAnsi="Arial" w:cs="Arial"/>
                <w:b/>
                <w:bCs/>
                <w:sz w:val="20"/>
              </w:rPr>
            </w:pPr>
            <w:r w:rsidRPr="00902A7C">
              <w:rPr>
                <w:rFonts w:ascii="Arial" w:hAnsi="Arial" w:cs="Arial"/>
                <w:b/>
                <w:bCs/>
                <w:sz w:val="20"/>
              </w:rPr>
              <w:t>Applicable per Compl.</w:t>
            </w:r>
          </w:p>
          <w:p w14:paraId="16026A22" w14:textId="77777777" w:rsidR="0010435B" w:rsidRPr="00902A7C" w:rsidRDefault="0010435B" w:rsidP="006672EA">
            <w:pPr>
              <w:jc w:val="center"/>
              <w:rPr>
                <w:rFonts w:ascii="Arial" w:hAnsi="Arial" w:cs="Arial"/>
                <w:b/>
                <w:bCs/>
                <w:sz w:val="20"/>
              </w:rPr>
            </w:pPr>
            <w:r w:rsidRPr="00902A7C">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902A7C" w:rsidRDefault="0010435B" w:rsidP="006672EA">
            <w:pPr>
              <w:jc w:val="center"/>
              <w:rPr>
                <w:rFonts w:ascii="Arial" w:hAnsi="Arial" w:cs="Arial"/>
                <w:b/>
                <w:bCs/>
                <w:sz w:val="20"/>
              </w:rPr>
            </w:pPr>
            <w:r w:rsidRPr="00902A7C">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902A7C" w:rsidRDefault="0010435B" w:rsidP="006672EA">
            <w:pPr>
              <w:jc w:val="center"/>
              <w:rPr>
                <w:rFonts w:ascii="Arial" w:hAnsi="Arial" w:cs="Arial"/>
                <w:b/>
                <w:bCs/>
                <w:sz w:val="20"/>
              </w:rPr>
            </w:pPr>
            <w:r w:rsidRPr="00902A7C">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902A7C" w:rsidRDefault="0010435B" w:rsidP="006672EA">
            <w:pPr>
              <w:jc w:val="center"/>
              <w:rPr>
                <w:rFonts w:ascii="Arial" w:hAnsi="Arial" w:cs="Arial"/>
                <w:b/>
                <w:bCs/>
                <w:sz w:val="20"/>
              </w:rPr>
            </w:pPr>
          </w:p>
          <w:p w14:paraId="60E1270B" w14:textId="77777777" w:rsidR="0010435B" w:rsidRPr="00902A7C" w:rsidRDefault="0010435B" w:rsidP="006672EA">
            <w:pPr>
              <w:jc w:val="center"/>
              <w:rPr>
                <w:rFonts w:ascii="Arial" w:hAnsi="Arial" w:cs="Arial"/>
                <w:b/>
                <w:bCs/>
                <w:sz w:val="20"/>
              </w:rPr>
            </w:pPr>
          </w:p>
          <w:p w14:paraId="38A3BCF8" w14:textId="77777777" w:rsidR="0010435B" w:rsidRPr="00902A7C" w:rsidRDefault="0010435B" w:rsidP="006672EA">
            <w:pPr>
              <w:jc w:val="center"/>
              <w:rPr>
                <w:rFonts w:ascii="Arial" w:hAnsi="Arial" w:cs="Arial"/>
                <w:b/>
                <w:bCs/>
                <w:sz w:val="20"/>
              </w:rPr>
            </w:pPr>
            <w:r w:rsidRPr="00902A7C">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902A7C" w:rsidRDefault="0010435B" w:rsidP="006672EA">
            <w:pPr>
              <w:jc w:val="center"/>
              <w:rPr>
                <w:rFonts w:ascii="Arial" w:hAnsi="Arial" w:cs="Arial"/>
                <w:b/>
                <w:bCs/>
                <w:sz w:val="20"/>
              </w:rPr>
            </w:pPr>
            <w:r w:rsidRPr="00902A7C">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902A7C" w:rsidRDefault="0010435B" w:rsidP="006672EA">
            <w:pPr>
              <w:jc w:val="center"/>
              <w:rPr>
                <w:rFonts w:ascii="Arial" w:hAnsi="Arial" w:cs="Arial"/>
                <w:b/>
                <w:bCs/>
                <w:sz w:val="20"/>
              </w:rPr>
            </w:pPr>
            <w:r w:rsidRPr="00902A7C">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902A7C" w:rsidRDefault="0010435B" w:rsidP="006672EA">
            <w:pPr>
              <w:jc w:val="center"/>
              <w:rPr>
                <w:rFonts w:ascii="Arial" w:hAnsi="Arial" w:cs="Arial"/>
                <w:b/>
                <w:bCs/>
                <w:sz w:val="20"/>
              </w:rPr>
            </w:pPr>
            <w:r w:rsidRPr="00902A7C">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902A7C" w:rsidRDefault="0010435B" w:rsidP="006672EA">
            <w:pPr>
              <w:jc w:val="center"/>
              <w:rPr>
                <w:rFonts w:ascii="Arial" w:hAnsi="Arial" w:cs="Arial"/>
                <w:b/>
                <w:bCs/>
                <w:sz w:val="20"/>
              </w:rPr>
            </w:pPr>
            <w:r w:rsidRPr="00902A7C">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902A7C" w:rsidRDefault="0010435B" w:rsidP="006672EA">
            <w:pPr>
              <w:jc w:val="center"/>
              <w:rPr>
                <w:rFonts w:ascii="Arial" w:hAnsi="Arial" w:cs="Arial"/>
                <w:b/>
                <w:bCs/>
                <w:sz w:val="20"/>
              </w:rPr>
            </w:pPr>
            <w:r w:rsidRPr="00902A7C">
              <w:rPr>
                <w:rFonts w:ascii="Arial" w:hAnsi="Arial" w:cs="Arial"/>
                <w:b/>
                <w:bCs/>
                <w:sz w:val="20"/>
              </w:rPr>
              <w:t>Federal materiality by compl. requirement</w:t>
            </w:r>
          </w:p>
        </w:tc>
      </w:tr>
      <w:tr w:rsidR="0010435B" w:rsidRPr="00902A7C"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902A7C"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902A7C"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902A7C"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902A7C"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902A7C"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902A7C"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902A7C"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902A7C"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902A7C"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902A7C" w:rsidRDefault="0010435B" w:rsidP="006672EA">
            <w:pPr>
              <w:jc w:val="both"/>
              <w:rPr>
                <w:rFonts w:ascii="Arial" w:hAnsi="Arial" w:cs="Arial"/>
                <w:b/>
                <w:bCs/>
                <w:sz w:val="20"/>
              </w:rPr>
            </w:pPr>
          </w:p>
        </w:tc>
      </w:tr>
      <w:tr w:rsidR="0010435B" w:rsidRPr="00902A7C"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902A7C"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902A7C"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902A7C"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902A7C"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902A7C"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902A7C"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902A7C"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902A7C"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902A7C"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902A7C" w:rsidRDefault="0010435B" w:rsidP="006672EA">
            <w:pPr>
              <w:jc w:val="both"/>
              <w:rPr>
                <w:rFonts w:ascii="Arial" w:hAnsi="Arial" w:cs="Arial"/>
                <w:b/>
                <w:bCs/>
                <w:sz w:val="20"/>
              </w:rPr>
            </w:pPr>
          </w:p>
        </w:tc>
      </w:tr>
      <w:tr w:rsidR="0010435B" w:rsidRPr="00902A7C"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902A7C"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902A7C"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902A7C"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902A7C"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902A7C"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902A7C"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902A7C"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902A7C"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902A7C"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902A7C" w:rsidRDefault="0010435B" w:rsidP="006672EA">
            <w:pPr>
              <w:jc w:val="both"/>
              <w:rPr>
                <w:rFonts w:ascii="Arial" w:hAnsi="Arial" w:cs="Arial"/>
                <w:b/>
                <w:bCs/>
                <w:sz w:val="20"/>
              </w:rPr>
            </w:pPr>
          </w:p>
        </w:tc>
      </w:tr>
      <w:tr w:rsidR="0010435B" w:rsidRPr="00902A7C"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902A7C"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902A7C" w:rsidRDefault="0010435B" w:rsidP="00D76F2F">
            <w:pPr>
              <w:jc w:val="center"/>
              <w:rPr>
                <w:rFonts w:ascii="Arial" w:hAnsi="Arial" w:cs="Arial"/>
                <w:i/>
                <w:iCs/>
                <w:sz w:val="20"/>
              </w:rPr>
            </w:pPr>
            <w:r w:rsidRPr="00902A7C">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902A7C" w:rsidRDefault="0010435B" w:rsidP="00A43BF7">
            <w:pPr>
              <w:jc w:val="center"/>
              <w:rPr>
                <w:rFonts w:ascii="Arial" w:hAnsi="Arial" w:cs="Arial"/>
                <w:i/>
                <w:iCs/>
                <w:sz w:val="20"/>
              </w:rPr>
            </w:pPr>
            <w:r w:rsidRPr="00902A7C">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902A7C" w:rsidRDefault="0010435B" w:rsidP="006672EA">
            <w:pPr>
              <w:jc w:val="center"/>
              <w:rPr>
                <w:rFonts w:ascii="Arial" w:hAnsi="Arial" w:cs="Arial"/>
                <w:i/>
                <w:iCs/>
                <w:sz w:val="20"/>
              </w:rPr>
            </w:pPr>
            <w:r w:rsidRPr="00902A7C">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902A7C" w:rsidRDefault="0010435B" w:rsidP="006672EA">
            <w:pPr>
              <w:jc w:val="center"/>
              <w:rPr>
                <w:rFonts w:ascii="Arial" w:hAnsi="Arial" w:cs="Arial"/>
                <w:i/>
                <w:iCs/>
                <w:sz w:val="20"/>
              </w:rPr>
            </w:pPr>
            <w:r w:rsidRPr="00902A7C">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902A7C" w:rsidRDefault="0010435B" w:rsidP="006672EA">
            <w:pPr>
              <w:jc w:val="center"/>
              <w:rPr>
                <w:rFonts w:ascii="Arial" w:hAnsi="Arial" w:cs="Arial"/>
                <w:i/>
                <w:iCs/>
                <w:sz w:val="20"/>
              </w:rPr>
            </w:pPr>
            <w:r w:rsidRPr="00902A7C">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902A7C" w:rsidRDefault="0010435B" w:rsidP="006672EA">
            <w:pPr>
              <w:jc w:val="center"/>
              <w:rPr>
                <w:rFonts w:ascii="Arial" w:hAnsi="Arial" w:cs="Arial"/>
                <w:i/>
                <w:iCs/>
                <w:sz w:val="20"/>
              </w:rPr>
            </w:pPr>
            <w:r w:rsidRPr="00902A7C">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902A7C" w:rsidRDefault="0010435B" w:rsidP="006672EA">
            <w:pPr>
              <w:jc w:val="center"/>
              <w:rPr>
                <w:rFonts w:ascii="Arial" w:hAnsi="Arial" w:cs="Arial"/>
                <w:i/>
                <w:iCs/>
                <w:sz w:val="20"/>
              </w:rPr>
            </w:pPr>
            <w:r w:rsidRPr="00902A7C">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902A7C" w:rsidRDefault="0010435B" w:rsidP="006672EA">
            <w:pPr>
              <w:jc w:val="center"/>
              <w:rPr>
                <w:rFonts w:ascii="Arial" w:hAnsi="Arial" w:cs="Arial"/>
                <w:i/>
                <w:iCs/>
                <w:sz w:val="20"/>
              </w:rPr>
            </w:pPr>
            <w:r w:rsidRPr="00902A7C">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902A7C" w:rsidRDefault="0010435B" w:rsidP="006672EA">
            <w:pPr>
              <w:jc w:val="center"/>
              <w:rPr>
                <w:rFonts w:ascii="Arial" w:hAnsi="Arial" w:cs="Arial"/>
                <w:i/>
                <w:iCs/>
                <w:sz w:val="20"/>
              </w:rPr>
            </w:pPr>
            <w:r w:rsidRPr="00902A7C">
              <w:rPr>
                <w:rFonts w:ascii="Arial" w:hAnsi="Arial" w:cs="Arial"/>
                <w:i/>
                <w:iCs/>
                <w:sz w:val="20"/>
              </w:rPr>
              <w:t>typically 5% of population subject to requirement</w:t>
            </w:r>
          </w:p>
        </w:tc>
      </w:tr>
      <w:tr w:rsidR="0010435B" w:rsidRPr="00902A7C"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902A7C" w:rsidRDefault="0010435B" w:rsidP="006672EA">
            <w:pPr>
              <w:jc w:val="both"/>
              <w:rPr>
                <w:rFonts w:ascii="Arial" w:hAnsi="Arial" w:cs="Arial"/>
                <w:b/>
                <w:bCs/>
                <w:sz w:val="20"/>
              </w:rPr>
            </w:pPr>
            <w:r w:rsidRPr="00902A7C">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902A7C" w:rsidRDefault="0010435B" w:rsidP="006672EA">
            <w:pPr>
              <w:jc w:val="both"/>
              <w:rPr>
                <w:rFonts w:ascii="Arial" w:hAnsi="Arial" w:cs="Arial"/>
                <w:b/>
                <w:bCs/>
                <w:sz w:val="20"/>
              </w:rPr>
            </w:pPr>
            <w:r w:rsidRPr="00902A7C">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C9BD640" w:rsidR="0010435B" w:rsidRPr="00902A7C" w:rsidRDefault="00BD334B" w:rsidP="006672EA">
            <w:pPr>
              <w:jc w:val="center"/>
              <w:rPr>
                <w:rFonts w:ascii="Arial" w:hAnsi="Arial" w:cs="Arial"/>
                <w:sz w:val="20"/>
              </w:rPr>
            </w:pPr>
            <w:r w:rsidRPr="00902A7C">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14541059" w:rsidR="0010435B" w:rsidRPr="00902A7C" w:rsidRDefault="00890326" w:rsidP="006672EA">
            <w:pPr>
              <w:jc w:val="center"/>
              <w:rPr>
                <w:rFonts w:ascii="Arial" w:hAnsi="Arial" w:cs="Arial"/>
                <w:sz w:val="20"/>
              </w:rPr>
            </w:pPr>
            <w:r w:rsidRPr="00902A7C">
              <w:rPr>
                <w:rFonts w:ascii="Arial" w:hAnsi="Arial" w:cs="Arial"/>
                <w:sz w:val="20"/>
              </w:rPr>
              <w:t>Yes</w:t>
            </w: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902A7C" w:rsidRDefault="0010435B" w:rsidP="006672EA">
            <w:pPr>
              <w:jc w:val="center"/>
              <w:rPr>
                <w:rFonts w:ascii="Arial" w:hAnsi="Arial" w:cs="Arial"/>
                <w:sz w:val="20"/>
              </w:rPr>
            </w:pPr>
            <w:r w:rsidRPr="00902A7C">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902A7C" w:rsidRDefault="0010435B" w:rsidP="006672EA">
            <w:pPr>
              <w:jc w:val="center"/>
              <w:rPr>
                <w:rFonts w:ascii="Arial" w:hAnsi="Arial" w:cs="Arial"/>
                <w:i/>
                <w:iCs/>
                <w:sz w:val="20"/>
              </w:rPr>
            </w:pPr>
            <w:r w:rsidRPr="00902A7C">
              <w:rPr>
                <w:rFonts w:ascii="Arial" w:hAnsi="Arial" w:cs="Arial"/>
                <w:i/>
                <w:iCs/>
                <w:sz w:val="20"/>
              </w:rPr>
              <w:t>5%</w:t>
            </w:r>
          </w:p>
        </w:tc>
      </w:tr>
      <w:tr w:rsidR="0010435B" w:rsidRPr="00902A7C"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902A7C" w:rsidRDefault="0010435B" w:rsidP="006672EA">
            <w:pPr>
              <w:jc w:val="both"/>
              <w:rPr>
                <w:rFonts w:ascii="Arial" w:hAnsi="Arial" w:cs="Arial"/>
                <w:b/>
                <w:bCs/>
                <w:sz w:val="20"/>
              </w:rPr>
            </w:pPr>
            <w:r w:rsidRPr="00902A7C">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902A7C" w:rsidRDefault="0010435B" w:rsidP="006672EA">
            <w:pPr>
              <w:jc w:val="both"/>
              <w:rPr>
                <w:rFonts w:ascii="Arial" w:hAnsi="Arial" w:cs="Arial"/>
                <w:b/>
                <w:bCs/>
                <w:sz w:val="20"/>
              </w:rPr>
            </w:pPr>
            <w:r w:rsidRPr="00902A7C">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CEC110B" w:rsidR="0010435B" w:rsidRPr="00902A7C" w:rsidRDefault="00BD334B" w:rsidP="006672EA">
            <w:pPr>
              <w:jc w:val="center"/>
              <w:rPr>
                <w:rFonts w:ascii="Arial" w:hAnsi="Arial" w:cs="Arial"/>
                <w:sz w:val="20"/>
              </w:rPr>
            </w:pPr>
            <w:r w:rsidRPr="00902A7C">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38009AE6" w:rsidR="0010435B" w:rsidRPr="00902A7C" w:rsidRDefault="00890326" w:rsidP="006672EA">
            <w:pPr>
              <w:jc w:val="center"/>
              <w:rPr>
                <w:rFonts w:ascii="Arial" w:hAnsi="Arial" w:cs="Arial"/>
                <w:sz w:val="20"/>
              </w:rPr>
            </w:pPr>
            <w:r w:rsidRPr="00902A7C">
              <w:rPr>
                <w:rFonts w:ascii="Arial" w:hAnsi="Arial" w:cs="Arial"/>
                <w:sz w:val="20"/>
              </w:rPr>
              <w:t>Yes</w:t>
            </w: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902A7C" w:rsidRDefault="0010435B" w:rsidP="006672EA">
            <w:pPr>
              <w:jc w:val="center"/>
              <w:rPr>
                <w:rFonts w:ascii="Arial" w:hAnsi="Arial" w:cs="Arial"/>
                <w:sz w:val="20"/>
              </w:rPr>
            </w:pPr>
            <w:r w:rsidRPr="00902A7C">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902A7C" w:rsidRDefault="0010435B" w:rsidP="006672EA">
            <w:pPr>
              <w:jc w:val="both"/>
              <w:rPr>
                <w:rFonts w:ascii="Arial" w:hAnsi="Arial" w:cs="Arial"/>
                <w:b/>
                <w:bCs/>
                <w:sz w:val="20"/>
              </w:rPr>
            </w:pPr>
            <w:r w:rsidRPr="00902A7C">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902A7C" w:rsidRDefault="0010435B" w:rsidP="006672EA">
            <w:pPr>
              <w:jc w:val="both"/>
              <w:rPr>
                <w:rFonts w:ascii="Arial" w:hAnsi="Arial" w:cs="Arial"/>
                <w:b/>
                <w:bCs/>
                <w:sz w:val="20"/>
              </w:rPr>
            </w:pPr>
            <w:r w:rsidRPr="00902A7C">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2CA25C1E" w:rsidR="0010435B" w:rsidRPr="00902A7C" w:rsidRDefault="00BD334B" w:rsidP="006672EA">
            <w:pPr>
              <w:jc w:val="center"/>
              <w:rPr>
                <w:rFonts w:ascii="Arial" w:hAnsi="Arial" w:cs="Arial"/>
                <w:sz w:val="20"/>
              </w:rPr>
            </w:pPr>
            <w:r w:rsidRPr="00902A7C">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562AB50B" w:rsidR="0010435B" w:rsidRPr="00902A7C" w:rsidRDefault="00890326" w:rsidP="006672EA">
            <w:pPr>
              <w:jc w:val="center"/>
              <w:rPr>
                <w:rFonts w:ascii="Arial" w:hAnsi="Arial" w:cs="Arial"/>
                <w:sz w:val="20"/>
              </w:rPr>
            </w:pPr>
            <w:r w:rsidRPr="00902A7C">
              <w:rPr>
                <w:rFonts w:ascii="Arial" w:hAnsi="Arial" w:cs="Arial"/>
                <w:sz w:val="20"/>
              </w:rPr>
              <w:t>Yes</w:t>
            </w: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902A7C" w:rsidRDefault="0010435B" w:rsidP="006672EA">
            <w:pPr>
              <w:jc w:val="center"/>
              <w:rPr>
                <w:rFonts w:ascii="Arial" w:hAnsi="Arial" w:cs="Arial"/>
                <w:sz w:val="20"/>
              </w:rPr>
            </w:pPr>
            <w:r w:rsidRPr="00902A7C">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902A7C" w:rsidRDefault="0010435B" w:rsidP="006672EA">
            <w:pPr>
              <w:jc w:val="both"/>
              <w:rPr>
                <w:rFonts w:ascii="Arial" w:hAnsi="Arial" w:cs="Arial"/>
                <w:b/>
                <w:bCs/>
                <w:sz w:val="20"/>
              </w:rPr>
            </w:pPr>
            <w:r w:rsidRPr="00902A7C">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902A7C" w:rsidRDefault="0010435B" w:rsidP="006672EA">
            <w:pPr>
              <w:jc w:val="both"/>
              <w:rPr>
                <w:rFonts w:ascii="Arial" w:hAnsi="Arial" w:cs="Arial"/>
                <w:b/>
                <w:bCs/>
                <w:sz w:val="20"/>
              </w:rPr>
            </w:pPr>
            <w:r w:rsidRPr="00902A7C">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902A7C"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902A7C"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902A7C"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902A7C" w:rsidRDefault="0010435B" w:rsidP="006672EA">
            <w:pPr>
              <w:jc w:val="center"/>
              <w:rPr>
                <w:rFonts w:ascii="Arial" w:hAnsi="Arial" w:cs="Arial"/>
                <w:sz w:val="20"/>
              </w:rPr>
            </w:pPr>
          </w:p>
        </w:tc>
      </w:tr>
      <w:tr w:rsidR="0010435B" w:rsidRPr="00902A7C"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902A7C" w:rsidRDefault="0010435B" w:rsidP="006672EA">
            <w:pPr>
              <w:jc w:val="both"/>
              <w:rPr>
                <w:rFonts w:ascii="Arial" w:hAnsi="Arial" w:cs="Arial"/>
                <w:b/>
                <w:bCs/>
                <w:sz w:val="20"/>
              </w:rPr>
            </w:pPr>
            <w:r w:rsidRPr="00902A7C">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902A7C" w:rsidRDefault="0010435B" w:rsidP="006672EA">
            <w:pPr>
              <w:jc w:val="both"/>
              <w:rPr>
                <w:rFonts w:ascii="Arial" w:hAnsi="Arial" w:cs="Arial"/>
                <w:b/>
                <w:bCs/>
                <w:sz w:val="20"/>
              </w:rPr>
            </w:pPr>
            <w:r w:rsidRPr="00902A7C">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808DC58" w:rsidR="0010435B" w:rsidRPr="00902A7C" w:rsidRDefault="00BD334B" w:rsidP="006672EA">
            <w:pPr>
              <w:jc w:val="center"/>
              <w:rPr>
                <w:rFonts w:ascii="Arial" w:hAnsi="Arial" w:cs="Arial"/>
                <w:sz w:val="20"/>
              </w:rPr>
            </w:pPr>
            <w:r w:rsidRPr="00902A7C">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11E22120" w14:textId="1FA0987E" w:rsidR="0010435B" w:rsidRPr="00902A7C" w:rsidRDefault="00890326" w:rsidP="006672EA">
            <w:pPr>
              <w:jc w:val="center"/>
              <w:rPr>
                <w:rFonts w:ascii="Arial" w:hAnsi="Arial" w:cs="Arial"/>
                <w:sz w:val="20"/>
              </w:rPr>
            </w:pPr>
            <w:r w:rsidRPr="00902A7C">
              <w:rPr>
                <w:rFonts w:ascii="Arial" w:hAnsi="Arial" w:cs="Arial"/>
                <w:sz w:val="20"/>
              </w:rPr>
              <w:t>No</w:t>
            </w: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902A7C" w:rsidRDefault="0010435B" w:rsidP="006672EA">
            <w:pPr>
              <w:jc w:val="center"/>
              <w:rPr>
                <w:rFonts w:ascii="Arial" w:hAnsi="Arial" w:cs="Arial"/>
                <w:sz w:val="20"/>
              </w:rPr>
            </w:pPr>
            <w:r w:rsidRPr="00902A7C">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902A7C" w:rsidRDefault="0010435B" w:rsidP="006672EA">
            <w:pPr>
              <w:jc w:val="both"/>
              <w:rPr>
                <w:rFonts w:ascii="Arial" w:hAnsi="Arial" w:cs="Arial"/>
                <w:b/>
                <w:bCs/>
                <w:sz w:val="20"/>
              </w:rPr>
            </w:pPr>
            <w:r w:rsidRPr="00902A7C">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902A7C" w:rsidRDefault="0010435B" w:rsidP="006672EA">
            <w:pPr>
              <w:jc w:val="both"/>
              <w:rPr>
                <w:rFonts w:ascii="Arial" w:hAnsi="Arial" w:cs="Arial"/>
                <w:b/>
                <w:bCs/>
                <w:sz w:val="20"/>
              </w:rPr>
            </w:pPr>
            <w:r w:rsidRPr="00902A7C">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25020F9" w:rsidR="0010435B" w:rsidRPr="00902A7C" w:rsidRDefault="00BD334B" w:rsidP="006672EA">
            <w:pPr>
              <w:jc w:val="center"/>
              <w:rPr>
                <w:rFonts w:ascii="Arial" w:hAnsi="Arial" w:cs="Arial"/>
                <w:sz w:val="20"/>
              </w:rPr>
            </w:pPr>
            <w:r w:rsidRPr="00902A7C">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40139F99" w14:textId="6715B3B1" w:rsidR="0010435B" w:rsidRPr="00902A7C" w:rsidRDefault="00890326" w:rsidP="006672EA">
            <w:pPr>
              <w:jc w:val="center"/>
              <w:rPr>
                <w:rFonts w:ascii="Arial" w:hAnsi="Arial" w:cs="Arial"/>
                <w:sz w:val="20"/>
              </w:rPr>
            </w:pPr>
            <w:r w:rsidRPr="00902A7C">
              <w:rPr>
                <w:rFonts w:ascii="Arial" w:hAnsi="Arial" w:cs="Arial"/>
                <w:sz w:val="20"/>
              </w:rPr>
              <w:t>No</w:t>
            </w: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902A7C" w:rsidRDefault="0010435B" w:rsidP="006672EA">
            <w:pPr>
              <w:jc w:val="center"/>
              <w:rPr>
                <w:rFonts w:ascii="Arial" w:hAnsi="Arial" w:cs="Arial"/>
                <w:sz w:val="20"/>
              </w:rPr>
            </w:pPr>
            <w:r w:rsidRPr="00902A7C">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902A7C" w:rsidRDefault="0010435B" w:rsidP="006672EA">
            <w:pPr>
              <w:jc w:val="both"/>
              <w:rPr>
                <w:rFonts w:ascii="Arial" w:hAnsi="Arial" w:cs="Arial"/>
                <w:b/>
                <w:bCs/>
                <w:sz w:val="20"/>
              </w:rPr>
            </w:pPr>
            <w:r w:rsidRPr="00902A7C">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902A7C" w:rsidRDefault="0010435B" w:rsidP="006672EA">
            <w:pPr>
              <w:jc w:val="both"/>
              <w:rPr>
                <w:rFonts w:ascii="Arial" w:hAnsi="Arial" w:cs="Arial"/>
                <w:b/>
                <w:bCs/>
                <w:sz w:val="20"/>
              </w:rPr>
            </w:pPr>
            <w:r w:rsidRPr="00902A7C">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9247262" w:rsidR="0010435B" w:rsidRPr="00902A7C" w:rsidRDefault="00BD334B" w:rsidP="006672EA">
            <w:pPr>
              <w:jc w:val="center"/>
              <w:rPr>
                <w:rFonts w:ascii="Arial" w:hAnsi="Arial" w:cs="Arial"/>
                <w:sz w:val="20"/>
              </w:rPr>
            </w:pPr>
            <w:r w:rsidRPr="00902A7C">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381198E9" w14:textId="047E8D15" w:rsidR="0010435B" w:rsidRPr="00902A7C" w:rsidRDefault="00890326" w:rsidP="006672EA">
            <w:pPr>
              <w:jc w:val="center"/>
              <w:rPr>
                <w:rFonts w:ascii="Arial" w:hAnsi="Arial" w:cs="Arial"/>
                <w:sz w:val="20"/>
              </w:rPr>
            </w:pPr>
            <w:r w:rsidRPr="00902A7C">
              <w:rPr>
                <w:rFonts w:ascii="Arial" w:hAnsi="Arial" w:cs="Arial"/>
                <w:sz w:val="20"/>
              </w:rPr>
              <w:t>No</w:t>
            </w: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902A7C" w:rsidRDefault="0010435B" w:rsidP="006672EA">
            <w:pPr>
              <w:jc w:val="center"/>
              <w:rPr>
                <w:rFonts w:ascii="Arial" w:hAnsi="Arial" w:cs="Arial"/>
                <w:sz w:val="20"/>
              </w:rPr>
            </w:pPr>
            <w:r w:rsidRPr="00902A7C">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902A7C" w:rsidRDefault="0010435B" w:rsidP="006672EA">
            <w:pPr>
              <w:jc w:val="both"/>
              <w:rPr>
                <w:rFonts w:ascii="Arial" w:hAnsi="Arial" w:cs="Arial"/>
                <w:b/>
                <w:bCs/>
                <w:sz w:val="20"/>
              </w:rPr>
            </w:pPr>
            <w:r w:rsidRPr="00902A7C">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902A7C" w:rsidRDefault="0010435B" w:rsidP="006A626C">
            <w:pPr>
              <w:jc w:val="both"/>
              <w:rPr>
                <w:rFonts w:ascii="Arial" w:hAnsi="Arial" w:cs="Arial"/>
                <w:b/>
                <w:bCs/>
                <w:sz w:val="20"/>
              </w:rPr>
            </w:pPr>
            <w:r w:rsidRPr="00902A7C">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21AF8F46" w:rsidR="0010435B" w:rsidRPr="00902A7C" w:rsidRDefault="00BD334B" w:rsidP="006672EA">
            <w:pPr>
              <w:jc w:val="center"/>
              <w:rPr>
                <w:rFonts w:ascii="Arial" w:hAnsi="Arial" w:cs="Arial"/>
                <w:sz w:val="20"/>
              </w:rPr>
            </w:pPr>
            <w:r w:rsidRPr="00902A7C">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630142D9" w:rsidR="0010435B" w:rsidRPr="00902A7C" w:rsidRDefault="00890326" w:rsidP="006672EA">
            <w:pPr>
              <w:jc w:val="center"/>
              <w:rPr>
                <w:rFonts w:ascii="Arial" w:hAnsi="Arial" w:cs="Arial"/>
                <w:sz w:val="20"/>
              </w:rPr>
            </w:pPr>
            <w:r w:rsidRPr="00902A7C">
              <w:rPr>
                <w:rFonts w:ascii="Arial" w:hAnsi="Arial" w:cs="Arial"/>
                <w:sz w:val="20"/>
              </w:rPr>
              <w:t>Yes</w:t>
            </w: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902A7C" w:rsidRDefault="0010435B" w:rsidP="006672EA">
            <w:pPr>
              <w:jc w:val="center"/>
              <w:rPr>
                <w:rFonts w:ascii="Arial" w:hAnsi="Arial" w:cs="Arial"/>
                <w:sz w:val="20"/>
              </w:rPr>
            </w:pPr>
            <w:r w:rsidRPr="00902A7C">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902A7C" w:rsidRDefault="0010435B" w:rsidP="006672EA">
            <w:pPr>
              <w:jc w:val="both"/>
              <w:rPr>
                <w:rFonts w:ascii="Arial" w:hAnsi="Arial" w:cs="Arial"/>
                <w:b/>
                <w:bCs/>
                <w:sz w:val="20"/>
              </w:rPr>
            </w:pPr>
            <w:r w:rsidRPr="00902A7C">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902A7C" w:rsidRDefault="0010435B" w:rsidP="006672EA">
            <w:pPr>
              <w:jc w:val="both"/>
              <w:rPr>
                <w:rFonts w:ascii="Arial" w:hAnsi="Arial" w:cs="Arial"/>
                <w:b/>
                <w:bCs/>
                <w:sz w:val="20"/>
              </w:rPr>
            </w:pPr>
            <w:r w:rsidRPr="00902A7C">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616D621C" w:rsidR="0010435B" w:rsidRPr="00902A7C" w:rsidRDefault="00BD334B" w:rsidP="006672EA">
            <w:pPr>
              <w:jc w:val="center"/>
              <w:rPr>
                <w:rFonts w:ascii="Arial" w:hAnsi="Arial" w:cs="Arial"/>
                <w:sz w:val="20"/>
              </w:rPr>
            </w:pPr>
            <w:r w:rsidRPr="00902A7C">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5115E1C1" w:rsidR="0010435B" w:rsidRPr="00902A7C" w:rsidRDefault="00890326" w:rsidP="006672EA">
            <w:pPr>
              <w:jc w:val="center"/>
              <w:rPr>
                <w:rFonts w:ascii="Arial" w:hAnsi="Arial" w:cs="Arial"/>
                <w:sz w:val="20"/>
              </w:rPr>
            </w:pPr>
            <w:r w:rsidRPr="00902A7C">
              <w:rPr>
                <w:rFonts w:ascii="Arial" w:hAnsi="Arial" w:cs="Arial"/>
                <w:sz w:val="20"/>
              </w:rPr>
              <w:t>Yes</w:t>
            </w: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902A7C" w:rsidRDefault="0010435B" w:rsidP="006672EA">
            <w:pPr>
              <w:jc w:val="center"/>
              <w:rPr>
                <w:rFonts w:ascii="Arial" w:hAnsi="Arial" w:cs="Arial"/>
                <w:sz w:val="20"/>
              </w:rPr>
            </w:pPr>
            <w:r w:rsidRPr="00902A7C">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902A7C" w:rsidRDefault="0010435B" w:rsidP="006672EA">
            <w:pPr>
              <w:jc w:val="both"/>
              <w:rPr>
                <w:rFonts w:ascii="Arial" w:hAnsi="Arial" w:cs="Arial"/>
                <w:b/>
                <w:bCs/>
                <w:sz w:val="20"/>
              </w:rPr>
            </w:pPr>
            <w:r w:rsidRPr="00902A7C">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902A7C" w:rsidRDefault="0010435B" w:rsidP="006672EA">
            <w:pPr>
              <w:jc w:val="both"/>
              <w:rPr>
                <w:rFonts w:ascii="Arial" w:hAnsi="Arial" w:cs="Arial"/>
                <w:b/>
                <w:bCs/>
                <w:sz w:val="20"/>
              </w:rPr>
            </w:pPr>
            <w:r w:rsidRPr="00902A7C">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977FBBC" w:rsidR="0010435B" w:rsidRPr="00902A7C" w:rsidRDefault="00BD334B" w:rsidP="006672EA">
            <w:pPr>
              <w:jc w:val="center"/>
              <w:rPr>
                <w:rFonts w:ascii="Arial" w:hAnsi="Arial" w:cs="Arial"/>
                <w:sz w:val="20"/>
              </w:rPr>
            </w:pPr>
            <w:r w:rsidRPr="00902A7C">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3ACE8077" w14:textId="79AEBD0F" w:rsidR="0010435B" w:rsidRPr="00902A7C" w:rsidRDefault="00890326" w:rsidP="006672EA">
            <w:pPr>
              <w:jc w:val="center"/>
              <w:rPr>
                <w:rFonts w:ascii="Arial" w:hAnsi="Arial" w:cs="Arial"/>
                <w:sz w:val="20"/>
              </w:rPr>
            </w:pPr>
            <w:r w:rsidRPr="00902A7C">
              <w:rPr>
                <w:rFonts w:ascii="Arial" w:hAnsi="Arial" w:cs="Arial"/>
                <w:sz w:val="20"/>
              </w:rPr>
              <w:t>No</w:t>
            </w: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902A7C" w:rsidRDefault="0010435B" w:rsidP="006672EA">
            <w:pPr>
              <w:jc w:val="center"/>
              <w:rPr>
                <w:rFonts w:ascii="Arial" w:hAnsi="Arial" w:cs="Arial"/>
                <w:sz w:val="20"/>
              </w:rPr>
            </w:pPr>
            <w:r w:rsidRPr="00902A7C">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902A7C" w:rsidRDefault="0010435B" w:rsidP="006672EA">
            <w:pPr>
              <w:jc w:val="both"/>
              <w:rPr>
                <w:rFonts w:ascii="Arial" w:hAnsi="Arial" w:cs="Arial"/>
                <w:b/>
                <w:bCs/>
                <w:sz w:val="20"/>
              </w:rPr>
            </w:pPr>
            <w:r w:rsidRPr="00902A7C">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902A7C" w:rsidRDefault="0010435B" w:rsidP="006672EA">
            <w:pPr>
              <w:jc w:val="both"/>
              <w:rPr>
                <w:rFonts w:ascii="Arial" w:hAnsi="Arial" w:cs="Arial"/>
                <w:b/>
                <w:bCs/>
                <w:sz w:val="20"/>
              </w:rPr>
            </w:pPr>
            <w:r w:rsidRPr="00902A7C">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902A7C"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902A7C"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902A7C"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902A7C" w:rsidRDefault="0010435B" w:rsidP="006672EA">
            <w:pPr>
              <w:jc w:val="center"/>
              <w:rPr>
                <w:rFonts w:ascii="Arial" w:hAnsi="Arial" w:cs="Arial"/>
                <w:sz w:val="20"/>
              </w:rPr>
            </w:pPr>
          </w:p>
        </w:tc>
      </w:tr>
      <w:tr w:rsidR="0010435B" w:rsidRPr="00902A7C"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902A7C" w:rsidRDefault="0010435B" w:rsidP="006672EA">
            <w:pPr>
              <w:jc w:val="both"/>
              <w:rPr>
                <w:rFonts w:ascii="Arial" w:hAnsi="Arial" w:cs="Arial"/>
                <w:b/>
                <w:bCs/>
                <w:sz w:val="20"/>
              </w:rPr>
            </w:pPr>
            <w:r w:rsidRPr="00902A7C">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902A7C" w:rsidRDefault="0010435B" w:rsidP="006672EA">
            <w:pPr>
              <w:jc w:val="both"/>
              <w:rPr>
                <w:rFonts w:ascii="Arial" w:hAnsi="Arial" w:cs="Arial"/>
                <w:b/>
                <w:bCs/>
                <w:sz w:val="20"/>
              </w:rPr>
            </w:pPr>
            <w:r w:rsidRPr="00902A7C">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AD8EDD7" w:rsidR="0010435B" w:rsidRPr="00902A7C" w:rsidRDefault="00BD334B" w:rsidP="006672EA">
            <w:pPr>
              <w:jc w:val="center"/>
              <w:rPr>
                <w:rFonts w:ascii="Arial" w:hAnsi="Arial" w:cs="Arial"/>
                <w:sz w:val="20"/>
              </w:rPr>
            </w:pPr>
            <w:r w:rsidRPr="00902A7C">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3D576B64" w14:textId="45943755" w:rsidR="0010435B" w:rsidRPr="00902A7C" w:rsidRDefault="00890326" w:rsidP="006672EA">
            <w:pPr>
              <w:jc w:val="center"/>
              <w:rPr>
                <w:rFonts w:ascii="Arial" w:hAnsi="Arial" w:cs="Arial"/>
                <w:sz w:val="20"/>
              </w:rPr>
            </w:pPr>
            <w:r w:rsidRPr="00902A7C">
              <w:rPr>
                <w:rFonts w:ascii="Arial" w:hAnsi="Arial" w:cs="Arial"/>
                <w:sz w:val="20"/>
              </w:rPr>
              <w:t>No</w:t>
            </w: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902A7C" w:rsidRDefault="0010435B" w:rsidP="006672EA">
            <w:pPr>
              <w:jc w:val="center"/>
              <w:rPr>
                <w:rFonts w:ascii="Arial" w:hAnsi="Arial" w:cs="Arial"/>
                <w:sz w:val="20"/>
              </w:rPr>
            </w:pPr>
            <w:r w:rsidRPr="00902A7C">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902A7C" w:rsidRDefault="0010435B" w:rsidP="006672EA">
            <w:pPr>
              <w:jc w:val="both"/>
              <w:rPr>
                <w:rFonts w:ascii="Arial" w:hAnsi="Arial" w:cs="Arial"/>
                <w:b/>
                <w:bCs/>
                <w:sz w:val="20"/>
              </w:rPr>
            </w:pPr>
            <w:r w:rsidRPr="00902A7C">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902A7C" w:rsidRDefault="0010435B" w:rsidP="006672EA">
            <w:pPr>
              <w:jc w:val="both"/>
              <w:rPr>
                <w:rFonts w:ascii="Arial" w:hAnsi="Arial" w:cs="Arial"/>
                <w:b/>
                <w:bCs/>
                <w:sz w:val="20"/>
              </w:rPr>
            </w:pPr>
            <w:r w:rsidRPr="00902A7C">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D064215" w:rsidR="0010435B" w:rsidRPr="00902A7C" w:rsidRDefault="00BD334B" w:rsidP="006672EA">
            <w:pPr>
              <w:jc w:val="center"/>
              <w:rPr>
                <w:rFonts w:ascii="Arial" w:hAnsi="Arial" w:cs="Arial"/>
                <w:sz w:val="20"/>
              </w:rPr>
            </w:pPr>
            <w:r w:rsidRPr="00902A7C">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252BC13E" w:rsidR="0010435B" w:rsidRPr="00902A7C" w:rsidRDefault="00890326" w:rsidP="006672EA">
            <w:pPr>
              <w:jc w:val="center"/>
              <w:rPr>
                <w:rFonts w:ascii="Arial" w:hAnsi="Arial" w:cs="Arial"/>
                <w:sz w:val="20"/>
              </w:rPr>
            </w:pPr>
            <w:r w:rsidRPr="00902A7C">
              <w:rPr>
                <w:rFonts w:ascii="Arial" w:hAnsi="Arial" w:cs="Arial"/>
                <w:sz w:val="20"/>
              </w:rPr>
              <w:t>Yes</w:t>
            </w: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902A7C" w:rsidRDefault="0010435B" w:rsidP="006672EA">
            <w:pPr>
              <w:jc w:val="center"/>
              <w:rPr>
                <w:rFonts w:ascii="Arial" w:hAnsi="Arial" w:cs="Arial"/>
                <w:sz w:val="20"/>
              </w:rPr>
            </w:pPr>
            <w:r w:rsidRPr="00902A7C">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r w:rsidR="0010435B" w:rsidRPr="00902A7C"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902A7C" w:rsidRDefault="0010435B" w:rsidP="006672EA">
            <w:pPr>
              <w:jc w:val="both"/>
              <w:rPr>
                <w:rFonts w:ascii="Arial" w:hAnsi="Arial" w:cs="Arial"/>
                <w:b/>
                <w:bCs/>
                <w:sz w:val="20"/>
              </w:rPr>
            </w:pPr>
            <w:r w:rsidRPr="00902A7C">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902A7C" w:rsidRDefault="0010435B" w:rsidP="006672EA">
            <w:pPr>
              <w:jc w:val="both"/>
              <w:rPr>
                <w:rFonts w:ascii="Arial" w:hAnsi="Arial" w:cs="Arial"/>
                <w:sz w:val="20"/>
              </w:rPr>
            </w:pPr>
            <w:r w:rsidRPr="00902A7C">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7777777" w:rsidR="0010435B" w:rsidRPr="00902A7C" w:rsidRDefault="0010435B" w:rsidP="006672EA">
            <w:pPr>
              <w:jc w:val="both"/>
              <w:rPr>
                <w:rFonts w:ascii="Arial" w:hAnsi="Arial" w:cs="Arial"/>
                <w:b/>
                <w:bCs/>
                <w:sz w:val="20"/>
              </w:rPr>
            </w:pPr>
            <w:r w:rsidRPr="00902A7C">
              <w:rPr>
                <w:rFonts w:ascii="Arial" w:hAnsi="Arial" w:cs="Arial"/>
                <w:b/>
                <w:bCs/>
                <w:sz w:val="20"/>
              </w:rPr>
              <w:t>Special Tests &amp; Provisions (Provide an assessment for each)</w:t>
            </w:r>
          </w:p>
        </w:tc>
        <w:tc>
          <w:tcPr>
            <w:tcW w:w="369" w:type="pct"/>
            <w:tcBorders>
              <w:top w:val="nil"/>
              <w:left w:val="nil"/>
              <w:bottom w:val="single" w:sz="4" w:space="0" w:color="auto"/>
              <w:right w:val="single" w:sz="4" w:space="0" w:color="auto"/>
            </w:tcBorders>
            <w:shd w:val="clear" w:color="auto" w:fill="auto"/>
            <w:noWrap/>
            <w:hideMark/>
          </w:tcPr>
          <w:p w14:paraId="1089FBC5" w14:textId="58A57F9F" w:rsidR="0010435B" w:rsidRPr="00902A7C" w:rsidRDefault="00BD334B" w:rsidP="006672EA">
            <w:pPr>
              <w:jc w:val="center"/>
              <w:rPr>
                <w:rFonts w:ascii="Arial" w:hAnsi="Arial" w:cs="Arial"/>
                <w:sz w:val="20"/>
              </w:rPr>
            </w:pPr>
            <w:r w:rsidRPr="00902A7C">
              <w:rPr>
                <w:rFonts w:ascii="Arial" w:hAnsi="Arial" w:cs="Arial"/>
                <w:sz w:val="20"/>
              </w:rPr>
              <w:t>No</w:t>
            </w:r>
          </w:p>
        </w:tc>
        <w:tc>
          <w:tcPr>
            <w:tcW w:w="362" w:type="pct"/>
            <w:tcBorders>
              <w:top w:val="nil"/>
              <w:left w:val="nil"/>
              <w:bottom w:val="single" w:sz="4" w:space="0" w:color="auto"/>
              <w:right w:val="single" w:sz="4" w:space="0" w:color="auto"/>
            </w:tcBorders>
            <w:shd w:val="clear" w:color="auto" w:fill="auto"/>
            <w:noWrap/>
            <w:hideMark/>
          </w:tcPr>
          <w:p w14:paraId="188C5F0E" w14:textId="58920D3D" w:rsidR="0010435B" w:rsidRPr="00902A7C" w:rsidRDefault="00890326" w:rsidP="006672EA">
            <w:pPr>
              <w:jc w:val="center"/>
              <w:rPr>
                <w:rFonts w:ascii="Arial" w:hAnsi="Arial" w:cs="Arial"/>
                <w:sz w:val="20"/>
              </w:rPr>
            </w:pPr>
            <w:r w:rsidRPr="00902A7C">
              <w:rPr>
                <w:rFonts w:ascii="Arial" w:hAnsi="Arial" w:cs="Arial"/>
                <w:sz w:val="20"/>
              </w:rPr>
              <w:t>No</w:t>
            </w: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902A7C" w:rsidRDefault="0010435B" w:rsidP="006672EA">
            <w:pPr>
              <w:jc w:val="center"/>
              <w:rPr>
                <w:rFonts w:ascii="Arial" w:hAnsi="Arial" w:cs="Arial"/>
                <w:sz w:val="20"/>
              </w:rPr>
            </w:pPr>
            <w:r w:rsidRPr="00902A7C">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902A7C"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902A7C"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902A7C"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902A7C"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902A7C"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902A7C" w:rsidRDefault="0010435B" w:rsidP="006672EA">
            <w:pPr>
              <w:jc w:val="center"/>
              <w:rPr>
                <w:rFonts w:ascii="Arial" w:hAnsi="Arial" w:cs="Arial"/>
                <w:sz w:val="20"/>
              </w:rPr>
            </w:pPr>
            <w:r w:rsidRPr="00902A7C">
              <w:rPr>
                <w:rFonts w:ascii="Arial" w:hAnsi="Arial" w:cs="Arial"/>
                <w:i/>
                <w:iCs/>
                <w:sz w:val="20"/>
              </w:rPr>
              <w:t>5%</w:t>
            </w:r>
          </w:p>
        </w:tc>
      </w:tr>
    </w:tbl>
    <w:p w14:paraId="2D24D100" w14:textId="52EA7194" w:rsidR="0010435B" w:rsidRPr="00902A7C" w:rsidRDefault="007E1306" w:rsidP="006672EA">
      <w:pPr>
        <w:spacing w:after="240"/>
        <w:jc w:val="both"/>
        <w:rPr>
          <w:rFonts w:ascii="Arial" w:hAnsi="Arial" w:cs="Arial"/>
          <w:b/>
          <w:bCs/>
          <w:color w:val="FF0000"/>
          <w:sz w:val="20"/>
        </w:rPr>
      </w:pPr>
      <w:r w:rsidRPr="00902A7C">
        <w:rPr>
          <w:rFonts w:ascii="Arial" w:hAnsi="Arial" w:cs="Arial"/>
          <w:b/>
          <w:bCs/>
          <w:color w:val="FF0000"/>
          <w:sz w:val="20"/>
        </w:rPr>
        <w:t xml:space="preserve">NOTE: For all </w:t>
      </w:r>
      <w:r w:rsidR="00D1435E" w:rsidRPr="00902A7C">
        <w:rPr>
          <w:rFonts w:ascii="Arial" w:hAnsi="Arial" w:cs="Arial"/>
          <w:b/>
          <w:bCs/>
          <w:color w:val="FF0000"/>
          <w:sz w:val="20"/>
        </w:rPr>
        <w:t>compliance requirements</w:t>
      </w:r>
      <w:r w:rsidRPr="00902A7C">
        <w:rPr>
          <w:rFonts w:ascii="Arial" w:hAnsi="Arial" w:cs="Arial"/>
          <w:b/>
          <w:bCs/>
          <w:color w:val="FF0000"/>
          <w:sz w:val="20"/>
        </w:rPr>
        <w:t xml:space="preserve"> </w:t>
      </w:r>
      <w:r w:rsidR="00D1435E" w:rsidRPr="00902A7C">
        <w:rPr>
          <w:rFonts w:ascii="Arial" w:hAnsi="Arial" w:cs="Arial"/>
          <w:b/>
          <w:bCs/>
          <w:color w:val="FF0000"/>
          <w:sz w:val="20"/>
        </w:rPr>
        <w:t>marked as a</w:t>
      </w:r>
      <w:r w:rsidRPr="00902A7C">
        <w:rPr>
          <w:rFonts w:ascii="Arial" w:hAnsi="Arial" w:cs="Arial"/>
          <w:b/>
          <w:bCs/>
          <w:color w:val="FF0000"/>
          <w:sz w:val="20"/>
        </w:rPr>
        <w:t>pplicable in Column (1)</w:t>
      </w:r>
      <w:r w:rsidR="002E6F9D" w:rsidRPr="00902A7C">
        <w:rPr>
          <w:rFonts w:ascii="Arial" w:hAnsi="Arial" w:cs="Arial"/>
          <w:b/>
          <w:bCs/>
          <w:color w:val="FF0000"/>
          <w:sz w:val="20"/>
        </w:rPr>
        <w:t xml:space="preserve"> you MUST</w:t>
      </w:r>
      <w:r w:rsidRPr="00902A7C">
        <w:rPr>
          <w:rFonts w:ascii="Arial" w:hAnsi="Arial" w:cs="Arial"/>
          <w:b/>
          <w:bCs/>
          <w:color w:val="FF0000"/>
          <w:sz w:val="20"/>
        </w:rPr>
        <w:t xml:space="preserve"> </w:t>
      </w:r>
      <w:r w:rsidR="002E6F9D" w:rsidRPr="00902A7C">
        <w:rPr>
          <w:rFonts w:ascii="Arial" w:hAnsi="Arial" w:cs="Arial"/>
          <w:b/>
          <w:bCs/>
          <w:color w:val="FF0000"/>
          <w:sz w:val="20"/>
        </w:rPr>
        <w:t xml:space="preserve">document </w:t>
      </w:r>
      <w:r w:rsidR="00D1435E" w:rsidRPr="00902A7C">
        <w:rPr>
          <w:rFonts w:ascii="Arial" w:hAnsi="Arial" w:cs="Arial"/>
          <w:b/>
          <w:bCs/>
          <w:color w:val="FF0000"/>
          <w:sz w:val="20"/>
        </w:rPr>
        <w:t xml:space="preserve">in your working papers or this FACCR </w:t>
      </w:r>
      <w:r w:rsidR="002E6F9D" w:rsidRPr="00902A7C">
        <w:rPr>
          <w:rFonts w:ascii="Arial" w:hAnsi="Arial" w:cs="Arial"/>
          <w:b/>
          <w:bCs/>
          <w:color w:val="FF0000"/>
          <w:sz w:val="20"/>
        </w:rPr>
        <w:t xml:space="preserve">why a requirement is not direct and material to your </w:t>
      </w:r>
      <w:r w:rsidR="00D1435E" w:rsidRPr="00902A7C">
        <w:rPr>
          <w:rFonts w:ascii="Arial" w:hAnsi="Arial" w:cs="Arial"/>
          <w:b/>
          <w:bCs/>
          <w:color w:val="FF0000"/>
          <w:sz w:val="20"/>
        </w:rPr>
        <w:t>program/</w:t>
      </w:r>
      <w:r w:rsidR="002E6F9D" w:rsidRPr="00902A7C">
        <w:rPr>
          <w:rFonts w:ascii="Arial" w:hAnsi="Arial" w:cs="Arial"/>
          <w:b/>
          <w:bCs/>
          <w:color w:val="FF0000"/>
          <w:sz w:val="20"/>
        </w:rPr>
        <w:t>entity</w:t>
      </w:r>
      <w:r w:rsidR="00D1435E" w:rsidRPr="00902A7C">
        <w:rPr>
          <w:rFonts w:ascii="Arial" w:hAnsi="Arial" w:cs="Arial"/>
          <w:b/>
          <w:bCs/>
          <w:color w:val="FF0000"/>
          <w:sz w:val="20"/>
        </w:rPr>
        <w:t xml:space="preserve"> as marked in Column (2)</w:t>
      </w:r>
      <w:r w:rsidR="002E6F9D" w:rsidRPr="00902A7C">
        <w:rPr>
          <w:rFonts w:ascii="Arial" w:hAnsi="Arial" w:cs="Arial"/>
          <w:b/>
          <w:bCs/>
          <w:color w:val="FF0000"/>
          <w:sz w:val="20"/>
        </w:rPr>
        <w:t xml:space="preserve">. When making that determination </w:t>
      </w:r>
      <w:r w:rsidRPr="00902A7C">
        <w:rPr>
          <w:rFonts w:ascii="Arial" w:hAnsi="Arial" w:cs="Arial"/>
          <w:b/>
          <w:bCs/>
          <w:color w:val="FF0000"/>
          <w:sz w:val="20"/>
        </w:rPr>
        <w:t xml:space="preserve">all </w:t>
      </w:r>
      <w:r w:rsidR="00D1435E" w:rsidRPr="00902A7C">
        <w:rPr>
          <w:rFonts w:ascii="Arial" w:hAnsi="Arial" w:cs="Arial"/>
          <w:b/>
          <w:bCs/>
          <w:color w:val="FF0000"/>
          <w:sz w:val="20"/>
        </w:rPr>
        <w:t>parts</w:t>
      </w:r>
      <w:r w:rsidRPr="00902A7C">
        <w:rPr>
          <w:rFonts w:ascii="Arial" w:hAnsi="Arial" w:cs="Arial"/>
          <w:b/>
          <w:bCs/>
          <w:color w:val="FF0000"/>
          <w:sz w:val="20"/>
        </w:rPr>
        <w:t xml:space="preserve"> of th</w:t>
      </w:r>
      <w:r w:rsidR="002E6F9D" w:rsidRPr="00902A7C">
        <w:rPr>
          <w:rFonts w:ascii="Arial" w:hAnsi="Arial" w:cs="Arial"/>
          <w:b/>
          <w:bCs/>
          <w:color w:val="FF0000"/>
          <w:sz w:val="20"/>
        </w:rPr>
        <w:t>at</w:t>
      </w:r>
      <w:r w:rsidRPr="00902A7C">
        <w:rPr>
          <w:rFonts w:ascii="Arial" w:hAnsi="Arial" w:cs="Arial"/>
          <w:b/>
          <w:bCs/>
          <w:color w:val="FF0000"/>
          <w:sz w:val="20"/>
        </w:rPr>
        <w:t xml:space="preserve"> compliance </w:t>
      </w:r>
      <w:r w:rsidR="00D1435E" w:rsidRPr="00902A7C">
        <w:rPr>
          <w:rFonts w:ascii="Arial" w:hAnsi="Arial" w:cs="Arial"/>
          <w:b/>
          <w:bCs/>
          <w:color w:val="FF0000"/>
          <w:sz w:val="20"/>
        </w:rPr>
        <w:t xml:space="preserve">requirement </w:t>
      </w:r>
      <w:r w:rsidR="002E6F9D" w:rsidRPr="00902A7C">
        <w:rPr>
          <w:rFonts w:ascii="Arial" w:hAnsi="Arial" w:cs="Arial"/>
          <w:b/>
          <w:bCs/>
          <w:color w:val="FF0000"/>
          <w:sz w:val="20"/>
        </w:rPr>
        <w:t>have to be considered. For example,</w:t>
      </w:r>
      <w:r w:rsidRPr="00902A7C">
        <w:rPr>
          <w:rFonts w:ascii="Arial" w:hAnsi="Arial" w:cs="Arial"/>
          <w:b/>
          <w:bCs/>
          <w:color w:val="FF0000"/>
          <w:sz w:val="20"/>
        </w:rPr>
        <w:t xml:space="preserve"> Equipment and Real Property </w:t>
      </w:r>
      <w:r w:rsidR="002E6F9D" w:rsidRPr="00902A7C">
        <w:rPr>
          <w:rFonts w:ascii="Arial" w:hAnsi="Arial" w:cs="Arial"/>
          <w:b/>
          <w:bCs/>
          <w:color w:val="FF0000"/>
          <w:sz w:val="20"/>
        </w:rPr>
        <w:t>contains procedures regarding Acquisitions</w:t>
      </w:r>
      <w:r w:rsidRPr="00902A7C">
        <w:rPr>
          <w:rFonts w:ascii="Arial" w:hAnsi="Arial" w:cs="Arial"/>
          <w:b/>
          <w:bCs/>
          <w:color w:val="FF0000"/>
          <w:sz w:val="20"/>
        </w:rPr>
        <w:t xml:space="preserve">, </w:t>
      </w:r>
      <w:r w:rsidR="002E6F9D" w:rsidRPr="00902A7C">
        <w:rPr>
          <w:rFonts w:ascii="Arial" w:hAnsi="Arial" w:cs="Arial"/>
          <w:b/>
          <w:bCs/>
          <w:color w:val="FF0000"/>
          <w:sz w:val="20"/>
        </w:rPr>
        <w:t>Dispositions</w:t>
      </w:r>
      <w:r w:rsidRPr="00902A7C">
        <w:rPr>
          <w:rFonts w:ascii="Arial" w:hAnsi="Arial" w:cs="Arial"/>
          <w:b/>
          <w:bCs/>
          <w:color w:val="FF0000"/>
          <w:sz w:val="20"/>
        </w:rPr>
        <w:t xml:space="preserve">, </w:t>
      </w:r>
      <w:r w:rsidR="00D1435E" w:rsidRPr="00902A7C">
        <w:rPr>
          <w:rFonts w:ascii="Arial" w:hAnsi="Arial" w:cs="Arial"/>
          <w:b/>
          <w:bCs/>
          <w:color w:val="FF0000"/>
          <w:sz w:val="20"/>
        </w:rPr>
        <w:t xml:space="preserve">and </w:t>
      </w:r>
      <w:r w:rsidR="002E6F9D" w:rsidRPr="00902A7C">
        <w:rPr>
          <w:rFonts w:ascii="Arial" w:hAnsi="Arial" w:cs="Arial"/>
          <w:b/>
          <w:bCs/>
          <w:color w:val="FF0000"/>
          <w:sz w:val="20"/>
        </w:rPr>
        <w:t>Inventory Management</w:t>
      </w:r>
      <w:r w:rsidR="00D1435E" w:rsidRPr="00902A7C">
        <w:rPr>
          <w:rFonts w:ascii="Arial" w:hAnsi="Arial" w:cs="Arial"/>
          <w:b/>
          <w:bCs/>
          <w:color w:val="FF0000"/>
          <w:sz w:val="20"/>
        </w:rPr>
        <w:t>. The</w:t>
      </w:r>
      <w:r w:rsidR="002E6F9D" w:rsidRPr="00902A7C">
        <w:rPr>
          <w:rFonts w:ascii="Arial" w:hAnsi="Arial" w:cs="Arial"/>
          <w:b/>
          <w:bCs/>
          <w:color w:val="FF0000"/>
          <w:sz w:val="20"/>
        </w:rPr>
        <w:t xml:space="preserve"> documentation on why </w:t>
      </w:r>
      <w:r w:rsidR="00D1435E" w:rsidRPr="00902A7C">
        <w:rPr>
          <w:rFonts w:ascii="Arial" w:hAnsi="Arial" w:cs="Arial"/>
          <w:b/>
          <w:bCs/>
          <w:color w:val="FF0000"/>
          <w:sz w:val="20"/>
        </w:rPr>
        <w:t>the compliance requirement is not be applicable to the</w:t>
      </w:r>
      <w:r w:rsidR="002E6F9D" w:rsidRPr="00902A7C">
        <w:rPr>
          <w:rFonts w:ascii="Arial" w:hAnsi="Arial" w:cs="Arial"/>
          <w:b/>
          <w:bCs/>
          <w:color w:val="FF0000"/>
          <w:sz w:val="20"/>
        </w:rPr>
        <w:t xml:space="preserve"> </w:t>
      </w:r>
      <w:r w:rsidR="00D1435E" w:rsidRPr="00902A7C">
        <w:rPr>
          <w:rFonts w:ascii="Arial" w:hAnsi="Arial" w:cs="Arial"/>
          <w:b/>
          <w:bCs/>
          <w:color w:val="FF0000"/>
          <w:sz w:val="20"/>
        </w:rPr>
        <w:t>program/</w:t>
      </w:r>
      <w:r w:rsidR="002E6F9D" w:rsidRPr="00902A7C">
        <w:rPr>
          <w:rFonts w:ascii="Arial" w:hAnsi="Arial" w:cs="Arial"/>
          <w:b/>
          <w:bCs/>
          <w:color w:val="FF0000"/>
          <w:sz w:val="20"/>
        </w:rPr>
        <w:t xml:space="preserve">entity must cover all </w:t>
      </w:r>
      <w:r w:rsidR="00D1435E" w:rsidRPr="00902A7C">
        <w:rPr>
          <w:rFonts w:ascii="Arial" w:hAnsi="Arial" w:cs="Arial"/>
          <w:b/>
          <w:bCs/>
          <w:color w:val="FF0000"/>
          <w:sz w:val="20"/>
        </w:rPr>
        <w:t>parts of that compliance requirement</w:t>
      </w:r>
      <w:r w:rsidR="002E6F9D" w:rsidRPr="00902A7C">
        <w:rPr>
          <w:rFonts w:ascii="Arial" w:hAnsi="Arial" w:cs="Arial"/>
          <w:b/>
          <w:bCs/>
          <w:color w:val="FF0000"/>
          <w:sz w:val="20"/>
        </w:rPr>
        <w:t xml:space="preserve">. </w:t>
      </w:r>
    </w:p>
    <w:p w14:paraId="7872AFC2" w14:textId="67BD0A0E" w:rsidR="0010435B" w:rsidRPr="00902A7C" w:rsidRDefault="0010435B" w:rsidP="00D76F2F">
      <w:pPr>
        <w:spacing w:after="240"/>
        <w:jc w:val="both"/>
        <w:rPr>
          <w:rFonts w:ascii="Arial" w:hAnsi="Arial" w:cs="Arial"/>
          <w:sz w:val="20"/>
        </w:rPr>
      </w:pPr>
      <w:r w:rsidRPr="00902A7C">
        <w:rPr>
          <w:rFonts w:ascii="Arial" w:hAnsi="Arial" w:cs="Arial"/>
          <w:b/>
          <w:sz w:val="20"/>
        </w:rPr>
        <w:t>(1)</w:t>
      </w:r>
      <w:r w:rsidRPr="00902A7C">
        <w:rPr>
          <w:rFonts w:ascii="Arial" w:hAnsi="Arial" w:cs="Arial"/>
          <w:b/>
          <w:sz w:val="20"/>
        </w:rPr>
        <w:tab/>
      </w:r>
      <w:r w:rsidRPr="00902A7C">
        <w:rPr>
          <w:rFonts w:ascii="Arial" w:hAnsi="Arial" w:cs="Arial"/>
          <w:sz w:val="20"/>
        </w:rPr>
        <w:t xml:space="preserve">Taken form Part 2, Matrix of Compliance Requirements, of the </w:t>
      </w:r>
      <w:hyperlink r:id="rId18" w:history="1">
        <w:r w:rsidRPr="00902A7C">
          <w:rPr>
            <w:rStyle w:val="Hyperlink"/>
            <w:rFonts w:ascii="Arial" w:hAnsi="Arial" w:cs="Arial"/>
            <w:sz w:val="20"/>
          </w:rPr>
          <w:t>OMB Compliance Supplement</w:t>
        </w:r>
      </w:hyperlink>
      <w:r w:rsidRPr="00902A7C">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902A7C" w:rsidRDefault="0010435B" w:rsidP="00D76F2F">
      <w:pPr>
        <w:spacing w:after="240"/>
        <w:jc w:val="both"/>
        <w:rPr>
          <w:rFonts w:ascii="Arial" w:hAnsi="Arial" w:cs="Arial"/>
          <w:sz w:val="20"/>
        </w:rPr>
      </w:pPr>
      <w:r w:rsidRPr="00902A7C">
        <w:rPr>
          <w:rFonts w:ascii="Arial" w:hAnsi="Arial" w:cs="Arial"/>
          <w:b/>
          <w:sz w:val="20"/>
        </w:rPr>
        <w:t>(2)</w:t>
      </w:r>
      <w:r w:rsidRPr="00902A7C">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77E41D49" w:rsidR="0010435B" w:rsidRPr="00902A7C" w:rsidRDefault="0010435B" w:rsidP="00A43BF7">
      <w:pPr>
        <w:spacing w:after="240"/>
        <w:jc w:val="both"/>
        <w:rPr>
          <w:rFonts w:ascii="Arial" w:hAnsi="Arial" w:cs="Arial"/>
          <w:sz w:val="20"/>
        </w:rPr>
      </w:pPr>
      <w:r w:rsidRPr="00902A7C">
        <w:rPr>
          <w:rFonts w:ascii="Arial" w:hAnsi="Arial" w:cs="Arial"/>
          <w:b/>
          <w:sz w:val="20"/>
        </w:rPr>
        <w:t>(3)</w:t>
      </w:r>
      <w:r w:rsidRPr="00902A7C">
        <w:rPr>
          <w:rFonts w:ascii="Arial" w:hAnsi="Arial" w:cs="Arial"/>
          <w:sz w:val="20"/>
        </w:rPr>
        <w:tab/>
        <w:t xml:space="preserve">Refer to the </w:t>
      </w:r>
      <w:r w:rsidR="004D2BFA" w:rsidRPr="00902A7C">
        <w:rPr>
          <w:rFonts w:ascii="Arial" w:hAnsi="Arial" w:cs="Arial"/>
          <w:sz w:val="20"/>
        </w:rPr>
        <w:t xml:space="preserve">2020 </w:t>
      </w:r>
      <w:r w:rsidRPr="00902A7C">
        <w:rPr>
          <w:rFonts w:ascii="Arial" w:hAnsi="Arial" w:cs="Arial"/>
          <w:sz w:val="20"/>
        </w:rPr>
        <w:t>AICPA Audit Guide</w:t>
      </w:r>
      <w:r w:rsidR="00C51353" w:rsidRPr="00902A7C">
        <w:rPr>
          <w:rFonts w:ascii="Arial" w:hAnsi="Arial" w:cs="Arial"/>
          <w:sz w:val="20"/>
        </w:rPr>
        <w:t>,</w:t>
      </w:r>
      <w:r w:rsidRPr="00902A7C">
        <w:rPr>
          <w:rFonts w:ascii="Arial" w:hAnsi="Arial" w:cs="Arial"/>
          <w:sz w:val="20"/>
        </w:rPr>
        <w:t xml:space="preserve"> Government Auditing Standards and Single Audits, chapter </w:t>
      </w:r>
      <w:r w:rsidR="003644ED" w:rsidRPr="00902A7C">
        <w:rPr>
          <w:rFonts w:ascii="Arial" w:hAnsi="Arial" w:cs="Arial"/>
          <w:sz w:val="20"/>
        </w:rPr>
        <w:t>10</w:t>
      </w:r>
      <w:r w:rsidRPr="00902A7C">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B5B29DB" w:rsidR="0010435B" w:rsidRPr="00902A7C" w:rsidRDefault="0010435B" w:rsidP="006672EA">
      <w:pPr>
        <w:spacing w:after="240"/>
        <w:jc w:val="both"/>
        <w:rPr>
          <w:rFonts w:ascii="Arial" w:hAnsi="Arial" w:cs="Arial"/>
          <w:sz w:val="20"/>
        </w:rPr>
      </w:pPr>
      <w:r w:rsidRPr="00902A7C">
        <w:rPr>
          <w:rFonts w:ascii="Arial" w:hAnsi="Arial" w:cs="Arial"/>
          <w:b/>
          <w:sz w:val="20"/>
        </w:rPr>
        <w:t>(4)</w:t>
      </w:r>
      <w:r w:rsidRPr="00902A7C">
        <w:rPr>
          <w:rFonts w:ascii="Arial" w:hAnsi="Arial" w:cs="Arial"/>
          <w:sz w:val="20"/>
        </w:rPr>
        <w:tab/>
        <w:t xml:space="preserve">Refer to the </w:t>
      </w:r>
      <w:r w:rsidR="00E263A0" w:rsidRPr="00902A7C">
        <w:rPr>
          <w:rFonts w:ascii="Arial" w:hAnsi="Arial" w:cs="Arial"/>
          <w:sz w:val="20"/>
        </w:rPr>
        <w:t>20</w:t>
      </w:r>
      <w:r w:rsidR="004D2BFA" w:rsidRPr="00902A7C">
        <w:rPr>
          <w:rFonts w:ascii="Arial" w:hAnsi="Arial" w:cs="Arial"/>
          <w:sz w:val="20"/>
        </w:rPr>
        <w:t>20</w:t>
      </w:r>
      <w:r w:rsidR="00E263A0" w:rsidRPr="00902A7C">
        <w:rPr>
          <w:rFonts w:ascii="Arial" w:hAnsi="Arial" w:cs="Arial"/>
          <w:sz w:val="20"/>
        </w:rPr>
        <w:t xml:space="preserve"> </w:t>
      </w:r>
      <w:r w:rsidRPr="00902A7C">
        <w:rPr>
          <w:rFonts w:ascii="Arial" w:hAnsi="Arial" w:cs="Arial"/>
          <w:sz w:val="20"/>
        </w:rPr>
        <w:t>AICPA Audit Guide</w:t>
      </w:r>
      <w:r w:rsidR="00C51353" w:rsidRPr="00902A7C">
        <w:rPr>
          <w:rFonts w:ascii="Arial" w:hAnsi="Arial" w:cs="Arial"/>
          <w:sz w:val="20"/>
        </w:rPr>
        <w:t>,</w:t>
      </w:r>
      <w:r w:rsidRPr="00902A7C">
        <w:rPr>
          <w:rFonts w:ascii="Arial" w:hAnsi="Arial" w:cs="Arial"/>
          <w:sz w:val="20"/>
        </w:rPr>
        <w:t xml:space="preserve"> Government Auditing Standards and Single Audits, chapter </w:t>
      </w:r>
      <w:r w:rsidR="003644ED" w:rsidRPr="00902A7C">
        <w:rPr>
          <w:rFonts w:ascii="Arial" w:hAnsi="Arial" w:cs="Arial"/>
          <w:sz w:val="20"/>
        </w:rPr>
        <w:t>9</w:t>
      </w:r>
      <w:r w:rsidRPr="00902A7C">
        <w:rPr>
          <w:rFonts w:ascii="Arial" w:hAnsi="Arial" w:cs="Arial"/>
          <w:sz w:val="20"/>
        </w:rPr>
        <w:t xml:space="preserve">, Consideration of Internal Control </w:t>
      </w:r>
      <w:r w:rsidR="00155515" w:rsidRPr="00902A7C">
        <w:rPr>
          <w:rFonts w:ascii="Arial" w:hAnsi="Arial" w:cs="Arial"/>
          <w:sz w:val="20"/>
        </w:rPr>
        <w:t>over</w:t>
      </w:r>
      <w:r w:rsidRPr="00902A7C">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902A7C" w:rsidRDefault="0010435B" w:rsidP="006672EA">
      <w:pPr>
        <w:spacing w:after="240"/>
        <w:jc w:val="both"/>
        <w:rPr>
          <w:rFonts w:ascii="Arial" w:hAnsi="Arial" w:cs="Arial"/>
          <w:sz w:val="20"/>
        </w:rPr>
      </w:pPr>
      <w:r w:rsidRPr="00902A7C">
        <w:rPr>
          <w:rFonts w:ascii="Arial" w:hAnsi="Arial" w:cs="Arial"/>
          <w:b/>
          <w:sz w:val="20"/>
        </w:rPr>
        <w:t>(5)</w:t>
      </w:r>
      <w:r w:rsidRPr="00902A7C">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0590DA63" w:rsidR="0010435B" w:rsidRPr="00902A7C" w:rsidRDefault="0010435B" w:rsidP="006672EA">
      <w:pPr>
        <w:spacing w:after="240"/>
        <w:jc w:val="both"/>
        <w:rPr>
          <w:rFonts w:ascii="Arial" w:hAnsi="Arial" w:cs="Arial"/>
          <w:sz w:val="20"/>
        </w:rPr>
      </w:pPr>
      <w:r w:rsidRPr="00902A7C">
        <w:rPr>
          <w:rFonts w:ascii="Arial" w:hAnsi="Arial" w:cs="Arial"/>
          <w:b/>
          <w:sz w:val="20"/>
        </w:rPr>
        <w:t>(6)</w:t>
      </w:r>
      <w:r w:rsidRPr="00902A7C">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902A7C">
        <w:rPr>
          <w:rFonts w:ascii="Arial" w:hAnsi="Arial" w:cs="Arial"/>
          <w:sz w:val="20"/>
        </w:rPr>
        <w:t xml:space="preserve">The </w:t>
      </w:r>
      <w:r w:rsidR="004D2BFA" w:rsidRPr="00902A7C">
        <w:rPr>
          <w:rFonts w:ascii="Arial" w:hAnsi="Arial" w:cs="Arial"/>
          <w:sz w:val="20"/>
        </w:rPr>
        <w:t xml:space="preserve">2020 </w:t>
      </w:r>
      <w:r w:rsidR="00072C5E" w:rsidRPr="00902A7C">
        <w:rPr>
          <w:rFonts w:ascii="Arial" w:hAnsi="Arial" w:cs="Arial"/>
          <w:sz w:val="20"/>
        </w:rPr>
        <w:t xml:space="preserve">AICPA Single Audit </w:t>
      </w:r>
      <w:r w:rsidRPr="00902A7C">
        <w:rPr>
          <w:rFonts w:ascii="Arial" w:hAnsi="Arial" w:cs="Arial"/>
          <w:sz w:val="20"/>
        </w:rPr>
        <w:t xml:space="preserve">Guide </w:t>
      </w:r>
      <w:r w:rsidR="003644ED" w:rsidRPr="00902A7C">
        <w:rPr>
          <w:rFonts w:ascii="Arial" w:hAnsi="Arial" w:cs="Arial"/>
          <w:sz w:val="20"/>
        </w:rPr>
        <w:t>10.</w:t>
      </w:r>
      <w:r w:rsidR="00B04023" w:rsidRPr="00902A7C">
        <w:rPr>
          <w:rFonts w:ascii="Arial" w:hAnsi="Arial" w:cs="Arial"/>
          <w:sz w:val="20"/>
        </w:rPr>
        <w:t xml:space="preserve">54 </w:t>
      </w:r>
      <w:r w:rsidRPr="00902A7C">
        <w:rPr>
          <w:rFonts w:ascii="Arial" w:hAnsi="Arial" w:cs="Arial"/>
          <w:sz w:val="20"/>
        </w:rPr>
        <w:t>states t</w:t>
      </w:r>
      <w:r w:rsidRPr="00902A7C">
        <w:rPr>
          <w:rFonts w:ascii="Arial" w:hAnsi="Arial" w:cs="Arial"/>
          <w:color w:val="252525"/>
          <w:sz w:val="20"/>
        </w:rPr>
        <w:t>he auditor's tests of compliance with compliance requirements may disclose instances of noncompliance. The Uniform Guidance refers to these instances of noncompli</w:t>
      </w:r>
      <w:r w:rsidR="00072C5E" w:rsidRPr="00902A7C">
        <w:rPr>
          <w:rFonts w:ascii="Arial" w:hAnsi="Arial" w:cs="Arial"/>
          <w:color w:val="252525"/>
          <w:sz w:val="20"/>
        </w:rPr>
        <w:t>ance, among other matters, as “</w:t>
      </w:r>
      <w:r w:rsidRPr="00902A7C">
        <w:rPr>
          <w:rFonts w:ascii="Arial" w:hAnsi="Arial" w:cs="Arial"/>
          <w:color w:val="252525"/>
          <w:sz w:val="20"/>
        </w:rPr>
        <w:t xml:space="preserve">audit findings.” </w:t>
      </w:r>
      <w:r w:rsidRPr="00902A7C">
        <w:rPr>
          <w:rFonts w:ascii="Arial" w:hAnsi="Arial" w:cs="Arial"/>
          <w:color w:val="FF0000"/>
          <w:sz w:val="20"/>
        </w:rPr>
        <w:t>Such findings may be of a monetary nature and involve questioned costs or may be nonmonetary and</w:t>
      </w:r>
      <w:r w:rsidR="00072C5E" w:rsidRPr="00902A7C">
        <w:rPr>
          <w:rFonts w:ascii="Arial" w:hAnsi="Arial" w:cs="Arial"/>
          <w:color w:val="FF0000"/>
          <w:sz w:val="20"/>
        </w:rPr>
        <w:t xml:space="preserve"> not result in questioned costs.</w:t>
      </w:r>
      <w:r w:rsidRPr="00902A7C">
        <w:rPr>
          <w:rFonts w:ascii="Arial" w:hAnsi="Arial" w:cs="Arial"/>
          <w:sz w:val="20"/>
        </w:rPr>
        <w:t xml:space="preserve">  AU-C 935.13 &amp; .A7 require auditors to establish and documen</w:t>
      </w:r>
      <w:r w:rsidR="00072C5E" w:rsidRPr="00902A7C">
        <w:rPr>
          <w:rFonts w:ascii="Arial" w:hAnsi="Arial" w:cs="Arial"/>
          <w:sz w:val="20"/>
        </w:rPr>
        <w:t xml:space="preserve">t two materiality levels:  (1) </w:t>
      </w:r>
      <w:r w:rsidRPr="00902A7C">
        <w:rPr>
          <w:rFonts w:ascii="Arial" w:hAnsi="Arial" w:cs="Arial"/>
          <w:sz w:val="20"/>
        </w:rPr>
        <w:t xml:space="preserve">a materiality level for the program as a whole.  The column above documents quantitative materiality at the </w:t>
      </w:r>
      <w:r w:rsidR="008820F7" w:rsidRPr="00902A7C">
        <w:rPr>
          <w:rFonts w:ascii="Arial" w:hAnsi="Arial" w:cs="Arial"/>
          <w:sz w:val="20"/>
        </w:rPr>
        <w:t xml:space="preserve">COMPLIANCE REQUIREMENT </w:t>
      </w:r>
      <w:r w:rsidRPr="00902A7C">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902A7C" w:rsidRDefault="0010435B" w:rsidP="006672EA">
      <w:pPr>
        <w:spacing w:after="240"/>
        <w:ind w:left="720"/>
        <w:jc w:val="both"/>
        <w:rPr>
          <w:rFonts w:ascii="Arial" w:hAnsi="Arial" w:cs="Arial"/>
          <w:i/>
          <w:sz w:val="20"/>
        </w:rPr>
      </w:pPr>
      <w:r w:rsidRPr="00902A7C">
        <w:rPr>
          <w:rFonts w:ascii="Arial" w:hAnsi="Arial" w:cs="Arial"/>
          <w:i/>
          <w:sz w:val="20"/>
        </w:rPr>
        <w:t xml:space="preserve">Note:  </w:t>
      </w:r>
    </w:p>
    <w:p w14:paraId="43274F8A" w14:textId="77777777" w:rsidR="0010435B" w:rsidRPr="00902A7C" w:rsidRDefault="0010435B" w:rsidP="006672EA">
      <w:pPr>
        <w:spacing w:after="240"/>
        <w:ind w:left="720"/>
        <w:jc w:val="both"/>
        <w:rPr>
          <w:rFonts w:ascii="Arial" w:hAnsi="Arial" w:cs="Arial"/>
          <w:sz w:val="20"/>
        </w:rPr>
      </w:pPr>
      <w:r w:rsidRPr="00902A7C">
        <w:rPr>
          <w:rFonts w:ascii="Arial" w:hAnsi="Arial" w:cs="Arial"/>
          <w:sz w:val="20"/>
        </w:rPr>
        <w:t xml:space="preserve">a. If the compliance requirement is of a monetary nature, and  </w:t>
      </w:r>
    </w:p>
    <w:p w14:paraId="56234037" w14:textId="77777777" w:rsidR="0010435B" w:rsidRPr="00902A7C" w:rsidRDefault="0010435B" w:rsidP="006672EA">
      <w:pPr>
        <w:spacing w:after="240"/>
        <w:ind w:left="720"/>
        <w:jc w:val="both"/>
        <w:rPr>
          <w:rFonts w:ascii="Arial" w:hAnsi="Arial" w:cs="Arial"/>
          <w:sz w:val="20"/>
        </w:rPr>
      </w:pPr>
      <w:r w:rsidRPr="00902A7C">
        <w:rPr>
          <w:rFonts w:ascii="Arial" w:hAnsi="Arial" w:cs="Arial"/>
          <w:sz w:val="20"/>
        </w:rPr>
        <w:t xml:space="preserve">b. The requirement applies to the </w:t>
      </w:r>
      <w:r w:rsidRPr="00902A7C">
        <w:rPr>
          <w:rFonts w:ascii="Arial" w:hAnsi="Arial" w:cs="Arial"/>
          <w:b/>
          <w:i/>
          <w:sz w:val="20"/>
        </w:rPr>
        <w:t>total</w:t>
      </w:r>
      <w:r w:rsidRPr="00902A7C">
        <w:rPr>
          <w:rFonts w:ascii="Arial" w:hAnsi="Arial" w:cs="Arial"/>
          <w:sz w:val="20"/>
        </w:rPr>
        <w:t xml:space="preserve"> population of program expenditure,</w:t>
      </w:r>
    </w:p>
    <w:p w14:paraId="21636B14" w14:textId="77777777" w:rsidR="0010435B" w:rsidRPr="00902A7C" w:rsidRDefault="0010435B" w:rsidP="006672EA">
      <w:pPr>
        <w:spacing w:after="240"/>
        <w:jc w:val="both"/>
        <w:rPr>
          <w:rFonts w:ascii="Arial" w:hAnsi="Arial" w:cs="Arial"/>
          <w:sz w:val="20"/>
        </w:rPr>
      </w:pPr>
      <w:r w:rsidRPr="00902A7C">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902A7C" w:rsidRDefault="0010435B" w:rsidP="006672EA">
      <w:pPr>
        <w:spacing w:after="240"/>
        <w:jc w:val="both"/>
        <w:rPr>
          <w:rFonts w:ascii="Arial" w:hAnsi="Arial" w:cs="Arial"/>
          <w:i/>
          <w:sz w:val="20"/>
        </w:rPr>
      </w:pPr>
      <w:r w:rsidRPr="00902A7C">
        <w:rPr>
          <w:rFonts w:ascii="Arial" w:hAnsi="Arial" w:cs="Arial"/>
          <w:i/>
          <w:sz w:val="20"/>
          <w:highlight w:val="green"/>
        </w:rPr>
        <w:t>(Source:  AOS CFAE)</w:t>
      </w:r>
    </w:p>
    <w:p w14:paraId="3908D8A8" w14:textId="77777777" w:rsidR="0010435B" w:rsidRPr="00902A7C" w:rsidRDefault="0010435B" w:rsidP="006672EA">
      <w:pPr>
        <w:spacing w:after="240"/>
        <w:jc w:val="both"/>
        <w:rPr>
          <w:rFonts w:ascii="Arial" w:hAnsi="Arial" w:cs="Arial"/>
          <w:b/>
          <w:bCs/>
          <w:sz w:val="20"/>
        </w:rPr>
      </w:pPr>
    </w:p>
    <w:p w14:paraId="236C86F7" w14:textId="77777777" w:rsidR="0010435B" w:rsidRPr="00902A7C" w:rsidRDefault="0010435B" w:rsidP="006672EA">
      <w:pPr>
        <w:spacing w:after="240"/>
        <w:jc w:val="both"/>
        <w:rPr>
          <w:rFonts w:ascii="Arial" w:hAnsi="Arial" w:cs="Arial"/>
          <w:b/>
          <w:bCs/>
          <w:sz w:val="20"/>
        </w:rPr>
        <w:sectPr w:rsidR="0010435B" w:rsidRPr="00902A7C"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5A37A196" w:rsidR="0010435B" w:rsidRPr="00902A7C" w:rsidRDefault="00BD7920" w:rsidP="00D76F2F">
      <w:pPr>
        <w:widowControl w:val="0"/>
        <w:spacing w:after="240"/>
        <w:jc w:val="both"/>
        <w:rPr>
          <w:rFonts w:ascii="Arial" w:hAnsi="Arial" w:cs="Arial"/>
          <w:b/>
          <w:i/>
          <w:sz w:val="20"/>
        </w:rPr>
      </w:pPr>
      <w:hyperlink r:id="rId20" w:history="1">
        <w:r w:rsidR="0010435B" w:rsidRPr="00902A7C">
          <w:rPr>
            <w:rStyle w:val="Hyperlink"/>
            <w:rFonts w:ascii="Arial" w:hAnsi="Arial" w:cs="Arial"/>
            <w:b/>
            <w:i/>
            <w:sz w:val="20"/>
          </w:rPr>
          <w:t>Performing Tests to Evaluate the Effectiveness of Controls throughout this FACCR</w:t>
        </w:r>
      </w:hyperlink>
    </w:p>
    <w:p w14:paraId="48C47928" w14:textId="77777777" w:rsidR="0010435B" w:rsidRPr="00902A7C" w:rsidRDefault="0010435B" w:rsidP="006672EA">
      <w:pPr>
        <w:spacing w:after="240"/>
        <w:jc w:val="both"/>
        <w:rPr>
          <w:rFonts w:ascii="Arial" w:hAnsi="Arial" w:cs="Arial"/>
          <w:b/>
          <w:bCs/>
          <w:sz w:val="20"/>
        </w:rPr>
      </w:pPr>
    </w:p>
    <w:p w14:paraId="3468C3DB" w14:textId="233EE3EA" w:rsidR="0010435B" w:rsidRPr="00902A7C" w:rsidRDefault="00BD7920" w:rsidP="00CF749C">
      <w:pPr>
        <w:rPr>
          <w:rFonts w:ascii="Arial" w:hAnsi="Arial" w:cs="Arial"/>
          <w:b/>
          <w:i/>
          <w:sz w:val="20"/>
        </w:rPr>
      </w:pPr>
      <w:hyperlink r:id="rId21" w:history="1">
        <w:r w:rsidR="0010435B" w:rsidRPr="00902A7C">
          <w:rPr>
            <w:rStyle w:val="Hyperlink"/>
            <w:rFonts w:ascii="Arial" w:hAnsi="Arial" w:cs="Arial"/>
            <w:b/>
            <w:i/>
            <w:sz w:val="20"/>
          </w:rPr>
          <w:t>Improper Payments</w:t>
        </w:r>
      </w:hyperlink>
    </w:p>
    <w:p w14:paraId="322E779C" w14:textId="77777777" w:rsidR="003644ED" w:rsidRPr="00902A7C" w:rsidRDefault="003644ED" w:rsidP="006672EA">
      <w:pPr>
        <w:spacing w:after="240"/>
        <w:jc w:val="both"/>
        <w:rPr>
          <w:rFonts w:ascii="Arial" w:hAnsi="Arial" w:cs="Arial"/>
          <w:sz w:val="20"/>
        </w:rPr>
      </w:pPr>
    </w:p>
    <w:p w14:paraId="3BAF675A" w14:textId="77777777" w:rsidR="003644ED" w:rsidRPr="00902A7C" w:rsidRDefault="003644ED" w:rsidP="006672EA">
      <w:pPr>
        <w:spacing w:after="240"/>
        <w:jc w:val="both"/>
        <w:rPr>
          <w:rFonts w:ascii="Arial" w:hAnsi="Arial" w:cs="Arial"/>
          <w:b/>
          <w:bCs/>
          <w:sz w:val="20"/>
        </w:rPr>
        <w:sectPr w:rsidR="003644ED" w:rsidRPr="00902A7C" w:rsidSect="00EB75E1">
          <w:pgSz w:w="12240" w:h="15840" w:code="1"/>
          <w:pgMar w:top="1440" w:right="1440" w:bottom="1440" w:left="1440" w:header="720" w:footer="720" w:gutter="0"/>
          <w:cols w:space="720"/>
          <w:noEndnote/>
          <w:docGrid w:linePitch="326"/>
        </w:sectPr>
      </w:pPr>
    </w:p>
    <w:p w14:paraId="531CACB4" w14:textId="77777777" w:rsidR="006F570B" w:rsidRPr="00902A7C" w:rsidRDefault="006F570B" w:rsidP="006672EA">
      <w:pPr>
        <w:pStyle w:val="Heading1"/>
        <w:jc w:val="both"/>
        <w:rPr>
          <w:rFonts w:cs="Arial"/>
          <w:sz w:val="20"/>
          <w:szCs w:val="20"/>
        </w:rPr>
      </w:pPr>
      <w:bookmarkStart w:id="9" w:name="_Toc442267683"/>
      <w:bookmarkStart w:id="10" w:name="_Toc65224655"/>
      <w:r w:rsidRPr="00902A7C">
        <w:rPr>
          <w:rFonts w:cs="Arial"/>
          <w:sz w:val="20"/>
          <w:szCs w:val="20"/>
        </w:rPr>
        <w:t>Part I</w:t>
      </w:r>
      <w:bookmarkEnd w:id="9"/>
      <w:r w:rsidR="003644ED" w:rsidRPr="00902A7C">
        <w:rPr>
          <w:rFonts w:cs="Arial"/>
          <w:sz w:val="20"/>
          <w:szCs w:val="20"/>
        </w:rPr>
        <w:t xml:space="preserve"> – OMB Compliance Supplement Information</w:t>
      </w:r>
      <w:bookmarkEnd w:id="10"/>
    </w:p>
    <w:p w14:paraId="0E1A5A66" w14:textId="068F2857" w:rsidR="009656BB" w:rsidRPr="00902A7C" w:rsidRDefault="009656BB" w:rsidP="001A2761">
      <w:pPr>
        <w:spacing w:after="240"/>
        <w:jc w:val="both"/>
        <w:rPr>
          <w:rFonts w:ascii="Arial" w:hAnsi="Arial" w:cs="Arial"/>
          <w:b/>
          <w:bCs/>
          <w:sz w:val="20"/>
        </w:rPr>
      </w:pPr>
      <w:r w:rsidRPr="00902A7C">
        <w:rPr>
          <w:rFonts w:ascii="Arial" w:hAnsi="Arial" w:cs="Arial"/>
          <w:b/>
          <w:bCs/>
          <w:color w:val="FF0000"/>
          <w:sz w:val="20"/>
          <w:highlight w:val="yellow"/>
        </w:rPr>
        <w:t>Place general information pertaining to the program here.  Information will come primarily from Part 4 of the supplement for the specific program CFDA being tested.  Make sure to indicate the source for the information under each heading</w:t>
      </w:r>
      <w:r w:rsidR="009C1FCD" w:rsidRPr="00902A7C">
        <w:rPr>
          <w:rFonts w:ascii="Arial" w:hAnsi="Arial" w:cs="Arial"/>
          <w:b/>
          <w:bCs/>
          <w:color w:val="FF0000"/>
          <w:sz w:val="20"/>
          <w:highlight w:val="yellow"/>
        </w:rPr>
        <w:t xml:space="preserve">  Also, some agencies such as DOT and ED have </w:t>
      </w:r>
      <w:r w:rsidR="006C0E96" w:rsidRPr="00902A7C">
        <w:rPr>
          <w:rFonts w:ascii="Arial" w:hAnsi="Arial" w:cs="Arial"/>
          <w:b/>
          <w:bCs/>
          <w:color w:val="FF0000"/>
          <w:sz w:val="20"/>
          <w:highlight w:val="yellow"/>
        </w:rPr>
        <w:t>Crosscutting</w:t>
      </w:r>
      <w:r w:rsidR="009C1FCD" w:rsidRPr="00902A7C">
        <w:rPr>
          <w:rFonts w:ascii="Arial" w:hAnsi="Arial" w:cs="Arial"/>
          <w:b/>
          <w:bCs/>
          <w:color w:val="FF0000"/>
          <w:sz w:val="20"/>
          <w:highlight w:val="yellow"/>
        </w:rPr>
        <w:t xml:space="preserve"> requirements that will also need to be included here and in each OMB specific compliance section as applicable </w:t>
      </w:r>
      <w:r w:rsidRPr="00902A7C">
        <w:rPr>
          <w:rFonts w:ascii="Arial" w:hAnsi="Arial" w:cs="Arial"/>
          <w:b/>
          <w:bCs/>
          <w:color w:val="FF0000"/>
          <w:sz w:val="20"/>
          <w:highlight w:val="yellow"/>
        </w:rPr>
        <w:t>.</w:t>
      </w:r>
    </w:p>
    <w:p w14:paraId="240AA8D7" w14:textId="598D4005" w:rsidR="009656BB" w:rsidRPr="00902A7C" w:rsidRDefault="009656BB" w:rsidP="006672EA">
      <w:pPr>
        <w:pStyle w:val="Heading3"/>
        <w:jc w:val="both"/>
        <w:rPr>
          <w:rFonts w:cs="Arial"/>
          <w:sz w:val="20"/>
        </w:rPr>
      </w:pPr>
      <w:bookmarkStart w:id="11" w:name="_Toc65224656"/>
      <w:r w:rsidRPr="00902A7C">
        <w:rPr>
          <w:rFonts w:cs="Arial"/>
          <w:sz w:val="20"/>
        </w:rPr>
        <w:t>I. Program Objectives</w:t>
      </w:r>
      <w:bookmarkEnd w:id="11"/>
    </w:p>
    <w:p w14:paraId="1C41063B" w14:textId="77777777" w:rsidR="00BE4D77" w:rsidRPr="00902A7C" w:rsidRDefault="00BE4D77" w:rsidP="00BE4D77">
      <w:pPr>
        <w:pStyle w:val="BodyText"/>
        <w:kinsoku w:val="0"/>
        <w:overflowPunct w:val="0"/>
        <w:spacing w:line="266" w:lineRule="exact"/>
        <w:ind w:left="40"/>
        <w:rPr>
          <w:rFonts w:ascii="Arial" w:hAnsi="Arial" w:cs="Arial"/>
          <w:i/>
          <w:iCs/>
          <w:sz w:val="20"/>
          <w:szCs w:val="20"/>
        </w:rPr>
      </w:pPr>
      <w:bookmarkStart w:id="12" w:name="06_20.500_DOT_2020"/>
      <w:bookmarkEnd w:id="12"/>
      <w:r w:rsidRPr="00902A7C">
        <w:rPr>
          <w:rFonts w:ascii="Arial" w:hAnsi="Arial" w:cs="Arial"/>
          <w:i/>
          <w:iCs/>
          <w:sz w:val="20"/>
          <w:szCs w:val="20"/>
        </w:rPr>
        <w:t>Urbanized Area Formula Program (Section 5307)</w:t>
      </w:r>
    </w:p>
    <w:p w14:paraId="4E651B0A" w14:textId="1687F56E" w:rsidR="00BE4D77" w:rsidRPr="00902A7C" w:rsidRDefault="00BE4D77" w:rsidP="00BE4D77">
      <w:pPr>
        <w:pStyle w:val="BodyText"/>
        <w:kinsoku w:val="0"/>
        <w:overflowPunct w:val="0"/>
        <w:spacing w:before="65"/>
        <w:ind w:left="40" w:right="122"/>
        <w:rPr>
          <w:rFonts w:ascii="Arial" w:hAnsi="Arial" w:cs="Arial"/>
          <w:sz w:val="20"/>
          <w:szCs w:val="20"/>
        </w:rPr>
      </w:pPr>
      <w:r w:rsidRPr="00902A7C">
        <w:rPr>
          <w:rFonts w:ascii="Arial" w:hAnsi="Arial" w:cs="Arial"/>
          <w:sz w:val="20"/>
          <w:szCs w:val="20"/>
        </w:rPr>
        <w:t>The objective of the Urbanized Area Formula Program (5307 program) is to assist in financing the planning, acquisition, construction, preventive maintenance, and improvement of facilities and equipment in public transportation services. Operating expenses are also eligible under the 5307 program in urbanized areas with populations of less than 200,000 and, under some limited exceptions, to some urbanized areas with population of 200,000 and above.</w:t>
      </w:r>
    </w:p>
    <w:p w14:paraId="6B29959B" w14:textId="01C66272" w:rsidR="00BE4D77" w:rsidRPr="00902A7C" w:rsidRDefault="00BE4D77" w:rsidP="00BE4D77">
      <w:pPr>
        <w:pStyle w:val="BodyText"/>
        <w:kinsoku w:val="0"/>
        <w:overflowPunct w:val="0"/>
        <w:ind w:left="40"/>
        <w:rPr>
          <w:rFonts w:ascii="Arial" w:hAnsi="Arial" w:cs="Arial"/>
          <w:i/>
          <w:iCs/>
          <w:sz w:val="20"/>
          <w:szCs w:val="20"/>
        </w:rPr>
      </w:pPr>
      <w:r w:rsidRPr="00902A7C">
        <w:rPr>
          <w:rFonts w:ascii="Arial" w:hAnsi="Arial" w:cs="Arial"/>
          <w:i/>
          <w:iCs/>
          <w:sz w:val="20"/>
          <w:szCs w:val="20"/>
        </w:rPr>
        <w:t>Fixed Guideway Capital Investment Grants (Section 5309)</w:t>
      </w:r>
    </w:p>
    <w:p w14:paraId="27A28DF7" w14:textId="5A6BABD4" w:rsidR="009656BB" w:rsidRPr="00902A7C" w:rsidRDefault="00BE4D77" w:rsidP="00BE4D77">
      <w:pPr>
        <w:pStyle w:val="BodyText"/>
        <w:kinsoku w:val="0"/>
        <w:overflowPunct w:val="0"/>
        <w:ind w:left="39" w:right="150"/>
        <w:rPr>
          <w:rFonts w:ascii="Arial" w:hAnsi="Arial" w:cs="Arial"/>
          <w:sz w:val="20"/>
          <w:szCs w:val="20"/>
        </w:rPr>
      </w:pPr>
      <w:r w:rsidRPr="00902A7C">
        <w:rPr>
          <w:rFonts w:ascii="Arial" w:hAnsi="Arial" w:cs="Arial"/>
          <w:sz w:val="20"/>
          <w:szCs w:val="20"/>
        </w:rPr>
        <w:t xml:space="preserve">The objective of the Fixed Guideway Capital Investment Grants program (5309 program) is to provide funds for construction of new or extended fixed guideway systems, corridor-based bus rapid transit systems, and core capacity improvement projects that increase capacity by at least 10 percent in existing fixed guideway corridors that are at capacity today or will be in five years. In addition, the Pilot Program for Transit-Oriented Development (TOD) Planning provides funding for corridor-level comprehensive planning activities conducted in conjunction with the development of Section 5309 Fixed Guideway Capital Investment Grant program projects. </w:t>
      </w:r>
    </w:p>
    <w:p w14:paraId="668B2C7D" w14:textId="77777777" w:rsidR="00BE4D77" w:rsidRPr="00902A7C" w:rsidRDefault="00BE4D77" w:rsidP="00BE4D77">
      <w:pPr>
        <w:pStyle w:val="BodyText"/>
        <w:kinsoku w:val="0"/>
        <w:overflowPunct w:val="0"/>
        <w:spacing w:line="266" w:lineRule="exact"/>
        <w:rPr>
          <w:rFonts w:ascii="Arial" w:hAnsi="Arial" w:cs="Arial"/>
          <w:i/>
          <w:iCs/>
          <w:sz w:val="20"/>
          <w:szCs w:val="20"/>
        </w:rPr>
      </w:pPr>
      <w:r w:rsidRPr="00902A7C">
        <w:rPr>
          <w:rFonts w:ascii="Arial" w:hAnsi="Arial" w:cs="Arial"/>
          <w:i/>
          <w:iCs/>
          <w:sz w:val="20"/>
          <w:szCs w:val="20"/>
        </w:rPr>
        <w:t>State of Good Repair Grants Program (Section 5337)</w:t>
      </w:r>
    </w:p>
    <w:p w14:paraId="3D214DE7" w14:textId="13782CCE" w:rsidR="00BE4D77" w:rsidRPr="00902A7C" w:rsidRDefault="00BE4D77" w:rsidP="00BE4D77">
      <w:pPr>
        <w:pStyle w:val="BodyText"/>
        <w:kinsoku w:val="0"/>
        <w:overflowPunct w:val="0"/>
        <w:spacing w:before="65"/>
        <w:rPr>
          <w:rFonts w:ascii="Arial" w:hAnsi="Arial" w:cs="Arial"/>
          <w:sz w:val="20"/>
          <w:szCs w:val="20"/>
        </w:rPr>
      </w:pPr>
      <w:r w:rsidRPr="00902A7C">
        <w:rPr>
          <w:rFonts w:ascii="Arial" w:hAnsi="Arial" w:cs="Arial"/>
          <w:sz w:val="20"/>
          <w:szCs w:val="20"/>
        </w:rPr>
        <w:t>The objective of the State of Good Repair Grants program (5337 program) is to provide financial assistance for maintaining, rehabilitating, and replacing transit assets for fixed guideway transit systems and high-intensity motor bus systems.</w:t>
      </w:r>
    </w:p>
    <w:p w14:paraId="33D834EE" w14:textId="77777777" w:rsidR="00BE4D77" w:rsidRPr="00902A7C" w:rsidRDefault="00BE4D77" w:rsidP="00BE4D77">
      <w:pPr>
        <w:pStyle w:val="BodyText"/>
        <w:kinsoku w:val="0"/>
        <w:overflowPunct w:val="0"/>
        <w:rPr>
          <w:rFonts w:ascii="Arial" w:hAnsi="Arial" w:cs="Arial"/>
          <w:sz w:val="20"/>
          <w:szCs w:val="20"/>
        </w:rPr>
      </w:pPr>
      <w:r w:rsidRPr="00902A7C">
        <w:rPr>
          <w:rFonts w:ascii="Arial" w:hAnsi="Arial" w:cs="Arial"/>
          <w:sz w:val="20"/>
          <w:szCs w:val="20"/>
        </w:rPr>
        <w:t>Bus Program (Section 5339)</w:t>
      </w:r>
    </w:p>
    <w:p w14:paraId="3BB0FD01" w14:textId="0E5A876C" w:rsidR="00BE4D77" w:rsidRPr="00902A7C" w:rsidRDefault="00BE4D77" w:rsidP="00BE4D77">
      <w:pPr>
        <w:pStyle w:val="BodyText"/>
        <w:kinsoku w:val="0"/>
        <w:overflowPunct w:val="0"/>
        <w:spacing w:line="266" w:lineRule="exact"/>
        <w:rPr>
          <w:rFonts w:ascii="Arial" w:hAnsi="Arial" w:cs="Arial"/>
          <w:sz w:val="20"/>
          <w:szCs w:val="20"/>
        </w:rPr>
      </w:pPr>
      <w:r w:rsidRPr="00902A7C">
        <w:rPr>
          <w:rFonts w:ascii="Arial" w:hAnsi="Arial" w:cs="Arial"/>
          <w:sz w:val="20"/>
          <w:szCs w:val="20"/>
        </w:rPr>
        <w:t>The objective of the Bus program (5339 program) is to provide financial assistance to replace, rehabilitate, and purchase buses and related equipment as well as construct bus-related facilities through both formula and competitive selection procedures. The Bus program includes three tiers. The 5339 formula tier provides funds based on population, ridership, and vehicle mileage. The 5339(b) portion of the bus program is dedicated to a discretionary competition for buses, bus facilities and bus related equipment. The 5339(c) portion of the bus program is dedicated to the Low or No Emissions discretionary competitions for low or no emissions buses, bus facilities, and bus related equipment.</w:t>
      </w:r>
    </w:p>
    <w:p w14:paraId="5758FC38" w14:textId="50EE6C8C" w:rsidR="0015244D" w:rsidRPr="00902A7C" w:rsidRDefault="00902A7C" w:rsidP="0015244D">
      <w:pPr>
        <w:rPr>
          <w:rFonts w:ascii="Arial" w:hAnsi="Arial" w:cs="Arial"/>
          <w:sz w:val="20"/>
        </w:rPr>
      </w:pPr>
      <w:r>
        <w:rPr>
          <w:rFonts w:cs="Arial"/>
          <w:sz w:val="20"/>
        </w:rPr>
        <w:t>(</w:t>
      </w:r>
      <w:r w:rsidR="00CB2515" w:rsidRPr="00902A7C">
        <w:rPr>
          <w:rFonts w:cs="Arial"/>
          <w:sz w:val="20"/>
        </w:rPr>
        <w:t xml:space="preserve">Source: </w:t>
      </w:r>
      <w:r w:rsidRPr="00902A7C">
        <w:rPr>
          <w:rFonts w:cs="Arial"/>
          <w:sz w:val="20"/>
        </w:rPr>
        <w:t>OMB Compliance Supplement Part 4</w:t>
      </w:r>
      <w:r>
        <w:rPr>
          <w:rFonts w:cs="Arial"/>
          <w:sz w:val="20"/>
        </w:rPr>
        <w:t>)</w:t>
      </w:r>
    </w:p>
    <w:p w14:paraId="006DBA75" w14:textId="77777777" w:rsidR="0015244D" w:rsidRPr="00902A7C" w:rsidRDefault="0015244D" w:rsidP="0015244D">
      <w:pPr>
        <w:rPr>
          <w:rFonts w:ascii="Arial" w:hAnsi="Arial" w:cs="Arial"/>
          <w:sz w:val="20"/>
        </w:rPr>
      </w:pPr>
    </w:p>
    <w:p w14:paraId="222D14D9" w14:textId="00405D61" w:rsidR="009656BB" w:rsidRPr="00902A7C" w:rsidRDefault="009656BB" w:rsidP="006672EA">
      <w:pPr>
        <w:pStyle w:val="Heading3"/>
        <w:jc w:val="both"/>
        <w:rPr>
          <w:rFonts w:cs="Arial"/>
          <w:sz w:val="20"/>
        </w:rPr>
      </w:pPr>
      <w:bookmarkStart w:id="13" w:name="_Toc65224657"/>
      <w:r w:rsidRPr="00902A7C">
        <w:rPr>
          <w:rFonts w:cs="Arial"/>
          <w:sz w:val="20"/>
        </w:rPr>
        <w:t>II. Program Procedures</w:t>
      </w:r>
      <w:bookmarkEnd w:id="13"/>
    </w:p>
    <w:p w14:paraId="6C2A6D73" w14:textId="1F245208" w:rsidR="00BE4D77" w:rsidRPr="00902A7C" w:rsidRDefault="00BE4D77" w:rsidP="00BE4D77">
      <w:pPr>
        <w:pStyle w:val="BodyText"/>
        <w:kinsoku w:val="0"/>
        <w:overflowPunct w:val="0"/>
        <w:rPr>
          <w:rFonts w:ascii="Arial" w:hAnsi="Arial" w:cs="Arial"/>
          <w:sz w:val="20"/>
          <w:szCs w:val="20"/>
        </w:rPr>
      </w:pPr>
      <w:r w:rsidRPr="00902A7C">
        <w:rPr>
          <w:rFonts w:ascii="Arial" w:hAnsi="Arial" w:cs="Arial"/>
          <w:sz w:val="20"/>
          <w:szCs w:val="20"/>
        </w:rPr>
        <w:t xml:space="preserve">Federal transit law under Chapter 53 of Title 49, U.S. Code authorizes the Urbanized Area Formula program (49 USC 5307, including the competitive Passenger Ferry program), the Capital Investment Grants program (49 USC 5309), the Grants for Buses and Bus Facilities program (49 USC 5339, including the Grants for Buses and Bus Facilities formula program (5339(a)), the competitive buses and bus facilities program (5339(b)), and the Low or No Emission Grants program (5339(c))), and the State of Good Repair Grants program (49 USC 5337). The pilot program for TOD Planning is authorized by Section 20005(b) of the </w:t>
      </w:r>
      <w:r w:rsidR="002335A0" w:rsidRPr="00902A7C">
        <w:rPr>
          <w:rFonts w:ascii="Arial" w:hAnsi="Arial" w:cs="Arial"/>
          <w:sz w:val="20"/>
          <w:szCs w:val="20"/>
        </w:rPr>
        <w:t>M</w:t>
      </w:r>
      <w:r w:rsidRPr="00902A7C">
        <w:rPr>
          <w:rFonts w:ascii="Arial" w:hAnsi="Arial" w:cs="Arial"/>
          <w:sz w:val="20"/>
          <w:szCs w:val="20"/>
        </w:rPr>
        <w:t>oving</w:t>
      </w:r>
      <w:r w:rsidR="002335A0" w:rsidRPr="00902A7C">
        <w:rPr>
          <w:rFonts w:ascii="Arial" w:hAnsi="Arial" w:cs="Arial"/>
          <w:sz w:val="20"/>
          <w:szCs w:val="20"/>
        </w:rPr>
        <w:t xml:space="preserve"> </w:t>
      </w:r>
      <w:r w:rsidRPr="00902A7C">
        <w:rPr>
          <w:rFonts w:ascii="Arial" w:hAnsi="Arial" w:cs="Arial"/>
          <w:sz w:val="20"/>
          <w:szCs w:val="20"/>
        </w:rPr>
        <w:t>Ahead for Progress in the 21st Century Act (MAP–21; Pub. L. 112–141, July 6, 2012).</w:t>
      </w:r>
    </w:p>
    <w:p w14:paraId="03E18375" w14:textId="3C3893CA" w:rsidR="00BE4D77" w:rsidRPr="00902A7C" w:rsidRDefault="00BE4D77" w:rsidP="00BE4D77">
      <w:pPr>
        <w:pStyle w:val="BodyText"/>
        <w:kinsoku w:val="0"/>
        <w:overflowPunct w:val="0"/>
        <w:rPr>
          <w:rFonts w:ascii="Arial" w:hAnsi="Arial" w:cs="Arial"/>
          <w:sz w:val="20"/>
          <w:szCs w:val="20"/>
        </w:rPr>
      </w:pPr>
      <w:r w:rsidRPr="00902A7C">
        <w:rPr>
          <w:rFonts w:ascii="Arial" w:hAnsi="Arial" w:cs="Arial"/>
          <w:sz w:val="20"/>
          <w:szCs w:val="20"/>
        </w:rPr>
        <w:t>Grants are awarded to public agencies on approval of applications for specific programs or projects submitted to the Federal Transit Administration (FTA). FTA monitors the progress of those projects through on-site inspections, telephone contacts, correspondence, quarterly progress and financial status reports, and, where applicable, Triennial Reviews.</w:t>
      </w:r>
    </w:p>
    <w:p w14:paraId="2D719963" w14:textId="79510F38" w:rsidR="0015244D" w:rsidRPr="00902A7C" w:rsidRDefault="00BE4D77" w:rsidP="00CB2515">
      <w:pPr>
        <w:pStyle w:val="BodyText"/>
        <w:kinsoku w:val="0"/>
        <w:overflowPunct w:val="0"/>
        <w:spacing w:line="266" w:lineRule="exact"/>
        <w:rPr>
          <w:rFonts w:ascii="Arial" w:hAnsi="Arial" w:cs="Arial"/>
          <w:sz w:val="20"/>
          <w:szCs w:val="20"/>
        </w:rPr>
      </w:pPr>
      <w:r w:rsidRPr="00902A7C">
        <w:rPr>
          <w:rFonts w:ascii="Arial" w:hAnsi="Arial" w:cs="Arial"/>
          <w:sz w:val="20"/>
        </w:rPr>
        <w:t>FTA is required to perform reviews and evaluations of 49 USC 5307 grant activities at least</w:t>
      </w:r>
      <w:r w:rsidR="00CB2515" w:rsidRPr="00902A7C">
        <w:rPr>
          <w:rFonts w:ascii="Arial" w:hAnsi="Arial" w:cs="Arial"/>
          <w:sz w:val="20"/>
        </w:rPr>
        <w:t xml:space="preserve"> </w:t>
      </w:r>
      <w:r w:rsidRPr="00902A7C">
        <w:rPr>
          <w:rFonts w:ascii="Arial" w:hAnsi="Arial" w:cs="Arial"/>
          <w:sz w:val="20"/>
        </w:rPr>
        <w:t xml:space="preserve">every 3 years. The most recent FTA Triennial Review Workshop Workbook provides guidance to FTA staff and recipients on the conduct of triennial reviews and is available at </w:t>
      </w:r>
      <w:hyperlink r:id="rId22" w:history="1">
        <w:r w:rsidRPr="00902A7C">
          <w:rPr>
            <w:rFonts w:ascii="Arial" w:hAnsi="Arial" w:cs="Arial"/>
            <w:color w:val="0000FF"/>
            <w:sz w:val="20"/>
            <w:u w:val="single"/>
          </w:rPr>
          <w:t>https://www.transit.dot.gov/sites/fta.dot.gov/files/docs/oversight-policy-areas/56711/fy18</w:t>
        </w:r>
      </w:hyperlink>
      <w:r w:rsidRPr="00902A7C">
        <w:rPr>
          <w:rFonts w:ascii="Arial" w:hAnsi="Arial" w:cs="Arial"/>
          <w:color w:val="0000FF"/>
          <w:sz w:val="20"/>
          <w:u w:val="single"/>
        </w:rPr>
        <w:t>-</w:t>
      </w:r>
      <w:r w:rsidRPr="00902A7C">
        <w:rPr>
          <w:rFonts w:ascii="Arial" w:hAnsi="Arial" w:cs="Arial"/>
          <w:color w:val="0000FF"/>
          <w:sz w:val="20"/>
        </w:rPr>
        <w:t xml:space="preserve"> </w:t>
      </w:r>
      <w:r w:rsidRPr="00902A7C">
        <w:rPr>
          <w:rFonts w:ascii="Arial" w:hAnsi="Arial" w:cs="Arial"/>
          <w:color w:val="0000FF"/>
          <w:sz w:val="20"/>
          <w:u w:val="single"/>
        </w:rPr>
        <w:t>comprehensive-review-guide.pdf.</w:t>
      </w:r>
      <w:r w:rsidRPr="00902A7C">
        <w:rPr>
          <w:rFonts w:ascii="Arial" w:hAnsi="Arial" w:cs="Arial"/>
          <w:color w:val="0000FF"/>
          <w:sz w:val="20"/>
        </w:rPr>
        <w:t xml:space="preserve"> </w:t>
      </w:r>
      <w:r w:rsidRPr="00902A7C">
        <w:rPr>
          <w:rFonts w:ascii="Arial" w:hAnsi="Arial" w:cs="Arial"/>
          <w:color w:val="000000"/>
          <w:sz w:val="20"/>
        </w:rPr>
        <w:t xml:space="preserve">These reviews are conducted with specific reference to compliance with statutory and administrative requirements and consistency of program activities with (1) the approved program of projects, and (2) the planning process required under 49 USC 5303. Copies of these triennial reviews are available from the regional offices. Regional office </w:t>
      </w:r>
      <w:r w:rsidRPr="00902A7C">
        <w:rPr>
          <w:rFonts w:ascii="Arial" w:hAnsi="Arial" w:cs="Arial"/>
          <w:sz w:val="20"/>
        </w:rPr>
        <w:t>addresses and telephone numbers are available on the FTA website listed below.</w:t>
      </w:r>
    </w:p>
    <w:p w14:paraId="394EE3E0" w14:textId="24CA73C1" w:rsidR="0015244D" w:rsidRPr="00902A7C" w:rsidRDefault="00902A7C" w:rsidP="0015244D">
      <w:pPr>
        <w:rPr>
          <w:rFonts w:ascii="Arial" w:hAnsi="Arial" w:cs="Arial"/>
          <w:sz w:val="20"/>
        </w:rPr>
      </w:pPr>
      <w:r>
        <w:rPr>
          <w:rFonts w:cs="Arial"/>
          <w:sz w:val="20"/>
        </w:rPr>
        <w:t>(</w:t>
      </w:r>
      <w:r w:rsidR="00CB2515" w:rsidRPr="00902A7C">
        <w:rPr>
          <w:rFonts w:cs="Arial"/>
          <w:sz w:val="20"/>
        </w:rPr>
        <w:t xml:space="preserve">Source: </w:t>
      </w:r>
      <w:r>
        <w:rPr>
          <w:rFonts w:ascii="Arial" w:hAnsi="Arial" w:cs="Arial"/>
          <w:sz w:val="20"/>
        </w:rPr>
        <w:t>OMB Compliance Supplement Part 4)</w:t>
      </w:r>
    </w:p>
    <w:p w14:paraId="3F37C620" w14:textId="77777777" w:rsidR="0015244D" w:rsidRPr="00902A7C" w:rsidRDefault="0015244D" w:rsidP="0015244D">
      <w:pPr>
        <w:rPr>
          <w:rFonts w:ascii="Arial" w:hAnsi="Arial" w:cs="Arial"/>
          <w:sz w:val="20"/>
        </w:rPr>
      </w:pPr>
    </w:p>
    <w:p w14:paraId="612B87C9" w14:textId="1D2EBD50" w:rsidR="009656BB" w:rsidRPr="00902A7C" w:rsidRDefault="009656BB" w:rsidP="006672EA">
      <w:pPr>
        <w:pStyle w:val="Heading3"/>
        <w:jc w:val="both"/>
        <w:rPr>
          <w:rFonts w:cs="Arial"/>
          <w:sz w:val="20"/>
        </w:rPr>
      </w:pPr>
      <w:bookmarkStart w:id="14" w:name="_Toc65224658"/>
      <w:r w:rsidRPr="00902A7C">
        <w:rPr>
          <w:rFonts w:cs="Arial"/>
          <w:sz w:val="20"/>
        </w:rPr>
        <w:t>III. Source of Governing Requirements</w:t>
      </w:r>
      <w:bookmarkEnd w:id="14"/>
    </w:p>
    <w:p w14:paraId="2E13AA97" w14:textId="77777777" w:rsidR="00902A7C" w:rsidRDefault="00BE4D77" w:rsidP="00902A7C">
      <w:pPr>
        <w:rPr>
          <w:rFonts w:ascii="Arial" w:hAnsi="Arial" w:cs="Arial"/>
          <w:sz w:val="20"/>
        </w:rPr>
      </w:pPr>
      <w:r w:rsidRPr="00902A7C">
        <w:rPr>
          <w:rFonts w:ascii="Arial" w:hAnsi="Arial" w:cs="Arial"/>
          <w:sz w:val="20"/>
        </w:rPr>
        <w:t>The programs in this cluster are authorized by 49 USC 5307, 5309, 5337, and 5339.</w:t>
      </w:r>
      <w:r w:rsidRPr="00902A7C">
        <w:rPr>
          <w:rFonts w:ascii="Arial" w:hAnsi="Arial" w:cs="Arial"/>
          <w:spacing w:val="59"/>
          <w:sz w:val="20"/>
        </w:rPr>
        <w:t xml:space="preserve"> </w:t>
      </w:r>
      <w:r w:rsidRPr="00902A7C">
        <w:rPr>
          <w:rFonts w:ascii="Arial" w:hAnsi="Arial" w:cs="Arial"/>
          <w:sz w:val="20"/>
        </w:rPr>
        <w:t>Program regulations are at 49 CFR parts 601 through 665</w:t>
      </w:r>
    </w:p>
    <w:p w14:paraId="7608F8B6" w14:textId="77777777" w:rsidR="00902A7C" w:rsidRDefault="00902A7C" w:rsidP="00902A7C">
      <w:pPr>
        <w:rPr>
          <w:rFonts w:ascii="Arial" w:hAnsi="Arial" w:cs="Arial"/>
          <w:sz w:val="20"/>
        </w:rPr>
      </w:pPr>
    </w:p>
    <w:p w14:paraId="079483EF" w14:textId="77777777" w:rsidR="00902A7C" w:rsidRPr="00902A7C" w:rsidRDefault="00902A7C" w:rsidP="00902A7C">
      <w:pPr>
        <w:rPr>
          <w:rFonts w:ascii="Arial" w:hAnsi="Arial" w:cs="Arial"/>
          <w:sz w:val="20"/>
        </w:rPr>
      </w:pPr>
      <w:r>
        <w:rPr>
          <w:rFonts w:ascii="Arial" w:hAnsi="Arial" w:cs="Arial"/>
          <w:sz w:val="20"/>
        </w:rPr>
        <w:t>(</w:t>
      </w:r>
      <w:r w:rsidRPr="00902A7C">
        <w:rPr>
          <w:rFonts w:ascii="Arial" w:hAnsi="Arial" w:cs="Arial"/>
          <w:sz w:val="20"/>
        </w:rPr>
        <w:t xml:space="preserve">Source: </w:t>
      </w:r>
      <w:r>
        <w:rPr>
          <w:rFonts w:ascii="Arial" w:hAnsi="Arial" w:cs="Arial"/>
          <w:sz w:val="20"/>
        </w:rPr>
        <w:t>OMB Compliance Supplement Part 4)</w:t>
      </w:r>
    </w:p>
    <w:p w14:paraId="43DCC1C6" w14:textId="77777777" w:rsidR="00902A7C" w:rsidRPr="00902A7C" w:rsidRDefault="00902A7C" w:rsidP="00902A7C"/>
    <w:p w14:paraId="278D98F4" w14:textId="0441B261" w:rsidR="006F570B" w:rsidRPr="00902A7C" w:rsidRDefault="00386445" w:rsidP="006672EA">
      <w:pPr>
        <w:pStyle w:val="Heading3"/>
        <w:jc w:val="both"/>
        <w:rPr>
          <w:rFonts w:cs="Arial"/>
          <w:sz w:val="20"/>
        </w:rPr>
      </w:pPr>
      <w:bookmarkStart w:id="15" w:name="_Toc65224659"/>
      <w:r w:rsidRPr="00902A7C">
        <w:rPr>
          <w:rFonts w:cs="Arial"/>
          <w:sz w:val="20"/>
        </w:rPr>
        <w:t xml:space="preserve">IV. </w:t>
      </w:r>
      <w:r w:rsidR="009C1FCD" w:rsidRPr="00902A7C">
        <w:rPr>
          <w:rFonts w:cs="Arial"/>
          <w:sz w:val="20"/>
        </w:rPr>
        <w:t>Other Information</w:t>
      </w:r>
      <w:bookmarkEnd w:id="15"/>
    </w:p>
    <w:p w14:paraId="3509C87C" w14:textId="5D5A4B19" w:rsidR="00BE4D77" w:rsidRPr="00902A7C" w:rsidRDefault="00BE4D77" w:rsidP="00BE4D77">
      <w:pPr>
        <w:pStyle w:val="BodyText"/>
        <w:kinsoku w:val="0"/>
        <w:overflowPunct w:val="0"/>
        <w:rPr>
          <w:rFonts w:ascii="Arial" w:hAnsi="Arial" w:cs="Arial"/>
          <w:color w:val="000000"/>
          <w:sz w:val="20"/>
          <w:szCs w:val="20"/>
        </w:rPr>
      </w:pPr>
      <w:r w:rsidRPr="00902A7C">
        <w:rPr>
          <w:rFonts w:ascii="Arial" w:hAnsi="Arial" w:cs="Arial"/>
          <w:sz w:val="20"/>
          <w:szCs w:val="20"/>
        </w:rPr>
        <w:t xml:space="preserve">Additional information is available on the FTA website at </w:t>
      </w:r>
      <w:hyperlink r:id="rId23" w:history="1">
        <w:r w:rsidRPr="00902A7C">
          <w:rPr>
            <w:rFonts w:ascii="Arial" w:hAnsi="Arial" w:cs="Arial"/>
            <w:color w:val="0000FF"/>
            <w:sz w:val="20"/>
            <w:szCs w:val="20"/>
            <w:u w:val="single"/>
          </w:rPr>
          <w:t>http://www.fta.dot.gov/</w:t>
        </w:r>
        <w:r w:rsidRPr="00902A7C">
          <w:rPr>
            <w:rFonts w:ascii="Arial" w:hAnsi="Arial" w:cs="Arial"/>
            <w:color w:val="000000"/>
            <w:sz w:val="20"/>
            <w:szCs w:val="20"/>
          </w:rPr>
          <w:t>.</w:t>
        </w:r>
      </w:hyperlink>
    </w:p>
    <w:p w14:paraId="43B920B6" w14:textId="77777777" w:rsidR="00E31F1C" w:rsidRDefault="00902A7C" w:rsidP="00902A7C">
      <w:pPr>
        <w:rPr>
          <w:rFonts w:ascii="Arial" w:hAnsi="Arial" w:cs="Arial"/>
          <w:sz w:val="20"/>
        </w:rPr>
        <w:sectPr w:rsidR="00E31F1C" w:rsidSect="00FE4777">
          <w:headerReference w:type="default" r:id="rId24"/>
          <w:pgSz w:w="12240" w:h="15840" w:code="1"/>
          <w:pgMar w:top="1440" w:right="1440" w:bottom="1440" w:left="1440" w:header="720" w:footer="720" w:gutter="0"/>
          <w:cols w:space="720"/>
          <w:noEndnote/>
        </w:sectPr>
      </w:pPr>
      <w:r>
        <w:rPr>
          <w:rFonts w:ascii="Arial" w:hAnsi="Arial" w:cs="Arial"/>
          <w:sz w:val="20"/>
        </w:rPr>
        <w:t>(</w:t>
      </w:r>
      <w:r w:rsidRPr="00902A7C">
        <w:rPr>
          <w:rFonts w:ascii="Arial" w:hAnsi="Arial" w:cs="Arial"/>
          <w:sz w:val="20"/>
        </w:rPr>
        <w:t xml:space="preserve">Source: </w:t>
      </w:r>
      <w:r>
        <w:rPr>
          <w:rFonts w:ascii="Arial" w:hAnsi="Arial" w:cs="Arial"/>
          <w:sz w:val="20"/>
        </w:rPr>
        <w:t>OMB Compliance Supplement Part 4)</w:t>
      </w:r>
    </w:p>
    <w:p w14:paraId="1EECD247" w14:textId="20AA6388" w:rsidR="00902A7C" w:rsidRPr="00902A7C" w:rsidRDefault="00902A7C" w:rsidP="00902A7C">
      <w:pPr>
        <w:rPr>
          <w:rFonts w:ascii="Arial" w:hAnsi="Arial" w:cs="Arial"/>
          <w:sz w:val="20"/>
        </w:rPr>
      </w:pPr>
    </w:p>
    <w:p w14:paraId="2F34E160" w14:textId="77777777" w:rsidR="00E21370" w:rsidRPr="00902A7C" w:rsidRDefault="00E21370" w:rsidP="00E21370">
      <w:pPr>
        <w:rPr>
          <w:rFonts w:ascii="Arial" w:hAnsi="Arial" w:cs="Arial"/>
          <w:sz w:val="20"/>
        </w:rPr>
      </w:pPr>
      <w:bookmarkStart w:id="16" w:name="_Toc442267684"/>
    </w:p>
    <w:p w14:paraId="6CA12393" w14:textId="306BB614" w:rsidR="006F570B" w:rsidRPr="00902A7C" w:rsidRDefault="006F570B" w:rsidP="00E31F1C">
      <w:pPr>
        <w:pStyle w:val="Heading1"/>
      </w:pPr>
      <w:bookmarkStart w:id="17" w:name="_Toc65224660"/>
      <w:r w:rsidRPr="00902A7C">
        <w:t>Part II</w:t>
      </w:r>
      <w:bookmarkEnd w:id="16"/>
      <w:r w:rsidR="003644ED" w:rsidRPr="00902A7C">
        <w:t xml:space="preserve"> – Pass through Agency and Grant Specific Information</w:t>
      </w:r>
      <w:bookmarkEnd w:id="17"/>
    </w:p>
    <w:p w14:paraId="7CDEBE27" w14:textId="13299249" w:rsidR="003644ED" w:rsidRPr="00902A7C" w:rsidRDefault="00D04114" w:rsidP="006672EA">
      <w:pPr>
        <w:spacing w:after="240"/>
        <w:jc w:val="both"/>
        <w:rPr>
          <w:rFonts w:ascii="Arial" w:hAnsi="Arial" w:cs="Arial"/>
          <w:b/>
          <w:sz w:val="20"/>
        </w:rPr>
      </w:pPr>
      <w:r w:rsidRPr="00902A7C">
        <w:rPr>
          <w:rFonts w:ascii="Arial" w:hAnsi="Arial" w:cs="Arial"/>
          <w:b/>
          <w:color w:val="FF0000"/>
          <w:sz w:val="20"/>
          <w:highlight w:val="yellow"/>
        </w:rPr>
        <w:t>This section should contain introductory program specific information that is applicable to the program CFDA being tested from the pass through agency and contained within the individual grant agreement.</w:t>
      </w:r>
    </w:p>
    <w:p w14:paraId="0831D2D6" w14:textId="14980031" w:rsidR="003644ED" w:rsidRPr="00902A7C" w:rsidRDefault="003644ED" w:rsidP="006672EA">
      <w:pPr>
        <w:pStyle w:val="Heading3"/>
        <w:jc w:val="both"/>
        <w:rPr>
          <w:rFonts w:cs="Arial"/>
          <w:sz w:val="20"/>
        </w:rPr>
      </w:pPr>
      <w:bookmarkStart w:id="18" w:name="_Toc65224661"/>
      <w:r w:rsidRPr="00902A7C">
        <w:rPr>
          <w:rFonts w:cs="Arial"/>
          <w:sz w:val="20"/>
        </w:rPr>
        <w:t>Program Overview</w:t>
      </w:r>
      <w:bookmarkEnd w:id="18"/>
    </w:p>
    <w:p w14:paraId="7A72082C" w14:textId="77777777" w:rsidR="003644ED" w:rsidRPr="00902A7C" w:rsidRDefault="003644ED" w:rsidP="006672EA">
      <w:pPr>
        <w:spacing w:after="240"/>
        <w:jc w:val="both"/>
        <w:rPr>
          <w:rFonts w:ascii="Arial" w:hAnsi="Arial" w:cs="Arial"/>
          <w:sz w:val="20"/>
        </w:rPr>
      </w:pPr>
    </w:p>
    <w:p w14:paraId="03B0752D" w14:textId="77777777" w:rsidR="003644ED" w:rsidRPr="00902A7C" w:rsidRDefault="003644ED" w:rsidP="006672EA">
      <w:pPr>
        <w:spacing w:after="240"/>
        <w:jc w:val="both"/>
        <w:rPr>
          <w:rFonts w:ascii="Arial" w:hAnsi="Arial" w:cs="Arial"/>
          <w:sz w:val="20"/>
        </w:rPr>
      </w:pPr>
    </w:p>
    <w:p w14:paraId="238BF61F" w14:textId="13037828" w:rsidR="003644ED" w:rsidRPr="00902A7C" w:rsidRDefault="003644ED" w:rsidP="006672EA">
      <w:pPr>
        <w:pStyle w:val="Heading3"/>
        <w:jc w:val="both"/>
        <w:rPr>
          <w:rFonts w:cs="Arial"/>
          <w:sz w:val="20"/>
        </w:rPr>
      </w:pPr>
      <w:bookmarkStart w:id="19" w:name="_Toc65224662"/>
      <w:r w:rsidRPr="00902A7C">
        <w:rPr>
          <w:rFonts w:cs="Arial"/>
          <w:sz w:val="20"/>
        </w:rPr>
        <w:t>Testing Considerations</w:t>
      </w:r>
      <w:bookmarkEnd w:id="19"/>
    </w:p>
    <w:p w14:paraId="4B6DD4A2" w14:textId="77777777" w:rsidR="003644ED" w:rsidRPr="00902A7C" w:rsidRDefault="003644ED" w:rsidP="006672EA">
      <w:pPr>
        <w:spacing w:after="240"/>
        <w:jc w:val="both"/>
        <w:rPr>
          <w:rFonts w:ascii="Arial" w:hAnsi="Arial" w:cs="Arial"/>
          <w:sz w:val="20"/>
        </w:rPr>
      </w:pPr>
    </w:p>
    <w:p w14:paraId="4F832EBB" w14:textId="77777777" w:rsidR="003644ED" w:rsidRPr="00902A7C" w:rsidRDefault="003644ED" w:rsidP="006672EA">
      <w:pPr>
        <w:spacing w:after="240"/>
        <w:jc w:val="both"/>
        <w:rPr>
          <w:rFonts w:ascii="Arial" w:hAnsi="Arial" w:cs="Arial"/>
          <w:sz w:val="20"/>
        </w:rPr>
      </w:pPr>
    </w:p>
    <w:p w14:paraId="76A49AA4" w14:textId="77777777" w:rsidR="003644ED" w:rsidRPr="00902A7C" w:rsidRDefault="003644ED" w:rsidP="006672EA">
      <w:pPr>
        <w:pStyle w:val="Heading3"/>
        <w:jc w:val="both"/>
        <w:rPr>
          <w:rFonts w:cs="Arial"/>
          <w:sz w:val="20"/>
        </w:rPr>
      </w:pPr>
      <w:bookmarkStart w:id="20" w:name="_Toc65224663"/>
      <w:r w:rsidRPr="00902A7C">
        <w:rPr>
          <w:rFonts w:cs="Arial"/>
          <w:sz w:val="20"/>
        </w:rPr>
        <w:t>Reporting</w:t>
      </w:r>
      <w:bookmarkEnd w:id="20"/>
    </w:p>
    <w:p w14:paraId="45EF60DD" w14:textId="0596121E" w:rsidR="000C192B" w:rsidRPr="00902A7C" w:rsidRDefault="000C192B" w:rsidP="00E771C7">
      <w:pPr>
        <w:spacing w:after="240"/>
        <w:rPr>
          <w:rFonts w:ascii="Arial" w:hAnsi="Arial" w:cs="Arial"/>
          <w:sz w:val="20"/>
        </w:rPr>
      </w:pPr>
      <w:r w:rsidRPr="00902A7C">
        <w:rPr>
          <w:rFonts w:ascii="Arial" w:hAnsi="Arial" w:cs="Arial"/>
          <w:sz w:val="20"/>
        </w:rPr>
        <w:t xml:space="preserve">Additional SEFA and Footnote resources available for AOS Staff in the Audit Employees Briefcase and on the </w:t>
      </w:r>
      <w:hyperlink r:id="rId25" w:history="1">
        <w:r w:rsidRPr="00902A7C">
          <w:rPr>
            <w:rStyle w:val="Hyperlink"/>
            <w:rFonts w:ascii="Arial" w:hAnsi="Arial" w:cs="Arial"/>
            <w:sz w:val="20"/>
          </w:rPr>
          <w:t>IPA Resource Internet Page</w:t>
        </w:r>
      </w:hyperlink>
      <w:r w:rsidR="00736508" w:rsidRPr="00902A7C">
        <w:rPr>
          <w:rFonts w:ascii="Arial" w:hAnsi="Arial" w:cs="Arial"/>
          <w:sz w:val="20"/>
        </w:rPr>
        <w:t xml:space="preserve">: </w:t>
      </w:r>
    </w:p>
    <w:p w14:paraId="23CD7633" w14:textId="3687FEE7" w:rsidR="002C6421" w:rsidRPr="00902A7C" w:rsidRDefault="000C192B" w:rsidP="000C192B">
      <w:pPr>
        <w:pStyle w:val="ListParagraph"/>
        <w:numPr>
          <w:ilvl w:val="0"/>
          <w:numId w:val="70"/>
        </w:numPr>
        <w:spacing w:after="240"/>
        <w:rPr>
          <w:rFonts w:ascii="Arial" w:hAnsi="Arial" w:cs="Arial"/>
        </w:rPr>
      </w:pPr>
      <w:r w:rsidRPr="00902A7C">
        <w:rPr>
          <w:rFonts w:ascii="Arial" w:hAnsi="Arial" w:cs="Arial"/>
        </w:rPr>
        <w:t>E</w:t>
      </w:r>
      <w:r w:rsidR="00736508" w:rsidRPr="00902A7C">
        <w:rPr>
          <w:rFonts w:ascii="Arial" w:hAnsi="Arial" w:cs="Arial"/>
        </w:rPr>
        <w:t xml:space="preserve">xamples SEFA and Footnote shells </w:t>
      </w:r>
    </w:p>
    <w:p w14:paraId="1C3C364E" w14:textId="261E9390" w:rsidR="00F13178" w:rsidRPr="00902A7C" w:rsidRDefault="000C192B" w:rsidP="000C192B">
      <w:pPr>
        <w:pStyle w:val="ListParagraph"/>
        <w:numPr>
          <w:ilvl w:val="0"/>
          <w:numId w:val="70"/>
        </w:numPr>
        <w:spacing w:after="240"/>
        <w:jc w:val="both"/>
        <w:rPr>
          <w:rFonts w:ascii="Arial" w:hAnsi="Arial" w:cs="Arial"/>
        </w:rPr>
      </w:pPr>
      <w:r w:rsidRPr="00902A7C">
        <w:rPr>
          <w:rFonts w:ascii="Arial" w:hAnsi="Arial" w:cs="Arial"/>
        </w:rPr>
        <w:t>A</w:t>
      </w:r>
      <w:r w:rsidR="002C6421" w:rsidRPr="00902A7C">
        <w:rPr>
          <w:rFonts w:ascii="Arial" w:hAnsi="Arial" w:cs="Arial"/>
        </w:rPr>
        <w:t xml:space="preserve">dditional SEFA Guidance in the “Single Audit SEFA </w:t>
      </w:r>
      <w:r w:rsidRPr="00902A7C">
        <w:rPr>
          <w:rFonts w:ascii="Arial" w:hAnsi="Arial" w:cs="Arial"/>
        </w:rPr>
        <w:t xml:space="preserve">2020 </w:t>
      </w:r>
      <w:r w:rsidR="002C6421" w:rsidRPr="00902A7C">
        <w:rPr>
          <w:rFonts w:ascii="Arial" w:hAnsi="Arial" w:cs="Arial"/>
        </w:rPr>
        <w:t>Completeness Guide”</w:t>
      </w:r>
    </w:p>
    <w:p w14:paraId="4CFC1584" w14:textId="77777777" w:rsidR="003644ED" w:rsidRPr="00902A7C" w:rsidRDefault="00072C5E" w:rsidP="00F13178">
      <w:pPr>
        <w:spacing w:after="240"/>
        <w:jc w:val="both"/>
        <w:rPr>
          <w:rFonts w:ascii="Arial" w:hAnsi="Arial" w:cs="Arial"/>
          <w:i/>
          <w:sz w:val="20"/>
        </w:rPr>
      </w:pPr>
      <w:r w:rsidRPr="00902A7C">
        <w:rPr>
          <w:rFonts w:ascii="Arial" w:hAnsi="Arial" w:cs="Arial"/>
          <w:i/>
          <w:sz w:val="20"/>
          <w:highlight w:val="green"/>
        </w:rPr>
        <w:t>(</w:t>
      </w:r>
      <w:r w:rsidR="003644ED" w:rsidRPr="00902A7C">
        <w:rPr>
          <w:rFonts w:ascii="Arial" w:hAnsi="Arial" w:cs="Arial"/>
          <w:i/>
          <w:sz w:val="20"/>
          <w:highlight w:val="green"/>
        </w:rPr>
        <w:t>Source: CFAE</w:t>
      </w:r>
      <w:r w:rsidRPr="00902A7C">
        <w:rPr>
          <w:rFonts w:ascii="Arial" w:hAnsi="Arial" w:cs="Arial"/>
          <w:i/>
          <w:sz w:val="20"/>
          <w:highlight w:val="green"/>
        </w:rPr>
        <w:t>)</w:t>
      </w:r>
    </w:p>
    <w:p w14:paraId="7DD25838" w14:textId="77777777" w:rsidR="00444E48" w:rsidRPr="00902A7C" w:rsidRDefault="00444E48" w:rsidP="006672EA">
      <w:pPr>
        <w:spacing w:after="240"/>
        <w:jc w:val="both"/>
        <w:rPr>
          <w:rFonts w:ascii="Arial" w:hAnsi="Arial" w:cs="Arial"/>
          <w:b/>
          <w:sz w:val="20"/>
        </w:rPr>
      </w:pPr>
    </w:p>
    <w:p w14:paraId="098F526F" w14:textId="77777777" w:rsidR="002A4184" w:rsidRPr="00902A7C" w:rsidRDefault="002A4184" w:rsidP="006672EA">
      <w:pPr>
        <w:spacing w:after="240"/>
        <w:jc w:val="both"/>
        <w:rPr>
          <w:rFonts w:ascii="Arial" w:hAnsi="Arial" w:cs="Arial"/>
          <w:b/>
          <w:sz w:val="20"/>
        </w:rPr>
        <w:sectPr w:rsidR="002A4184" w:rsidRPr="00902A7C" w:rsidSect="00FE4777">
          <w:headerReference w:type="default" r:id="rId26"/>
          <w:pgSz w:w="12240" w:h="15840" w:code="1"/>
          <w:pgMar w:top="1440" w:right="1440" w:bottom="1440" w:left="1440" w:header="720" w:footer="720" w:gutter="0"/>
          <w:cols w:space="720"/>
          <w:noEndnote/>
        </w:sectPr>
      </w:pPr>
    </w:p>
    <w:p w14:paraId="5A5A29FD" w14:textId="77777777" w:rsidR="00FE4777" w:rsidRPr="00902A7C" w:rsidRDefault="00EB2539" w:rsidP="006672EA">
      <w:pPr>
        <w:pStyle w:val="Heading1"/>
        <w:jc w:val="both"/>
        <w:rPr>
          <w:rFonts w:cs="Arial"/>
          <w:sz w:val="20"/>
          <w:szCs w:val="20"/>
        </w:rPr>
      </w:pPr>
      <w:bookmarkStart w:id="21" w:name="_Toc442267685"/>
      <w:bookmarkStart w:id="22" w:name="_Toc65224664"/>
      <w:r w:rsidRPr="00902A7C">
        <w:rPr>
          <w:rFonts w:cs="Arial"/>
          <w:sz w:val="20"/>
          <w:szCs w:val="20"/>
        </w:rPr>
        <w:t>PART III – APPLICABLE COMPLIANCE REQUIREMENTS</w:t>
      </w:r>
      <w:bookmarkEnd w:id="21"/>
      <w:bookmarkEnd w:id="22"/>
    </w:p>
    <w:p w14:paraId="5009BB8E" w14:textId="77777777" w:rsidR="007E5B12" w:rsidRPr="00902A7C" w:rsidRDefault="007E5B12" w:rsidP="006672EA">
      <w:pPr>
        <w:pStyle w:val="Heading2"/>
        <w:jc w:val="both"/>
        <w:rPr>
          <w:rFonts w:cs="Arial"/>
          <w:sz w:val="20"/>
          <w:szCs w:val="20"/>
        </w:rPr>
      </w:pPr>
      <w:bookmarkStart w:id="23" w:name="_Toc442267686"/>
      <w:bookmarkStart w:id="24" w:name="_Toc65224665"/>
      <w:r w:rsidRPr="00902A7C">
        <w:rPr>
          <w:rFonts w:cs="Arial"/>
          <w:sz w:val="20"/>
          <w:szCs w:val="20"/>
        </w:rPr>
        <w:t>A.  ACTIVITIES ALLOWED OR UNALLOWED</w:t>
      </w:r>
      <w:bookmarkEnd w:id="23"/>
      <w:bookmarkEnd w:id="24"/>
    </w:p>
    <w:p w14:paraId="206D1EF7" w14:textId="1B09B35C" w:rsidR="00CF4CC9" w:rsidRPr="00902A7C" w:rsidRDefault="00CF4CC9" w:rsidP="00A43BF7">
      <w:pPr>
        <w:spacing w:after="240"/>
        <w:jc w:val="both"/>
        <w:rPr>
          <w:rFonts w:ascii="Arial" w:hAnsi="Arial" w:cs="Arial"/>
          <w:b/>
          <w:sz w:val="20"/>
        </w:rPr>
      </w:pPr>
      <w:r w:rsidRPr="00902A7C">
        <w:rPr>
          <w:rFonts w:ascii="Arial" w:hAnsi="Arial" w:cs="Arial"/>
          <w:b/>
          <w:sz w:val="20"/>
        </w:rPr>
        <w:t>Feder</w:t>
      </w:r>
      <w:r w:rsidR="00805DDB" w:rsidRPr="00902A7C">
        <w:rPr>
          <w:rFonts w:ascii="Arial" w:hAnsi="Arial" w:cs="Arial"/>
          <w:b/>
          <w:sz w:val="20"/>
        </w:rPr>
        <w:t>al awarding agencies adopted/</w:t>
      </w:r>
      <w:r w:rsidRPr="00902A7C">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902A7C">
        <w:rPr>
          <w:rFonts w:ascii="Arial" w:hAnsi="Arial" w:cs="Arial"/>
          <w:b/>
          <w:sz w:val="20"/>
        </w:rPr>
        <w:t xml:space="preserve">Throughout the FACCR 2 CFR part 200 has been referenced, however in determining compliance auditors need to refer the applicable </w:t>
      </w:r>
      <w:r w:rsidRPr="00902A7C">
        <w:rPr>
          <w:rFonts w:ascii="Arial" w:hAnsi="Arial" w:cs="Arial"/>
          <w:b/>
          <w:sz w:val="20"/>
        </w:rPr>
        <w:t>agency codification of 2 CFR Part 200</w:t>
      </w:r>
      <w:r w:rsidR="00805DDB" w:rsidRPr="00902A7C">
        <w:rPr>
          <w:rFonts w:ascii="Arial" w:hAnsi="Arial" w:cs="Arial"/>
          <w:b/>
          <w:sz w:val="20"/>
        </w:rPr>
        <w:t xml:space="preserve">.  Auditors should review this </w:t>
      </w:r>
      <w:hyperlink r:id="rId27" w:history="1">
        <w:r w:rsidR="00805DDB" w:rsidRPr="00902A7C">
          <w:rPr>
            <w:rStyle w:val="Hyperlink"/>
            <w:rFonts w:ascii="Arial" w:hAnsi="Arial" w:cs="Arial"/>
            <w:b/>
            <w:sz w:val="20"/>
          </w:rPr>
          <w:t>link</w:t>
        </w:r>
      </w:hyperlink>
      <w:r w:rsidR="00805DDB" w:rsidRPr="00902A7C">
        <w:rPr>
          <w:rFonts w:ascii="Arial" w:hAnsi="Arial" w:cs="Arial"/>
          <w:b/>
          <w:sz w:val="20"/>
        </w:rPr>
        <w:t xml:space="preserve"> for a full discussion of agency adoption of the UG and how to cite non-compliance exceptions.</w:t>
      </w:r>
      <w:r w:rsidRPr="00902A7C">
        <w:rPr>
          <w:rFonts w:ascii="Arial" w:hAnsi="Arial" w:cs="Arial"/>
          <w:b/>
          <w:sz w:val="20"/>
        </w:rPr>
        <w:t xml:space="preserve">  </w:t>
      </w:r>
      <w:r w:rsidRPr="00902A7C">
        <w:rPr>
          <w:rFonts w:ascii="Arial" w:hAnsi="Arial" w:cs="Arial"/>
          <w:b/>
          <w:sz w:val="20"/>
          <w:highlight w:val="yellow"/>
        </w:rPr>
        <w:t>Auditors will need to start with the agency codification of the UG when citing exceptions</w:t>
      </w:r>
      <w:r w:rsidR="00693AE5" w:rsidRPr="00902A7C">
        <w:rPr>
          <w:rFonts w:ascii="Arial" w:hAnsi="Arial" w:cs="Arial"/>
          <w:b/>
          <w:sz w:val="20"/>
          <w:highlight w:val="yellow"/>
        </w:rPr>
        <w:t>.</w:t>
      </w:r>
      <w:r w:rsidR="00693AE5" w:rsidRPr="00902A7C">
        <w:rPr>
          <w:rFonts w:ascii="Arial" w:hAnsi="Arial" w:cs="Arial"/>
          <w:b/>
          <w:sz w:val="20"/>
        </w:rPr>
        <w:t xml:space="preserve">  </w:t>
      </w:r>
    </w:p>
    <w:p w14:paraId="15499E2F" w14:textId="77777777" w:rsidR="007E5B12" w:rsidRPr="00902A7C" w:rsidRDefault="006A15E5" w:rsidP="006672EA">
      <w:pPr>
        <w:pStyle w:val="Heading3"/>
        <w:jc w:val="both"/>
        <w:rPr>
          <w:rFonts w:cs="Arial"/>
          <w:sz w:val="20"/>
        </w:rPr>
      </w:pPr>
      <w:bookmarkStart w:id="25" w:name="_Toc442267687"/>
      <w:bookmarkStart w:id="26" w:name="_Toc65224666"/>
      <w:r w:rsidRPr="00902A7C">
        <w:rPr>
          <w:rFonts w:cs="Arial"/>
          <w:sz w:val="20"/>
        </w:rPr>
        <w:t xml:space="preserve">OMB </w:t>
      </w:r>
      <w:r w:rsidR="007E5B12" w:rsidRPr="00902A7C">
        <w:rPr>
          <w:rFonts w:cs="Arial"/>
          <w:sz w:val="20"/>
        </w:rPr>
        <w:t>Compliance Requirements</w:t>
      </w:r>
      <w:bookmarkEnd w:id="25"/>
      <w:bookmarkEnd w:id="26"/>
    </w:p>
    <w:p w14:paraId="44462A3F" w14:textId="5E328518" w:rsidR="007221BB" w:rsidRPr="00902A7C" w:rsidRDefault="007221BB" w:rsidP="00A43BF7">
      <w:pPr>
        <w:spacing w:after="240"/>
        <w:jc w:val="both"/>
        <w:rPr>
          <w:rFonts w:ascii="Arial" w:hAnsi="Arial" w:cs="Arial"/>
          <w:sz w:val="20"/>
        </w:rPr>
      </w:pPr>
      <w:r w:rsidRPr="00902A7C">
        <w:rPr>
          <w:rFonts w:ascii="Arial" w:hAnsi="Arial" w:cs="Arial"/>
          <w:b/>
          <w:sz w:val="20"/>
        </w:rPr>
        <w:t>Important Note:</w:t>
      </w:r>
      <w:r w:rsidRPr="00902A7C">
        <w:rPr>
          <w:rFonts w:ascii="Arial" w:hAnsi="Arial" w:cs="Arial"/>
          <w:sz w:val="20"/>
        </w:rPr>
        <w:t xml:space="preserve">  For a cost to be allowable, it must (1) be for a purpose the specific award permits and (2) fall within </w:t>
      </w:r>
      <w:hyperlink r:id="rId28" w:history="1">
        <w:r w:rsidRPr="00902A7C">
          <w:rPr>
            <w:rStyle w:val="Hyperlink"/>
            <w:rFonts w:ascii="Arial" w:hAnsi="Arial" w:cs="Arial"/>
            <w:sz w:val="20"/>
          </w:rPr>
          <w:t>2 CFR 200 subpart E</w:t>
        </w:r>
      </w:hyperlink>
      <w:r w:rsidRPr="00902A7C">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5328DE28" w:rsidR="007221BB" w:rsidRPr="00902A7C" w:rsidRDefault="007221BB" w:rsidP="00A43BF7">
      <w:pPr>
        <w:spacing w:after="240"/>
        <w:jc w:val="both"/>
        <w:rPr>
          <w:rFonts w:ascii="Arial" w:hAnsi="Arial" w:cs="Arial"/>
          <w:sz w:val="20"/>
        </w:rPr>
      </w:pPr>
      <w:r w:rsidRPr="00902A7C">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9" w:history="1">
        <w:r w:rsidRPr="00902A7C">
          <w:rPr>
            <w:rStyle w:val="Hyperlink"/>
            <w:rFonts w:ascii="Arial" w:hAnsi="Arial" w:cs="Arial"/>
            <w:sz w:val="20"/>
          </w:rPr>
          <w:t>§</w:t>
        </w:r>
        <w:r w:rsidR="004E3BB1" w:rsidRPr="00902A7C">
          <w:rPr>
            <w:rStyle w:val="Hyperlink"/>
            <w:rFonts w:ascii="Arial" w:hAnsi="Arial" w:cs="Arial"/>
            <w:sz w:val="20"/>
          </w:rPr>
          <w:t xml:space="preserve"> </w:t>
        </w:r>
        <w:r w:rsidRPr="00902A7C">
          <w:rPr>
            <w:rStyle w:val="Hyperlink"/>
            <w:rFonts w:ascii="Arial" w:hAnsi="Arial" w:cs="Arial"/>
            <w:sz w:val="20"/>
          </w:rPr>
          <w:t>200.420-200.475</w:t>
        </w:r>
      </w:hyperlink>
      <w:r w:rsidRPr="00902A7C">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902A7C">
        <w:rPr>
          <w:rFonts w:ascii="Arial" w:hAnsi="Arial" w:cs="Arial"/>
          <w:sz w:val="20"/>
        </w:rPr>
        <w:t>,</w:t>
      </w:r>
      <w:r w:rsidRPr="00902A7C">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902A7C" w:rsidRDefault="007221BB" w:rsidP="006672EA">
      <w:pPr>
        <w:spacing w:after="240"/>
        <w:jc w:val="both"/>
        <w:rPr>
          <w:rFonts w:ascii="Arial" w:hAnsi="Arial" w:cs="Arial"/>
          <w:i/>
          <w:color w:val="FF0000"/>
          <w:sz w:val="20"/>
        </w:rPr>
      </w:pPr>
      <w:r w:rsidRPr="00902A7C">
        <w:rPr>
          <w:rFonts w:ascii="Arial" w:hAnsi="Arial" w:cs="Arial"/>
          <w:i/>
          <w:sz w:val="20"/>
          <w:highlight w:val="green"/>
        </w:rPr>
        <w:t>(Source:  AOS CFAE)</w:t>
      </w:r>
    </w:p>
    <w:p w14:paraId="2EF8E9C4" w14:textId="36BD2333" w:rsidR="00E41AA1" w:rsidRPr="00902A7C" w:rsidRDefault="00E41AA1" w:rsidP="006672EA">
      <w:pPr>
        <w:spacing w:after="240"/>
        <w:jc w:val="both"/>
        <w:rPr>
          <w:rFonts w:ascii="Arial" w:hAnsi="Arial" w:cs="Arial"/>
          <w:sz w:val="20"/>
        </w:rPr>
      </w:pPr>
      <w:r w:rsidRPr="00902A7C">
        <w:rPr>
          <w:rFonts w:ascii="Arial" w:hAnsi="Arial" w:cs="Arial"/>
          <w:color w:val="FF0000"/>
          <w:sz w:val="20"/>
        </w:rPr>
        <w:t xml:space="preserve">The specific requirements for activities allowed or unallowed are unique to each Federal program and are found in the </w:t>
      </w:r>
      <w:r w:rsidR="009E5B7D" w:rsidRPr="00902A7C">
        <w:rPr>
          <w:rFonts w:ascii="Arial" w:hAnsi="Arial" w:cs="Arial"/>
          <w:color w:val="FF0000"/>
          <w:sz w:val="20"/>
        </w:rPr>
        <w:t>laws</w:t>
      </w:r>
      <w:r w:rsidRPr="00902A7C">
        <w:rPr>
          <w:rFonts w:ascii="Arial" w:hAnsi="Arial" w:cs="Arial"/>
          <w:color w:val="FF0000"/>
          <w:sz w:val="20"/>
        </w:rPr>
        <w:t xml:space="preserve">, regulations, and the </w:t>
      </w:r>
      <w:r w:rsidR="009E5B7D" w:rsidRPr="00902A7C">
        <w:rPr>
          <w:rFonts w:ascii="Arial" w:hAnsi="Arial" w:cs="Arial"/>
          <w:color w:val="FF0000"/>
          <w:sz w:val="20"/>
        </w:rPr>
        <w:t>provisions</w:t>
      </w:r>
      <w:r w:rsidRPr="00902A7C">
        <w:rPr>
          <w:rFonts w:ascii="Arial" w:hAnsi="Arial" w:cs="Arial"/>
          <w:color w:val="FF0000"/>
          <w:sz w:val="20"/>
        </w:rPr>
        <w:t xml:space="preserve"> of the Federal award </w:t>
      </w:r>
      <w:r w:rsidR="009E5B7D" w:rsidRPr="00902A7C">
        <w:rPr>
          <w:rFonts w:ascii="Arial" w:hAnsi="Arial" w:cs="Arial"/>
          <w:color w:val="FF0000"/>
          <w:sz w:val="20"/>
        </w:rPr>
        <w:t xml:space="preserve">contracts or grant agreements </w:t>
      </w:r>
      <w:r w:rsidRPr="00902A7C">
        <w:rPr>
          <w:rFonts w:ascii="Arial" w:hAnsi="Arial" w:cs="Arial"/>
          <w:color w:val="FF0000"/>
          <w:sz w:val="20"/>
        </w:rPr>
        <w:t>pertaining to the program.</w:t>
      </w:r>
      <w:r w:rsidRPr="00902A7C">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902A7C" w:rsidRDefault="00E41AA1" w:rsidP="006672EA">
      <w:pPr>
        <w:spacing w:after="240"/>
        <w:jc w:val="both"/>
        <w:rPr>
          <w:rFonts w:ascii="Arial" w:hAnsi="Arial" w:cs="Arial"/>
          <w:b/>
          <w:sz w:val="20"/>
        </w:rPr>
      </w:pPr>
      <w:r w:rsidRPr="00902A7C">
        <w:rPr>
          <w:rFonts w:ascii="Arial" w:hAnsi="Arial" w:cs="Arial"/>
          <w:b/>
          <w:sz w:val="20"/>
        </w:rPr>
        <w:t>Source of Governing Requirements</w:t>
      </w:r>
    </w:p>
    <w:p w14:paraId="3855346E" w14:textId="77777777" w:rsidR="00903E21" w:rsidRPr="00902A7C" w:rsidRDefault="00E41AA1" w:rsidP="006672EA">
      <w:pPr>
        <w:spacing w:after="240"/>
        <w:jc w:val="both"/>
        <w:rPr>
          <w:rFonts w:ascii="Arial" w:hAnsi="Arial" w:cs="Arial"/>
          <w:sz w:val="20"/>
        </w:rPr>
      </w:pPr>
      <w:r w:rsidRPr="00902A7C">
        <w:rPr>
          <w:rFonts w:ascii="Arial" w:hAnsi="Arial" w:cs="Arial"/>
          <w:sz w:val="20"/>
        </w:rPr>
        <w:t>The requirements for activities allowed or unallowed are contained in program legislation, Federal awarding agency regulations, and the te</w:t>
      </w:r>
      <w:r w:rsidR="005B080B" w:rsidRPr="00902A7C">
        <w:rPr>
          <w:rFonts w:ascii="Arial" w:hAnsi="Arial" w:cs="Arial"/>
          <w:sz w:val="20"/>
        </w:rPr>
        <w:t>rms and conditions of the award</w:t>
      </w:r>
      <w:r w:rsidR="00134E0E" w:rsidRPr="00902A7C">
        <w:rPr>
          <w:rFonts w:ascii="Arial" w:hAnsi="Arial" w:cs="Arial"/>
          <w:sz w:val="20"/>
        </w:rPr>
        <w:t>.</w:t>
      </w:r>
    </w:p>
    <w:p w14:paraId="37C935C1" w14:textId="497606FC" w:rsidR="00225F9C" w:rsidRPr="00902A7C" w:rsidRDefault="006230CF" w:rsidP="006672EA">
      <w:pPr>
        <w:spacing w:after="240"/>
        <w:jc w:val="both"/>
        <w:rPr>
          <w:rFonts w:ascii="Arial" w:hAnsi="Arial" w:cs="Arial"/>
          <w:i/>
          <w:sz w:val="20"/>
        </w:rPr>
      </w:pPr>
      <w:r w:rsidRPr="00902A7C">
        <w:rPr>
          <w:rFonts w:ascii="Arial" w:hAnsi="Arial" w:cs="Arial"/>
          <w:i/>
          <w:sz w:val="20"/>
        </w:rPr>
        <w:t xml:space="preserve">(Source: </w:t>
      </w:r>
      <w:r w:rsidR="00AC388D"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AC388D" w:rsidRPr="00902A7C">
        <w:rPr>
          <w:rFonts w:ascii="Arial" w:hAnsi="Arial" w:cs="Arial"/>
          <w:i/>
          <w:sz w:val="20"/>
        </w:rPr>
        <w:t xml:space="preserve">Part </w:t>
      </w:r>
      <w:r w:rsidRPr="00902A7C">
        <w:rPr>
          <w:rFonts w:ascii="Arial" w:hAnsi="Arial" w:cs="Arial"/>
          <w:i/>
          <w:sz w:val="20"/>
        </w:rPr>
        <w:t>3)</w:t>
      </w:r>
    </w:p>
    <w:p w14:paraId="3D200621" w14:textId="77777777" w:rsidR="00903E21" w:rsidRPr="00902A7C" w:rsidRDefault="00805DDB" w:rsidP="006672EA">
      <w:pPr>
        <w:spacing w:after="240"/>
        <w:jc w:val="both"/>
        <w:rPr>
          <w:rFonts w:ascii="Arial" w:hAnsi="Arial" w:cs="Arial"/>
          <w:b/>
          <w:sz w:val="20"/>
        </w:rPr>
      </w:pPr>
      <w:r w:rsidRPr="00902A7C">
        <w:rPr>
          <w:rFonts w:ascii="Arial" w:hAnsi="Arial" w:cs="Arial"/>
          <w:b/>
          <w:sz w:val="20"/>
        </w:rPr>
        <w:t xml:space="preserve">Agency </w:t>
      </w:r>
      <w:r w:rsidR="00B62385" w:rsidRPr="00902A7C">
        <w:rPr>
          <w:rFonts w:ascii="Arial" w:hAnsi="Arial" w:cs="Arial"/>
          <w:b/>
          <w:sz w:val="20"/>
        </w:rPr>
        <w:t>Codification Adjustments/Exceptions:</w:t>
      </w:r>
    </w:p>
    <w:p w14:paraId="302199A8" w14:textId="77777777" w:rsidR="00903E21" w:rsidRPr="00902A7C" w:rsidRDefault="00921E9F" w:rsidP="006672EA">
      <w:pPr>
        <w:pStyle w:val="ListParagraph"/>
        <w:numPr>
          <w:ilvl w:val="0"/>
          <w:numId w:val="60"/>
        </w:numPr>
        <w:spacing w:after="240"/>
        <w:jc w:val="both"/>
        <w:rPr>
          <w:rFonts w:ascii="Arial" w:hAnsi="Arial" w:cs="Arial"/>
        </w:rPr>
      </w:pPr>
      <w:r w:rsidRPr="00902A7C">
        <w:rPr>
          <w:rFonts w:ascii="Arial" w:hAnsi="Arial" w:cs="Arial"/>
        </w:rPr>
        <w:t xml:space="preserve">HHS, DOL, HUD, DOT, and EPA have not made any adjustments or exceptions that directly impact references within this compliance requirement.  </w:t>
      </w:r>
    </w:p>
    <w:p w14:paraId="14108C23" w14:textId="4A022E38" w:rsidR="00225F9C" w:rsidRPr="00902A7C" w:rsidRDefault="00225F9C" w:rsidP="006672EA">
      <w:pPr>
        <w:spacing w:after="240"/>
        <w:jc w:val="both"/>
        <w:rPr>
          <w:rFonts w:ascii="Arial" w:hAnsi="Arial" w:cs="Arial"/>
          <w:b/>
          <w:sz w:val="20"/>
        </w:rPr>
      </w:pPr>
      <w:r w:rsidRPr="00902A7C">
        <w:rPr>
          <w:rFonts w:ascii="Arial" w:hAnsi="Arial" w:cs="Arial"/>
          <w:b/>
          <w:sz w:val="20"/>
        </w:rPr>
        <w:t>Part 4 OMB</w:t>
      </w:r>
      <w:r w:rsidR="009F5C5E" w:rsidRPr="00902A7C">
        <w:rPr>
          <w:rFonts w:ascii="Arial" w:hAnsi="Arial" w:cs="Arial"/>
          <w:b/>
          <w:sz w:val="20"/>
        </w:rPr>
        <w:t xml:space="preserve"> </w:t>
      </w:r>
      <w:r w:rsidRPr="00902A7C">
        <w:rPr>
          <w:rFonts w:ascii="Arial" w:hAnsi="Arial" w:cs="Arial"/>
          <w:b/>
          <w:sz w:val="20"/>
        </w:rPr>
        <w:t>Program Specific Requirements</w:t>
      </w:r>
    </w:p>
    <w:p w14:paraId="50B3E559" w14:textId="0D9C88F1" w:rsidR="00E21370" w:rsidRPr="00902A7C" w:rsidRDefault="00E21370" w:rsidP="006672EA">
      <w:pPr>
        <w:spacing w:after="240"/>
        <w:jc w:val="both"/>
        <w:rPr>
          <w:rFonts w:ascii="Arial" w:hAnsi="Arial" w:cs="Arial"/>
          <w:sz w:val="20"/>
        </w:rPr>
      </w:pPr>
      <w:r w:rsidRPr="00902A7C">
        <w:rPr>
          <w:rFonts w:ascii="Arial" w:hAnsi="Arial" w:cs="Arial"/>
          <w:sz w:val="20"/>
        </w:rPr>
        <w:t>1. Activities Allowed</w:t>
      </w:r>
    </w:p>
    <w:p w14:paraId="7391CDDD" w14:textId="3D91CBFD" w:rsidR="00E21370" w:rsidRPr="00902A7C" w:rsidRDefault="00E21370" w:rsidP="00E21370">
      <w:pPr>
        <w:pStyle w:val="BodyText"/>
        <w:kinsoku w:val="0"/>
        <w:overflowPunct w:val="0"/>
        <w:ind w:right="90"/>
        <w:rPr>
          <w:rFonts w:ascii="Arial" w:hAnsi="Arial" w:cs="Arial"/>
          <w:sz w:val="20"/>
          <w:szCs w:val="20"/>
        </w:rPr>
      </w:pPr>
      <w:bookmarkStart w:id="27" w:name="_Toc442267688"/>
      <w:r w:rsidRPr="00902A7C">
        <w:rPr>
          <w:rFonts w:ascii="Arial" w:hAnsi="Arial" w:cs="Arial"/>
          <w:sz w:val="20"/>
          <w:szCs w:val="20"/>
        </w:rPr>
        <w:t>a.   Generally, under all programs, unless otherwise specified below, capital activities, as defined in 49 USC 5302(3), are eligible activities, including preventive maintenance and certain expenses related to crime prevention and security (49 USC 5307(a), 5309(b), 5337(b), and 5339(a)).</w:t>
      </w:r>
    </w:p>
    <w:p w14:paraId="422504EE" w14:textId="14DEAA9D" w:rsidR="00E21370" w:rsidRPr="00902A7C" w:rsidRDefault="00E21370" w:rsidP="00E21370">
      <w:pPr>
        <w:pStyle w:val="BodyText"/>
        <w:kinsoku w:val="0"/>
        <w:overflowPunct w:val="0"/>
        <w:rPr>
          <w:rFonts w:ascii="Arial" w:hAnsi="Arial" w:cs="Arial"/>
          <w:sz w:val="20"/>
          <w:szCs w:val="20"/>
        </w:rPr>
      </w:pPr>
      <w:r w:rsidRPr="00902A7C">
        <w:rPr>
          <w:rFonts w:ascii="Arial" w:hAnsi="Arial" w:cs="Arial"/>
          <w:sz w:val="20"/>
          <w:szCs w:val="20"/>
        </w:rPr>
        <w:t>b.  Under the 5307 program, for projects awarded before October 1, 2012, operating expenses related to the conduct of emergency response drills with public transportation agencies and local first-response agencies, and security training for public transportation employees are eligible capital expenses (49 USC 5302(a)(1)(J)).</w:t>
      </w:r>
    </w:p>
    <w:p w14:paraId="532BF934" w14:textId="77777777" w:rsidR="00E21370" w:rsidRPr="00902A7C" w:rsidRDefault="00E21370" w:rsidP="00E21370">
      <w:pPr>
        <w:autoSpaceDE w:val="0"/>
        <w:autoSpaceDN w:val="0"/>
        <w:adjustRightInd w:val="0"/>
        <w:rPr>
          <w:rFonts w:ascii="Arial" w:hAnsi="Arial" w:cs="Arial"/>
          <w:color w:val="000000"/>
          <w:sz w:val="20"/>
        </w:rPr>
      </w:pPr>
    </w:p>
    <w:p w14:paraId="527AFD7C" w14:textId="77777777" w:rsidR="00E21370" w:rsidRPr="00902A7C" w:rsidRDefault="00E21370" w:rsidP="00E21370">
      <w:pPr>
        <w:autoSpaceDE w:val="0"/>
        <w:autoSpaceDN w:val="0"/>
        <w:adjustRightInd w:val="0"/>
        <w:rPr>
          <w:rFonts w:ascii="Arial" w:hAnsi="Arial" w:cs="Arial"/>
          <w:color w:val="000000"/>
          <w:sz w:val="20"/>
        </w:rPr>
      </w:pPr>
      <w:r w:rsidRPr="00902A7C">
        <w:rPr>
          <w:rFonts w:ascii="Arial" w:hAnsi="Arial" w:cs="Arial"/>
          <w:color w:val="000000"/>
          <w:sz w:val="20"/>
        </w:rPr>
        <w:t xml:space="preserve">c.  Under the 5307 program, operating assistance for all urbanized areas under 200,000 population, and certain larger urbanized areas under limited exceptions, and planning for all urbanized areas (49 USC 5307(a)(2)). </w:t>
      </w:r>
    </w:p>
    <w:p w14:paraId="5AF414D3" w14:textId="77777777" w:rsidR="00E21370" w:rsidRPr="00902A7C" w:rsidRDefault="00E21370" w:rsidP="00E21370">
      <w:pPr>
        <w:autoSpaceDE w:val="0"/>
        <w:autoSpaceDN w:val="0"/>
        <w:adjustRightInd w:val="0"/>
        <w:rPr>
          <w:rFonts w:ascii="Arial" w:hAnsi="Arial" w:cs="Arial"/>
          <w:color w:val="000000"/>
          <w:sz w:val="20"/>
        </w:rPr>
      </w:pPr>
    </w:p>
    <w:p w14:paraId="32519021" w14:textId="77777777" w:rsidR="00E21370" w:rsidRPr="00902A7C" w:rsidRDefault="00E21370" w:rsidP="00E21370">
      <w:pPr>
        <w:autoSpaceDE w:val="0"/>
        <w:autoSpaceDN w:val="0"/>
        <w:adjustRightInd w:val="0"/>
        <w:rPr>
          <w:rFonts w:ascii="Arial" w:hAnsi="Arial" w:cs="Arial"/>
          <w:sz w:val="20"/>
        </w:rPr>
      </w:pPr>
      <w:r w:rsidRPr="00902A7C">
        <w:rPr>
          <w:rFonts w:ascii="Arial" w:hAnsi="Arial" w:cs="Arial"/>
          <w:color w:val="000000"/>
          <w:sz w:val="20"/>
        </w:rPr>
        <w:t xml:space="preserve">d.   </w:t>
      </w:r>
      <w:r w:rsidRPr="00902A7C">
        <w:rPr>
          <w:rFonts w:ascii="Arial" w:hAnsi="Arial" w:cs="Arial"/>
          <w:sz w:val="20"/>
        </w:rPr>
        <w:t>Under the 5307 program, human resources and workforce development activities, including training, and training provided at the National Transit Institute or through a state-contracted training provider (see III.G.3.b, “Matching, Level of Effort, Earmarking – Earmarking,” below) (49 USC 5314 (b) and</w:t>
      </w:r>
      <w:r w:rsidRPr="00902A7C">
        <w:rPr>
          <w:rFonts w:ascii="Arial" w:hAnsi="Arial" w:cs="Arial"/>
          <w:spacing w:val="-31"/>
          <w:sz w:val="20"/>
        </w:rPr>
        <w:t xml:space="preserve"> </w:t>
      </w:r>
      <w:r w:rsidRPr="00902A7C">
        <w:rPr>
          <w:rFonts w:ascii="Arial" w:hAnsi="Arial" w:cs="Arial"/>
          <w:sz w:val="20"/>
        </w:rPr>
        <w:t>(c)).</w:t>
      </w:r>
    </w:p>
    <w:p w14:paraId="6BEA324E" w14:textId="77777777" w:rsidR="00E21370" w:rsidRPr="00902A7C" w:rsidRDefault="00E21370" w:rsidP="00E21370">
      <w:pPr>
        <w:autoSpaceDE w:val="0"/>
        <w:autoSpaceDN w:val="0"/>
        <w:adjustRightInd w:val="0"/>
        <w:rPr>
          <w:rFonts w:ascii="Arial" w:hAnsi="Arial" w:cs="Arial"/>
          <w:sz w:val="20"/>
        </w:rPr>
      </w:pPr>
    </w:p>
    <w:p w14:paraId="2AC8C27D" w14:textId="65DC628D" w:rsidR="00E21370" w:rsidRPr="00902A7C" w:rsidRDefault="00E21370" w:rsidP="00E21370">
      <w:pPr>
        <w:pStyle w:val="BodyText"/>
        <w:kinsoku w:val="0"/>
        <w:overflowPunct w:val="0"/>
        <w:spacing w:line="266" w:lineRule="exact"/>
        <w:rPr>
          <w:rFonts w:ascii="Arial" w:hAnsi="Arial" w:cs="Arial"/>
          <w:sz w:val="20"/>
          <w:szCs w:val="20"/>
        </w:rPr>
      </w:pPr>
      <w:r w:rsidRPr="00902A7C">
        <w:rPr>
          <w:rFonts w:ascii="Arial" w:hAnsi="Arial" w:cs="Arial"/>
          <w:sz w:val="20"/>
          <w:szCs w:val="20"/>
        </w:rPr>
        <w:t>e.  Under the 5337 program, the only capital projects authorized are projects that implement a transit asset management plan and projects that</w:t>
      </w:r>
      <w:r w:rsidRPr="00902A7C">
        <w:rPr>
          <w:rFonts w:ascii="Arial" w:hAnsi="Arial" w:cs="Arial"/>
          <w:spacing w:val="-16"/>
          <w:sz w:val="20"/>
          <w:szCs w:val="20"/>
        </w:rPr>
        <w:t xml:space="preserve"> </w:t>
      </w:r>
      <w:r w:rsidRPr="00902A7C">
        <w:rPr>
          <w:rFonts w:ascii="Arial" w:hAnsi="Arial" w:cs="Arial"/>
          <w:sz w:val="20"/>
          <w:szCs w:val="20"/>
        </w:rPr>
        <w:t>maintain, rehabilitate, and replace assets for high intensity fixed guideway and motorbus systems in a state of good repair (49 USC 5337(b)).</w:t>
      </w:r>
    </w:p>
    <w:p w14:paraId="22F4025F" w14:textId="2B0AB362" w:rsidR="00C03B69" w:rsidRPr="00902A7C" w:rsidRDefault="00C03B69" w:rsidP="00C03B69">
      <w:pPr>
        <w:pStyle w:val="BodyText"/>
        <w:kinsoku w:val="0"/>
        <w:overflowPunct w:val="0"/>
        <w:spacing w:line="266" w:lineRule="exact"/>
        <w:rPr>
          <w:rFonts w:ascii="Arial" w:hAnsi="Arial" w:cs="Arial"/>
          <w:sz w:val="20"/>
          <w:szCs w:val="20"/>
        </w:rPr>
      </w:pPr>
      <w:r w:rsidRPr="00902A7C">
        <w:rPr>
          <w:rFonts w:ascii="Arial" w:hAnsi="Arial" w:cs="Arial"/>
          <w:sz w:val="20"/>
          <w:szCs w:val="20"/>
        </w:rPr>
        <w:t>f.   Under the 5339 program, the only capital projects authorized are bus, bus facilities, and bus-related equipment projects (49 USC 5339(a)).</w:t>
      </w:r>
    </w:p>
    <w:p w14:paraId="5A4B81E5" w14:textId="1DAF3F5F" w:rsidR="00842D25" w:rsidRPr="00902A7C" w:rsidRDefault="00842D25" w:rsidP="00842D25">
      <w:pPr>
        <w:pStyle w:val="BodyText"/>
        <w:kinsoku w:val="0"/>
        <w:overflowPunct w:val="0"/>
        <w:rPr>
          <w:rFonts w:ascii="Arial" w:hAnsi="Arial" w:cs="Arial"/>
          <w:sz w:val="20"/>
          <w:szCs w:val="20"/>
        </w:rPr>
      </w:pPr>
      <w:proofErr w:type="gramStart"/>
      <w:r w:rsidRPr="00902A7C">
        <w:rPr>
          <w:rFonts w:ascii="Arial" w:hAnsi="Arial" w:cs="Arial"/>
          <w:sz w:val="20"/>
          <w:szCs w:val="20"/>
        </w:rPr>
        <w:t>g.  Under</w:t>
      </w:r>
      <w:proofErr w:type="gramEnd"/>
      <w:r w:rsidRPr="00902A7C">
        <w:rPr>
          <w:rFonts w:ascii="Arial" w:hAnsi="Arial" w:cs="Arial"/>
          <w:sz w:val="20"/>
          <w:szCs w:val="20"/>
        </w:rPr>
        <w:t xml:space="preserve"> the 5339 program, workforce development (49 USC 5314(b)).</w:t>
      </w:r>
    </w:p>
    <w:p w14:paraId="4F289FD4" w14:textId="230C3077" w:rsidR="00842D25" w:rsidRPr="00902A7C" w:rsidRDefault="00842D25" w:rsidP="00842D25">
      <w:pPr>
        <w:pStyle w:val="BodyText"/>
        <w:kinsoku w:val="0"/>
        <w:overflowPunct w:val="0"/>
        <w:spacing w:line="266" w:lineRule="exact"/>
        <w:rPr>
          <w:rFonts w:ascii="Arial" w:hAnsi="Arial" w:cs="Arial"/>
          <w:sz w:val="20"/>
          <w:szCs w:val="20"/>
        </w:rPr>
      </w:pPr>
      <w:proofErr w:type="gramStart"/>
      <w:r w:rsidRPr="00902A7C">
        <w:rPr>
          <w:rFonts w:ascii="Arial" w:hAnsi="Arial" w:cs="Arial"/>
          <w:sz w:val="20"/>
          <w:szCs w:val="20"/>
        </w:rPr>
        <w:t>h.  Under</w:t>
      </w:r>
      <w:proofErr w:type="gramEnd"/>
      <w:r w:rsidRPr="00902A7C">
        <w:rPr>
          <w:rFonts w:ascii="Arial" w:hAnsi="Arial" w:cs="Arial"/>
          <w:sz w:val="20"/>
          <w:szCs w:val="20"/>
        </w:rPr>
        <w:t xml:space="preserve"> the 5309 program, for projects awarded before October 1, 2012, the only capital projects authorized are those for</w:t>
      </w:r>
    </w:p>
    <w:p w14:paraId="2221E175" w14:textId="4AC8101A" w:rsidR="00842D25" w:rsidRPr="00902A7C" w:rsidRDefault="00842D25" w:rsidP="00842D25">
      <w:pPr>
        <w:pStyle w:val="BodyText"/>
        <w:kinsoku w:val="0"/>
        <w:overflowPunct w:val="0"/>
        <w:ind w:left="270"/>
        <w:rPr>
          <w:rFonts w:ascii="Arial" w:hAnsi="Arial" w:cs="Arial"/>
          <w:sz w:val="20"/>
          <w:szCs w:val="20"/>
        </w:rPr>
      </w:pPr>
      <w:r w:rsidRPr="00902A7C">
        <w:rPr>
          <w:rFonts w:ascii="Arial" w:hAnsi="Arial" w:cs="Arial"/>
          <w:sz w:val="20"/>
          <w:szCs w:val="20"/>
        </w:rPr>
        <w:t xml:space="preserve">(1)  </w:t>
      </w:r>
      <w:proofErr w:type="gramStart"/>
      <w:r w:rsidRPr="00902A7C">
        <w:rPr>
          <w:rFonts w:ascii="Arial" w:hAnsi="Arial" w:cs="Arial"/>
          <w:sz w:val="20"/>
          <w:szCs w:val="20"/>
        </w:rPr>
        <w:t>bus</w:t>
      </w:r>
      <w:proofErr w:type="gramEnd"/>
      <w:r w:rsidRPr="00902A7C">
        <w:rPr>
          <w:rFonts w:ascii="Arial" w:hAnsi="Arial" w:cs="Arial"/>
          <w:sz w:val="20"/>
          <w:szCs w:val="20"/>
        </w:rPr>
        <w:t xml:space="preserve"> and bus facilities;</w:t>
      </w:r>
    </w:p>
    <w:p w14:paraId="1EC75CBA" w14:textId="2EDB5AA3" w:rsidR="00842D25" w:rsidRPr="00902A7C" w:rsidRDefault="00842D25" w:rsidP="00842D25">
      <w:pPr>
        <w:pStyle w:val="BodyText"/>
        <w:kinsoku w:val="0"/>
        <w:overflowPunct w:val="0"/>
        <w:ind w:left="270"/>
        <w:rPr>
          <w:rFonts w:ascii="Arial" w:hAnsi="Arial" w:cs="Arial"/>
          <w:sz w:val="20"/>
          <w:szCs w:val="20"/>
        </w:rPr>
      </w:pPr>
      <w:r w:rsidRPr="00902A7C">
        <w:rPr>
          <w:rFonts w:ascii="Arial" w:hAnsi="Arial" w:cs="Arial"/>
          <w:sz w:val="20"/>
          <w:szCs w:val="20"/>
        </w:rPr>
        <w:t xml:space="preserve">(2) </w:t>
      </w:r>
      <w:proofErr w:type="gramStart"/>
      <w:r w:rsidRPr="00902A7C">
        <w:rPr>
          <w:rFonts w:ascii="Arial" w:hAnsi="Arial" w:cs="Arial"/>
          <w:sz w:val="20"/>
          <w:szCs w:val="20"/>
        </w:rPr>
        <w:t>new</w:t>
      </w:r>
      <w:proofErr w:type="gramEnd"/>
      <w:r w:rsidRPr="00902A7C">
        <w:rPr>
          <w:rFonts w:ascii="Arial" w:hAnsi="Arial" w:cs="Arial"/>
          <w:sz w:val="20"/>
          <w:szCs w:val="20"/>
        </w:rPr>
        <w:t xml:space="preserve"> fixed guideways, including Small Starts;</w:t>
      </w:r>
    </w:p>
    <w:p w14:paraId="53A7C50A" w14:textId="68450C9F" w:rsidR="00842D25" w:rsidRPr="00902A7C" w:rsidRDefault="00842D25" w:rsidP="00842D25">
      <w:pPr>
        <w:pStyle w:val="BodyText"/>
        <w:kinsoku w:val="0"/>
        <w:overflowPunct w:val="0"/>
        <w:ind w:left="270"/>
        <w:rPr>
          <w:rFonts w:ascii="Arial" w:hAnsi="Arial" w:cs="Arial"/>
          <w:sz w:val="20"/>
          <w:szCs w:val="20"/>
        </w:rPr>
      </w:pPr>
      <w:r w:rsidRPr="00902A7C">
        <w:rPr>
          <w:rFonts w:ascii="Arial" w:hAnsi="Arial" w:cs="Arial"/>
          <w:sz w:val="20"/>
          <w:szCs w:val="20"/>
        </w:rPr>
        <w:t xml:space="preserve">(3) </w:t>
      </w:r>
      <w:proofErr w:type="gramStart"/>
      <w:r w:rsidRPr="00902A7C">
        <w:rPr>
          <w:rFonts w:ascii="Arial" w:hAnsi="Arial" w:cs="Arial"/>
          <w:sz w:val="20"/>
          <w:szCs w:val="20"/>
        </w:rPr>
        <w:t>fixed</w:t>
      </w:r>
      <w:proofErr w:type="gramEnd"/>
      <w:r w:rsidRPr="00902A7C">
        <w:rPr>
          <w:rFonts w:ascii="Arial" w:hAnsi="Arial" w:cs="Arial"/>
          <w:sz w:val="20"/>
          <w:szCs w:val="20"/>
        </w:rPr>
        <w:t xml:space="preserve"> guideway modernization; or</w:t>
      </w:r>
    </w:p>
    <w:p w14:paraId="2DD5804C" w14:textId="159D4D6B" w:rsidR="00842D25" w:rsidRPr="00902A7C" w:rsidRDefault="00842D25" w:rsidP="00842D25">
      <w:pPr>
        <w:pStyle w:val="BodyText"/>
        <w:kinsoku w:val="0"/>
        <w:overflowPunct w:val="0"/>
        <w:ind w:left="270"/>
        <w:rPr>
          <w:rFonts w:ascii="Arial" w:hAnsi="Arial" w:cs="Arial"/>
          <w:sz w:val="20"/>
          <w:szCs w:val="20"/>
        </w:rPr>
      </w:pPr>
      <w:r w:rsidRPr="00902A7C">
        <w:rPr>
          <w:rFonts w:ascii="Arial" w:hAnsi="Arial" w:cs="Arial"/>
          <w:sz w:val="20"/>
          <w:szCs w:val="20"/>
        </w:rPr>
        <w:t xml:space="preserve">(4)  </w:t>
      </w:r>
      <w:proofErr w:type="gramStart"/>
      <w:r w:rsidRPr="00902A7C">
        <w:rPr>
          <w:rFonts w:ascii="Arial" w:hAnsi="Arial" w:cs="Arial"/>
          <w:sz w:val="20"/>
          <w:szCs w:val="20"/>
        </w:rPr>
        <w:t>corridor</w:t>
      </w:r>
      <w:proofErr w:type="gramEnd"/>
      <w:r w:rsidRPr="00902A7C">
        <w:rPr>
          <w:rFonts w:ascii="Arial" w:hAnsi="Arial" w:cs="Arial"/>
          <w:sz w:val="20"/>
          <w:szCs w:val="20"/>
        </w:rPr>
        <w:t xml:space="preserve"> improvements (49 USC 5309(b)(1) through (b)(4)).</w:t>
      </w:r>
    </w:p>
    <w:p w14:paraId="00AAEDF7" w14:textId="6DF4A94F" w:rsidR="00842D25" w:rsidRPr="00902A7C" w:rsidRDefault="00842D25" w:rsidP="00842D25">
      <w:pPr>
        <w:pStyle w:val="BodyText"/>
        <w:kinsoku w:val="0"/>
        <w:overflowPunct w:val="0"/>
        <w:spacing w:line="266" w:lineRule="exact"/>
        <w:rPr>
          <w:rFonts w:ascii="Arial" w:hAnsi="Arial" w:cs="Arial"/>
          <w:sz w:val="20"/>
          <w:szCs w:val="20"/>
        </w:rPr>
      </w:pPr>
      <w:proofErr w:type="gramStart"/>
      <w:r w:rsidRPr="00902A7C">
        <w:rPr>
          <w:rFonts w:ascii="Arial" w:hAnsi="Arial" w:cs="Arial"/>
          <w:sz w:val="20"/>
          <w:szCs w:val="20"/>
        </w:rPr>
        <w:t>i</w:t>
      </w:r>
      <w:proofErr w:type="gramEnd"/>
      <w:r w:rsidRPr="00902A7C">
        <w:rPr>
          <w:rFonts w:ascii="Arial" w:hAnsi="Arial" w:cs="Arial"/>
          <w:sz w:val="20"/>
          <w:szCs w:val="20"/>
        </w:rPr>
        <w:t>. Under the 5309 program, for projects awarded on or after October 1, 2012, the only capital projects authorized are those for</w:t>
      </w:r>
    </w:p>
    <w:p w14:paraId="17154815" w14:textId="0F875965" w:rsidR="00842D25" w:rsidRPr="00902A7C" w:rsidRDefault="00842D25" w:rsidP="00842D25">
      <w:pPr>
        <w:pStyle w:val="BodyText"/>
        <w:kinsoku w:val="0"/>
        <w:overflowPunct w:val="0"/>
        <w:ind w:left="270"/>
        <w:rPr>
          <w:rFonts w:ascii="Arial" w:hAnsi="Arial" w:cs="Arial"/>
          <w:sz w:val="20"/>
          <w:szCs w:val="20"/>
        </w:rPr>
      </w:pPr>
      <w:r w:rsidRPr="00902A7C">
        <w:rPr>
          <w:rFonts w:ascii="Arial" w:hAnsi="Arial" w:cs="Arial"/>
          <w:sz w:val="20"/>
          <w:szCs w:val="20"/>
        </w:rPr>
        <w:t xml:space="preserve">(1) </w:t>
      </w:r>
      <w:proofErr w:type="gramStart"/>
      <w:r w:rsidRPr="00902A7C">
        <w:rPr>
          <w:rFonts w:ascii="Arial" w:hAnsi="Arial" w:cs="Arial"/>
          <w:sz w:val="20"/>
          <w:szCs w:val="20"/>
        </w:rPr>
        <w:t>new</w:t>
      </w:r>
      <w:proofErr w:type="gramEnd"/>
      <w:r w:rsidRPr="00902A7C">
        <w:rPr>
          <w:rFonts w:ascii="Arial" w:hAnsi="Arial" w:cs="Arial"/>
          <w:sz w:val="20"/>
          <w:szCs w:val="20"/>
        </w:rPr>
        <w:t xml:space="preserve"> or extended fixed guideway capital projects;</w:t>
      </w:r>
    </w:p>
    <w:p w14:paraId="30AF97C0" w14:textId="5EFD1D54" w:rsidR="00842D25" w:rsidRPr="00902A7C" w:rsidRDefault="00842D25" w:rsidP="00842D25">
      <w:pPr>
        <w:pStyle w:val="BodyText"/>
        <w:kinsoku w:val="0"/>
        <w:overflowPunct w:val="0"/>
        <w:ind w:left="270"/>
        <w:rPr>
          <w:rFonts w:ascii="Arial" w:hAnsi="Arial" w:cs="Arial"/>
          <w:sz w:val="20"/>
          <w:szCs w:val="20"/>
        </w:rPr>
      </w:pPr>
      <w:r w:rsidRPr="00902A7C">
        <w:rPr>
          <w:rFonts w:ascii="Arial" w:hAnsi="Arial" w:cs="Arial"/>
          <w:sz w:val="20"/>
          <w:szCs w:val="20"/>
        </w:rPr>
        <w:t>(2) corridor-based bus rapid transit projects; or</w:t>
      </w:r>
    </w:p>
    <w:p w14:paraId="4F8204E8" w14:textId="161D7401" w:rsidR="009D3315" w:rsidRPr="00902A7C" w:rsidRDefault="009D3315" w:rsidP="009D3315">
      <w:pPr>
        <w:pStyle w:val="BodyText"/>
        <w:kinsoku w:val="0"/>
        <w:overflowPunct w:val="0"/>
        <w:ind w:left="270"/>
        <w:rPr>
          <w:rFonts w:ascii="Arial" w:hAnsi="Arial" w:cs="Arial"/>
          <w:sz w:val="20"/>
          <w:szCs w:val="20"/>
        </w:rPr>
      </w:pPr>
      <w:r w:rsidRPr="00902A7C">
        <w:rPr>
          <w:rFonts w:ascii="Arial" w:hAnsi="Arial" w:cs="Arial"/>
          <w:sz w:val="20"/>
          <w:szCs w:val="20"/>
        </w:rPr>
        <w:t xml:space="preserve">(3) </w:t>
      </w:r>
      <w:proofErr w:type="gramStart"/>
      <w:r w:rsidRPr="00902A7C">
        <w:rPr>
          <w:rFonts w:ascii="Arial" w:hAnsi="Arial" w:cs="Arial"/>
          <w:sz w:val="20"/>
          <w:szCs w:val="20"/>
        </w:rPr>
        <w:t>core</w:t>
      </w:r>
      <w:proofErr w:type="gramEnd"/>
      <w:r w:rsidRPr="00902A7C">
        <w:rPr>
          <w:rFonts w:ascii="Arial" w:hAnsi="Arial" w:cs="Arial"/>
          <w:sz w:val="20"/>
          <w:szCs w:val="20"/>
        </w:rPr>
        <w:t xml:space="preserve"> capacity improvement projects (49 USC 5309(b)).</w:t>
      </w:r>
    </w:p>
    <w:p w14:paraId="2E5FB6A4" w14:textId="3862D68F" w:rsidR="009D3315" w:rsidRPr="00902A7C" w:rsidRDefault="009D3315" w:rsidP="009D3315">
      <w:pPr>
        <w:pStyle w:val="BodyText"/>
        <w:kinsoku w:val="0"/>
        <w:overflowPunct w:val="0"/>
        <w:ind w:left="40" w:right="16" w:hanging="1"/>
        <w:rPr>
          <w:rFonts w:ascii="Arial" w:hAnsi="Arial" w:cs="Arial"/>
          <w:sz w:val="20"/>
          <w:szCs w:val="20"/>
        </w:rPr>
      </w:pPr>
      <w:proofErr w:type="gramStart"/>
      <w:r w:rsidRPr="00902A7C">
        <w:rPr>
          <w:rFonts w:ascii="Arial" w:hAnsi="Arial" w:cs="Arial"/>
          <w:sz w:val="20"/>
          <w:szCs w:val="20"/>
        </w:rPr>
        <w:t>j.  Under</w:t>
      </w:r>
      <w:proofErr w:type="gramEnd"/>
      <w:r w:rsidRPr="00902A7C">
        <w:rPr>
          <w:rFonts w:ascii="Arial" w:hAnsi="Arial" w:cs="Arial"/>
          <w:sz w:val="20"/>
          <w:szCs w:val="20"/>
        </w:rPr>
        <w:t xml:space="preserve"> the 5309 program, for projects awarded under the pilot program for TOD Planning, only comprehensive planning associated with a Section 5309 project is allowable (Section 20005(b) of MAP-21).</w:t>
      </w:r>
    </w:p>
    <w:p w14:paraId="136DECFD" w14:textId="45CBB060" w:rsidR="009D3315" w:rsidRPr="00902A7C" w:rsidRDefault="009D3315" w:rsidP="009D3315">
      <w:pPr>
        <w:pStyle w:val="BodyText"/>
        <w:kinsoku w:val="0"/>
        <w:overflowPunct w:val="0"/>
        <w:rPr>
          <w:rFonts w:ascii="Arial" w:hAnsi="Arial" w:cs="Arial"/>
          <w:sz w:val="20"/>
          <w:szCs w:val="20"/>
        </w:rPr>
      </w:pPr>
      <w:r w:rsidRPr="00902A7C">
        <w:rPr>
          <w:rFonts w:ascii="Arial" w:hAnsi="Arial" w:cs="Arial"/>
          <w:i/>
          <w:iCs/>
          <w:sz w:val="20"/>
          <w:szCs w:val="20"/>
        </w:rPr>
        <w:t xml:space="preserve">2. </w:t>
      </w:r>
      <w:r w:rsidRPr="00902A7C">
        <w:rPr>
          <w:rFonts w:ascii="Arial" w:hAnsi="Arial" w:cs="Arial"/>
          <w:sz w:val="20"/>
          <w:szCs w:val="20"/>
        </w:rPr>
        <w:t>Activities Unallowed</w:t>
      </w:r>
    </w:p>
    <w:p w14:paraId="4D787F2D" w14:textId="54185C2C" w:rsidR="009D3315" w:rsidRPr="00902A7C" w:rsidRDefault="009D3315" w:rsidP="009D3315">
      <w:pPr>
        <w:pStyle w:val="BodyText"/>
        <w:kinsoku w:val="0"/>
        <w:overflowPunct w:val="0"/>
        <w:ind w:left="270"/>
        <w:rPr>
          <w:rFonts w:ascii="Arial" w:hAnsi="Arial" w:cs="Arial"/>
          <w:sz w:val="20"/>
          <w:szCs w:val="20"/>
        </w:rPr>
      </w:pPr>
      <w:proofErr w:type="gramStart"/>
      <w:r w:rsidRPr="00902A7C">
        <w:rPr>
          <w:rFonts w:ascii="Arial" w:hAnsi="Arial" w:cs="Arial"/>
          <w:sz w:val="20"/>
          <w:szCs w:val="20"/>
        </w:rPr>
        <w:t>a.  Under</w:t>
      </w:r>
      <w:proofErr w:type="gramEnd"/>
      <w:r w:rsidRPr="00902A7C">
        <w:rPr>
          <w:rFonts w:ascii="Arial" w:hAnsi="Arial" w:cs="Arial"/>
          <w:sz w:val="20"/>
          <w:szCs w:val="20"/>
        </w:rPr>
        <w:t xml:space="preserve"> the 5309 and 5337 programs, the following:</w:t>
      </w:r>
    </w:p>
    <w:p w14:paraId="6EC7D725" w14:textId="6A0B6746" w:rsidR="009D3315" w:rsidRPr="00902A7C" w:rsidRDefault="009D3315" w:rsidP="009D3315">
      <w:pPr>
        <w:pStyle w:val="BodyText"/>
        <w:kinsoku w:val="0"/>
        <w:overflowPunct w:val="0"/>
        <w:ind w:left="540"/>
        <w:rPr>
          <w:rFonts w:ascii="Arial" w:hAnsi="Arial" w:cs="Arial"/>
          <w:sz w:val="20"/>
          <w:szCs w:val="20"/>
        </w:rPr>
      </w:pPr>
      <w:r w:rsidRPr="00902A7C">
        <w:rPr>
          <w:rFonts w:ascii="Arial" w:hAnsi="Arial" w:cs="Arial"/>
          <w:sz w:val="20"/>
          <w:szCs w:val="20"/>
        </w:rPr>
        <w:t>(1)  Mobility management;</w:t>
      </w:r>
    </w:p>
    <w:p w14:paraId="7EC9229B" w14:textId="5601298C" w:rsidR="009D3315" w:rsidRPr="00902A7C" w:rsidRDefault="009D3315" w:rsidP="009D3315">
      <w:pPr>
        <w:pStyle w:val="BodyText"/>
        <w:kinsoku w:val="0"/>
        <w:overflowPunct w:val="0"/>
        <w:ind w:left="540"/>
        <w:rPr>
          <w:rFonts w:ascii="Arial" w:hAnsi="Arial" w:cs="Arial"/>
          <w:sz w:val="20"/>
          <w:szCs w:val="20"/>
        </w:rPr>
      </w:pPr>
      <w:r w:rsidRPr="00902A7C">
        <w:rPr>
          <w:rFonts w:ascii="Arial" w:hAnsi="Arial" w:cs="Arial"/>
          <w:sz w:val="20"/>
          <w:szCs w:val="20"/>
        </w:rPr>
        <w:t>(2)  Operating expenses; and</w:t>
      </w:r>
    </w:p>
    <w:p w14:paraId="57F24B52" w14:textId="28EFB181" w:rsidR="009D3315" w:rsidRPr="00902A7C" w:rsidRDefault="009D3315" w:rsidP="009D3315">
      <w:pPr>
        <w:pStyle w:val="BodyText"/>
        <w:kinsoku w:val="0"/>
        <w:overflowPunct w:val="0"/>
        <w:spacing w:line="266" w:lineRule="exact"/>
        <w:ind w:left="540"/>
        <w:rPr>
          <w:rFonts w:ascii="Arial" w:hAnsi="Arial" w:cs="Arial"/>
          <w:sz w:val="20"/>
          <w:szCs w:val="20"/>
        </w:rPr>
      </w:pPr>
      <w:r w:rsidRPr="00902A7C">
        <w:rPr>
          <w:rFonts w:ascii="Arial" w:hAnsi="Arial" w:cs="Arial"/>
          <w:sz w:val="20"/>
          <w:szCs w:val="20"/>
        </w:rPr>
        <w:t>(3) Alternatives analysis, including planning, with funds appropriated after FY 2005 (49 USC 5309(b) and 5337).</w:t>
      </w:r>
    </w:p>
    <w:p w14:paraId="08242569" w14:textId="00903447" w:rsidR="009D3315" w:rsidRPr="00902A7C" w:rsidRDefault="009D3315" w:rsidP="009D3315">
      <w:pPr>
        <w:pStyle w:val="BodyText"/>
        <w:kinsoku w:val="0"/>
        <w:overflowPunct w:val="0"/>
        <w:spacing w:line="266" w:lineRule="exact"/>
        <w:ind w:left="270"/>
        <w:rPr>
          <w:rFonts w:ascii="Arial" w:hAnsi="Arial" w:cs="Arial"/>
          <w:sz w:val="20"/>
          <w:szCs w:val="20"/>
        </w:rPr>
      </w:pPr>
      <w:proofErr w:type="gramStart"/>
      <w:r w:rsidRPr="00902A7C">
        <w:rPr>
          <w:rFonts w:ascii="Arial" w:hAnsi="Arial" w:cs="Arial"/>
          <w:sz w:val="20"/>
          <w:szCs w:val="20"/>
        </w:rPr>
        <w:t>b</w:t>
      </w:r>
      <w:proofErr w:type="gramEnd"/>
      <w:r w:rsidRPr="00902A7C">
        <w:rPr>
          <w:rFonts w:ascii="Arial" w:hAnsi="Arial" w:cs="Arial"/>
          <w:sz w:val="20"/>
          <w:szCs w:val="20"/>
        </w:rPr>
        <w:t>. Under the 5307 program, operating assistance in areas over 200,000, unless under certain limited exceptions (49 USC 5307(a)(2)).</w:t>
      </w:r>
    </w:p>
    <w:p w14:paraId="1303269D" w14:textId="23F62B80" w:rsidR="00E21370" w:rsidRPr="00902A7C" w:rsidRDefault="009D3315" w:rsidP="00122FD0">
      <w:pPr>
        <w:pStyle w:val="BodyText"/>
        <w:kinsoku w:val="0"/>
        <w:overflowPunct w:val="0"/>
        <w:spacing w:line="266" w:lineRule="exact"/>
        <w:ind w:left="270"/>
        <w:rPr>
          <w:rFonts w:ascii="Arial" w:hAnsi="Arial" w:cs="Arial"/>
          <w:color w:val="000000"/>
          <w:sz w:val="20"/>
          <w:szCs w:val="20"/>
        </w:rPr>
      </w:pPr>
      <w:proofErr w:type="gramStart"/>
      <w:r w:rsidRPr="00902A7C">
        <w:rPr>
          <w:rFonts w:ascii="Arial" w:hAnsi="Arial" w:cs="Arial"/>
          <w:sz w:val="20"/>
          <w:szCs w:val="20"/>
        </w:rPr>
        <w:t>c</w:t>
      </w:r>
      <w:proofErr w:type="gramEnd"/>
      <w:r w:rsidRPr="00902A7C">
        <w:rPr>
          <w:rFonts w:ascii="Arial" w:hAnsi="Arial" w:cs="Arial"/>
          <w:sz w:val="20"/>
          <w:szCs w:val="20"/>
        </w:rPr>
        <w:t>. Under the 5339 program, preventive maintenance, and rail-related activities (49 USC 5339).</w:t>
      </w:r>
    </w:p>
    <w:p w14:paraId="0A90B4EE" w14:textId="643637D5" w:rsidR="00A712B0" w:rsidRPr="00902A7C" w:rsidRDefault="00A712B0" w:rsidP="006672EA">
      <w:pPr>
        <w:pStyle w:val="Heading3"/>
        <w:jc w:val="both"/>
        <w:rPr>
          <w:rFonts w:cs="Arial"/>
          <w:sz w:val="20"/>
        </w:rPr>
      </w:pPr>
      <w:bookmarkStart w:id="28" w:name="_Toc65224667"/>
      <w:r w:rsidRPr="00902A7C">
        <w:rPr>
          <w:rFonts w:cs="Arial"/>
          <w:sz w:val="20"/>
        </w:rPr>
        <w:t>Additional Program Specific Information</w:t>
      </w:r>
      <w:bookmarkEnd w:id="27"/>
      <w:bookmarkEnd w:id="28"/>
    </w:p>
    <w:p w14:paraId="14099D45" w14:textId="06DE2514" w:rsidR="00A97A20" w:rsidRPr="00902A7C" w:rsidRDefault="00E21370" w:rsidP="006672EA">
      <w:pPr>
        <w:spacing w:after="240"/>
        <w:jc w:val="both"/>
        <w:rPr>
          <w:rFonts w:ascii="Arial" w:hAnsi="Arial" w:cs="Arial"/>
          <w:b/>
          <w:sz w:val="20"/>
        </w:rPr>
      </w:pPr>
      <w:r w:rsidRPr="00902A7C">
        <w:rPr>
          <w:rFonts w:ascii="Arial" w:hAnsi="Arial" w:cs="Arial"/>
          <w:b/>
          <w:sz w:val="20"/>
        </w:rPr>
        <w:t>There is no additional program specific information.</w:t>
      </w:r>
    </w:p>
    <w:p w14:paraId="4FE3242D" w14:textId="77777777" w:rsidR="00EF51CC" w:rsidRPr="00902A7C" w:rsidRDefault="00EF51CC" w:rsidP="006672EA">
      <w:pPr>
        <w:spacing w:after="240"/>
        <w:jc w:val="both"/>
        <w:rPr>
          <w:rFonts w:ascii="Arial" w:hAnsi="Arial" w:cs="Arial"/>
          <w:b/>
          <w:sz w:val="20"/>
        </w:rPr>
        <w:sectPr w:rsidR="00EF51CC" w:rsidRPr="00902A7C" w:rsidSect="00FE4777">
          <w:headerReference w:type="default" r:id="rId30"/>
          <w:pgSz w:w="12240" w:h="15840" w:code="1"/>
          <w:pgMar w:top="1440" w:right="1440" w:bottom="1440" w:left="1440" w:header="720" w:footer="720" w:gutter="0"/>
          <w:cols w:space="720"/>
          <w:noEndnote/>
        </w:sectPr>
      </w:pPr>
    </w:p>
    <w:p w14:paraId="57EFB075" w14:textId="77777777" w:rsidR="00E41AA1" w:rsidRPr="00902A7C" w:rsidRDefault="00072C5E" w:rsidP="006672EA">
      <w:pPr>
        <w:pStyle w:val="Heading3"/>
        <w:jc w:val="both"/>
        <w:rPr>
          <w:rFonts w:cs="Arial"/>
          <w:sz w:val="20"/>
        </w:rPr>
      </w:pPr>
      <w:bookmarkStart w:id="29" w:name="_Toc65224668"/>
      <w:r w:rsidRPr="00902A7C">
        <w:rPr>
          <w:rFonts w:cs="Arial"/>
          <w:sz w:val="20"/>
        </w:rPr>
        <w:t>Audit Objectives</w:t>
      </w:r>
      <w:r w:rsidR="00EF51CC" w:rsidRPr="00902A7C">
        <w:rPr>
          <w:rFonts w:cs="Arial"/>
          <w:sz w:val="20"/>
        </w:rPr>
        <w:t xml:space="preserve"> and Control Testing</w:t>
      </w:r>
      <w:bookmarkEnd w:id="29"/>
    </w:p>
    <w:p w14:paraId="215157BD" w14:textId="7C26E48F" w:rsidR="007942F3" w:rsidRPr="00902A7C" w:rsidRDefault="00BD7920" w:rsidP="006672EA">
      <w:pPr>
        <w:spacing w:after="240"/>
        <w:ind w:left="720" w:hanging="720"/>
        <w:jc w:val="both"/>
        <w:rPr>
          <w:rFonts w:ascii="Arial" w:hAnsi="Arial" w:cs="Arial"/>
          <w:b/>
          <w:sz w:val="20"/>
        </w:rPr>
      </w:pPr>
      <w:hyperlink r:id="rId31" w:history="1">
        <w:r w:rsidR="00251CCB" w:rsidRPr="00902A7C">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902A7C" w14:paraId="33EEF419" w14:textId="77777777" w:rsidTr="00E0350C">
        <w:tc>
          <w:tcPr>
            <w:tcW w:w="5000" w:type="pct"/>
            <w:shd w:val="clear" w:color="auto" w:fill="548DD4" w:themeFill="text2" w:themeFillTint="99"/>
          </w:tcPr>
          <w:p w14:paraId="489FC254" w14:textId="77777777" w:rsidR="00C920B4" w:rsidRPr="00902A7C" w:rsidRDefault="00C920B4" w:rsidP="006672EA">
            <w:pPr>
              <w:pStyle w:val="AuditProcedureHeading"/>
              <w:ind w:left="5"/>
              <w:jc w:val="both"/>
              <w:rPr>
                <w:rFonts w:cs="Arial"/>
                <w:b/>
                <w:bCs/>
                <w:szCs w:val="20"/>
                <w:u w:val="single"/>
              </w:rPr>
            </w:pPr>
            <w:r w:rsidRPr="00902A7C">
              <w:rPr>
                <w:rFonts w:cs="Arial"/>
                <w:b/>
                <w:bCs/>
                <w:szCs w:val="20"/>
                <w:u w:val="single"/>
              </w:rPr>
              <w:t>What Control Procedures Address the Compliance Requirement (reference/link to documentation or where the testing was performed):</w:t>
            </w:r>
          </w:p>
        </w:tc>
      </w:tr>
      <w:tr w:rsidR="00C920B4" w:rsidRPr="00902A7C" w14:paraId="5840AAE2" w14:textId="77777777" w:rsidTr="00E0350C">
        <w:tc>
          <w:tcPr>
            <w:tcW w:w="5000" w:type="pct"/>
          </w:tcPr>
          <w:p w14:paraId="711725EA" w14:textId="77777777" w:rsidR="00C920B4" w:rsidRPr="00902A7C" w:rsidRDefault="00C920B4" w:rsidP="00A43BF7">
            <w:pPr>
              <w:spacing w:after="240"/>
              <w:jc w:val="both"/>
              <w:rPr>
                <w:rFonts w:ascii="Arial" w:hAnsi="Arial" w:cs="Arial"/>
                <w:sz w:val="20"/>
                <w:szCs w:val="20"/>
              </w:rPr>
            </w:pPr>
            <w:r w:rsidRPr="00902A7C">
              <w:rPr>
                <w:rFonts w:ascii="Arial" w:hAnsi="Arial" w:cs="Arial"/>
                <w:b/>
                <w:sz w:val="20"/>
                <w:szCs w:val="20"/>
                <w:u w:val="single"/>
              </w:rPr>
              <w:t>Basis for the control</w:t>
            </w:r>
            <w:r w:rsidRPr="00902A7C">
              <w:rPr>
                <w:rFonts w:ascii="Arial" w:hAnsi="Arial" w:cs="Arial"/>
                <w:b/>
                <w:sz w:val="20"/>
                <w:szCs w:val="20"/>
              </w:rPr>
              <w:t xml:space="preserve"> </w:t>
            </w:r>
            <w:r w:rsidRPr="00902A7C">
              <w:rPr>
                <w:rFonts w:ascii="Arial" w:hAnsi="Arial" w:cs="Arial"/>
                <w:sz w:val="20"/>
                <w:szCs w:val="20"/>
              </w:rPr>
              <w:t>(reports, resources, etc. providing information needed to understand requirements and prevent or identify and correct errors):</w:t>
            </w:r>
          </w:p>
          <w:p w14:paraId="2016831D" w14:textId="77777777" w:rsidR="00C920B4" w:rsidRPr="00902A7C" w:rsidRDefault="00C920B4" w:rsidP="006672EA">
            <w:pPr>
              <w:pStyle w:val="AuditProcedureHeading"/>
              <w:spacing w:after="240"/>
              <w:jc w:val="both"/>
              <w:rPr>
                <w:rFonts w:cs="Arial"/>
                <w:b/>
                <w:bCs/>
                <w:szCs w:val="20"/>
                <w:u w:val="single"/>
              </w:rPr>
            </w:pPr>
          </w:p>
          <w:p w14:paraId="1AB0A1D1" w14:textId="77777777" w:rsidR="00C920B4" w:rsidRPr="00902A7C" w:rsidRDefault="00C920B4" w:rsidP="00A43BF7">
            <w:pPr>
              <w:spacing w:after="240"/>
              <w:jc w:val="both"/>
              <w:rPr>
                <w:rFonts w:ascii="Arial" w:hAnsi="Arial" w:cs="Arial"/>
                <w:b/>
                <w:sz w:val="20"/>
                <w:szCs w:val="20"/>
              </w:rPr>
            </w:pPr>
            <w:r w:rsidRPr="00902A7C">
              <w:rPr>
                <w:rFonts w:ascii="Arial" w:hAnsi="Arial" w:cs="Arial"/>
                <w:b/>
                <w:sz w:val="20"/>
                <w:szCs w:val="20"/>
                <w:u w:val="single"/>
              </w:rPr>
              <w:t>Control Procedure</w:t>
            </w:r>
            <w:r w:rsidRPr="00902A7C">
              <w:rPr>
                <w:rFonts w:ascii="Arial" w:hAnsi="Arial" w:cs="Arial"/>
                <w:sz w:val="20"/>
                <w:szCs w:val="20"/>
              </w:rPr>
              <w:t xml:space="preserve"> (description of how auditee uses the “Basis” to prevent, or identify and correct or detect errors):</w:t>
            </w:r>
          </w:p>
          <w:p w14:paraId="053C7DD6" w14:textId="77777777" w:rsidR="00C920B4" w:rsidRPr="00902A7C" w:rsidRDefault="00C920B4" w:rsidP="006672EA">
            <w:pPr>
              <w:pStyle w:val="AuditProcedureHeading"/>
              <w:spacing w:after="240"/>
              <w:jc w:val="both"/>
              <w:rPr>
                <w:rFonts w:cs="Arial"/>
                <w:b/>
                <w:bCs/>
                <w:szCs w:val="20"/>
                <w:u w:val="single"/>
              </w:rPr>
            </w:pPr>
          </w:p>
          <w:p w14:paraId="7CB422FA" w14:textId="77777777" w:rsidR="00C920B4" w:rsidRPr="00902A7C" w:rsidRDefault="00C920B4" w:rsidP="00A43BF7">
            <w:pPr>
              <w:spacing w:after="240"/>
              <w:jc w:val="both"/>
              <w:rPr>
                <w:rFonts w:ascii="Arial" w:hAnsi="Arial" w:cs="Arial"/>
                <w:sz w:val="20"/>
                <w:szCs w:val="20"/>
              </w:rPr>
            </w:pPr>
            <w:r w:rsidRPr="00902A7C">
              <w:rPr>
                <w:rFonts w:ascii="Arial" w:hAnsi="Arial" w:cs="Arial"/>
                <w:b/>
                <w:sz w:val="20"/>
                <w:szCs w:val="20"/>
                <w:u w:val="single"/>
              </w:rPr>
              <w:t>Person(s) responsible for performing the control procedure</w:t>
            </w:r>
            <w:r w:rsidRPr="00902A7C">
              <w:rPr>
                <w:rFonts w:ascii="Arial" w:hAnsi="Arial" w:cs="Arial"/>
                <w:sz w:val="20"/>
                <w:szCs w:val="20"/>
              </w:rPr>
              <w:t xml:space="preserve"> (title):</w:t>
            </w:r>
          </w:p>
          <w:p w14:paraId="25AEBF6B" w14:textId="77777777" w:rsidR="00C920B4" w:rsidRPr="00902A7C" w:rsidRDefault="00C920B4" w:rsidP="006672EA">
            <w:pPr>
              <w:spacing w:after="240"/>
              <w:jc w:val="both"/>
              <w:rPr>
                <w:rFonts w:ascii="Arial" w:hAnsi="Arial" w:cs="Arial"/>
                <w:b/>
                <w:sz w:val="20"/>
                <w:szCs w:val="20"/>
                <w:u w:val="single"/>
              </w:rPr>
            </w:pPr>
          </w:p>
          <w:p w14:paraId="3BF2233E" w14:textId="77777777" w:rsidR="00C920B4" w:rsidRPr="00902A7C" w:rsidRDefault="00C920B4" w:rsidP="006672EA">
            <w:pPr>
              <w:spacing w:after="240"/>
              <w:jc w:val="both"/>
              <w:rPr>
                <w:rFonts w:ascii="Arial" w:hAnsi="Arial" w:cs="Arial"/>
                <w:sz w:val="20"/>
                <w:szCs w:val="20"/>
              </w:rPr>
            </w:pPr>
            <w:r w:rsidRPr="00902A7C">
              <w:rPr>
                <w:rFonts w:ascii="Arial" w:hAnsi="Arial" w:cs="Arial"/>
                <w:b/>
                <w:sz w:val="20"/>
                <w:szCs w:val="20"/>
                <w:u w:val="single"/>
              </w:rPr>
              <w:t>Description of evidence documenting the control was applied</w:t>
            </w:r>
            <w:r w:rsidRPr="00902A7C">
              <w:rPr>
                <w:rFonts w:ascii="Arial" w:hAnsi="Arial" w:cs="Arial"/>
                <w:b/>
                <w:sz w:val="20"/>
                <w:szCs w:val="20"/>
              </w:rPr>
              <w:t xml:space="preserve"> </w:t>
            </w:r>
            <w:r w:rsidRPr="00902A7C">
              <w:rPr>
                <w:rFonts w:ascii="Arial" w:hAnsi="Arial" w:cs="Arial"/>
                <w:sz w:val="20"/>
                <w:szCs w:val="20"/>
              </w:rPr>
              <w:t>(i.e. sampling unit):</w:t>
            </w:r>
          </w:p>
          <w:p w14:paraId="533EE447" w14:textId="77777777" w:rsidR="00C920B4" w:rsidRPr="00902A7C" w:rsidRDefault="00C920B4" w:rsidP="006672EA">
            <w:pPr>
              <w:pStyle w:val="AuditProcedureHeading"/>
              <w:spacing w:after="240"/>
              <w:jc w:val="both"/>
              <w:rPr>
                <w:rFonts w:cs="Arial"/>
                <w:b/>
                <w:bCs/>
                <w:szCs w:val="20"/>
                <w:u w:val="single"/>
              </w:rPr>
            </w:pPr>
          </w:p>
          <w:p w14:paraId="2EC86112" w14:textId="77777777" w:rsidR="00C920B4" w:rsidRPr="00902A7C" w:rsidRDefault="00C920B4" w:rsidP="006672EA">
            <w:pPr>
              <w:spacing w:after="240"/>
              <w:jc w:val="both"/>
              <w:rPr>
                <w:rFonts w:ascii="Arial" w:eastAsiaTheme="minorHAnsi" w:hAnsi="Arial" w:cs="Arial"/>
                <w:sz w:val="20"/>
                <w:szCs w:val="20"/>
              </w:rPr>
            </w:pPr>
          </w:p>
        </w:tc>
      </w:tr>
    </w:tbl>
    <w:p w14:paraId="43E8748C" w14:textId="77777777" w:rsidR="003C14CE" w:rsidRPr="00902A7C" w:rsidRDefault="003C14CE" w:rsidP="006672EA">
      <w:pPr>
        <w:spacing w:after="240"/>
        <w:ind w:left="720" w:hanging="720"/>
        <w:jc w:val="both"/>
        <w:rPr>
          <w:rFonts w:ascii="Arial" w:hAnsi="Arial" w:cs="Arial"/>
          <w:b/>
          <w:sz w:val="20"/>
        </w:rPr>
      </w:pPr>
    </w:p>
    <w:p w14:paraId="47CBED89" w14:textId="77777777" w:rsidR="006672EA" w:rsidRPr="00902A7C" w:rsidRDefault="006672EA" w:rsidP="006672EA">
      <w:pPr>
        <w:spacing w:after="240"/>
        <w:ind w:left="720" w:hanging="720"/>
        <w:jc w:val="both"/>
        <w:rPr>
          <w:rFonts w:ascii="Arial" w:hAnsi="Arial" w:cs="Arial"/>
          <w:b/>
          <w:sz w:val="20"/>
        </w:rPr>
        <w:sectPr w:rsidR="006672EA" w:rsidRPr="00902A7C" w:rsidSect="00FE4777">
          <w:headerReference w:type="default" r:id="rId32"/>
          <w:pgSz w:w="12240" w:h="15840" w:code="1"/>
          <w:pgMar w:top="1440" w:right="1440" w:bottom="1440" w:left="1440" w:header="720" w:footer="720" w:gutter="0"/>
          <w:cols w:space="720"/>
          <w:noEndnote/>
        </w:sectPr>
      </w:pPr>
    </w:p>
    <w:p w14:paraId="75646FF7" w14:textId="77777777" w:rsidR="00E41AA1" w:rsidRPr="00902A7C" w:rsidRDefault="00E41AA1" w:rsidP="006672EA">
      <w:pPr>
        <w:pStyle w:val="Heading3"/>
        <w:jc w:val="both"/>
        <w:rPr>
          <w:rFonts w:cs="Arial"/>
          <w:sz w:val="20"/>
        </w:rPr>
      </w:pPr>
      <w:bookmarkStart w:id="30" w:name="_Toc65224669"/>
      <w:r w:rsidRPr="00902A7C">
        <w:rPr>
          <w:rFonts w:cs="Arial"/>
          <w:sz w:val="20"/>
        </w:rPr>
        <w:t>Suggested Audit Procedures – Compliance</w:t>
      </w:r>
      <w:bookmarkEnd w:id="30"/>
    </w:p>
    <w:tbl>
      <w:tblPr>
        <w:tblStyle w:val="TableGrid"/>
        <w:tblW w:w="5000" w:type="pct"/>
        <w:tblLook w:val="04A0" w:firstRow="1" w:lastRow="0" w:firstColumn="1" w:lastColumn="0" w:noHBand="0" w:noVBand="1"/>
      </w:tblPr>
      <w:tblGrid>
        <w:gridCol w:w="9350"/>
      </w:tblGrid>
      <w:tr w:rsidR="00C920B4" w:rsidRPr="00902A7C" w14:paraId="2B2D03DB" w14:textId="77777777" w:rsidTr="00E0350C">
        <w:tc>
          <w:tcPr>
            <w:tcW w:w="5000" w:type="pct"/>
            <w:shd w:val="clear" w:color="auto" w:fill="548DD4" w:themeFill="text2" w:themeFillTint="99"/>
          </w:tcPr>
          <w:p w14:paraId="292856B6" w14:textId="77777777" w:rsidR="00C920B4" w:rsidRPr="00902A7C" w:rsidRDefault="00C920B4" w:rsidP="006672EA">
            <w:pPr>
              <w:pStyle w:val="AuditProcedureHeading"/>
              <w:jc w:val="both"/>
              <w:rPr>
                <w:rFonts w:cs="Arial"/>
                <w:szCs w:val="20"/>
              </w:rPr>
            </w:pPr>
            <w:r w:rsidRPr="00902A7C">
              <w:rPr>
                <w:rFonts w:cs="Arial"/>
                <w:b/>
                <w:szCs w:val="20"/>
              </w:rPr>
              <w:t>Suggested Audit Procedures – Compliance (Substantive Tests)</w:t>
            </w:r>
          </w:p>
          <w:p w14:paraId="0B9340E3" w14:textId="77777777" w:rsidR="00C920B4" w:rsidRPr="00902A7C" w:rsidRDefault="00C920B4" w:rsidP="006672EA">
            <w:pPr>
              <w:pStyle w:val="AuditProcedureHeading"/>
              <w:jc w:val="both"/>
              <w:rPr>
                <w:rFonts w:cs="Arial"/>
                <w:b/>
                <w:szCs w:val="20"/>
              </w:rPr>
            </w:pPr>
            <w:r w:rsidRPr="00902A7C">
              <w:rPr>
                <w:rFonts w:cs="Arial"/>
                <w:b/>
                <w:bCs/>
                <w:szCs w:val="20"/>
                <w:u w:val="single"/>
              </w:rPr>
              <w:t>(Reference / link to documentation where testing was performed testing):</w:t>
            </w:r>
          </w:p>
        </w:tc>
      </w:tr>
      <w:tr w:rsidR="00C920B4" w:rsidRPr="00902A7C" w14:paraId="03CB2B8D" w14:textId="77777777" w:rsidTr="00E0350C">
        <w:tc>
          <w:tcPr>
            <w:tcW w:w="5000" w:type="pct"/>
          </w:tcPr>
          <w:p w14:paraId="1EBAEAB7" w14:textId="77777777" w:rsidR="00C920B4" w:rsidRPr="00902A7C" w:rsidRDefault="005D0AC2" w:rsidP="006672EA">
            <w:pPr>
              <w:spacing w:after="240"/>
              <w:jc w:val="both"/>
              <w:rPr>
                <w:rFonts w:ascii="Arial" w:hAnsi="Arial" w:cs="Arial"/>
                <w:b/>
                <w:sz w:val="20"/>
                <w:szCs w:val="20"/>
              </w:rPr>
            </w:pPr>
            <w:r w:rsidRPr="00902A7C">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902A7C" w14:paraId="399E9169" w14:textId="77777777" w:rsidTr="00E0350C">
        <w:tc>
          <w:tcPr>
            <w:tcW w:w="5000" w:type="pct"/>
          </w:tcPr>
          <w:p w14:paraId="24527520" w14:textId="5675FD3B" w:rsidR="00C920B4" w:rsidRPr="00902A7C" w:rsidRDefault="00C920B4" w:rsidP="006672EA">
            <w:pPr>
              <w:spacing w:after="240"/>
              <w:ind w:left="720" w:hanging="720"/>
              <w:jc w:val="both"/>
              <w:rPr>
                <w:rFonts w:ascii="Arial" w:hAnsi="Arial" w:cs="Arial"/>
                <w:sz w:val="20"/>
                <w:szCs w:val="20"/>
              </w:rPr>
            </w:pPr>
            <w:r w:rsidRPr="00902A7C">
              <w:rPr>
                <w:rFonts w:ascii="Arial" w:hAnsi="Arial" w:cs="Arial"/>
                <w:sz w:val="20"/>
                <w:szCs w:val="20"/>
              </w:rPr>
              <w:t>1.</w:t>
            </w:r>
            <w:r w:rsidRPr="00902A7C">
              <w:rPr>
                <w:rFonts w:ascii="Arial" w:hAnsi="Arial" w:cs="Arial"/>
                <w:sz w:val="20"/>
                <w:szCs w:val="20"/>
              </w:rPr>
              <w:tab/>
              <w:t xml:space="preserve">Identify the types of activities which are either specifically allowed or prohibited by </w:t>
            </w:r>
            <w:r w:rsidR="00585D53" w:rsidRPr="00902A7C">
              <w:rPr>
                <w:rFonts w:ascii="Arial" w:hAnsi="Arial" w:cs="Arial"/>
                <w:sz w:val="20"/>
                <w:szCs w:val="20"/>
              </w:rPr>
              <w:t>the laws</w:t>
            </w:r>
            <w:r w:rsidRPr="00902A7C">
              <w:rPr>
                <w:rFonts w:ascii="Arial" w:hAnsi="Arial" w:cs="Arial"/>
                <w:sz w:val="20"/>
                <w:szCs w:val="20"/>
              </w:rPr>
              <w:t xml:space="preserve">, regulations, and the </w:t>
            </w:r>
            <w:r w:rsidR="00585D53" w:rsidRPr="00902A7C">
              <w:rPr>
                <w:rFonts w:ascii="Arial" w:hAnsi="Arial" w:cs="Arial"/>
                <w:sz w:val="20"/>
                <w:szCs w:val="20"/>
              </w:rPr>
              <w:t>provisions</w:t>
            </w:r>
            <w:r w:rsidRPr="00902A7C">
              <w:rPr>
                <w:rFonts w:ascii="Arial" w:hAnsi="Arial" w:cs="Arial"/>
                <w:sz w:val="20"/>
                <w:szCs w:val="20"/>
              </w:rPr>
              <w:t xml:space="preserve"> of the </w:t>
            </w:r>
            <w:r w:rsidR="00585D53" w:rsidRPr="00902A7C">
              <w:rPr>
                <w:rFonts w:ascii="Arial" w:hAnsi="Arial" w:cs="Arial"/>
                <w:sz w:val="20"/>
                <w:szCs w:val="20"/>
              </w:rPr>
              <w:t>contract or grant agreements</w:t>
            </w:r>
            <w:r w:rsidRPr="00902A7C">
              <w:rPr>
                <w:rFonts w:ascii="Arial" w:hAnsi="Arial" w:cs="Arial"/>
                <w:sz w:val="20"/>
                <w:szCs w:val="20"/>
              </w:rPr>
              <w:t xml:space="preserve"> pertaining to the program.</w:t>
            </w:r>
          </w:p>
          <w:p w14:paraId="0A64093F" w14:textId="77777777" w:rsidR="00C920B4" w:rsidRPr="00902A7C" w:rsidRDefault="00C920B4" w:rsidP="006672EA">
            <w:pPr>
              <w:keepNext/>
              <w:keepLines/>
              <w:spacing w:after="240"/>
              <w:ind w:left="72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When allowability is determined based upon summary level data, perform procedures to verify that:</w:t>
            </w:r>
          </w:p>
          <w:p w14:paraId="3AC36757" w14:textId="77777777" w:rsidR="00C920B4" w:rsidRPr="00902A7C" w:rsidRDefault="00C920B4" w:rsidP="006672EA">
            <w:pPr>
              <w:keepNext/>
              <w:keepLines/>
              <w:spacing w:after="240"/>
              <w:ind w:left="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Activities were allowable.</w:t>
            </w:r>
          </w:p>
          <w:p w14:paraId="756049F2" w14:textId="77777777" w:rsidR="00C920B4" w:rsidRPr="00902A7C" w:rsidRDefault="00C920B4" w:rsidP="006672EA">
            <w:pPr>
              <w:spacing w:after="240"/>
              <w:ind w:left="1440" w:hanging="720"/>
              <w:jc w:val="both"/>
              <w:rPr>
                <w:rFonts w:ascii="Arial" w:hAnsi="Arial" w:cs="Arial"/>
                <w:sz w:val="20"/>
                <w:szCs w:val="20"/>
              </w:rPr>
            </w:pPr>
            <w:r w:rsidRPr="00902A7C">
              <w:rPr>
                <w:rFonts w:ascii="Arial" w:hAnsi="Arial" w:cs="Arial"/>
                <w:sz w:val="20"/>
                <w:szCs w:val="20"/>
              </w:rPr>
              <w:t>b.</w:t>
            </w:r>
            <w:r w:rsidRPr="00902A7C">
              <w:rPr>
                <w:rFonts w:ascii="Arial" w:hAnsi="Arial" w:cs="Arial"/>
                <w:sz w:val="20"/>
                <w:szCs w:val="20"/>
              </w:rPr>
              <w:tab/>
              <w:t>Individual transactions were properly classified and accumulated into the activity total.</w:t>
            </w:r>
          </w:p>
          <w:p w14:paraId="0A01C4D9" w14:textId="77777777" w:rsidR="00C920B4" w:rsidRPr="00902A7C" w:rsidRDefault="00C920B4" w:rsidP="006672EA">
            <w:pPr>
              <w:spacing w:after="240"/>
              <w:ind w:left="720" w:hanging="720"/>
              <w:jc w:val="both"/>
              <w:rPr>
                <w:rFonts w:ascii="Arial" w:hAnsi="Arial" w:cs="Arial"/>
                <w:sz w:val="20"/>
                <w:szCs w:val="20"/>
              </w:rPr>
            </w:pPr>
            <w:r w:rsidRPr="00902A7C">
              <w:rPr>
                <w:rFonts w:ascii="Arial" w:hAnsi="Arial" w:cs="Arial"/>
                <w:sz w:val="20"/>
                <w:szCs w:val="20"/>
              </w:rPr>
              <w:t>3.</w:t>
            </w:r>
            <w:r w:rsidRPr="00902A7C">
              <w:rPr>
                <w:rFonts w:ascii="Arial" w:hAnsi="Arial" w:cs="Arial"/>
                <w:sz w:val="20"/>
                <w:szCs w:val="20"/>
              </w:rPr>
              <w:tab/>
              <w:t>When allowability is determined based upon individual transactions, select a sample of transactions and perform procedures to verify that the transaction was for an allowable activity.</w:t>
            </w:r>
          </w:p>
          <w:p w14:paraId="00E97D19" w14:textId="77777777" w:rsidR="00C920B4" w:rsidRPr="00902A7C" w:rsidRDefault="00C920B4" w:rsidP="006672EA">
            <w:pPr>
              <w:spacing w:after="240"/>
              <w:ind w:left="720" w:hanging="720"/>
              <w:jc w:val="both"/>
              <w:rPr>
                <w:rFonts w:ascii="Arial" w:hAnsi="Arial" w:cs="Arial"/>
                <w:sz w:val="20"/>
                <w:szCs w:val="20"/>
              </w:rPr>
            </w:pPr>
            <w:r w:rsidRPr="00902A7C">
              <w:rPr>
                <w:rFonts w:ascii="Arial" w:hAnsi="Arial" w:cs="Arial"/>
                <w:sz w:val="20"/>
                <w:szCs w:val="20"/>
              </w:rPr>
              <w:t>4.</w:t>
            </w:r>
            <w:r w:rsidRPr="00902A7C">
              <w:rPr>
                <w:rFonts w:ascii="Arial" w:hAnsi="Arial" w:cs="Arial"/>
                <w:sz w:val="20"/>
                <w:szCs w:val="20"/>
              </w:rPr>
              <w:tab/>
              <w:t>The auditor should be alert for large transfers of funds from program accounts which may have been used to fund unallowable activities.</w:t>
            </w:r>
          </w:p>
          <w:p w14:paraId="1870C768" w14:textId="77777777" w:rsidR="00C920B4" w:rsidRPr="00902A7C" w:rsidRDefault="00C920B4" w:rsidP="006672EA">
            <w:pPr>
              <w:pStyle w:val="APStepItem"/>
              <w:numPr>
                <w:ilvl w:val="0"/>
                <w:numId w:val="0"/>
              </w:numPr>
              <w:tabs>
                <w:tab w:val="num" w:pos="1170"/>
              </w:tabs>
              <w:ind w:left="360"/>
              <w:rPr>
                <w:rFonts w:cs="Arial"/>
                <w:b/>
                <w:szCs w:val="20"/>
              </w:rPr>
            </w:pPr>
          </w:p>
        </w:tc>
      </w:tr>
    </w:tbl>
    <w:p w14:paraId="133D4A11" w14:textId="77777777" w:rsidR="00EF51CC" w:rsidRPr="00902A7C" w:rsidRDefault="00EF51CC" w:rsidP="006672EA">
      <w:pPr>
        <w:jc w:val="both"/>
        <w:rPr>
          <w:rFonts w:ascii="Arial" w:hAnsi="Arial" w:cs="Arial"/>
          <w:sz w:val="20"/>
        </w:rPr>
        <w:sectPr w:rsidR="00EF51CC" w:rsidRPr="00902A7C" w:rsidSect="00FE4777">
          <w:headerReference w:type="default" r:id="rId33"/>
          <w:pgSz w:w="12240" w:h="15840" w:code="1"/>
          <w:pgMar w:top="1440" w:right="1440" w:bottom="1440" w:left="1440" w:header="720" w:footer="720" w:gutter="0"/>
          <w:cols w:space="720"/>
          <w:noEndnote/>
        </w:sectPr>
      </w:pPr>
    </w:p>
    <w:p w14:paraId="314F32F6" w14:textId="77777777" w:rsidR="00EF51CC" w:rsidRPr="00902A7C" w:rsidRDefault="00EF51CC" w:rsidP="006672EA">
      <w:pPr>
        <w:pStyle w:val="Heading3"/>
        <w:jc w:val="both"/>
        <w:rPr>
          <w:rFonts w:cs="Arial"/>
          <w:b w:val="0"/>
          <w:sz w:val="20"/>
        </w:rPr>
      </w:pPr>
      <w:bookmarkStart w:id="31" w:name="_Toc65224670"/>
      <w:r w:rsidRPr="00902A7C">
        <w:rPr>
          <w:rFonts w:cs="Arial"/>
          <w:sz w:val="20"/>
        </w:rPr>
        <w:t>Audit Implications Summary</w:t>
      </w:r>
      <w:bookmarkEnd w:id="31"/>
    </w:p>
    <w:tbl>
      <w:tblPr>
        <w:tblStyle w:val="TableGrid"/>
        <w:tblW w:w="5000" w:type="pct"/>
        <w:tblLook w:val="04A0" w:firstRow="1" w:lastRow="0" w:firstColumn="1" w:lastColumn="0" w:noHBand="0" w:noVBand="1"/>
      </w:tblPr>
      <w:tblGrid>
        <w:gridCol w:w="9350"/>
      </w:tblGrid>
      <w:tr w:rsidR="00EF51CC" w:rsidRPr="00902A7C" w14:paraId="58F0D0BD" w14:textId="77777777" w:rsidTr="00E0350C">
        <w:tc>
          <w:tcPr>
            <w:tcW w:w="5000" w:type="pct"/>
            <w:shd w:val="clear" w:color="auto" w:fill="548DD4" w:themeFill="text2" w:themeFillTint="99"/>
          </w:tcPr>
          <w:p w14:paraId="4662D777" w14:textId="77777777" w:rsidR="00EF51CC" w:rsidRPr="00902A7C" w:rsidRDefault="00EF51CC" w:rsidP="006672EA">
            <w:pPr>
              <w:pStyle w:val="APStepItem"/>
              <w:numPr>
                <w:ilvl w:val="0"/>
                <w:numId w:val="0"/>
              </w:numPr>
              <w:rPr>
                <w:rFonts w:cs="Arial"/>
                <w:b/>
                <w:szCs w:val="20"/>
              </w:rPr>
            </w:pPr>
            <w:r w:rsidRPr="00902A7C">
              <w:rPr>
                <w:rFonts w:cs="Arial"/>
                <w:b/>
                <w:szCs w:val="20"/>
              </w:rPr>
              <w:t>Audit Implications (adequacy of the system and controls, and the effect on sample size, significant deficiencies / material weaknesses, material non-compliance and management letter comments)</w:t>
            </w:r>
          </w:p>
        </w:tc>
      </w:tr>
      <w:tr w:rsidR="00EF51CC" w:rsidRPr="00902A7C" w14:paraId="2234A310" w14:textId="77777777" w:rsidTr="00E0350C">
        <w:tc>
          <w:tcPr>
            <w:tcW w:w="5000" w:type="pct"/>
          </w:tcPr>
          <w:p w14:paraId="2984BAB4" w14:textId="77777777" w:rsidR="00EF51CC" w:rsidRPr="00902A7C" w:rsidRDefault="00EF51CC" w:rsidP="00A43BF7">
            <w:pPr>
              <w:widowControl w:val="0"/>
              <w:numPr>
                <w:ilvl w:val="0"/>
                <w:numId w:val="38"/>
              </w:numPr>
              <w:spacing w:after="240"/>
              <w:jc w:val="both"/>
              <w:rPr>
                <w:rFonts w:ascii="Arial" w:eastAsiaTheme="minorHAnsi" w:hAnsi="Arial" w:cs="Arial"/>
                <w:b/>
                <w:sz w:val="20"/>
                <w:szCs w:val="20"/>
              </w:rPr>
            </w:pPr>
            <w:r w:rsidRPr="00902A7C">
              <w:rPr>
                <w:rFonts w:ascii="Arial" w:hAnsi="Arial" w:cs="Arial"/>
                <w:b/>
                <w:sz w:val="20"/>
                <w:szCs w:val="20"/>
              </w:rPr>
              <w:t>Results of Test of Controls: (including material weaknesses, significant deficiencies and management letter items)</w:t>
            </w:r>
          </w:p>
          <w:p w14:paraId="63FB4F46" w14:textId="77777777" w:rsidR="00EF51CC" w:rsidRPr="00902A7C" w:rsidRDefault="00EF51CC" w:rsidP="006672EA">
            <w:pPr>
              <w:widowControl w:val="0"/>
              <w:spacing w:after="240"/>
              <w:ind w:left="720"/>
              <w:jc w:val="both"/>
              <w:rPr>
                <w:rFonts w:ascii="Arial" w:hAnsi="Arial" w:cs="Arial"/>
                <w:b/>
                <w:sz w:val="20"/>
                <w:szCs w:val="20"/>
              </w:rPr>
            </w:pPr>
          </w:p>
          <w:p w14:paraId="3B1D2000" w14:textId="77777777" w:rsidR="00EF51CC" w:rsidRPr="00902A7C" w:rsidRDefault="00EF51CC" w:rsidP="006672EA">
            <w:pPr>
              <w:widowControl w:val="0"/>
              <w:numPr>
                <w:ilvl w:val="0"/>
                <w:numId w:val="38"/>
              </w:numPr>
              <w:spacing w:after="240"/>
              <w:jc w:val="both"/>
              <w:rPr>
                <w:rFonts w:ascii="Arial" w:eastAsiaTheme="minorHAnsi" w:hAnsi="Arial" w:cs="Arial"/>
                <w:b/>
                <w:sz w:val="20"/>
                <w:szCs w:val="20"/>
              </w:rPr>
            </w:pPr>
            <w:r w:rsidRPr="00902A7C">
              <w:rPr>
                <w:rFonts w:ascii="Arial" w:hAnsi="Arial" w:cs="Arial"/>
                <w:b/>
                <w:sz w:val="20"/>
                <w:szCs w:val="20"/>
              </w:rPr>
              <w:t>Assessment of Control Risk:</w:t>
            </w:r>
          </w:p>
          <w:p w14:paraId="6761653B" w14:textId="77777777" w:rsidR="00EF51CC" w:rsidRPr="00902A7C" w:rsidRDefault="00EF51CC" w:rsidP="006672EA">
            <w:pPr>
              <w:pStyle w:val="ListParagraph"/>
              <w:spacing w:after="240"/>
              <w:jc w:val="both"/>
              <w:rPr>
                <w:rFonts w:ascii="Arial" w:hAnsi="Arial" w:cs="Arial"/>
                <w:b/>
                <w:szCs w:val="20"/>
              </w:rPr>
            </w:pPr>
          </w:p>
          <w:p w14:paraId="1E758258" w14:textId="77777777" w:rsidR="00EF51CC" w:rsidRPr="00902A7C" w:rsidRDefault="00EF51CC" w:rsidP="00A43BF7">
            <w:pPr>
              <w:widowControl w:val="0"/>
              <w:numPr>
                <w:ilvl w:val="0"/>
                <w:numId w:val="38"/>
              </w:numPr>
              <w:spacing w:after="240"/>
              <w:jc w:val="both"/>
              <w:rPr>
                <w:rFonts w:ascii="Arial" w:eastAsiaTheme="minorHAnsi" w:hAnsi="Arial" w:cs="Arial"/>
                <w:b/>
                <w:sz w:val="20"/>
                <w:szCs w:val="20"/>
              </w:rPr>
            </w:pPr>
            <w:r w:rsidRPr="00902A7C">
              <w:rPr>
                <w:rFonts w:ascii="Arial" w:hAnsi="Arial" w:cs="Arial"/>
                <w:b/>
                <w:sz w:val="20"/>
                <w:szCs w:val="20"/>
              </w:rPr>
              <w:t>Effect on the Nature, Timing, and Extent of Compliance (Substantive Test) including Sample Size:</w:t>
            </w:r>
          </w:p>
          <w:p w14:paraId="1D1631C1" w14:textId="77777777" w:rsidR="00EF51CC" w:rsidRPr="00902A7C" w:rsidRDefault="00EF51CC" w:rsidP="006672EA">
            <w:pPr>
              <w:pStyle w:val="ListParagraph"/>
              <w:spacing w:after="240"/>
              <w:jc w:val="both"/>
              <w:rPr>
                <w:rFonts w:ascii="Arial" w:hAnsi="Arial" w:cs="Arial"/>
                <w:b/>
                <w:szCs w:val="20"/>
              </w:rPr>
            </w:pPr>
          </w:p>
          <w:p w14:paraId="777F6D09" w14:textId="77777777" w:rsidR="00EF51CC" w:rsidRPr="00902A7C" w:rsidRDefault="00EF51CC" w:rsidP="00A43BF7">
            <w:pPr>
              <w:widowControl w:val="0"/>
              <w:numPr>
                <w:ilvl w:val="0"/>
                <w:numId w:val="38"/>
              </w:numPr>
              <w:spacing w:after="240"/>
              <w:jc w:val="both"/>
              <w:rPr>
                <w:rFonts w:ascii="Arial" w:eastAsiaTheme="minorHAnsi" w:hAnsi="Arial" w:cs="Arial"/>
                <w:b/>
                <w:sz w:val="20"/>
                <w:szCs w:val="20"/>
              </w:rPr>
            </w:pPr>
            <w:r w:rsidRPr="00902A7C">
              <w:rPr>
                <w:rFonts w:ascii="Arial" w:hAnsi="Arial" w:cs="Arial"/>
                <w:b/>
                <w:sz w:val="20"/>
                <w:szCs w:val="20"/>
              </w:rPr>
              <w:t>Results of Compliance (Substantive Tests) Tests:</w:t>
            </w:r>
          </w:p>
          <w:p w14:paraId="6E86EDC0" w14:textId="77777777" w:rsidR="00EF51CC" w:rsidRPr="00902A7C" w:rsidRDefault="00EF51CC" w:rsidP="006672EA">
            <w:pPr>
              <w:pStyle w:val="ListParagraph"/>
              <w:spacing w:after="240"/>
              <w:jc w:val="both"/>
              <w:rPr>
                <w:rFonts w:ascii="Arial" w:hAnsi="Arial" w:cs="Arial"/>
                <w:b/>
                <w:szCs w:val="20"/>
              </w:rPr>
            </w:pPr>
          </w:p>
          <w:p w14:paraId="495BC5C7" w14:textId="77777777" w:rsidR="00EF51CC" w:rsidRPr="00902A7C" w:rsidRDefault="00EF51CC" w:rsidP="00A43BF7">
            <w:pPr>
              <w:widowControl w:val="0"/>
              <w:numPr>
                <w:ilvl w:val="0"/>
                <w:numId w:val="38"/>
              </w:numPr>
              <w:spacing w:after="240"/>
              <w:jc w:val="both"/>
              <w:rPr>
                <w:rFonts w:ascii="Arial" w:eastAsiaTheme="minorHAnsi" w:hAnsi="Arial" w:cs="Arial"/>
                <w:b/>
                <w:sz w:val="20"/>
                <w:szCs w:val="20"/>
              </w:rPr>
            </w:pPr>
            <w:r w:rsidRPr="00902A7C">
              <w:rPr>
                <w:rFonts w:ascii="Arial" w:hAnsi="Arial" w:cs="Arial"/>
                <w:b/>
                <w:sz w:val="20"/>
                <w:szCs w:val="20"/>
              </w:rPr>
              <w:t>Questioned Costs:  Actual __________     Projected __________</w:t>
            </w:r>
          </w:p>
          <w:p w14:paraId="60BF33D7" w14:textId="77777777" w:rsidR="00EF51CC" w:rsidRPr="00902A7C" w:rsidRDefault="00EF51CC" w:rsidP="006672EA">
            <w:pPr>
              <w:pStyle w:val="APStepItem"/>
              <w:numPr>
                <w:ilvl w:val="0"/>
                <w:numId w:val="0"/>
              </w:numPr>
              <w:spacing w:after="240"/>
              <w:rPr>
                <w:rFonts w:cs="Arial"/>
                <w:b/>
                <w:szCs w:val="20"/>
              </w:rPr>
            </w:pPr>
          </w:p>
        </w:tc>
      </w:tr>
    </w:tbl>
    <w:p w14:paraId="58605C20" w14:textId="77777777" w:rsidR="007E5B12" w:rsidRPr="00902A7C" w:rsidRDefault="007E5B12" w:rsidP="006672EA">
      <w:pPr>
        <w:jc w:val="both"/>
        <w:rPr>
          <w:rFonts w:ascii="Arial" w:hAnsi="Arial" w:cs="Arial"/>
          <w:sz w:val="20"/>
        </w:rPr>
        <w:sectPr w:rsidR="007E5B12" w:rsidRPr="00902A7C" w:rsidSect="00FE4777">
          <w:headerReference w:type="default" r:id="rId34"/>
          <w:pgSz w:w="12240" w:h="15840" w:code="1"/>
          <w:pgMar w:top="1440" w:right="1440" w:bottom="1440" w:left="1440" w:header="720" w:footer="720" w:gutter="0"/>
          <w:cols w:space="720"/>
          <w:noEndnote/>
        </w:sectPr>
      </w:pPr>
    </w:p>
    <w:p w14:paraId="03BB2420" w14:textId="77777777" w:rsidR="007E5B12" w:rsidRPr="00902A7C" w:rsidRDefault="007E5B12" w:rsidP="006672EA">
      <w:pPr>
        <w:pStyle w:val="Heading2"/>
        <w:jc w:val="both"/>
        <w:rPr>
          <w:rFonts w:cs="Arial"/>
          <w:sz w:val="20"/>
          <w:szCs w:val="20"/>
        </w:rPr>
      </w:pPr>
      <w:bookmarkStart w:id="32" w:name="_Toc442267689"/>
      <w:bookmarkStart w:id="33" w:name="_Toc65224671"/>
      <w:r w:rsidRPr="00902A7C">
        <w:rPr>
          <w:rFonts w:cs="Arial"/>
          <w:sz w:val="20"/>
          <w:szCs w:val="20"/>
        </w:rPr>
        <w:t>B.  ALLOWABLE COSTS/COST PRINCIPLES</w:t>
      </w:r>
      <w:bookmarkEnd w:id="32"/>
      <w:bookmarkEnd w:id="33"/>
    </w:p>
    <w:p w14:paraId="3D6593B3" w14:textId="5C6D0A74" w:rsidR="00CF4CC9" w:rsidRPr="00902A7C" w:rsidRDefault="00805DDB" w:rsidP="00155515">
      <w:pPr>
        <w:spacing w:after="240"/>
        <w:jc w:val="both"/>
        <w:rPr>
          <w:rFonts w:ascii="Arial" w:hAnsi="Arial" w:cs="Arial"/>
          <w:b/>
          <w:sz w:val="20"/>
        </w:rPr>
      </w:pPr>
      <w:r w:rsidRPr="00902A7C">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5" w:history="1">
        <w:r w:rsidRPr="00902A7C">
          <w:rPr>
            <w:rStyle w:val="Hyperlink"/>
            <w:rFonts w:ascii="Arial" w:hAnsi="Arial" w:cs="Arial"/>
            <w:b/>
            <w:sz w:val="20"/>
          </w:rPr>
          <w:t xml:space="preserve">link </w:t>
        </w:r>
      </w:hyperlink>
      <w:r w:rsidRPr="00902A7C">
        <w:rPr>
          <w:rFonts w:ascii="Arial" w:hAnsi="Arial" w:cs="Arial"/>
          <w:b/>
          <w:sz w:val="20"/>
        </w:rPr>
        <w:t xml:space="preserve">for a full discussion of agency adoption of the UG and how to cite non-compliance exceptions.  </w:t>
      </w:r>
      <w:r w:rsidRPr="00902A7C">
        <w:rPr>
          <w:rFonts w:ascii="Arial" w:hAnsi="Arial" w:cs="Arial"/>
          <w:b/>
          <w:sz w:val="20"/>
          <w:highlight w:val="yellow"/>
        </w:rPr>
        <w:t>Auditors will need to start with the agency codification of the UG when citing exceptions.</w:t>
      </w:r>
    </w:p>
    <w:p w14:paraId="7CE01D14" w14:textId="77777777" w:rsidR="00CE7224" w:rsidRPr="00902A7C" w:rsidRDefault="00CE7224" w:rsidP="00155515">
      <w:pPr>
        <w:pStyle w:val="Heading3"/>
        <w:jc w:val="both"/>
        <w:rPr>
          <w:rFonts w:cs="Arial"/>
          <w:sz w:val="20"/>
        </w:rPr>
      </w:pPr>
      <w:bookmarkStart w:id="34" w:name="B___ALLOWABLE_COSTS_COST_PRINCIPLES"/>
      <w:bookmarkStart w:id="35" w:name="_Toc65224672"/>
      <w:bookmarkEnd w:id="34"/>
      <w:r w:rsidRPr="00902A7C">
        <w:rPr>
          <w:rFonts w:cs="Arial"/>
          <w:sz w:val="20"/>
        </w:rPr>
        <w:t>Applicability of Cost Principles</w:t>
      </w:r>
      <w:bookmarkEnd w:id="35"/>
    </w:p>
    <w:p w14:paraId="3CC88D6A" w14:textId="77777777" w:rsidR="007221BB" w:rsidRPr="00902A7C" w:rsidRDefault="007221BB" w:rsidP="000530C4">
      <w:pPr>
        <w:spacing w:after="240"/>
        <w:jc w:val="both"/>
        <w:rPr>
          <w:rFonts w:ascii="Arial" w:hAnsi="Arial" w:cs="Arial"/>
          <w:sz w:val="20"/>
        </w:rPr>
      </w:pPr>
      <w:r w:rsidRPr="00902A7C">
        <w:rPr>
          <w:rFonts w:ascii="Arial" w:hAnsi="Arial" w:cs="Arial"/>
          <w:b/>
          <w:sz w:val="20"/>
        </w:rPr>
        <w:t>Important Note:</w:t>
      </w:r>
      <w:r w:rsidRPr="00902A7C">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902A7C" w:rsidRDefault="007221BB" w:rsidP="000530C4">
      <w:pPr>
        <w:spacing w:after="240"/>
        <w:jc w:val="both"/>
        <w:rPr>
          <w:rFonts w:ascii="Arial" w:hAnsi="Arial" w:cs="Arial"/>
          <w:sz w:val="20"/>
        </w:rPr>
      </w:pPr>
      <w:r w:rsidRPr="00902A7C">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902A7C" w:rsidRDefault="007221BB" w:rsidP="000530C4">
      <w:pPr>
        <w:spacing w:after="240"/>
        <w:jc w:val="both"/>
        <w:rPr>
          <w:rFonts w:ascii="Arial" w:hAnsi="Arial" w:cs="Arial"/>
          <w:i/>
          <w:sz w:val="20"/>
        </w:rPr>
      </w:pPr>
      <w:r w:rsidRPr="00902A7C">
        <w:rPr>
          <w:rFonts w:ascii="Arial" w:hAnsi="Arial" w:cs="Arial"/>
          <w:i/>
          <w:sz w:val="20"/>
          <w:highlight w:val="green"/>
        </w:rPr>
        <w:t>(Source:  AOS CFAE)</w:t>
      </w:r>
    </w:p>
    <w:p w14:paraId="1390BD38" w14:textId="5E36E505" w:rsidR="00CE7224" w:rsidRPr="00902A7C" w:rsidRDefault="00CE7224" w:rsidP="006672EA">
      <w:pPr>
        <w:spacing w:after="240"/>
        <w:jc w:val="both"/>
        <w:rPr>
          <w:rFonts w:ascii="Arial" w:hAnsi="Arial" w:cs="Arial"/>
          <w:sz w:val="20"/>
        </w:rPr>
      </w:pPr>
      <w:r w:rsidRPr="00902A7C">
        <w:rPr>
          <w:rFonts w:ascii="Arial" w:hAnsi="Arial" w:cs="Arial"/>
          <w:sz w:val="20"/>
        </w:rPr>
        <w:t xml:space="preserve">The cost principles in </w:t>
      </w:r>
      <w:hyperlink r:id="rId36" w:history="1">
        <w:r w:rsidRPr="00902A7C">
          <w:rPr>
            <w:rStyle w:val="Hyperlink"/>
            <w:rFonts w:ascii="Arial" w:hAnsi="Arial" w:cs="Arial"/>
            <w:sz w:val="20"/>
          </w:rPr>
          <w:t>2 CFR part 200, subpart E</w:t>
        </w:r>
      </w:hyperlink>
      <w:r w:rsidRPr="00902A7C">
        <w:rPr>
          <w:rFonts w:ascii="Arial" w:hAnsi="Arial" w:cs="Arial"/>
          <w:sz w:val="20"/>
        </w:rPr>
        <w:t xml:space="preserve"> (Cost Principles), prescribe the cost accounting requirements associated with the administration of Federal awards by:</w:t>
      </w:r>
    </w:p>
    <w:p w14:paraId="32B7D739" w14:textId="77777777" w:rsidR="00CE7224" w:rsidRPr="00902A7C" w:rsidRDefault="00CE7224" w:rsidP="006672EA">
      <w:pPr>
        <w:pStyle w:val="ListParagraph"/>
        <w:numPr>
          <w:ilvl w:val="0"/>
          <w:numId w:val="15"/>
        </w:numPr>
        <w:spacing w:after="240"/>
        <w:ind w:firstLine="0"/>
        <w:jc w:val="both"/>
        <w:rPr>
          <w:rFonts w:ascii="Arial" w:hAnsi="Arial" w:cs="Arial"/>
        </w:rPr>
      </w:pPr>
      <w:r w:rsidRPr="00902A7C">
        <w:rPr>
          <w:rFonts w:ascii="Arial" w:hAnsi="Arial" w:cs="Arial"/>
        </w:rPr>
        <w:t>States, local governments and Indian tribes</w:t>
      </w:r>
    </w:p>
    <w:p w14:paraId="51C8834B" w14:textId="77777777" w:rsidR="00CE7224" w:rsidRPr="00902A7C" w:rsidRDefault="00CE7224" w:rsidP="006672EA">
      <w:pPr>
        <w:pStyle w:val="ListParagraph"/>
        <w:numPr>
          <w:ilvl w:val="0"/>
          <w:numId w:val="15"/>
        </w:numPr>
        <w:spacing w:after="240"/>
        <w:ind w:firstLine="0"/>
        <w:jc w:val="both"/>
        <w:rPr>
          <w:rFonts w:ascii="Arial" w:hAnsi="Arial" w:cs="Arial"/>
        </w:rPr>
      </w:pPr>
      <w:r w:rsidRPr="00902A7C">
        <w:rPr>
          <w:rFonts w:ascii="Arial" w:hAnsi="Arial" w:cs="Arial"/>
        </w:rPr>
        <w:t>Institutions of higher education (IHEs)</w:t>
      </w:r>
    </w:p>
    <w:p w14:paraId="1461A911" w14:textId="77777777" w:rsidR="00CE7224" w:rsidRPr="00902A7C" w:rsidRDefault="00E775D1" w:rsidP="006672EA">
      <w:pPr>
        <w:pStyle w:val="ListParagraph"/>
        <w:numPr>
          <w:ilvl w:val="0"/>
          <w:numId w:val="15"/>
        </w:numPr>
        <w:spacing w:after="240"/>
        <w:ind w:firstLine="0"/>
        <w:jc w:val="both"/>
        <w:rPr>
          <w:rFonts w:ascii="Arial" w:hAnsi="Arial" w:cs="Arial"/>
        </w:rPr>
      </w:pPr>
      <w:r w:rsidRPr="00902A7C">
        <w:rPr>
          <w:rFonts w:ascii="Arial" w:hAnsi="Arial" w:cs="Arial"/>
        </w:rPr>
        <w:t>Non</w:t>
      </w:r>
      <w:r w:rsidR="00CE7224" w:rsidRPr="00902A7C">
        <w:rPr>
          <w:rFonts w:ascii="Arial" w:hAnsi="Arial" w:cs="Arial"/>
        </w:rPr>
        <w:t>profit organizations</w:t>
      </w:r>
    </w:p>
    <w:p w14:paraId="019FBC55" w14:textId="52617A2C" w:rsidR="00CE7224" w:rsidRPr="00902A7C" w:rsidRDefault="00CE7224" w:rsidP="006672EA">
      <w:pPr>
        <w:spacing w:after="240"/>
        <w:jc w:val="both"/>
        <w:rPr>
          <w:rFonts w:ascii="Arial" w:hAnsi="Arial" w:cs="Arial"/>
          <w:sz w:val="20"/>
        </w:rPr>
      </w:pPr>
      <w:r w:rsidRPr="00902A7C">
        <w:rPr>
          <w:rFonts w:ascii="Arial" w:hAnsi="Arial" w:cs="Arial"/>
          <w:sz w:val="20"/>
        </w:rPr>
        <w:t xml:space="preserve">As provided in </w:t>
      </w:r>
      <w:hyperlink r:id="rId37" w:history="1">
        <w:r w:rsidRPr="00902A7C">
          <w:rPr>
            <w:rStyle w:val="Hyperlink"/>
            <w:rFonts w:ascii="Arial" w:hAnsi="Arial" w:cs="Arial"/>
            <w:sz w:val="20"/>
          </w:rPr>
          <w:t>2 CFR section 200.101</w:t>
        </w:r>
      </w:hyperlink>
      <w:r w:rsidRPr="00902A7C">
        <w:rPr>
          <w:rFonts w:ascii="Arial" w:hAnsi="Arial" w:cs="Arial"/>
          <w:sz w:val="20"/>
        </w:rPr>
        <w:t xml:space="preserve">, the cost principles requirements apply to all Federal awards with the exception of grant agreements and cooperative agreements </w:t>
      </w:r>
      <w:proofErr w:type="gramStart"/>
      <w:r w:rsidRPr="00902A7C">
        <w:rPr>
          <w:rFonts w:ascii="Arial" w:hAnsi="Arial" w:cs="Arial"/>
          <w:sz w:val="20"/>
        </w:rPr>
        <w:t xml:space="preserve">providing </w:t>
      </w:r>
      <w:r w:rsidR="00C1782E" w:rsidRPr="00902A7C">
        <w:rPr>
          <w:rFonts w:ascii="Arial" w:hAnsi="Arial" w:cs="Arial"/>
          <w:sz w:val="20"/>
        </w:rPr>
        <w:t xml:space="preserve"> </w:t>
      </w:r>
      <w:r w:rsidRPr="00902A7C">
        <w:rPr>
          <w:rFonts w:ascii="Arial" w:hAnsi="Arial" w:cs="Arial"/>
          <w:sz w:val="20"/>
        </w:rPr>
        <w:t>food</w:t>
      </w:r>
      <w:proofErr w:type="gramEnd"/>
      <w:r w:rsidRPr="00902A7C">
        <w:rPr>
          <w:rFonts w:ascii="Arial" w:hAnsi="Arial" w:cs="Arial"/>
          <w:sz w:val="20"/>
        </w:rPr>
        <w:t xml:space="preserve"> commodities; agreements for loans, loan guarantees, interest subsidies, insurance; and programs listed in </w:t>
      </w:r>
      <w:hyperlink r:id="rId38" w:history="1">
        <w:r w:rsidRPr="00902A7C">
          <w:rPr>
            <w:rStyle w:val="Hyperlink"/>
            <w:rFonts w:ascii="Arial" w:hAnsi="Arial" w:cs="Arial"/>
            <w:sz w:val="20"/>
          </w:rPr>
          <w:t>2 CFR section 200.101(d)</w:t>
        </w:r>
      </w:hyperlink>
      <w:r w:rsidRPr="00902A7C">
        <w:rPr>
          <w:rFonts w:ascii="Arial" w:hAnsi="Arial" w:cs="Arial"/>
          <w:sz w:val="20"/>
        </w:rPr>
        <w:t xml:space="preserve"> (see </w:t>
      </w:r>
      <w:hyperlink r:id="rId39" w:history="1">
        <w:r w:rsidRPr="00902A7C">
          <w:rPr>
            <w:rStyle w:val="Hyperlink"/>
            <w:rFonts w:ascii="Arial" w:hAnsi="Arial" w:cs="Arial"/>
            <w:sz w:val="20"/>
          </w:rPr>
          <w:t>Appendix I</w:t>
        </w:r>
      </w:hyperlink>
      <w:r w:rsidRPr="00902A7C">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0" w:history="1">
        <w:r w:rsidRPr="00902A7C">
          <w:rPr>
            <w:rStyle w:val="Hyperlink"/>
            <w:rFonts w:ascii="Arial" w:hAnsi="Arial" w:cs="Arial"/>
            <w:sz w:val="20"/>
          </w:rPr>
          <w:t>45 CFR part 75, Appendix IX</w:t>
        </w:r>
      </w:hyperlink>
      <w:r w:rsidRPr="00902A7C">
        <w:rPr>
          <w:rFonts w:ascii="Arial" w:hAnsi="Arial" w:cs="Arial"/>
          <w:sz w:val="20"/>
        </w:rPr>
        <w:t xml:space="preserve">, the Department of Health and Human Services (HHS) implementation of 2 CFR part 200.  </w:t>
      </w:r>
      <w:r w:rsidRPr="00902A7C">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902A7C">
        <w:rPr>
          <w:rFonts w:ascii="Arial" w:hAnsi="Arial" w:cs="Arial"/>
          <w:color w:val="FF0000"/>
          <w:sz w:val="20"/>
        </w:rPr>
        <w:t xml:space="preserve"> (FAR)</w:t>
      </w:r>
      <w:r w:rsidRPr="00902A7C">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902A7C"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02A7C">
        <w:rPr>
          <w:rFonts w:ascii="Arial" w:hAnsi="Arial" w:cs="Arial"/>
          <w:b/>
          <w:sz w:val="20"/>
        </w:rPr>
        <w:t>Source of Governing Requirements</w:t>
      </w:r>
    </w:p>
    <w:p w14:paraId="333FD472" w14:textId="0098C5A0" w:rsidR="00CE7224" w:rsidRPr="00902A7C"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 xml:space="preserve">The requirements for allowable costs/cost principles are contained in </w:t>
      </w:r>
      <w:hyperlink r:id="rId41" w:history="1">
        <w:r w:rsidRPr="00902A7C">
          <w:rPr>
            <w:rStyle w:val="Hyperlink"/>
            <w:rFonts w:ascii="Arial" w:hAnsi="Arial" w:cs="Arial"/>
            <w:sz w:val="20"/>
          </w:rPr>
          <w:t>2 CFR part 200, subpart E</w:t>
        </w:r>
      </w:hyperlink>
      <w:r w:rsidRPr="00902A7C">
        <w:rPr>
          <w:rFonts w:ascii="Arial" w:hAnsi="Arial" w:cs="Arial"/>
          <w:sz w:val="20"/>
        </w:rPr>
        <w:t>, program legislation, Federal awarding agency regulations, and the terms and conditions of the award.</w:t>
      </w:r>
    </w:p>
    <w:p w14:paraId="32C5F667" w14:textId="266001EC" w:rsidR="00CE7224" w:rsidRPr="00902A7C" w:rsidRDefault="00CE7224" w:rsidP="006672EA">
      <w:pPr>
        <w:spacing w:after="240"/>
        <w:jc w:val="both"/>
        <w:rPr>
          <w:rFonts w:ascii="Arial" w:hAnsi="Arial" w:cs="Arial"/>
          <w:sz w:val="20"/>
        </w:rPr>
      </w:pPr>
      <w:r w:rsidRPr="00902A7C">
        <w:rPr>
          <w:rFonts w:ascii="Arial" w:hAnsi="Arial" w:cs="Arial"/>
          <w:sz w:val="20"/>
        </w:rPr>
        <w:t xml:space="preserve">The requirements for the development and submission of indirect (facilities and administration (F&amp;A)) cost rate proposals and cost allocation plans (CAPs) are contained in </w:t>
      </w:r>
      <w:hyperlink r:id="rId42" w:history="1">
        <w:r w:rsidRPr="00902A7C">
          <w:rPr>
            <w:rStyle w:val="Hyperlink"/>
            <w:rFonts w:ascii="Arial" w:hAnsi="Arial" w:cs="Arial"/>
            <w:sz w:val="20"/>
          </w:rPr>
          <w:t>2 CFR part 200, Appendices III-VII</w:t>
        </w:r>
      </w:hyperlink>
      <w:r w:rsidRPr="00902A7C">
        <w:rPr>
          <w:rFonts w:ascii="Arial" w:hAnsi="Arial" w:cs="Arial"/>
          <w:sz w:val="20"/>
        </w:rPr>
        <w:t xml:space="preserve"> as follows:  </w:t>
      </w:r>
    </w:p>
    <w:p w14:paraId="6F8A90DA" w14:textId="77777777" w:rsidR="00FB61AC" w:rsidRPr="00902A7C" w:rsidRDefault="00FB61AC" w:rsidP="00F13178">
      <w:pPr>
        <w:pStyle w:val="ListParagraph"/>
        <w:numPr>
          <w:ilvl w:val="0"/>
          <w:numId w:val="69"/>
        </w:numPr>
        <w:spacing w:after="240"/>
        <w:ind w:hanging="720"/>
        <w:jc w:val="both"/>
        <w:rPr>
          <w:rFonts w:ascii="Arial" w:hAnsi="Arial" w:cs="Arial"/>
        </w:rPr>
      </w:pPr>
      <w:r w:rsidRPr="00902A7C">
        <w:rPr>
          <w:rFonts w:ascii="Arial" w:hAnsi="Arial" w:cs="Arial"/>
        </w:rPr>
        <w:t xml:space="preserve">Appendix III to Part 200—Indirect (F&amp;A) Const Identification and Assignment and Rate Determination for </w:t>
      </w:r>
      <w:r w:rsidR="00155515" w:rsidRPr="00902A7C">
        <w:rPr>
          <w:rFonts w:ascii="Arial" w:hAnsi="Arial" w:cs="Arial"/>
        </w:rPr>
        <w:t>Institutions</w:t>
      </w:r>
      <w:r w:rsidRPr="00902A7C">
        <w:rPr>
          <w:rFonts w:ascii="Arial" w:hAnsi="Arial" w:cs="Arial"/>
        </w:rPr>
        <w:t xml:space="preserve"> of Higher Education (IHEs)</w:t>
      </w:r>
    </w:p>
    <w:p w14:paraId="31E3E751" w14:textId="77777777" w:rsidR="00CE7224" w:rsidRPr="00902A7C" w:rsidRDefault="00CE7224" w:rsidP="006672EA">
      <w:pPr>
        <w:numPr>
          <w:ilvl w:val="0"/>
          <w:numId w:val="12"/>
        </w:numPr>
        <w:tabs>
          <w:tab w:val="clear" w:pos="2880"/>
        </w:tabs>
        <w:spacing w:after="240"/>
        <w:ind w:left="720" w:hanging="720"/>
        <w:jc w:val="both"/>
        <w:rPr>
          <w:rFonts w:ascii="Arial" w:hAnsi="Arial" w:cs="Arial"/>
          <w:sz w:val="20"/>
        </w:rPr>
      </w:pPr>
      <w:r w:rsidRPr="00902A7C">
        <w:rPr>
          <w:rFonts w:ascii="Arial" w:hAnsi="Arial" w:cs="Arial"/>
          <w:sz w:val="20"/>
        </w:rPr>
        <w:t>Appendix IV to Part 200—Indirect (F&amp;A) Costs Identification and Assignment, and Rate Determination for Nonprofit Organizations</w:t>
      </w:r>
    </w:p>
    <w:p w14:paraId="0F2DEC77" w14:textId="77777777" w:rsidR="00CE7224" w:rsidRPr="00902A7C" w:rsidRDefault="00CE7224" w:rsidP="006672EA">
      <w:pPr>
        <w:numPr>
          <w:ilvl w:val="0"/>
          <w:numId w:val="12"/>
        </w:numPr>
        <w:tabs>
          <w:tab w:val="clear" w:pos="2880"/>
        </w:tabs>
        <w:spacing w:after="240"/>
        <w:ind w:left="720" w:hanging="720"/>
        <w:jc w:val="both"/>
        <w:rPr>
          <w:rFonts w:ascii="Arial" w:hAnsi="Arial" w:cs="Arial"/>
          <w:sz w:val="20"/>
        </w:rPr>
      </w:pPr>
      <w:r w:rsidRPr="00902A7C">
        <w:rPr>
          <w:rFonts w:ascii="Arial" w:hAnsi="Arial" w:cs="Arial"/>
          <w:sz w:val="20"/>
        </w:rPr>
        <w:t>Appendix V to Part 200—State/Local Government-Wide Central Service Cost Allocation Plans</w:t>
      </w:r>
    </w:p>
    <w:p w14:paraId="6FD54321" w14:textId="77777777" w:rsidR="00CE7224" w:rsidRPr="00902A7C" w:rsidRDefault="00CE7224" w:rsidP="006672EA">
      <w:pPr>
        <w:numPr>
          <w:ilvl w:val="0"/>
          <w:numId w:val="12"/>
        </w:numPr>
        <w:tabs>
          <w:tab w:val="clear" w:pos="2880"/>
        </w:tabs>
        <w:spacing w:after="240"/>
        <w:ind w:left="720" w:hanging="720"/>
        <w:jc w:val="both"/>
        <w:rPr>
          <w:rFonts w:ascii="Arial" w:hAnsi="Arial" w:cs="Arial"/>
          <w:sz w:val="20"/>
        </w:rPr>
      </w:pPr>
      <w:r w:rsidRPr="00902A7C">
        <w:rPr>
          <w:rFonts w:ascii="Arial" w:hAnsi="Arial" w:cs="Arial"/>
          <w:sz w:val="20"/>
        </w:rPr>
        <w:t>Appendix VI to Part 200—Public Assistance Cost Allocation Plans</w:t>
      </w:r>
    </w:p>
    <w:p w14:paraId="637D4824" w14:textId="77777777" w:rsidR="00CE7224" w:rsidRPr="00902A7C" w:rsidRDefault="00CE7224" w:rsidP="006672EA">
      <w:pPr>
        <w:numPr>
          <w:ilvl w:val="0"/>
          <w:numId w:val="12"/>
        </w:numPr>
        <w:tabs>
          <w:tab w:val="clear" w:pos="2880"/>
        </w:tabs>
        <w:spacing w:after="240"/>
        <w:ind w:left="720" w:hanging="720"/>
        <w:jc w:val="both"/>
        <w:rPr>
          <w:rFonts w:ascii="Arial" w:hAnsi="Arial" w:cs="Arial"/>
          <w:sz w:val="20"/>
        </w:rPr>
      </w:pPr>
      <w:r w:rsidRPr="00902A7C">
        <w:rPr>
          <w:rFonts w:ascii="Arial" w:hAnsi="Arial" w:cs="Arial"/>
          <w:sz w:val="20"/>
        </w:rPr>
        <w:t>Appendix VII to Part 200—States and Local Government and Indian Tribe Indirect Cost Proposals</w:t>
      </w:r>
    </w:p>
    <w:p w14:paraId="5845705B" w14:textId="77777777" w:rsidR="00CE7224" w:rsidRPr="00902A7C" w:rsidRDefault="00BB2F29" w:rsidP="006672EA">
      <w:pPr>
        <w:tabs>
          <w:tab w:val="left" w:pos="1080"/>
        </w:tabs>
        <w:spacing w:after="240"/>
        <w:jc w:val="both"/>
        <w:rPr>
          <w:rFonts w:ascii="Arial" w:hAnsi="Arial" w:cs="Arial"/>
          <w:sz w:val="20"/>
        </w:rPr>
      </w:pPr>
      <w:r w:rsidRPr="00902A7C">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902A7C">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902A7C" w:rsidRDefault="00B307F9" w:rsidP="006672EA">
      <w:pPr>
        <w:spacing w:after="240"/>
        <w:jc w:val="both"/>
        <w:rPr>
          <w:rFonts w:ascii="Arial" w:hAnsi="Arial" w:cs="Arial"/>
          <w:i/>
          <w:sz w:val="20"/>
        </w:rPr>
      </w:pPr>
      <w:r w:rsidRPr="00902A7C">
        <w:rPr>
          <w:rFonts w:ascii="Arial" w:hAnsi="Arial" w:cs="Arial"/>
          <w:i/>
          <w:sz w:val="20"/>
        </w:rPr>
        <w:t xml:space="preserve">(Source: </w:t>
      </w:r>
      <w:r w:rsidR="00AC388D"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AC388D" w:rsidRPr="00902A7C">
        <w:rPr>
          <w:rFonts w:ascii="Arial" w:hAnsi="Arial" w:cs="Arial"/>
          <w:i/>
          <w:sz w:val="20"/>
        </w:rPr>
        <w:t xml:space="preserve">Part </w:t>
      </w:r>
      <w:r w:rsidRPr="00902A7C">
        <w:rPr>
          <w:rFonts w:ascii="Arial" w:hAnsi="Arial" w:cs="Arial"/>
          <w:i/>
          <w:sz w:val="20"/>
        </w:rPr>
        <w:t>3)</w:t>
      </w:r>
    </w:p>
    <w:p w14:paraId="084AF89D" w14:textId="77777777" w:rsidR="00134E0E" w:rsidRPr="00902A7C" w:rsidRDefault="0000440E" w:rsidP="006672EA">
      <w:pPr>
        <w:spacing w:after="240"/>
        <w:jc w:val="both"/>
        <w:rPr>
          <w:rFonts w:ascii="Arial" w:hAnsi="Arial" w:cs="Arial"/>
          <w:b/>
          <w:sz w:val="20"/>
        </w:rPr>
      </w:pPr>
      <w:r w:rsidRPr="00902A7C">
        <w:rPr>
          <w:rFonts w:ascii="Arial" w:hAnsi="Arial" w:cs="Arial"/>
          <w:b/>
          <w:sz w:val="20"/>
        </w:rPr>
        <w:t xml:space="preserve">Agency </w:t>
      </w:r>
      <w:r w:rsidR="00134E0E" w:rsidRPr="00902A7C">
        <w:rPr>
          <w:rFonts w:ascii="Arial" w:hAnsi="Arial" w:cs="Arial"/>
          <w:b/>
          <w:sz w:val="20"/>
        </w:rPr>
        <w:t>Codification Adjustments/Exceptions:</w:t>
      </w:r>
    </w:p>
    <w:p w14:paraId="3B72C1EB" w14:textId="77777777" w:rsidR="0000440E" w:rsidRPr="00902A7C" w:rsidRDefault="0000440E" w:rsidP="006672EA">
      <w:pPr>
        <w:pStyle w:val="ListParagraph"/>
        <w:numPr>
          <w:ilvl w:val="0"/>
          <w:numId w:val="61"/>
        </w:numPr>
        <w:spacing w:after="240"/>
        <w:jc w:val="both"/>
        <w:rPr>
          <w:rFonts w:ascii="Arial" w:hAnsi="Arial" w:cs="Arial"/>
        </w:rPr>
      </w:pPr>
      <w:r w:rsidRPr="00902A7C">
        <w:rPr>
          <w:rFonts w:ascii="Arial" w:hAnsi="Arial" w:cs="Arial"/>
        </w:rPr>
        <w:t>HUD</w:t>
      </w:r>
      <w:r w:rsidR="001A2B06" w:rsidRPr="00902A7C">
        <w:rPr>
          <w:rFonts w:ascii="Arial" w:hAnsi="Arial" w:cs="Arial"/>
        </w:rPr>
        <w:t>, DOT, and EPA</w:t>
      </w:r>
      <w:r w:rsidRPr="00902A7C">
        <w:rPr>
          <w:rFonts w:ascii="Arial" w:hAnsi="Arial" w:cs="Arial"/>
        </w:rPr>
        <w:t xml:space="preserve"> </w:t>
      </w:r>
      <w:r w:rsidR="001A2B06" w:rsidRPr="00902A7C">
        <w:rPr>
          <w:rFonts w:ascii="Arial" w:hAnsi="Arial" w:cs="Arial"/>
        </w:rPr>
        <w:t>have</w:t>
      </w:r>
      <w:r w:rsidRPr="00902A7C">
        <w:rPr>
          <w:rFonts w:ascii="Arial" w:hAnsi="Arial" w:cs="Arial"/>
        </w:rPr>
        <w:t xml:space="preserve"> not made any adjustments or exceptions that directly impact references within this compliance requirement.</w:t>
      </w:r>
      <w:r w:rsidR="001A2B06" w:rsidRPr="00902A7C">
        <w:rPr>
          <w:rFonts w:ascii="Arial" w:hAnsi="Arial" w:cs="Arial"/>
        </w:rPr>
        <w:t xml:space="preserve">  </w:t>
      </w:r>
    </w:p>
    <w:p w14:paraId="3C8628AA" w14:textId="77777777" w:rsidR="00CE7224" w:rsidRPr="00902A7C" w:rsidRDefault="00CE7224" w:rsidP="006672EA">
      <w:pPr>
        <w:spacing w:after="240"/>
        <w:jc w:val="both"/>
        <w:rPr>
          <w:rFonts w:ascii="Arial" w:hAnsi="Arial" w:cs="Arial"/>
          <w:b/>
          <w:sz w:val="20"/>
        </w:rPr>
      </w:pPr>
      <w:r w:rsidRPr="00902A7C">
        <w:rPr>
          <w:rFonts w:ascii="Arial" w:hAnsi="Arial" w:cs="Arial"/>
          <w:b/>
          <w:sz w:val="20"/>
        </w:rPr>
        <w:t>Basic Guidelines</w:t>
      </w:r>
    </w:p>
    <w:p w14:paraId="01D2E8DD" w14:textId="77777777" w:rsidR="00CE7224" w:rsidRPr="00902A7C" w:rsidRDefault="00CE7224" w:rsidP="006672EA">
      <w:pPr>
        <w:spacing w:after="240"/>
        <w:jc w:val="both"/>
        <w:rPr>
          <w:rFonts w:ascii="Arial" w:hAnsi="Arial" w:cs="Arial"/>
          <w:sz w:val="20"/>
        </w:rPr>
      </w:pPr>
      <w:r w:rsidRPr="00902A7C">
        <w:rPr>
          <w:rFonts w:ascii="Arial" w:hAnsi="Arial" w:cs="Arial"/>
          <w:sz w:val="20"/>
        </w:rPr>
        <w:t>Except where otherwise authorized by statute, cost must meet the following general criteria in order to be allowable under Federal awards;</w:t>
      </w:r>
    </w:p>
    <w:p w14:paraId="133C175E" w14:textId="12276239" w:rsidR="00CE7224" w:rsidRPr="00902A7C" w:rsidRDefault="00CE7224" w:rsidP="006672EA">
      <w:pPr>
        <w:spacing w:after="240"/>
        <w:ind w:left="720" w:hanging="720"/>
        <w:jc w:val="both"/>
        <w:rPr>
          <w:rFonts w:ascii="Arial" w:hAnsi="Arial" w:cs="Arial"/>
          <w:sz w:val="20"/>
        </w:rPr>
      </w:pPr>
      <w:r w:rsidRPr="00902A7C">
        <w:rPr>
          <w:rFonts w:ascii="Arial" w:hAnsi="Arial" w:cs="Arial"/>
          <w:sz w:val="20"/>
        </w:rPr>
        <w:t>1.</w:t>
      </w:r>
      <w:r w:rsidRPr="00902A7C">
        <w:rPr>
          <w:rFonts w:ascii="Arial" w:hAnsi="Arial" w:cs="Arial"/>
          <w:sz w:val="20"/>
        </w:rPr>
        <w:tab/>
        <w:t>Be necessary and reasonable for the performance of the Federal award and be allocable thereto under the principles in</w:t>
      </w:r>
      <w:hyperlink r:id="rId43" w:history="1">
        <w:r w:rsidRPr="00902A7C">
          <w:rPr>
            <w:rStyle w:val="Hyperlink"/>
            <w:rFonts w:ascii="Arial" w:hAnsi="Arial" w:cs="Arial"/>
            <w:sz w:val="20"/>
          </w:rPr>
          <w:t xml:space="preserve"> 2 CFR part 200, subpart E</w:t>
        </w:r>
      </w:hyperlink>
      <w:r w:rsidRPr="00902A7C">
        <w:rPr>
          <w:rFonts w:ascii="Arial" w:hAnsi="Arial" w:cs="Arial"/>
          <w:sz w:val="20"/>
        </w:rPr>
        <w:t>.</w:t>
      </w:r>
    </w:p>
    <w:p w14:paraId="035923A8" w14:textId="77777777" w:rsidR="00CE7224" w:rsidRPr="00902A7C" w:rsidRDefault="00CE7224" w:rsidP="006672EA">
      <w:pPr>
        <w:spacing w:after="240"/>
        <w:ind w:left="720" w:hanging="720"/>
        <w:jc w:val="both"/>
        <w:rPr>
          <w:rFonts w:ascii="Arial" w:hAnsi="Arial" w:cs="Arial"/>
          <w:sz w:val="20"/>
        </w:rPr>
      </w:pPr>
      <w:r w:rsidRPr="00902A7C">
        <w:rPr>
          <w:rFonts w:ascii="Arial" w:hAnsi="Arial" w:cs="Arial"/>
          <w:sz w:val="20"/>
        </w:rPr>
        <w:t>2.</w:t>
      </w:r>
      <w:r w:rsidRPr="00902A7C">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902A7C" w:rsidRDefault="00CE7224" w:rsidP="006672EA">
      <w:pPr>
        <w:spacing w:after="240"/>
        <w:ind w:left="720" w:hanging="720"/>
        <w:jc w:val="both"/>
        <w:rPr>
          <w:rFonts w:ascii="Arial" w:hAnsi="Arial" w:cs="Arial"/>
          <w:sz w:val="20"/>
        </w:rPr>
      </w:pPr>
      <w:r w:rsidRPr="00902A7C">
        <w:rPr>
          <w:rFonts w:ascii="Arial" w:hAnsi="Arial" w:cs="Arial"/>
          <w:sz w:val="20"/>
        </w:rPr>
        <w:t>3.</w:t>
      </w:r>
      <w:r w:rsidRPr="00902A7C">
        <w:rPr>
          <w:rFonts w:ascii="Arial" w:hAnsi="Arial" w:cs="Arial"/>
          <w:sz w:val="20"/>
        </w:rPr>
        <w:tab/>
      </w:r>
      <w:proofErr w:type="gramStart"/>
      <w:r w:rsidRPr="00902A7C">
        <w:rPr>
          <w:rFonts w:ascii="Arial" w:hAnsi="Arial" w:cs="Arial"/>
          <w:sz w:val="20"/>
        </w:rPr>
        <w:t>Be</w:t>
      </w:r>
      <w:proofErr w:type="gramEnd"/>
      <w:r w:rsidRPr="00902A7C">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902A7C" w:rsidRDefault="00CE7224" w:rsidP="006672EA">
      <w:pPr>
        <w:spacing w:after="240"/>
        <w:ind w:left="720" w:hanging="720"/>
        <w:jc w:val="both"/>
        <w:rPr>
          <w:rFonts w:ascii="Arial" w:hAnsi="Arial" w:cs="Arial"/>
          <w:sz w:val="20"/>
        </w:rPr>
      </w:pPr>
      <w:r w:rsidRPr="00902A7C">
        <w:rPr>
          <w:rFonts w:ascii="Arial" w:hAnsi="Arial" w:cs="Arial"/>
          <w:sz w:val="20"/>
        </w:rPr>
        <w:t>4.</w:t>
      </w:r>
      <w:r w:rsidRPr="00902A7C">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902A7C" w:rsidRDefault="00CE7224" w:rsidP="006672EA">
      <w:pPr>
        <w:spacing w:after="240"/>
        <w:ind w:left="720" w:hanging="720"/>
        <w:jc w:val="both"/>
        <w:rPr>
          <w:rFonts w:ascii="Arial" w:hAnsi="Arial" w:cs="Arial"/>
          <w:sz w:val="20"/>
        </w:rPr>
      </w:pPr>
      <w:r w:rsidRPr="00902A7C">
        <w:rPr>
          <w:rFonts w:ascii="Arial" w:hAnsi="Arial" w:cs="Arial"/>
          <w:sz w:val="20"/>
        </w:rPr>
        <w:t>5.</w:t>
      </w:r>
      <w:r w:rsidRPr="00902A7C">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902A7C" w:rsidRDefault="00CE7224" w:rsidP="006672EA">
      <w:pPr>
        <w:spacing w:after="240"/>
        <w:ind w:left="720" w:hanging="720"/>
        <w:jc w:val="both"/>
        <w:rPr>
          <w:rFonts w:ascii="Arial" w:hAnsi="Arial" w:cs="Arial"/>
          <w:sz w:val="20"/>
        </w:rPr>
      </w:pPr>
      <w:r w:rsidRPr="00902A7C">
        <w:rPr>
          <w:rFonts w:ascii="Arial" w:hAnsi="Arial" w:cs="Arial"/>
          <w:sz w:val="20"/>
        </w:rPr>
        <w:t>6.</w:t>
      </w:r>
      <w:r w:rsidRPr="00902A7C">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902A7C" w:rsidRDefault="00CE7224" w:rsidP="006672EA">
      <w:pPr>
        <w:spacing w:after="240"/>
        <w:jc w:val="both"/>
        <w:rPr>
          <w:rFonts w:ascii="Arial" w:hAnsi="Arial" w:cs="Arial"/>
          <w:sz w:val="20"/>
        </w:rPr>
      </w:pPr>
      <w:r w:rsidRPr="00902A7C">
        <w:rPr>
          <w:rFonts w:ascii="Arial" w:hAnsi="Arial" w:cs="Arial"/>
          <w:sz w:val="20"/>
        </w:rPr>
        <w:t>7.</w:t>
      </w:r>
      <w:r w:rsidRPr="00902A7C">
        <w:rPr>
          <w:rFonts w:ascii="Arial" w:hAnsi="Arial" w:cs="Arial"/>
          <w:sz w:val="20"/>
        </w:rPr>
        <w:tab/>
        <w:t>Be adequately documented.</w:t>
      </w:r>
      <w:r w:rsidR="003E1821" w:rsidRPr="00902A7C">
        <w:rPr>
          <w:rFonts w:ascii="Arial" w:hAnsi="Arial" w:cs="Arial"/>
          <w:sz w:val="20"/>
        </w:rPr>
        <w:t xml:space="preserve"> </w:t>
      </w:r>
    </w:p>
    <w:p w14:paraId="06FE1625" w14:textId="77777777" w:rsidR="00BB2F29" w:rsidRPr="00902A7C" w:rsidRDefault="00BB2F29" w:rsidP="006672EA">
      <w:pPr>
        <w:spacing w:after="240"/>
        <w:jc w:val="both"/>
        <w:rPr>
          <w:rFonts w:ascii="Arial" w:hAnsi="Arial" w:cs="Arial"/>
          <w:b/>
          <w:sz w:val="20"/>
        </w:rPr>
      </w:pPr>
      <w:r w:rsidRPr="00902A7C">
        <w:rPr>
          <w:rFonts w:ascii="Arial" w:hAnsi="Arial" w:cs="Arial"/>
          <w:b/>
          <w:sz w:val="20"/>
        </w:rPr>
        <w:t>Selected Items of Cost</w:t>
      </w:r>
    </w:p>
    <w:p w14:paraId="5CA435F3" w14:textId="6B9AF23D" w:rsidR="00BB2F29" w:rsidRPr="00902A7C" w:rsidRDefault="00BD7920" w:rsidP="006672EA">
      <w:pPr>
        <w:spacing w:after="240"/>
        <w:jc w:val="both"/>
        <w:rPr>
          <w:rFonts w:ascii="Arial" w:hAnsi="Arial" w:cs="Arial"/>
          <w:sz w:val="20"/>
        </w:rPr>
      </w:pPr>
      <w:hyperlink r:id="rId44" w:history="1">
        <w:r w:rsidR="00BB2F29" w:rsidRPr="00902A7C">
          <w:rPr>
            <w:rStyle w:val="Hyperlink"/>
            <w:rFonts w:ascii="Arial" w:hAnsi="Arial" w:cs="Arial"/>
            <w:sz w:val="20"/>
          </w:rPr>
          <w:t>2 CFR sections 200.420 through 200.475</w:t>
        </w:r>
      </w:hyperlink>
      <w:r w:rsidR="00BB2F29" w:rsidRPr="00902A7C">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5" w:history="1">
        <w:r w:rsidR="00BB2F29" w:rsidRPr="00902A7C">
          <w:rPr>
            <w:rStyle w:val="Hyperlink"/>
            <w:rFonts w:ascii="Arial" w:hAnsi="Arial" w:cs="Arial"/>
            <w:sz w:val="20"/>
          </w:rPr>
          <w:t>2 CFR sections 200.402 through 200.411</w:t>
        </w:r>
      </w:hyperlink>
      <w:r w:rsidR="00BB2F29" w:rsidRPr="00902A7C">
        <w:rPr>
          <w:rFonts w:ascii="Arial" w:hAnsi="Arial" w:cs="Arial"/>
          <w:sz w:val="20"/>
        </w:rPr>
        <w:t>.</w:t>
      </w:r>
    </w:p>
    <w:p w14:paraId="22B68113" w14:textId="324BF171" w:rsidR="00545700" w:rsidRPr="00902A7C" w:rsidRDefault="00BD7920" w:rsidP="006672EA">
      <w:pPr>
        <w:spacing w:after="240"/>
        <w:jc w:val="both"/>
        <w:rPr>
          <w:rFonts w:ascii="Arial" w:hAnsi="Arial" w:cs="Arial"/>
          <w:sz w:val="20"/>
        </w:rPr>
      </w:pPr>
      <w:hyperlink r:id="rId46" w:history="1">
        <w:r w:rsidR="00545700" w:rsidRPr="00902A7C">
          <w:rPr>
            <w:rStyle w:val="Hyperlink"/>
            <w:rFonts w:ascii="Arial" w:hAnsi="Arial" w:cs="Arial"/>
            <w:sz w:val="20"/>
          </w:rPr>
          <w:t>List of Selected Items of Cost Contained in 2 CFR Part 200</w:t>
        </w:r>
      </w:hyperlink>
    </w:p>
    <w:p w14:paraId="4E82688E" w14:textId="11CD6354" w:rsidR="003E1821" w:rsidRPr="00902A7C" w:rsidRDefault="006230CF" w:rsidP="006672EA">
      <w:pPr>
        <w:spacing w:after="240"/>
        <w:jc w:val="both"/>
        <w:rPr>
          <w:rFonts w:ascii="Arial" w:hAnsi="Arial" w:cs="Arial"/>
          <w:i/>
          <w:sz w:val="20"/>
        </w:rPr>
      </w:pPr>
      <w:r w:rsidRPr="00902A7C">
        <w:rPr>
          <w:rFonts w:ascii="Arial" w:hAnsi="Arial" w:cs="Arial"/>
          <w:i/>
          <w:sz w:val="20"/>
        </w:rPr>
        <w:t xml:space="preserve">(Source: </w:t>
      </w:r>
      <w:r w:rsidR="00AC388D"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AC388D" w:rsidRPr="00902A7C">
        <w:rPr>
          <w:rFonts w:ascii="Arial" w:hAnsi="Arial" w:cs="Arial"/>
          <w:i/>
          <w:sz w:val="20"/>
        </w:rPr>
        <w:t xml:space="preserve">Part </w:t>
      </w:r>
      <w:r w:rsidRPr="00902A7C">
        <w:rPr>
          <w:rFonts w:ascii="Arial" w:hAnsi="Arial" w:cs="Arial"/>
          <w:i/>
          <w:sz w:val="20"/>
        </w:rPr>
        <w:t>3)</w:t>
      </w:r>
    </w:p>
    <w:p w14:paraId="7BF1E154" w14:textId="3EAA4182" w:rsidR="003E1821" w:rsidRPr="00902A7C" w:rsidRDefault="003E1821" w:rsidP="006672EA">
      <w:pPr>
        <w:spacing w:after="240"/>
        <w:jc w:val="both"/>
        <w:rPr>
          <w:rFonts w:ascii="Arial" w:hAnsi="Arial" w:cs="Arial"/>
          <w:b/>
          <w:sz w:val="20"/>
        </w:rPr>
      </w:pPr>
      <w:r w:rsidRPr="00902A7C">
        <w:rPr>
          <w:rFonts w:ascii="Arial" w:hAnsi="Arial" w:cs="Arial"/>
          <w:b/>
          <w:sz w:val="20"/>
        </w:rPr>
        <w:t>Part 4 OMB Program Specific Requirements</w:t>
      </w:r>
    </w:p>
    <w:p w14:paraId="4D4A57C9" w14:textId="3C2524D2" w:rsidR="00122FD0" w:rsidRPr="00902A7C" w:rsidRDefault="00122FD0" w:rsidP="00F13178">
      <w:pPr>
        <w:spacing w:after="240"/>
        <w:jc w:val="both"/>
        <w:rPr>
          <w:rFonts w:ascii="Arial" w:hAnsi="Arial" w:cs="Arial"/>
          <w:b/>
          <w:sz w:val="20"/>
        </w:rPr>
      </w:pPr>
      <w:r w:rsidRPr="00902A7C">
        <w:rPr>
          <w:rFonts w:ascii="Arial" w:hAnsi="Arial" w:cs="Arial"/>
          <w:b/>
          <w:sz w:val="20"/>
        </w:rPr>
        <w:t>None.</w:t>
      </w:r>
    </w:p>
    <w:p w14:paraId="03B8A06B" w14:textId="77777777" w:rsidR="00B328D1" w:rsidRPr="00902A7C"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902A7C">
        <w:rPr>
          <w:rFonts w:ascii="Arial" w:hAnsi="Arial" w:cs="Arial"/>
          <w:b/>
          <w:sz w:val="20"/>
          <w:u w:val="single"/>
        </w:rPr>
        <w:t>Written Procedure Requirements:</w:t>
      </w:r>
    </w:p>
    <w:p w14:paraId="5CEEDC92" w14:textId="0E098205" w:rsidR="00B328D1" w:rsidRPr="00902A7C" w:rsidRDefault="00BD7920" w:rsidP="00F105A5">
      <w:pPr>
        <w:spacing w:after="240"/>
        <w:jc w:val="both"/>
        <w:rPr>
          <w:rFonts w:ascii="Arial" w:hAnsi="Arial" w:cs="Arial"/>
          <w:sz w:val="20"/>
        </w:rPr>
      </w:pPr>
      <w:hyperlink r:id="rId47" w:history="1">
        <w:r w:rsidR="00B328D1" w:rsidRPr="00902A7C">
          <w:rPr>
            <w:rStyle w:val="Hyperlink"/>
            <w:rFonts w:ascii="Arial" w:hAnsi="Arial" w:cs="Arial"/>
            <w:sz w:val="20"/>
          </w:rPr>
          <w:t>2 CFR 200.302</w:t>
        </w:r>
      </w:hyperlink>
      <w:r w:rsidR="00B328D1" w:rsidRPr="00902A7C">
        <w:rPr>
          <w:rFonts w:ascii="Arial" w:hAnsi="Arial" w:cs="Arial"/>
          <w:sz w:val="20"/>
        </w:rPr>
        <w:t>(b</w:t>
      </w:r>
      <w:proofErr w:type="gramStart"/>
      <w:r w:rsidR="00B328D1" w:rsidRPr="00902A7C">
        <w:rPr>
          <w:rFonts w:ascii="Arial" w:hAnsi="Arial" w:cs="Arial"/>
          <w:sz w:val="20"/>
        </w:rPr>
        <w:t>)(</w:t>
      </w:r>
      <w:proofErr w:type="gramEnd"/>
      <w:r w:rsidR="00B328D1" w:rsidRPr="00902A7C">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1DCDB3F7" w:rsidR="00B328D1" w:rsidRPr="00902A7C" w:rsidRDefault="00BD7920" w:rsidP="00F105A5">
      <w:pPr>
        <w:spacing w:after="240"/>
        <w:jc w:val="both"/>
        <w:rPr>
          <w:rFonts w:ascii="Arial" w:hAnsi="Arial" w:cs="Arial"/>
          <w:sz w:val="20"/>
        </w:rPr>
      </w:pPr>
      <w:hyperlink r:id="rId48" w:history="1">
        <w:r w:rsidR="00B328D1" w:rsidRPr="00902A7C">
          <w:rPr>
            <w:rStyle w:val="Hyperlink"/>
            <w:rFonts w:ascii="Arial" w:hAnsi="Arial" w:cs="Arial"/>
            <w:sz w:val="20"/>
          </w:rPr>
          <w:t>2 CFR 200.430</w:t>
        </w:r>
      </w:hyperlink>
      <w:r w:rsidR="00B328D1" w:rsidRPr="00902A7C">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777DBC68" w:rsidR="00B328D1" w:rsidRPr="00902A7C" w:rsidRDefault="00BD7920" w:rsidP="00F105A5">
      <w:pPr>
        <w:spacing w:after="240"/>
        <w:jc w:val="both"/>
        <w:rPr>
          <w:rFonts w:ascii="Arial" w:hAnsi="Arial" w:cs="Arial"/>
          <w:sz w:val="20"/>
        </w:rPr>
      </w:pPr>
      <w:hyperlink r:id="rId49" w:history="1">
        <w:r w:rsidR="00B328D1" w:rsidRPr="00902A7C">
          <w:rPr>
            <w:rStyle w:val="Hyperlink"/>
            <w:rFonts w:ascii="Arial" w:hAnsi="Arial" w:cs="Arial"/>
            <w:sz w:val="20"/>
          </w:rPr>
          <w:t>2 CFR 200.431</w:t>
        </w:r>
      </w:hyperlink>
      <w:r w:rsidR="00B328D1" w:rsidRPr="00902A7C">
        <w:rPr>
          <w:rFonts w:ascii="Arial" w:hAnsi="Arial" w:cs="Arial"/>
          <w:sz w:val="20"/>
        </w:rPr>
        <w:t xml:space="preserve"> requires established written leave policies if the entity intends to pay fringe benefits. </w:t>
      </w:r>
    </w:p>
    <w:p w14:paraId="163D01F3" w14:textId="18ED1844" w:rsidR="00B328D1" w:rsidRPr="00902A7C" w:rsidRDefault="00BD7920" w:rsidP="00F105A5">
      <w:pPr>
        <w:spacing w:after="240"/>
        <w:jc w:val="both"/>
        <w:rPr>
          <w:rFonts w:ascii="Arial" w:hAnsi="Arial" w:cs="Arial"/>
          <w:sz w:val="20"/>
        </w:rPr>
      </w:pPr>
      <w:hyperlink r:id="rId50" w:history="1">
        <w:r w:rsidR="00B328D1" w:rsidRPr="00902A7C">
          <w:rPr>
            <w:rStyle w:val="Hyperlink"/>
            <w:rFonts w:ascii="Arial" w:hAnsi="Arial" w:cs="Arial"/>
            <w:sz w:val="20"/>
          </w:rPr>
          <w:t>2 CFR 200.464</w:t>
        </w:r>
      </w:hyperlink>
      <w:r w:rsidR="00B328D1" w:rsidRPr="00902A7C">
        <w:rPr>
          <w:rFonts w:ascii="Arial" w:hAnsi="Arial" w:cs="Arial"/>
          <w:sz w:val="20"/>
        </w:rPr>
        <w:t>(a</w:t>
      </w:r>
      <w:proofErr w:type="gramStart"/>
      <w:r w:rsidR="00B328D1" w:rsidRPr="00902A7C">
        <w:rPr>
          <w:rFonts w:ascii="Arial" w:hAnsi="Arial" w:cs="Arial"/>
          <w:sz w:val="20"/>
        </w:rPr>
        <w:t>)(</w:t>
      </w:r>
      <w:proofErr w:type="gramEnd"/>
      <w:r w:rsidR="00B328D1" w:rsidRPr="00902A7C">
        <w:rPr>
          <w:rFonts w:ascii="Arial" w:hAnsi="Arial" w:cs="Arial"/>
          <w:sz w:val="20"/>
        </w:rPr>
        <w:t xml:space="preserve">2) requires reimbursement of relocation costs to employees be in accordance with an established written policy must be consistently followed by the employer. </w:t>
      </w:r>
    </w:p>
    <w:p w14:paraId="3D808877" w14:textId="5AC89582" w:rsidR="00B328D1" w:rsidRPr="00902A7C" w:rsidRDefault="00BD7920" w:rsidP="00F105A5">
      <w:pPr>
        <w:spacing w:after="240"/>
        <w:jc w:val="both"/>
        <w:rPr>
          <w:rFonts w:ascii="Arial" w:hAnsi="Arial" w:cs="Arial"/>
          <w:sz w:val="20"/>
        </w:rPr>
      </w:pPr>
      <w:hyperlink r:id="rId51" w:history="1">
        <w:r w:rsidR="00B328D1" w:rsidRPr="00902A7C">
          <w:rPr>
            <w:rStyle w:val="Hyperlink"/>
            <w:rFonts w:ascii="Arial" w:hAnsi="Arial" w:cs="Arial"/>
            <w:sz w:val="20"/>
          </w:rPr>
          <w:t>2 CFR 200.474</w:t>
        </w:r>
      </w:hyperlink>
      <w:r w:rsidR="00B328D1" w:rsidRPr="00902A7C">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902A7C" w:rsidRDefault="00B328D1" w:rsidP="00F13178">
      <w:pPr>
        <w:spacing w:after="240"/>
        <w:jc w:val="both"/>
        <w:rPr>
          <w:rFonts w:ascii="Arial" w:hAnsi="Arial" w:cs="Arial"/>
          <w:sz w:val="20"/>
        </w:rPr>
      </w:pPr>
      <w:r w:rsidRPr="00902A7C">
        <w:rPr>
          <w:rFonts w:ascii="Arial" w:hAnsi="Arial" w:cs="Arial"/>
          <w:i/>
          <w:sz w:val="20"/>
          <w:highlight w:val="green"/>
        </w:rPr>
        <w:t>(Source: CFAE/eCFR)</w:t>
      </w:r>
    </w:p>
    <w:p w14:paraId="29AA1D67" w14:textId="77777777" w:rsidR="007F204B" w:rsidRPr="00902A7C" w:rsidRDefault="007F204B" w:rsidP="00F13178">
      <w:pPr>
        <w:pStyle w:val="Heading3"/>
        <w:spacing w:line="240" w:lineRule="auto"/>
        <w:jc w:val="both"/>
        <w:rPr>
          <w:rFonts w:cs="Arial"/>
          <w:sz w:val="20"/>
        </w:rPr>
      </w:pPr>
      <w:bookmarkStart w:id="36" w:name="_Toc65224673"/>
      <w:r w:rsidRPr="00902A7C">
        <w:rPr>
          <w:rFonts w:cs="Arial"/>
          <w:sz w:val="20"/>
        </w:rPr>
        <w:t>Additional Program Specific Information</w:t>
      </w:r>
      <w:bookmarkEnd w:id="36"/>
    </w:p>
    <w:p w14:paraId="2FBCEBF5" w14:textId="24ABA3C9" w:rsidR="00122FD0" w:rsidRPr="00902A7C" w:rsidRDefault="00122FD0" w:rsidP="007F204B">
      <w:pPr>
        <w:spacing w:after="240"/>
        <w:jc w:val="both"/>
        <w:rPr>
          <w:rFonts w:ascii="Arial" w:hAnsi="Arial" w:cs="Arial"/>
          <w:b/>
          <w:sz w:val="20"/>
        </w:rPr>
      </w:pPr>
      <w:r w:rsidRPr="00902A7C">
        <w:rPr>
          <w:rFonts w:ascii="Arial" w:hAnsi="Arial" w:cs="Arial"/>
          <w:b/>
          <w:sz w:val="20"/>
        </w:rPr>
        <w:t>None.</w:t>
      </w:r>
    </w:p>
    <w:p w14:paraId="153621CB" w14:textId="77777777" w:rsidR="007F204B" w:rsidRPr="00902A7C" w:rsidRDefault="007F204B" w:rsidP="006672EA">
      <w:pPr>
        <w:jc w:val="both"/>
        <w:rPr>
          <w:rFonts w:ascii="Arial" w:hAnsi="Arial" w:cs="Arial"/>
          <w:sz w:val="20"/>
        </w:rPr>
      </w:pPr>
    </w:p>
    <w:p w14:paraId="58BB29B5" w14:textId="77777777" w:rsidR="00921E9F" w:rsidRPr="00902A7C" w:rsidRDefault="00921E9F" w:rsidP="006672EA">
      <w:pPr>
        <w:keepNext/>
        <w:keepLines/>
        <w:spacing w:after="240"/>
        <w:jc w:val="both"/>
        <w:rPr>
          <w:rFonts w:ascii="Arial" w:hAnsi="Arial" w:cs="Arial"/>
          <w:sz w:val="20"/>
        </w:rPr>
        <w:sectPr w:rsidR="00921E9F" w:rsidRPr="00902A7C" w:rsidSect="00FE4777">
          <w:headerReference w:type="default" r:id="rId52"/>
          <w:pgSz w:w="12240" w:h="15840" w:code="1"/>
          <w:pgMar w:top="1440" w:right="1440" w:bottom="1440" w:left="1440" w:header="720" w:footer="720" w:gutter="0"/>
          <w:cols w:space="720"/>
          <w:noEndnote/>
        </w:sectPr>
      </w:pPr>
    </w:p>
    <w:p w14:paraId="1F3BF11A" w14:textId="77777777" w:rsidR="00CE7224" w:rsidRPr="00902A7C" w:rsidRDefault="00CE7224" w:rsidP="006672EA">
      <w:pPr>
        <w:pStyle w:val="Heading3"/>
        <w:jc w:val="both"/>
        <w:rPr>
          <w:rFonts w:cs="Arial"/>
          <w:b w:val="0"/>
          <w:sz w:val="20"/>
        </w:rPr>
      </w:pPr>
      <w:bookmarkStart w:id="37" w:name="_Toc65224674"/>
      <w:r w:rsidRPr="00902A7C">
        <w:rPr>
          <w:rFonts w:cs="Arial"/>
          <w:sz w:val="20"/>
        </w:rPr>
        <w:t>Indirect Cost Rate</w:t>
      </w:r>
      <w:bookmarkEnd w:id="37"/>
    </w:p>
    <w:p w14:paraId="599D3EF2" w14:textId="3E434BB8" w:rsidR="00CE7224" w:rsidRPr="00902A7C" w:rsidRDefault="00CE7224" w:rsidP="006672EA">
      <w:pPr>
        <w:spacing w:after="240"/>
        <w:jc w:val="both"/>
        <w:rPr>
          <w:rFonts w:ascii="Arial" w:hAnsi="Arial" w:cs="Arial"/>
          <w:sz w:val="20"/>
        </w:rPr>
      </w:pPr>
      <w:r w:rsidRPr="00902A7C">
        <w:rPr>
          <w:rFonts w:ascii="Arial" w:hAnsi="Arial" w:cs="Arial"/>
          <w:sz w:val="20"/>
        </w:rPr>
        <w:t xml:space="preserve">Except for those non-Federal entities described in </w:t>
      </w:r>
      <w:hyperlink r:id="rId53" w:history="1">
        <w:r w:rsidRPr="00902A7C">
          <w:rPr>
            <w:rStyle w:val="Hyperlink"/>
            <w:rFonts w:ascii="Arial" w:hAnsi="Arial" w:cs="Arial"/>
            <w:sz w:val="20"/>
          </w:rPr>
          <w:t>2 CFR part 200, Appendix VII, paragraph D.1.b</w:t>
        </w:r>
      </w:hyperlink>
      <w:r w:rsidRPr="00902A7C">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54" w:history="1">
        <w:r w:rsidRPr="00902A7C">
          <w:rPr>
            <w:rStyle w:val="Hyperlink"/>
            <w:rFonts w:ascii="Arial" w:hAnsi="Arial" w:cs="Arial"/>
            <w:sz w:val="20"/>
          </w:rPr>
          <w:t>2 CFR section 200.403</w:t>
        </w:r>
      </w:hyperlink>
      <w:r w:rsidRPr="00902A7C">
        <w:rPr>
          <w:rFonts w:ascii="Arial" w:hAnsi="Arial" w:cs="Arial"/>
          <w:sz w:val="20"/>
        </w:rPr>
        <w:t xml:space="preserve">, costs must be consistently charged as either indirect or direct, but may not be double charged or inconsistently charged as both.  In accordance with </w:t>
      </w:r>
      <w:hyperlink r:id="rId55" w:history="1">
        <w:r w:rsidRPr="00902A7C">
          <w:rPr>
            <w:rStyle w:val="Hyperlink"/>
            <w:rFonts w:ascii="Arial" w:hAnsi="Arial" w:cs="Arial"/>
            <w:sz w:val="20"/>
          </w:rPr>
          <w:t>2 CFR section 200.400(g)</w:t>
        </w:r>
      </w:hyperlink>
      <w:r w:rsidRPr="00902A7C">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902A7C">
        <w:rPr>
          <w:rFonts w:ascii="Arial" w:hAnsi="Arial" w:cs="Arial"/>
          <w:sz w:val="20"/>
        </w:rPr>
        <w:t xml:space="preserve">A non-federal entity can always choose to charge the federal award less than the negotiated rates or the de minimis rate. </w:t>
      </w:r>
    </w:p>
    <w:p w14:paraId="0084B537" w14:textId="199E3E1A" w:rsidR="003F3B58" w:rsidRPr="00902A7C" w:rsidRDefault="006230CF" w:rsidP="006672EA">
      <w:pPr>
        <w:spacing w:after="240"/>
        <w:jc w:val="both"/>
        <w:rPr>
          <w:rFonts w:ascii="Arial" w:hAnsi="Arial" w:cs="Arial"/>
          <w:i/>
          <w:sz w:val="20"/>
        </w:rPr>
      </w:pPr>
      <w:r w:rsidRPr="00902A7C">
        <w:rPr>
          <w:rFonts w:ascii="Arial" w:hAnsi="Arial" w:cs="Arial"/>
          <w:i/>
          <w:sz w:val="20"/>
        </w:rPr>
        <w:t xml:space="preserve">(Source: </w:t>
      </w:r>
      <w:r w:rsidR="00AC388D"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AC388D" w:rsidRPr="00902A7C">
        <w:rPr>
          <w:rFonts w:ascii="Arial" w:hAnsi="Arial" w:cs="Arial"/>
          <w:i/>
          <w:sz w:val="20"/>
        </w:rPr>
        <w:t xml:space="preserve">Part </w:t>
      </w:r>
      <w:r w:rsidRPr="00902A7C">
        <w:rPr>
          <w:rFonts w:ascii="Arial" w:hAnsi="Arial" w:cs="Arial"/>
          <w:i/>
          <w:sz w:val="20"/>
        </w:rPr>
        <w:t>3)</w:t>
      </w:r>
    </w:p>
    <w:p w14:paraId="7E28B6A6" w14:textId="77777777" w:rsidR="00CE7224" w:rsidRPr="00902A7C" w:rsidRDefault="00A71AD9" w:rsidP="006672EA">
      <w:pPr>
        <w:pStyle w:val="Heading4"/>
        <w:jc w:val="both"/>
        <w:rPr>
          <w:rFonts w:ascii="Arial" w:hAnsi="Arial" w:cs="Arial"/>
          <w:sz w:val="20"/>
          <w:szCs w:val="20"/>
        </w:rPr>
      </w:pPr>
      <w:r w:rsidRPr="00902A7C">
        <w:rPr>
          <w:rFonts w:ascii="Arial" w:hAnsi="Arial" w:cs="Arial"/>
          <w:sz w:val="20"/>
          <w:szCs w:val="20"/>
        </w:rPr>
        <w:t xml:space="preserve">Audit Objectives (Deminimis Indirect Cost Rate) and Control Testing Procedures </w:t>
      </w:r>
    </w:p>
    <w:p w14:paraId="7AF3FCEE" w14:textId="36BCB25A" w:rsidR="00A71AD9" w:rsidRPr="00902A7C" w:rsidRDefault="00BD7920" w:rsidP="006672EA">
      <w:pPr>
        <w:spacing w:after="240"/>
        <w:jc w:val="both"/>
        <w:rPr>
          <w:rFonts w:ascii="Arial" w:hAnsi="Arial" w:cs="Arial"/>
          <w:b/>
          <w:i/>
          <w:sz w:val="20"/>
        </w:rPr>
      </w:pPr>
      <w:hyperlink r:id="rId56" w:history="1">
        <w:r w:rsidR="00251CCB" w:rsidRPr="00902A7C">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902A7C" w14:paraId="653F5766" w14:textId="77777777" w:rsidTr="00E0350C">
        <w:tc>
          <w:tcPr>
            <w:tcW w:w="5000" w:type="pct"/>
            <w:shd w:val="clear" w:color="auto" w:fill="548DD4" w:themeFill="text2" w:themeFillTint="99"/>
          </w:tcPr>
          <w:p w14:paraId="7D3B4126" w14:textId="77777777" w:rsidR="007939C2" w:rsidRPr="00902A7C" w:rsidRDefault="007939C2" w:rsidP="006672EA">
            <w:pPr>
              <w:pStyle w:val="AuditProcedureHeading"/>
              <w:ind w:left="5"/>
              <w:jc w:val="both"/>
              <w:rPr>
                <w:rFonts w:cs="Arial"/>
                <w:b/>
                <w:bCs/>
                <w:szCs w:val="20"/>
                <w:u w:val="single"/>
              </w:rPr>
            </w:pPr>
            <w:r w:rsidRPr="00902A7C">
              <w:rPr>
                <w:rFonts w:cs="Arial"/>
                <w:b/>
                <w:bCs/>
                <w:szCs w:val="20"/>
                <w:u w:val="single"/>
              </w:rPr>
              <w:t>What Control Procedures Address the Compliance Requirement (reference/link to documentation or where the testing was performed):</w:t>
            </w:r>
          </w:p>
        </w:tc>
      </w:tr>
      <w:tr w:rsidR="007939C2" w:rsidRPr="00902A7C" w14:paraId="23B4F63A" w14:textId="77777777" w:rsidTr="00E0350C">
        <w:tc>
          <w:tcPr>
            <w:tcW w:w="5000" w:type="pct"/>
          </w:tcPr>
          <w:p w14:paraId="4A08C2FD" w14:textId="77777777" w:rsidR="007939C2" w:rsidRPr="00902A7C" w:rsidRDefault="007939C2" w:rsidP="00A43BF7">
            <w:pPr>
              <w:spacing w:after="240"/>
              <w:jc w:val="both"/>
              <w:rPr>
                <w:rFonts w:ascii="Arial" w:hAnsi="Arial" w:cs="Arial"/>
                <w:sz w:val="20"/>
                <w:szCs w:val="20"/>
              </w:rPr>
            </w:pPr>
            <w:r w:rsidRPr="00902A7C">
              <w:rPr>
                <w:rFonts w:ascii="Arial" w:hAnsi="Arial" w:cs="Arial"/>
                <w:b/>
                <w:sz w:val="20"/>
                <w:szCs w:val="20"/>
                <w:u w:val="single"/>
              </w:rPr>
              <w:t>Basis for the control</w:t>
            </w:r>
            <w:r w:rsidRPr="00902A7C">
              <w:rPr>
                <w:rFonts w:ascii="Arial" w:hAnsi="Arial" w:cs="Arial"/>
                <w:b/>
                <w:sz w:val="20"/>
                <w:szCs w:val="20"/>
              </w:rPr>
              <w:t xml:space="preserve"> </w:t>
            </w:r>
            <w:r w:rsidRPr="00902A7C">
              <w:rPr>
                <w:rFonts w:ascii="Arial" w:hAnsi="Arial" w:cs="Arial"/>
                <w:sz w:val="20"/>
                <w:szCs w:val="20"/>
              </w:rPr>
              <w:t>(reports, resources, etc. providing information needed to understand requirements and prevent or identify and correct errors):</w:t>
            </w:r>
          </w:p>
          <w:p w14:paraId="4D2D4312" w14:textId="77777777" w:rsidR="007939C2" w:rsidRPr="00902A7C" w:rsidRDefault="007939C2" w:rsidP="006672EA">
            <w:pPr>
              <w:pStyle w:val="AuditProcedureHeading"/>
              <w:spacing w:after="240"/>
              <w:jc w:val="both"/>
              <w:rPr>
                <w:rFonts w:cs="Arial"/>
                <w:b/>
                <w:bCs/>
                <w:szCs w:val="20"/>
                <w:u w:val="single"/>
              </w:rPr>
            </w:pPr>
          </w:p>
          <w:p w14:paraId="5C72D73D" w14:textId="77777777" w:rsidR="007939C2" w:rsidRPr="00902A7C" w:rsidRDefault="007939C2" w:rsidP="00A43BF7">
            <w:pPr>
              <w:spacing w:after="240"/>
              <w:jc w:val="both"/>
              <w:rPr>
                <w:rFonts w:ascii="Arial" w:hAnsi="Arial" w:cs="Arial"/>
                <w:b/>
                <w:sz w:val="20"/>
                <w:szCs w:val="20"/>
              </w:rPr>
            </w:pPr>
            <w:r w:rsidRPr="00902A7C">
              <w:rPr>
                <w:rFonts w:ascii="Arial" w:hAnsi="Arial" w:cs="Arial"/>
                <w:b/>
                <w:sz w:val="20"/>
                <w:szCs w:val="20"/>
                <w:u w:val="single"/>
              </w:rPr>
              <w:t>Control Procedure</w:t>
            </w:r>
            <w:r w:rsidRPr="00902A7C">
              <w:rPr>
                <w:rFonts w:ascii="Arial" w:hAnsi="Arial" w:cs="Arial"/>
                <w:sz w:val="20"/>
                <w:szCs w:val="20"/>
              </w:rPr>
              <w:t xml:space="preserve"> (description of how auditee uses the “Basis” to prevent, or identify and correct or detect errors):</w:t>
            </w:r>
          </w:p>
          <w:p w14:paraId="3CB826DD" w14:textId="77777777" w:rsidR="007939C2" w:rsidRPr="00902A7C" w:rsidRDefault="007939C2" w:rsidP="006672EA">
            <w:pPr>
              <w:pStyle w:val="AuditProcedureHeading"/>
              <w:spacing w:after="240"/>
              <w:jc w:val="both"/>
              <w:rPr>
                <w:rFonts w:cs="Arial"/>
                <w:b/>
                <w:bCs/>
                <w:szCs w:val="20"/>
                <w:u w:val="single"/>
              </w:rPr>
            </w:pPr>
          </w:p>
          <w:p w14:paraId="7FB7AEBE" w14:textId="77777777" w:rsidR="007939C2" w:rsidRPr="00902A7C" w:rsidRDefault="007939C2" w:rsidP="00A43BF7">
            <w:pPr>
              <w:spacing w:after="240"/>
              <w:jc w:val="both"/>
              <w:rPr>
                <w:rFonts w:ascii="Arial" w:hAnsi="Arial" w:cs="Arial"/>
                <w:sz w:val="20"/>
                <w:szCs w:val="20"/>
              </w:rPr>
            </w:pPr>
            <w:r w:rsidRPr="00902A7C">
              <w:rPr>
                <w:rFonts w:ascii="Arial" w:hAnsi="Arial" w:cs="Arial"/>
                <w:b/>
                <w:sz w:val="20"/>
                <w:szCs w:val="20"/>
                <w:u w:val="single"/>
              </w:rPr>
              <w:t>Person(s) responsible for performing the control procedure</w:t>
            </w:r>
            <w:r w:rsidRPr="00902A7C">
              <w:rPr>
                <w:rFonts w:ascii="Arial" w:hAnsi="Arial" w:cs="Arial"/>
                <w:sz w:val="20"/>
                <w:szCs w:val="20"/>
              </w:rPr>
              <w:t xml:space="preserve"> (title):</w:t>
            </w:r>
          </w:p>
          <w:p w14:paraId="44B7B3A6" w14:textId="77777777" w:rsidR="007939C2" w:rsidRPr="00902A7C" w:rsidRDefault="007939C2" w:rsidP="006672EA">
            <w:pPr>
              <w:spacing w:after="240"/>
              <w:jc w:val="both"/>
              <w:rPr>
                <w:rFonts w:ascii="Arial" w:hAnsi="Arial" w:cs="Arial"/>
                <w:b/>
                <w:sz w:val="20"/>
                <w:szCs w:val="20"/>
                <w:u w:val="single"/>
              </w:rPr>
            </w:pPr>
          </w:p>
          <w:p w14:paraId="5673AE43" w14:textId="77777777" w:rsidR="007939C2" w:rsidRPr="00902A7C" w:rsidRDefault="007939C2" w:rsidP="006672EA">
            <w:pPr>
              <w:spacing w:after="240"/>
              <w:jc w:val="both"/>
              <w:rPr>
                <w:rFonts w:ascii="Arial" w:hAnsi="Arial" w:cs="Arial"/>
                <w:sz w:val="20"/>
                <w:szCs w:val="20"/>
              </w:rPr>
            </w:pPr>
            <w:r w:rsidRPr="00902A7C">
              <w:rPr>
                <w:rFonts w:ascii="Arial" w:hAnsi="Arial" w:cs="Arial"/>
                <w:b/>
                <w:sz w:val="20"/>
                <w:szCs w:val="20"/>
                <w:u w:val="single"/>
              </w:rPr>
              <w:t>Description of evidence documenting the control was applied</w:t>
            </w:r>
            <w:r w:rsidRPr="00902A7C">
              <w:rPr>
                <w:rFonts w:ascii="Arial" w:hAnsi="Arial" w:cs="Arial"/>
                <w:b/>
                <w:sz w:val="20"/>
                <w:szCs w:val="20"/>
              </w:rPr>
              <w:t xml:space="preserve"> </w:t>
            </w:r>
            <w:r w:rsidRPr="00902A7C">
              <w:rPr>
                <w:rFonts w:ascii="Arial" w:hAnsi="Arial" w:cs="Arial"/>
                <w:sz w:val="20"/>
                <w:szCs w:val="20"/>
              </w:rPr>
              <w:t>(i.e. sampling unit):</w:t>
            </w:r>
          </w:p>
          <w:p w14:paraId="2EF11AB4" w14:textId="77777777" w:rsidR="007939C2" w:rsidRPr="00902A7C" w:rsidRDefault="007939C2" w:rsidP="006672EA">
            <w:pPr>
              <w:pStyle w:val="AuditProcedureHeading"/>
              <w:spacing w:after="240"/>
              <w:jc w:val="both"/>
              <w:rPr>
                <w:rFonts w:cs="Arial"/>
                <w:b/>
                <w:bCs/>
                <w:szCs w:val="20"/>
                <w:u w:val="single"/>
              </w:rPr>
            </w:pPr>
          </w:p>
          <w:p w14:paraId="729A477A" w14:textId="77777777" w:rsidR="007939C2" w:rsidRPr="00902A7C" w:rsidRDefault="007939C2" w:rsidP="006672EA">
            <w:pPr>
              <w:spacing w:after="240"/>
              <w:jc w:val="both"/>
              <w:rPr>
                <w:rFonts w:ascii="Arial" w:eastAsiaTheme="minorHAnsi" w:hAnsi="Arial" w:cs="Arial"/>
                <w:sz w:val="20"/>
                <w:szCs w:val="20"/>
              </w:rPr>
            </w:pPr>
          </w:p>
        </w:tc>
      </w:tr>
    </w:tbl>
    <w:p w14:paraId="7056DFEA" w14:textId="77777777" w:rsidR="00CE273F" w:rsidRPr="00902A7C" w:rsidRDefault="00CE273F" w:rsidP="00F13178">
      <w:pPr>
        <w:rPr>
          <w:rFonts w:ascii="Arial" w:hAnsi="Arial" w:cs="Arial"/>
          <w:sz w:val="20"/>
        </w:rPr>
      </w:pPr>
    </w:p>
    <w:p w14:paraId="4FD913D6" w14:textId="77777777" w:rsidR="00366741" w:rsidRPr="00902A7C" w:rsidRDefault="00337FCB" w:rsidP="00F105A5">
      <w:pPr>
        <w:rPr>
          <w:rFonts w:ascii="Arial" w:hAnsi="Arial" w:cs="Arial"/>
          <w:sz w:val="20"/>
        </w:rPr>
        <w:sectPr w:rsidR="00366741" w:rsidRPr="00902A7C" w:rsidSect="00FE4777">
          <w:pgSz w:w="12240" w:h="15840" w:code="1"/>
          <w:pgMar w:top="1440" w:right="1440" w:bottom="1440" w:left="1440" w:header="720" w:footer="720" w:gutter="0"/>
          <w:cols w:space="720"/>
          <w:noEndnote/>
        </w:sectPr>
      </w:pPr>
      <w:r w:rsidRPr="00902A7C">
        <w:rPr>
          <w:rFonts w:ascii="Arial" w:hAnsi="Arial" w:cs="Arial"/>
          <w:sz w:val="20"/>
        </w:rPr>
        <w:t>-</w:t>
      </w:r>
    </w:p>
    <w:p w14:paraId="55DACE16" w14:textId="77777777" w:rsidR="00CE7224" w:rsidRPr="00902A7C" w:rsidRDefault="00CE7224" w:rsidP="006672EA">
      <w:pPr>
        <w:pStyle w:val="Heading4"/>
        <w:tabs>
          <w:tab w:val="left" w:pos="0"/>
        </w:tabs>
        <w:jc w:val="both"/>
        <w:rPr>
          <w:rFonts w:ascii="Arial" w:hAnsi="Arial" w:cs="Arial"/>
          <w:sz w:val="20"/>
          <w:szCs w:val="20"/>
        </w:rPr>
      </w:pPr>
      <w:r w:rsidRPr="00902A7C">
        <w:rPr>
          <w:rFonts w:ascii="Arial" w:hAnsi="Arial" w:cs="Arial"/>
          <w:sz w:val="20"/>
          <w:szCs w:val="20"/>
        </w:rPr>
        <w:t>Suggested Compliance Audit Procedures – De Minimis Indirect Cost Rate</w:t>
      </w:r>
    </w:p>
    <w:p w14:paraId="4620F78F" w14:textId="77777777" w:rsidR="001429ED" w:rsidRPr="00902A7C" w:rsidRDefault="001429ED" w:rsidP="006672EA">
      <w:pPr>
        <w:spacing w:after="240"/>
        <w:jc w:val="both"/>
        <w:rPr>
          <w:rFonts w:ascii="Arial" w:hAnsi="Arial" w:cs="Arial"/>
          <w:iCs/>
          <w:sz w:val="20"/>
        </w:rPr>
      </w:pPr>
      <w:r w:rsidRPr="00902A7C">
        <w:rPr>
          <w:rFonts w:ascii="Arial" w:hAnsi="Arial" w:cs="Arial"/>
          <w:b/>
          <w:iCs/>
          <w:sz w:val="20"/>
        </w:rPr>
        <w:t>Note</w:t>
      </w:r>
      <w:r w:rsidRPr="00902A7C">
        <w:rPr>
          <w:rFonts w:ascii="Arial" w:hAnsi="Arial" w:cs="Arial"/>
          <w:iCs/>
          <w:sz w:val="20"/>
        </w:rPr>
        <w:t>:  The following subsections identify requirements specific to each type of non-Federal entity.</w:t>
      </w:r>
      <w:r w:rsidRPr="00902A7C"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902A7C" w14:paraId="4A21B334" w14:textId="77777777" w:rsidTr="00E0350C">
        <w:tc>
          <w:tcPr>
            <w:tcW w:w="5000" w:type="pct"/>
            <w:shd w:val="clear" w:color="auto" w:fill="548DD4" w:themeFill="text2" w:themeFillTint="99"/>
          </w:tcPr>
          <w:p w14:paraId="79C6136B" w14:textId="77777777" w:rsidR="007939C2" w:rsidRPr="00902A7C" w:rsidRDefault="007939C2" w:rsidP="006672EA">
            <w:pPr>
              <w:pStyle w:val="AuditProcedureHeading"/>
              <w:jc w:val="both"/>
              <w:rPr>
                <w:rFonts w:cs="Arial"/>
                <w:szCs w:val="20"/>
              </w:rPr>
            </w:pPr>
            <w:r w:rsidRPr="00902A7C">
              <w:rPr>
                <w:rFonts w:cs="Arial"/>
                <w:b/>
                <w:szCs w:val="20"/>
              </w:rPr>
              <w:t>Suggested Audit Procedures – Compliance (Substantive Tests)</w:t>
            </w:r>
          </w:p>
          <w:p w14:paraId="3EE3F458" w14:textId="77777777" w:rsidR="007939C2" w:rsidRPr="00902A7C" w:rsidRDefault="007939C2" w:rsidP="006672EA">
            <w:pPr>
              <w:pStyle w:val="AuditProcedureHeading"/>
              <w:jc w:val="both"/>
              <w:rPr>
                <w:rFonts w:cs="Arial"/>
                <w:b/>
                <w:szCs w:val="20"/>
              </w:rPr>
            </w:pPr>
            <w:r w:rsidRPr="00902A7C">
              <w:rPr>
                <w:rFonts w:cs="Arial"/>
                <w:b/>
                <w:bCs/>
                <w:szCs w:val="20"/>
                <w:u w:val="single"/>
              </w:rPr>
              <w:t>(Reference / link to documentation where testing was performed testing):</w:t>
            </w:r>
          </w:p>
        </w:tc>
      </w:tr>
      <w:tr w:rsidR="007939C2" w:rsidRPr="00902A7C" w14:paraId="7BB2E73D" w14:textId="77777777" w:rsidTr="00E0350C">
        <w:tc>
          <w:tcPr>
            <w:tcW w:w="5000" w:type="pct"/>
          </w:tcPr>
          <w:p w14:paraId="09E4A690" w14:textId="77777777" w:rsidR="007939C2" w:rsidRPr="00902A7C" w:rsidRDefault="007939C2" w:rsidP="006672EA">
            <w:pPr>
              <w:spacing w:after="240"/>
              <w:jc w:val="both"/>
              <w:rPr>
                <w:rFonts w:ascii="Arial" w:hAnsi="Arial" w:cs="Arial"/>
                <w:sz w:val="20"/>
                <w:szCs w:val="20"/>
              </w:rPr>
            </w:pPr>
            <w:r w:rsidRPr="00902A7C">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902A7C">
              <w:rPr>
                <w:rFonts w:ascii="Arial" w:hAnsi="Arial" w:cs="Arial"/>
                <w:sz w:val="20"/>
                <w:szCs w:val="20"/>
              </w:rPr>
              <w:t>related to</w:t>
            </w:r>
            <w:r w:rsidR="004871A1" w:rsidRPr="00902A7C">
              <w:rPr>
                <w:rFonts w:ascii="Arial" w:hAnsi="Arial" w:cs="Arial"/>
                <w:sz w:val="20"/>
                <w:szCs w:val="20"/>
              </w:rPr>
              <w:t xml:space="preserve"> indirect costs</w:t>
            </w:r>
            <w:r w:rsidR="00BB2F29" w:rsidRPr="00902A7C">
              <w:rPr>
                <w:rFonts w:ascii="Arial" w:hAnsi="Arial" w:cs="Arial"/>
                <w:sz w:val="20"/>
                <w:szCs w:val="20"/>
              </w:rPr>
              <w:t xml:space="preserve"> </w:t>
            </w:r>
            <w:r w:rsidRPr="00902A7C">
              <w:rPr>
                <w:rFonts w:ascii="Arial" w:hAnsi="Arial" w:cs="Arial"/>
                <w:sz w:val="20"/>
                <w:szCs w:val="20"/>
              </w:rPr>
              <w:t>in the sections</w:t>
            </w:r>
            <w:r w:rsidR="00BB2F29" w:rsidRPr="00902A7C">
              <w:rPr>
                <w:rFonts w:ascii="Arial" w:hAnsi="Arial" w:cs="Arial"/>
                <w:sz w:val="20"/>
                <w:szCs w:val="20"/>
              </w:rPr>
              <w:t xml:space="preserve"> organized by type of non-Federal entity</w:t>
            </w:r>
            <w:r w:rsidRPr="00902A7C">
              <w:rPr>
                <w:rFonts w:ascii="Arial" w:hAnsi="Arial" w:cs="Arial"/>
                <w:sz w:val="20"/>
                <w:szCs w:val="20"/>
              </w:rPr>
              <w:t xml:space="preserve"> apply when a de minimis rate is used. </w:t>
            </w:r>
          </w:p>
          <w:p w14:paraId="23D69F88" w14:textId="77777777" w:rsidR="005D0AC2" w:rsidRPr="00902A7C" w:rsidRDefault="005D0AC2" w:rsidP="006672EA">
            <w:pPr>
              <w:spacing w:after="240"/>
              <w:jc w:val="both"/>
              <w:rPr>
                <w:rFonts w:ascii="Arial" w:hAnsi="Arial" w:cs="Arial"/>
                <w:b/>
                <w:sz w:val="20"/>
                <w:szCs w:val="20"/>
              </w:rPr>
            </w:pPr>
            <w:r w:rsidRPr="00902A7C">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902A7C" w14:paraId="372E5D17" w14:textId="77777777" w:rsidTr="00E0350C">
        <w:tc>
          <w:tcPr>
            <w:tcW w:w="5000" w:type="pct"/>
          </w:tcPr>
          <w:p w14:paraId="195E1044" w14:textId="77777777" w:rsidR="007939C2" w:rsidRPr="00902A7C" w:rsidRDefault="007939C2" w:rsidP="006672EA">
            <w:pPr>
              <w:spacing w:after="240"/>
              <w:ind w:left="720" w:hanging="720"/>
              <w:jc w:val="both"/>
              <w:rPr>
                <w:rFonts w:ascii="Arial" w:hAnsi="Arial" w:cs="Arial"/>
                <w:sz w:val="20"/>
                <w:szCs w:val="20"/>
              </w:rPr>
            </w:pPr>
            <w:r w:rsidRPr="00902A7C">
              <w:rPr>
                <w:rFonts w:ascii="Arial" w:hAnsi="Arial" w:cs="Arial"/>
                <w:sz w:val="20"/>
                <w:szCs w:val="20"/>
              </w:rPr>
              <w:t>1.</w:t>
            </w:r>
            <w:r w:rsidRPr="00902A7C">
              <w:rPr>
                <w:rFonts w:ascii="Arial" w:hAnsi="Arial" w:cs="Arial"/>
                <w:sz w:val="20"/>
                <w:szCs w:val="20"/>
              </w:rPr>
              <w:tab/>
              <w:t>Determine that the non-Federal entity has not previously claimed indirect costs on the basis of a negotiated rate.  Auditors are required to test only for the three fiscal years immediately prior to the current audit period.</w:t>
            </w:r>
          </w:p>
          <w:p w14:paraId="48A2B2FB" w14:textId="0012FEBE" w:rsidR="007939C2" w:rsidRPr="00902A7C" w:rsidRDefault="007939C2" w:rsidP="006672EA">
            <w:pPr>
              <w:spacing w:after="24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 xml:space="preserve">Test a sample of transactions for conformance with </w:t>
            </w:r>
            <w:hyperlink r:id="rId57" w:history="1">
              <w:r w:rsidRPr="00902A7C">
                <w:rPr>
                  <w:rStyle w:val="Hyperlink"/>
                  <w:rFonts w:ascii="Arial" w:hAnsi="Arial" w:cs="Arial"/>
                  <w:sz w:val="20"/>
                  <w:szCs w:val="20"/>
                </w:rPr>
                <w:t>2 CFR section 200.414(f)</w:t>
              </w:r>
            </w:hyperlink>
            <w:r w:rsidRPr="00902A7C">
              <w:rPr>
                <w:rFonts w:ascii="Arial" w:hAnsi="Arial" w:cs="Arial"/>
                <w:sz w:val="20"/>
                <w:szCs w:val="20"/>
              </w:rPr>
              <w:t>.</w:t>
            </w:r>
          </w:p>
          <w:p w14:paraId="24B91C74" w14:textId="77777777" w:rsidR="007939C2" w:rsidRPr="00902A7C" w:rsidRDefault="007939C2" w:rsidP="006672EA">
            <w:pPr>
              <w:spacing w:after="240"/>
              <w:ind w:left="144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902A7C" w:rsidRDefault="007939C2" w:rsidP="006672EA">
            <w:pPr>
              <w:spacing w:after="240"/>
              <w:ind w:left="1440" w:hanging="720"/>
              <w:jc w:val="both"/>
              <w:rPr>
                <w:rFonts w:ascii="Arial" w:hAnsi="Arial" w:cs="Arial"/>
                <w:sz w:val="20"/>
                <w:szCs w:val="20"/>
              </w:rPr>
            </w:pPr>
            <w:proofErr w:type="gramStart"/>
            <w:r w:rsidRPr="00902A7C">
              <w:rPr>
                <w:rFonts w:ascii="Arial" w:hAnsi="Arial" w:cs="Arial"/>
                <w:sz w:val="20"/>
                <w:szCs w:val="20"/>
              </w:rPr>
              <w:t>b</w:t>
            </w:r>
            <w:proofErr w:type="gramEnd"/>
            <w:r w:rsidRPr="00902A7C">
              <w:rPr>
                <w:rFonts w:ascii="Arial" w:hAnsi="Arial" w:cs="Arial"/>
                <w:sz w:val="20"/>
                <w:szCs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902A7C"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902A7C">
              <w:rPr>
                <w:rFonts w:ascii="Arial" w:hAnsi="Arial" w:cs="Arial"/>
                <w:sz w:val="20"/>
                <w:szCs w:val="20"/>
              </w:rPr>
              <w:t>3.</w:t>
            </w:r>
            <w:r w:rsidRPr="00902A7C">
              <w:rPr>
                <w:rFonts w:ascii="Arial" w:hAnsi="Arial" w:cs="Arial"/>
                <w:sz w:val="20"/>
                <w:szCs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902A7C"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902A7C" w:rsidRDefault="00CE7224" w:rsidP="006672EA">
      <w:pPr>
        <w:spacing w:after="240"/>
        <w:ind w:left="720" w:hanging="720"/>
        <w:jc w:val="both"/>
        <w:rPr>
          <w:rFonts w:ascii="Arial" w:hAnsi="Arial" w:cs="Arial"/>
          <w:iCs/>
          <w:sz w:val="20"/>
        </w:rPr>
      </w:pPr>
    </w:p>
    <w:p w14:paraId="48E85869" w14:textId="77777777" w:rsidR="00CE7224" w:rsidRPr="00902A7C" w:rsidRDefault="00CE7224" w:rsidP="006672EA">
      <w:pPr>
        <w:jc w:val="both"/>
        <w:rPr>
          <w:rFonts w:ascii="Arial" w:hAnsi="Arial" w:cs="Arial"/>
          <w:sz w:val="20"/>
        </w:rPr>
        <w:sectPr w:rsidR="00CE7224" w:rsidRPr="00902A7C" w:rsidSect="00FE4777">
          <w:headerReference w:type="default" r:id="rId58"/>
          <w:pgSz w:w="12240" w:h="15840" w:code="1"/>
          <w:pgMar w:top="1440" w:right="1440" w:bottom="1440" w:left="1440" w:header="720" w:footer="720" w:gutter="0"/>
          <w:cols w:space="720"/>
          <w:noEndnote/>
        </w:sectPr>
      </w:pPr>
    </w:p>
    <w:p w14:paraId="14948897" w14:textId="77777777" w:rsidR="00CE7224" w:rsidRPr="00902A7C" w:rsidRDefault="00CE7224" w:rsidP="006672EA">
      <w:pPr>
        <w:spacing w:after="240"/>
        <w:jc w:val="both"/>
        <w:rPr>
          <w:rFonts w:ascii="Arial" w:hAnsi="Arial" w:cs="Arial"/>
          <w:b/>
          <w:sz w:val="20"/>
        </w:rPr>
      </w:pPr>
      <w:r w:rsidRPr="00902A7C">
        <w:rPr>
          <w:rFonts w:ascii="Arial" w:hAnsi="Arial" w:cs="Arial"/>
          <w:b/>
          <w:bCs/>
          <w:sz w:val="20"/>
        </w:rPr>
        <w:t>2 CFR PART 200</w:t>
      </w:r>
      <w:r w:rsidR="00921E9F" w:rsidRPr="00902A7C">
        <w:rPr>
          <w:rFonts w:ascii="Arial" w:hAnsi="Arial" w:cs="Arial"/>
          <w:b/>
          <w:bCs/>
          <w:sz w:val="20"/>
        </w:rPr>
        <w:t xml:space="preserve"> </w:t>
      </w:r>
    </w:p>
    <w:p w14:paraId="2148D788" w14:textId="77777777" w:rsidR="000723D6" w:rsidRPr="00902A7C" w:rsidRDefault="000723D6" w:rsidP="006672EA">
      <w:pPr>
        <w:pStyle w:val="Heading3"/>
        <w:jc w:val="both"/>
        <w:rPr>
          <w:rFonts w:cs="Arial"/>
          <w:sz w:val="20"/>
        </w:rPr>
      </w:pPr>
      <w:bookmarkStart w:id="38" w:name="_Toc65224675"/>
      <w:r w:rsidRPr="00902A7C">
        <w:rPr>
          <w:rFonts w:cs="Arial"/>
          <w:sz w:val="20"/>
        </w:rPr>
        <w:t>C</w:t>
      </w:r>
      <w:r w:rsidR="00607EC4" w:rsidRPr="00902A7C">
        <w:rPr>
          <w:rFonts w:cs="Arial"/>
          <w:sz w:val="20"/>
        </w:rPr>
        <w:t>ost</w:t>
      </w:r>
      <w:r w:rsidRPr="00902A7C">
        <w:rPr>
          <w:rFonts w:cs="Arial"/>
          <w:sz w:val="20"/>
        </w:rPr>
        <w:t xml:space="preserve"> P</w:t>
      </w:r>
      <w:r w:rsidR="00607EC4" w:rsidRPr="00902A7C">
        <w:rPr>
          <w:rFonts w:cs="Arial"/>
          <w:sz w:val="20"/>
        </w:rPr>
        <w:t>rinciples</w:t>
      </w:r>
      <w:r w:rsidRPr="00902A7C">
        <w:rPr>
          <w:rFonts w:cs="Arial"/>
          <w:sz w:val="20"/>
        </w:rPr>
        <w:t xml:space="preserve"> </w:t>
      </w:r>
      <w:r w:rsidR="00607EC4" w:rsidRPr="00902A7C">
        <w:rPr>
          <w:rFonts w:cs="Arial"/>
          <w:sz w:val="20"/>
        </w:rPr>
        <w:t>for States</w:t>
      </w:r>
      <w:r w:rsidRPr="00902A7C">
        <w:rPr>
          <w:rFonts w:cs="Arial"/>
          <w:sz w:val="20"/>
        </w:rPr>
        <w:t xml:space="preserve">, </w:t>
      </w:r>
      <w:r w:rsidR="00607EC4" w:rsidRPr="00902A7C">
        <w:rPr>
          <w:rFonts w:cs="Arial"/>
          <w:sz w:val="20"/>
        </w:rPr>
        <w:t>Local Governments</w:t>
      </w:r>
      <w:r w:rsidRPr="00902A7C">
        <w:rPr>
          <w:rFonts w:cs="Arial"/>
          <w:sz w:val="20"/>
        </w:rPr>
        <w:t xml:space="preserve"> </w:t>
      </w:r>
      <w:r w:rsidR="00607EC4" w:rsidRPr="00902A7C">
        <w:rPr>
          <w:rFonts w:cs="Arial"/>
          <w:sz w:val="20"/>
        </w:rPr>
        <w:t>and</w:t>
      </w:r>
      <w:r w:rsidRPr="00902A7C">
        <w:rPr>
          <w:rFonts w:cs="Arial"/>
          <w:sz w:val="20"/>
        </w:rPr>
        <w:t xml:space="preserve"> I</w:t>
      </w:r>
      <w:r w:rsidR="00607EC4" w:rsidRPr="00902A7C">
        <w:rPr>
          <w:rFonts w:cs="Arial"/>
          <w:sz w:val="20"/>
        </w:rPr>
        <w:t>ndian</w:t>
      </w:r>
      <w:r w:rsidRPr="00902A7C">
        <w:rPr>
          <w:rFonts w:cs="Arial"/>
          <w:sz w:val="20"/>
        </w:rPr>
        <w:t xml:space="preserve"> T</w:t>
      </w:r>
      <w:r w:rsidR="00607EC4" w:rsidRPr="00902A7C">
        <w:rPr>
          <w:rFonts w:cs="Arial"/>
          <w:sz w:val="20"/>
        </w:rPr>
        <w:t>ribes</w:t>
      </w:r>
      <w:bookmarkEnd w:id="38"/>
    </w:p>
    <w:p w14:paraId="02814B9C" w14:textId="77777777" w:rsidR="00CE7224" w:rsidRPr="00902A7C" w:rsidRDefault="00CE7224" w:rsidP="006672EA">
      <w:pPr>
        <w:spacing w:after="240"/>
        <w:jc w:val="both"/>
        <w:rPr>
          <w:rFonts w:ascii="Arial" w:hAnsi="Arial" w:cs="Arial"/>
          <w:b/>
          <w:bCs/>
          <w:sz w:val="20"/>
        </w:rPr>
      </w:pPr>
      <w:r w:rsidRPr="00902A7C">
        <w:rPr>
          <w:rFonts w:ascii="Arial" w:hAnsi="Arial" w:cs="Arial"/>
          <w:b/>
          <w:bCs/>
          <w:sz w:val="20"/>
        </w:rPr>
        <w:t>Introduction</w:t>
      </w:r>
    </w:p>
    <w:p w14:paraId="353E52EC" w14:textId="28C23011" w:rsidR="00CE7224" w:rsidRPr="00902A7C" w:rsidRDefault="00BD7920" w:rsidP="006672EA">
      <w:pPr>
        <w:spacing w:after="240"/>
        <w:jc w:val="both"/>
        <w:rPr>
          <w:rFonts w:ascii="Arial" w:hAnsi="Arial" w:cs="Arial"/>
          <w:sz w:val="20"/>
        </w:rPr>
      </w:pPr>
      <w:hyperlink r:id="rId59" w:history="1">
        <w:r w:rsidR="00CE7224" w:rsidRPr="00902A7C">
          <w:rPr>
            <w:rStyle w:val="Hyperlink"/>
            <w:rFonts w:ascii="Arial" w:hAnsi="Arial" w:cs="Arial"/>
            <w:sz w:val="20"/>
          </w:rPr>
          <w:t>2 CFR part 200, subpart E</w:t>
        </w:r>
      </w:hyperlink>
      <w:r w:rsidR="00CE7224" w:rsidRPr="00902A7C">
        <w:rPr>
          <w:rFonts w:ascii="Arial" w:hAnsi="Arial" w:cs="Arial"/>
          <w:sz w:val="20"/>
        </w:rPr>
        <w:t xml:space="preserve">, and </w:t>
      </w:r>
      <w:hyperlink r:id="rId60" w:history="1">
        <w:r w:rsidR="00CE7224" w:rsidRPr="00902A7C">
          <w:rPr>
            <w:rStyle w:val="Hyperlink"/>
            <w:rFonts w:ascii="Arial" w:hAnsi="Arial" w:cs="Arial"/>
            <w:sz w:val="20"/>
          </w:rPr>
          <w:t>Appendices III-VII</w:t>
        </w:r>
      </w:hyperlink>
      <w:r w:rsidR="00CE7224" w:rsidRPr="00902A7C">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902A7C" w:rsidRDefault="00CE7224" w:rsidP="006672EA">
      <w:pPr>
        <w:spacing w:after="240"/>
        <w:jc w:val="both"/>
        <w:rPr>
          <w:rFonts w:ascii="Arial" w:hAnsi="Arial" w:cs="Arial"/>
          <w:b/>
          <w:bCs/>
          <w:i/>
          <w:iCs/>
          <w:sz w:val="20"/>
        </w:rPr>
      </w:pPr>
      <w:r w:rsidRPr="00902A7C">
        <w:rPr>
          <w:rFonts w:ascii="Arial" w:hAnsi="Arial" w:cs="Arial"/>
          <w:b/>
          <w:bCs/>
          <w:i/>
          <w:iCs/>
          <w:sz w:val="20"/>
        </w:rPr>
        <w:t xml:space="preserve">Cognizant Agency for Indirect Costs </w:t>
      </w:r>
    </w:p>
    <w:p w14:paraId="23ADBD0B" w14:textId="65A8B505" w:rsidR="00CE7224" w:rsidRPr="00902A7C" w:rsidRDefault="00BD7920" w:rsidP="006672EA">
      <w:pPr>
        <w:spacing w:after="240"/>
        <w:jc w:val="both"/>
        <w:rPr>
          <w:rFonts w:ascii="Arial" w:hAnsi="Arial" w:cs="Arial"/>
          <w:sz w:val="20"/>
        </w:rPr>
      </w:pPr>
      <w:hyperlink r:id="rId61" w:history="1">
        <w:r w:rsidR="00CE7224" w:rsidRPr="00902A7C">
          <w:rPr>
            <w:rStyle w:val="Hyperlink"/>
            <w:rFonts w:ascii="Arial" w:hAnsi="Arial" w:cs="Arial"/>
            <w:sz w:val="20"/>
          </w:rPr>
          <w:t>2 CFR part 200, Appendix V, paragraph F</w:t>
        </w:r>
      </w:hyperlink>
      <w:r w:rsidR="00CE7224" w:rsidRPr="00902A7C">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902A7C">
        <w:rPr>
          <w:rFonts w:ascii="Arial" w:hAnsi="Arial" w:cs="Arial"/>
          <w:sz w:val="20"/>
        </w:rPr>
        <w:t xml:space="preserve">the </w:t>
      </w:r>
      <w:r w:rsidR="00CE7224" w:rsidRPr="00902A7C">
        <w:rPr>
          <w:rFonts w:ascii="Arial" w:hAnsi="Arial" w:cs="Arial"/>
          <w:sz w:val="20"/>
        </w:rPr>
        <w:t xml:space="preserve">“cognizant agency for indirect costs” </w:t>
      </w:r>
      <w:r w:rsidR="00BB2F29" w:rsidRPr="00902A7C">
        <w:rPr>
          <w:rFonts w:ascii="Arial" w:hAnsi="Arial" w:cs="Arial"/>
          <w:sz w:val="20"/>
        </w:rPr>
        <w:t>are</w:t>
      </w:r>
      <w:r w:rsidR="00CE7224" w:rsidRPr="00902A7C">
        <w:rPr>
          <w:rFonts w:ascii="Arial" w:hAnsi="Arial" w:cs="Arial"/>
          <w:sz w:val="20"/>
        </w:rPr>
        <w:t xml:space="preserve"> not </w:t>
      </w:r>
      <w:r w:rsidR="00BB2F29" w:rsidRPr="00902A7C">
        <w:rPr>
          <w:rFonts w:ascii="Arial" w:hAnsi="Arial" w:cs="Arial"/>
          <w:sz w:val="20"/>
        </w:rPr>
        <w:t>equivalent to</w:t>
      </w:r>
      <w:r w:rsidR="00CE7224" w:rsidRPr="00902A7C">
        <w:rPr>
          <w:rFonts w:ascii="Arial" w:hAnsi="Arial" w:cs="Arial"/>
          <w:sz w:val="20"/>
        </w:rPr>
        <w:t xml:space="preserve"> the cognizant agency for audit responsibilities, which is defined in </w:t>
      </w:r>
      <w:hyperlink r:id="rId62" w:history="1">
        <w:r w:rsidR="00CE7224" w:rsidRPr="00902A7C">
          <w:rPr>
            <w:rStyle w:val="Hyperlink"/>
            <w:rFonts w:ascii="Arial" w:hAnsi="Arial" w:cs="Arial"/>
            <w:sz w:val="20"/>
          </w:rPr>
          <w:t>2 CFR section 200.18</w:t>
        </w:r>
      </w:hyperlink>
      <w:r w:rsidR="00CE7224" w:rsidRPr="00902A7C">
        <w:rPr>
          <w:rFonts w:ascii="Arial" w:hAnsi="Arial" w:cs="Arial"/>
          <w:sz w:val="20"/>
        </w:rPr>
        <w:t>.</w:t>
      </w:r>
      <w:r w:rsidR="00BB2F29" w:rsidRPr="00902A7C">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902A7C" w:rsidRDefault="00CE7224" w:rsidP="006672EA">
      <w:pPr>
        <w:spacing w:after="240"/>
        <w:jc w:val="both"/>
        <w:rPr>
          <w:rFonts w:ascii="Arial" w:hAnsi="Arial" w:cs="Arial"/>
          <w:sz w:val="20"/>
        </w:rPr>
      </w:pPr>
      <w:r w:rsidRPr="00902A7C">
        <w:rPr>
          <w:rFonts w:ascii="Arial" w:hAnsi="Arial" w:cs="Arial"/>
          <w:sz w:val="20"/>
        </w:rPr>
        <w:t xml:space="preserve">For indirect cost rates and departmental indirect cost allocation plans, the cognizant agency is the Federal agency with the largest value of </w:t>
      </w:r>
      <w:r w:rsidRPr="00902A7C">
        <w:rPr>
          <w:rFonts w:ascii="Arial" w:hAnsi="Arial" w:cs="Arial"/>
          <w:sz w:val="20"/>
          <w:u w:val="single"/>
        </w:rPr>
        <w:t xml:space="preserve">direct </w:t>
      </w:r>
      <w:r w:rsidRPr="00902A7C">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902A7C">
        <w:rPr>
          <w:rFonts w:ascii="Arial" w:hAnsi="Arial" w:cs="Arial"/>
          <w:sz w:val="20"/>
          <w:u w:val="single"/>
        </w:rPr>
        <w:t xml:space="preserve">total </w:t>
      </w:r>
      <w:r w:rsidRPr="00902A7C">
        <w:rPr>
          <w:rFonts w:ascii="Arial" w:hAnsi="Arial" w:cs="Arial"/>
          <w:sz w:val="20"/>
        </w:rPr>
        <w:t xml:space="preserve">Federal awards (including pass-through awards) with a governmental unit.  </w:t>
      </w:r>
    </w:p>
    <w:p w14:paraId="5DF8F10C" w14:textId="77777777" w:rsidR="00CE7224" w:rsidRPr="00902A7C" w:rsidRDefault="00CE7224" w:rsidP="006672EA">
      <w:pPr>
        <w:spacing w:after="240"/>
        <w:jc w:val="both"/>
        <w:rPr>
          <w:rFonts w:ascii="Arial" w:hAnsi="Arial" w:cs="Arial"/>
          <w:sz w:val="20"/>
        </w:rPr>
      </w:pPr>
      <w:r w:rsidRPr="00902A7C">
        <w:rPr>
          <w:rFonts w:ascii="Arial" w:hAnsi="Arial" w:cs="Arial"/>
          <w:sz w:val="20"/>
        </w:rPr>
        <w:t xml:space="preserve">Once designated as the cognizant agency for indirect costs, the Federal agency </w:t>
      </w:r>
      <w:r w:rsidR="00BB2F29" w:rsidRPr="00902A7C">
        <w:rPr>
          <w:rFonts w:ascii="Arial" w:hAnsi="Arial" w:cs="Arial"/>
          <w:sz w:val="20"/>
        </w:rPr>
        <w:t>remains</w:t>
      </w:r>
      <w:r w:rsidRPr="00902A7C">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902A7C">
        <w:rPr>
          <w:rFonts w:ascii="Arial" w:hAnsi="Arial" w:cs="Arial"/>
          <w:sz w:val="20"/>
        </w:rPr>
        <w:t xml:space="preserve"> and</w:t>
      </w:r>
      <w:r w:rsidRPr="00902A7C">
        <w:rPr>
          <w:rFonts w:ascii="Arial" w:hAnsi="Arial" w:cs="Arial"/>
          <w:sz w:val="20"/>
        </w:rPr>
        <w:t xml:space="preserve"> the Department of the Interior (DOI) is cognizant for all Indian tribal governments, territorial governments, and State and </w:t>
      </w:r>
      <w:proofErr w:type="gramStart"/>
      <w:r w:rsidRPr="00902A7C">
        <w:rPr>
          <w:rFonts w:ascii="Arial" w:hAnsi="Arial" w:cs="Arial"/>
          <w:sz w:val="20"/>
        </w:rPr>
        <w:t>local park</w:t>
      </w:r>
      <w:proofErr w:type="gramEnd"/>
      <w:r w:rsidRPr="00902A7C">
        <w:rPr>
          <w:rFonts w:ascii="Arial" w:hAnsi="Arial" w:cs="Arial"/>
          <w:sz w:val="20"/>
        </w:rPr>
        <w:t xml:space="preserve"> and recreational districts.  </w:t>
      </w:r>
    </w:p>
    <w:p w14:paraId="32443CB7" w14:textId="2FB70D5F" w:rsidR="003F3B58" w:rsidRPr="00902A7C" w:rsidRDefault="006230CF" w:rsidP="006672EA">
      <w:pPr>
        <w:spacing w:after="240"/>
        <w:jc w:val="both"/>
        <w:rPr>
          <w:rFonts w:ascii="Arial" w:hAnsi="Arial" w:cs="Arial"/>
          <w:i/>
          <w:sz w:val="20"/>
        </w:rPr>
      </w:pPr>
      <w:r w:rsidRPr="00902A7C">
        <w:rPr>
          <w:rFonts w:ascii="Arial" w:hAnsi="Arial" w:cs="Arial"/>
          <w:i/>
          <w:sz w:val="20"/>
        </w:rPr>
        <w:t xml:space="preserve">(Source: </w:t>
      </w:r>
      <w:r w:rsidR="00A442CC"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A442CC" w:rsidRPr="00902A7C">
        <w:rPr>
          <w:rFonts w:ascii="Arial" w:hAnsi="Arial" w:cs="Arial"/>
          <w:i/>
          <w:sz w:val="20"/>
        </w:rPr>
        <w:t xml:space="preserve">Part </w:t>
      </w:r>
      <w:r w:rsidRPr="00902A7C">
        <w:rPr>
          <w:rFonts w:ascii="Arial" w:hAnsi="Arial" w:cs="Arial"/>
          <w:i/>
          <w:sz w:val="20"/>
        </w:rPr>
        <w:t>3)</w:t>
      </w:r>
    </w:p>
    <w:p w14:paraId="7EDA0CC5" w14:textId="77777777" w:rsidR="003F3B58" w:rsidRPr="00902A7C" w:rsidRDefault="003F3B58" w:rsidP="006672EA">
      <w:pPr>
        <w:spacing w:after="240"/>
        <w:jc w:val="both"/>
        <w:rPr>
          <w:rFonts w:ascii="Arial" w:hAnsi="Arial" w:cs="Arial"/>
          <w:sz w:val="20"/>
        </w:rPr>
      </w:pPr>
    </w:p>
    <w:p w14:paraId="0E28EF09" w14:textId="77777777" w:rsidR="006154DF" w:rsidRPr="00902A7C" w:rsidRDefault="006154DF" w:rsidP="006672EA">
      <w:pPr>
        <w:spacing w:after="240"/>
        <w:jc w:val="both"/>
        <w:rPr>
          <w:rFonts w:ascii="Arial" w:hAnsi="Arial" w:cs="Arial"/>
          <w:sz w:val="20"/>
        </w:rPr>
        <w:sectPr w:rsidR="006154DF" w:rsidRPr="00902A7C">
          <w:headerReference w:type="default" r:id="rId63"/>
          <w:pgSz w:w="12240" w:h="15840" w:code="1"/>
          <w:pgMar w:top="1440" w:right="1440" w:bottom="1440" w:left="1440" w:header="720" w:footer="720" w:gutter="0"/>
          <w:cols w:space="720"/>
          <w:noEndnote/>
        </w:sectPr>
      </w:pPr>
    </w:p>
    <w:p w14:paraId="5366DD59" w14:textId="77777777" w:rsidR="006154DF" w:rsidRPr="00902A7C" w:rsidRDefault="006154DF" w:rsidP="006672EA">
      <w:pPr>
        <w:pStyle w:val="Heading4"/>
        <w:jc w:val="both"/>
        <w:rPr>
          <w:rFonts w:ascii="Arial" w:hAnsi="Arial" w:cs="Arial"/>
          <w:bCs w:val="0"/>
          <w:sz w:val="20"/>
          <w:szCs w:val="20"/>
        </w:rPr>
      </w:pPr>
      <w:r w:rsidRPr="00902A7C">
        <w:rPr>
          <w:rFonts w:ascii="Arial" w:hAnsi="Arial" w:cs="Arial"/>
          <w:sz w:val="20"/>
          <w:szCs w:val="20"/>
        </w:rPr>
        <w:t>Audit Objectives/Compliance Requirements and Control Tests Allowable Costs –– Direct and Indirect Costs</w:t>
      </w:r>
    </w:p>
    <w:p w14:paraId="2C467833" w14:textId="14357C14" w:rsidR="00CE7224" w:rsidRPr="00902A7C" w:rsidRDefault="00CE7224" w:rsidP="006672EA">
      <w:pPr>
        <w:spacing w:after="240"/>
        <w:jc w:val="both"/>
        <w:rPr>
          <w:rFonts w:ascii="Arial" w:hAnsi="Arial" w:cs="Arial"/>
          <w:sz w:val="20"/>
        </w:rPr>
      </w:pPr>
      <w:r w:rsidRPr="00902A7C">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4" w:history="1">
        <w:r w:rsidRPr="00902A7C">
          <w:rPr>
            <w:rStyle w:val="Hyperlink"/>
            <w:rFonts w:ascii="Arial" w:hAnsi="Arial" w:cs="Arial"/>
            <w:sz w:val="20"/>
          </w:rPr>
          <w:t>2 CFR part 200, subpart E</w:t>
        </w:r>
      </w:hyperlink>
      <w:r w:rsidRPr="00902A7C">
        <w:rPr>
          <w:rFonts w:ascii="Arial" w:hAnsi="Arial" w:cs="Arial"/>
          <w:sz w:val="20"/>
        </w:rPr>
        <w:t>.</w:t>
      </w:r>
    </w:p>
    <w:p w14:paraId="267E0057" w14:textId="62E5B706" w:rsidR="003F3B58" w:rsidRPr="00902A7C" w:rsidRDefault="00CE7224" w:rsidP="006672EA">
      <w:pPr>
        <w:spacing w:after="240"/>
        <w:jc w:val="both"/>
        <w:rPr>
          <w:rFonts w:ascii="Arial" w:hAnsi="Arial" w:cs="Arial"/>
          <w:sz w:val="20"/>
        </w:rPr>
      </w:pPr>
      <w:r w:rsidRPr="00902A7C">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65" w:history="1">
        <w:r w:rsidRPr="00902A7C">
          <w:rPr>
            <w:rStyle w:val="Hyperlink"/>
            <w:rFonts w:ascii="Arial" w:hAnsi="Arial" w:cs="Arial"/>
            <w:sz w:val="20"/>
          </w:rPr>
          <w:t>2 CFR part 200, Appendix VII, paragraph B</w:t>
        </w:r>
      </w:hyperlink>
      <w:r w:rsidRPr="00902A7C">
        <w:rPr>
          <w:rFonts w:ascii="Arial" w:hAnsi="Arial" w:cs="Arial"/>
          <w:sz w:val="20"/>
        </w:rPr>
        <w:t>).</w:t>
      </w:r>
    </w:p>
    <w:p w14:paraId="4ADFCBD7" w14:textId="1AB98946" w:rsidR="00B307F9" w:rsidRPr="00902A7C" w:rsidRDefault="00B307F9" w:rsidP="006672EA">
      <w:pPr>
        <w:spacing w:after="240"/>
        <w:jc w:val="both"/>
        <w:rPr>
          <w:rFonts w:ascii="Arial" w:hAnsi="Arial" w:cs="Arial"/>
          <w:i/>
          <w:sz w:val="20"/>
        </w:rPr>
      </w:pPr>
      <w:r w:rsidRPr="00902A7C">
        <w:rPr>
          <w:rFonts w:ascii="Arial" w:hAnsi="Arial" w:cs="Arial"/>
          <w:i/>
          <w:sz w:val="20"/>
        </w:rPr>
        <w:t xml:space="preserve">(Source: </w:t>
      </w:r>
      <w:r w:rsidR="00A442CC"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A442CC" w:rsidRPr="00902A7C">
        <w:rPr>
          <w:rFonts w:ascii="Arial" w:hAnsi="Arial" w:cs="Arial"/>
          <w:i/>
          <w:sz w:val="20"/>
        </w:rPr>
        <w:t xml:space="preserve">Part </w:t>
      </w:r>
      <w:r w:rsidRPr="00902A7C">
        <w:rPr>
          <w:rFonts w:ascii="Arial" w:hAnsi="Arial" w:cs="Arial"/>
          <w:i/>
          <w:sz w:val="20"/>
        </w:rPr>
        <w:t>3)</w:t>
      </w:r>
    </w:p>
    <w:p w14:paraId="069BE6D4" w14:textId="4176FB51" w:rsidR="009138DB" w:rsidRPr="00902A7C" w:rsidRDefault="00BD7920" w:rsidP="006672EA">
      <w:pPr>
        <w:spacing w:after="240"/>
        <w:jc w:val="both"/>
        <w:rPr>
          <w:rStyle w:val="Hyperlink"/>
          <w:rFonts w:ascii="Arial" w:hAnsi="Arial" w:cs="Arial"/>
          <w:b/>
          <w:sz w:val="20"/>
        </w:rPr>
      </w:pPr>
      <w:hyperlink r:id="rId66" w:history="1">
        <w:r w:rsidR="00653741" w:rsidRPr="00902A7C">
          <w:rPr>
            <w:rStyle w:val="Hyperlink"/>
            <w:rFonts w:ascii="Arial" w:hAnsi="Arial" w:cs="Arial"/>
            <w:b/>
            <w:sz w:val="20"/>
          </w:rPr>
          <w:t>See here for the OMB Supplement Audit Objectives and Compliance Requirements</w:t>
        </w:r>
      </w:hyperlink>
    </w:p>
    <w:p w14:paraId="25F2FFD3" w14:textId="77777777" w:rsidR="009138DB" w:rsidRPr="00902A7C" w:rsidRDefault="009138DB" w:rsidP="009138DB">
      <w:pPr>
        <w:spacing w:after="240"/>
        <w:rPr>
          <w:rStyle w:val="Hyperlink"/>
          <w:rFonts w:ascii="Arial" w:hAnsi="Arial" w:cs="Arial"/>
          <w:color w:val="auto"/>
          <w:sz w:val="20"/>
          <w:u w:val="none"/>
        </w:rPr>
      </w:pPr>
      <w:r w:rsidRPr="00902A7C">
        <w:rPr>
          <w:rStyle w:val="Hyperlink"/>
          <w:rFonts w:ascii="Arial" w:hAnsi="Arial" w:cs="Arial"/>
          <w:b/>
          <w:color w:val="auto"/>
          <w:sz w:val="20"/>
        </w:rPr>
        <w:t>Additional Control Test Objectives for Written Procedures</w:t>
      </w:r>
    </w:p>
    <w:p w14:paraId="764D0CF4" w14:textId="77777777" w:rsidR="009138DB" w:rsidRPr="00902A7C" w:rsidRDefault="009138DB" w:rsidP="009138DB">
      <w:pPr>
        <w:spacing w:after="240"/>
        <w:rPr>
          <w:rStyle w:val="Hyperlink"/>
          <w:rFonts w:ascii="Arial" w:hAnsi="Arial" w:cs="Arial"/>
          <w:color w:val="auto"/>
          <w:sz w:val="20"/>
          <w:u w:val="none"/>
        </w:rPr>
      </w:pPr>
      <w:r w:rsidRPr="00902A7C">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7E2594D0" w:rsidR="009138DB" w:rsidRPr="00902A7C" w:rsidRDefault="009138DB" w:rsidP="00F105A5">
      <w:pPr>
        <w:pStyle w:val="ListParagraph"/>
        <w:numPr>
          <w:ilvl w:val="0"/>
          <w:numId w:val="61"/>
        </w:numPr>
        <w:spacing w:after="240"/>
        <w:jc w:val="both"/>
        <w:rPr>
          <w:rStyle w:val="Hyperlink"/>
          <w:rFonts w:ascii="Arial" w:hAnsi="Arial" w:cs="Arial"/>
          <w:color w:val="auto"/>
          <w:u w:val="none"/>
        </w:rPr>
      </w:pPr>
      <w:r w:rsidRPr="00902A7C">
        <w:rPr>
          <w:rStyle w:val="Hyperlink"/>
          <w:rFonts w:ascii="Arial" w:hAnsi="Arial" w:cs="Arial"/>
          <w:color w:val="auto"/>
          <w:u w:val="none"/>
        </w:rPr>
        <w:t xml:space="preserve">UG requires written policies for the requirements outlined in </w:t>
      </w:r>
      <w:hyperlink r:id="rId67" w:history="1">
        <w:r w:rsidRPr="00902A7C">
          <w:rPr>
            <w:rStyle w:val="Hyperlink"/>
            <w:rFonts w:ascii="Arial" w:hAnsi="Arial" w:cs="Arial"/>
          </w:rPr>
          <w:t>2 CFR 200.302</w:t>
        </w:r>
      </w:hyperlink>
      <w:r w:rsidRPr="00902A7C">
        <w:rPr>
          <w:rStyle w:val="Hyperlink"/>
          <w:rFonts w:ascii="Arial" w:hAnsi="Arial" w:cs="Arial"/>
          <w:color w:val="auto"/>
          <w:u w:val="none"/>
        </w:rPr>
        <w:t>(b</w:t>
      </w:r>
      <w:proofErr w:type="gramStart"/>
      <w:r w:rsidRPr="00902A7C">
        <w:rPr>
          <w:rStyle w:val="Hyperlink"/>
          <w:rFonts w:ascii="Arial" w:hAnsi="Arial" w:cs="Arial"/>
          <w:color w:val="auto"/>
          <w:u w:val="none"/>
        </w:rPr>
        <w:t>)(</w:t>
      </w:r>
      <w:proofErr w:type="gramEnd"/>
      <w:r w:rsidRPr="00902A7C">
        <w:rPr>
          <w:rStyle w:val="Hyperlink"/>
          <w:rFonts w:ascii="Arial" w:hAnsi="Arial" w:cs="Arial"/>
          <w:color w:val="auto"/>
          <w:u w:val="none"/>
        </w:rPr>
        <w:t xml:space="preserve">7), </w:t>
      </w:r>
      <w:hyperlink r:id="rId68" w:history="1">
        <w:r w:rsidRPr="00902A7C">
          <w:rPr>
            <w:rStyle w:val="Hyperlink"/>
            <w:rFonts w:ascii="Arial" w:hAnsi="Arial" w:cs="Arial"/>
          </w:rPr>
          <w:t>2 CFR 200.430</w:t>
        </w:r>
      </w:hyperlink>
      <w:r w:rsidRPr="00902A7C">
        <w:rPr>
          <w:rStyle w:val="Hyperlink"/>
          <w:rFonts w:ascii="Arial" w:hAnsi="Arial" w:cs="Arial"/>
          <w:color w:val="auto"/>
          <w:u w:val="none"/>
        </w:rPr>
        <w:t xml:space="preserve">, </w:t>
      </w:r>
      <w:hyperlink r:id="rId69" w:history="1">
        <w:r w:rsidRPr="00902A7C">
          <w:rPr>
            <w:rStyle w:val="Hyperlink"/>
            <w:rFonts w:ascii="Arial" w:hAnsi="Arial" w:cs="Arial"/>
          </w:rPr>
          <w:t>2 CFR 200.431</w:t>
        </w:r>
      </w:hyperlink>
      <w:r w:rsidRPr="00902A7C">
        <w:rPr>
          <w:rStyle w:val="Hyperlink"/>
          <w:rFonts w:ascii="Arial" w:hAnsi="Arial" w:cs="Arial"/>
          <w:color w:val="auto"/>
          <w:u w:val="none"/>
        </w:rPr>
        <w:t xml:space="preserve">, </w:t>
      </w:r>
      <w:hyperlink r:id="rId70" w:history="1">
        <w:r w:rsidRPr="00902A7C">
          <w:rPr>
            <w:rStyle w:val="Hyperlink"/>
            <w:rFonts w:ascii="Arial" w:hAnsi="Arial" w:cs="Arial"/>
          </w:rPr>
          <w:t>2 CFR 200.464</w:t>
        </w:r>
      </w:hyperlink>
      <w:r w:rsidRPr="00902A7C">
        <w:rPr>
          <w:rStyle w:val="Hyperlink"/>
          <w:rFonts w:ascii="Arial" w:hAnsi="Arial" w:cs="Arial"/>
          <w:color w:val="auto"/>
          <w:u w:val="none"/>
        </w:rPr>
        <w:t xml:space="preserve">(a)(2), and </w:t>
      </w:r>
      <w:hyperlink r:id="rId71" w:history="1">
        <w:r w:rsidRPr="00902A7C">
          <w:rPr>
            <w:rStyle w:val="Hyperlink"/>
            <w:rFonts w:ascii="Arial" w:hAnsi="Arial" w:cs="Arial"/>
          </w:rPr>
          <w:t>2 CFR 200.474</w:t>
        </w:r>
      </w:hyperlink>
      <w:r w:rsidRPr="00902A7C">
        <w:rPr>
          <w:rStyle w:val="Hyperlink"/>
          <w:rFonts w:ascii="Arial" w:hAnsi="Arial" w:cs="Arial"/>
          <w:i/>
          <w:color w:val="auto"/>
          <w:u w:val="none"/>
        </w:rPr>
        <w:t>.</w:t>
      </w:r>
    </w:p>
    <w:p w14:paraId="0D50EA05" w14:textId="77777777" w:rsidR="009138DB" w:rsidRPr="00902A7C" w:rsidRDefault="009138DB" w:rsidP="00F105A5">
      <w:pPr>
        <w:pStyle w:val="AuditProcedureHeading"/>
        <w:numPr>
          <w:ilvl w:val="0"/>
          <w:numId w:val="61"/>
        </w:numPr>
        <w:spacing w:after="240"/>
        <w:jc w:val="both"/>
        <w:rPr>
          <w:rFonts w:cs="Arial"/>
          <w:bCs/>
          <w:szCs w:val="20"/>
        </w:rPr>
      </w:pPr>
      <w:r w:rsidRPr="00902A7C">
        <w:rPr>
          <w:rFonts w:cs="Arial"/>
          <w:bCs/>
          <w:szCs w:val="20"/>
        </w:rPr>
        <w:t>Document whether the non-Federal entity established written procedures consistent with the following requirements:</w:t>
      </w:r>
    </w:p>
    <w:p w14:paraId="742E6DB9" w14:textId="77777777" w:rsidR="009138DB" w:rsidRPr="00902A7C" w:rsidRDefault="009138DB" w:rsidP="00F105A5">
      <w:pPr>
        <w:pStyle w:val="AuditProcedureHeading"/>
        <w:numPr>
          <w:ilvl w:val="1"/>
          <w:numId w:val="61"/>
        </w:numPr>
        <w:spacing w:after="240"/>
        <w:jc w:val="both"/>
        <w:rPr>
          <w:rFonts w:cs="Arial"/>
          <w:bCs/>
          <w:szCs w:val="20"/>
        </w:rPr>
      </w:pPr>
      <w:r w:rsidRPr="00902A7C">
        <w:rPr>
          <w:rFonts w:cs="Arial"/>
          <w:bCs/>
          <w:szCs w:val="20"/>
        </w:rPr>
        <w:t>2 CFR 200.302(b</w:t>
      </w:r>
      <w:proofErr w:type="gramStart"/>
      <w:r w:rsidRPr="00902A7C">
        <w:rPr>
          <w:rFonts w:cs="Arial"/>
          <w:bCs/>
          <w:szCs w:val="20"/>
        </w:rPr>
        <w:t>)(</w:t>
      </w:r>
      <w:proofErr w:type="gramEnd"/>
      <w:r w:rsidRPr="00902A7C">
        <w:rPr>
          <w:rFonts w:cs="Arial"/>
          <w:bCs/>
          <w:szCs w:val="20"/>
        </w:rPr>
        <w:t xml:space="preserve">7) </w:t>
      </w:r>
      <w:r w:rsidRPr="00902A7C">
        <w:rPr>
          <w:rFonts w:cs="Arial"/>
          <w:szCs w:val="20"/>
        </w:rPr>
        <w:t>for determining the allowability of costs in accordance with Subpart E-Cost Principles</w:t>
      </w:r>
      <w:r w:rsidRPr="00902A7C">
        <w:rPr>
          <w:rFonts w:cs="Arial"/>
          <w:bCs/>
          <w:szCs w:val="20"/>
        </w:rPr>
        <w:t xml:space="preserve">. </w:t>
      </w:r>
    </w:p>
    <w:p w14:paraId="34343CFB" w14:textId="77777777" w:rsidR="009138DB" w:rsidRPr="00902A7C" w:rsidRDefault="009138DB" w:rsidP="00F105A5">
      <w:pPr>
        <w:pStyle w:val="AuditProcedureHeading"/>
        <w:numPr>
          <w:ilvl w:val="1"/>
          <w:numId w:val="61"/>
        </w:numPr>
        <w:spacing w:after="240"/>
        <w:jc w:val="both"/>
        <w:rPr>
          <w:rFonts w:cs="Arial"/>
          <w:bCs/>
          <w:szCs w:val="20"/>
        </w:rPr>
      </w:pPr>
      <w:r w:rsidRPr="00902A7C">
        <w:rPr>
          <w:rFonts w:cs="Arial"/>
          <w:bCs/>
          <w:szCs w:val="20"/>
        </w:rPr>
        <w:t xml:space="preserve">2 CFR 200.430 </w:t>
      </w:r>
      <w:r w:rsidRPr="00902A7C">
        <w:rPr>
          <w:rFonts w:cs="Arial"/>
          <w:szCs w:val="20"/>
        </w:rPr>
        <w:t xml:space="preserve">for allowability of compensation costs. </w:t>
      </w:r>
    </w:p>
    <w:p w14:paraId="53143CE1" w14:textId="77777777" w:rsidR="009138DB" w:rsidRPr="00902A7C" w:rsidRDefault="009138DB" w:rsidP="00F105A5">
      <w:pPr>
        <w:pStyle w:val="AuditProcedureHeading"/>
        <w:numPr>
          <w:ilvl w:val="1"/>
          <w:numId w:val="61"/>
        </w:numPr>
        <w:spacing w:after="240"/>
        <w:jc w:val="both"/>
        <w:rPr>
          <w:rFonts w:cs="Arial"/>
          <w:bCs/>
          <w:szCs w:val="20"/>
        </w:rPr>
      </w:pPr>
      <w:r w:rsidRPr="00902A7C">
        <w:rPr>
          <w:rFonts w:cs="Arial"/>
          <w:bCs/>
          <w:szCs w:val="20"/>
        </w:rPr>
        <w:t xml:space="preserve">2 CFR 200.431 </w:t>
      </w:r>
      <w:r w:rsidRPr="00902A7C">
        <w:rPr>
          <w:rFonts w:cs="Arial"/>
          <w:szCs w:val="20"/>
        </w:rPr>
        <w:t xml:space="preserve">for written leave policies. </w:t>
      </w:r>
    </w:p>
    <w:p w14:paraId="4A705975" w14:textId="77777777" w:rsidR="009138DB" w:rsidRPr="00902A7C" w:rsidRDefault="009138DB" w:rsidP="00F105A5">
      <w:pPr>
        <w:pStyle w:val="AuditProcedureHeading"/>
        <w:numPr>
          <w:ilvl w:val="1"/>
          <w:numId w:val="61"/>
        </w:numPr>
        <w:spacing w:after="240"/>
        <w:jc w:val="both"/>
        <w:rPr>
          <w:rFonts w:cs="Arial"/>
          <w:bCs/>
          <w:szCs w:val="20"/>
        </w:rPr>
      </w:pPr>
      <w:r w:rsidRPr="00902A7C">
        <w:rPr>
          <w:rFonts w:cs="Arial"/>
          <w:bCs/>
          <w:szCs w:val="20"/>
        </w:rPr>
        <w:t>2 CFR 200.464(a</w:t>
      </w:r>
      <w:proofErr w:type="gramStart"/>
      <w:r w:rsidRPr="00902A7C">
        <w:rPr>
          <w:rFonts w:cs="Arial"/>
          <w:bCs/>
          <w:szCs w:val="20"/>
        </w:rPr>
        <w:t>)(</w:t>
      </w:r>
      <w:proofErr w:type="gramEnd"/>
      <w:r w:rsidRPr="00902A7C">
        <w:rPr>
          <w:rFonts w:cs="Arial"/>
          <w:bCs/>
          <w:szCs w:val="20"/>
        </w:rPr>
        <w:t xml:space="preserve">2) </w:t>
      </w:r>
      <w:r w:rsidRPr="00902A7C">
        <w:rPr>
          <w:rFonts w:cs="Arial"/>
          <w:szCs w:val="20"/>
        </w:rPr>
        <w:t xml:space="preserve">for reimbursement of relocation costs. </w:t>
      </w:r>
    </w:p>
    <w:p w14:paraId="5324AF8D" w14:textId="77777777" w:rsidR="009138DB" w:rsidRPr="00902A7C" w:rsidRDefault="009138DB" w:rsidP="00F105A5">
      <w:pPr>
        <w:pStyle w:val="AuditProcedureHeading"/>
        <w:numPr>
          <w:ilvl w:val="1"/>
          <w:numId w:val="61"/>
        </w:numPr>
        <w:spacing w:after="240"/>
        <w:jc w:val="both"/>
        <w:rPr>
          <w:rFonts w:cs="Arial"/>
          <w:bCs/>
          <w:szCs w:val="20"/>
        </w:rPr>
      </w:pPr>
      <w:r w:rsidRPr="00902A7C">
        <w:rPr>
          <w:rFonts w:cs="Arial"/>
          <w:bCs/>
          <w:szCs w:val="20"/>
        </w:rPr>
        <w:t>2 CFR 200.474 for travel reimbursements</w:t>
      </w:r>
      <w:r w:rsidRPr="00902A7C">
        <w:rPr>
          <w:rFonts w:cs="Arial"/>
          <w:szCs w:val="20"/>
        </w:rPr>
        <w:t xml:space="preserve">. </w:t>
      </w:r>
    </w:p>
    <w:p w14:paraId="416F8A17" w14:textId="77777777" w:rsidR="009138DB" w:rsidRPr="00902A7C" w:rsidRDefault="009138DB" w:rsidP="00F105A5">
      <w:pPr>
        <w:pStyle w:val="AuditProcedureHeading"/>
        <w:numPr>
          <w:ilvl w:val="0"/>
          <w:numId w:val="61"/>
        </w:numPr>
        <w:spacing w:after="240"/>
        <w:jc w:val="both"/>
        <w:rPr>
          <w:rFonts w:cs="Arial"/>
          <w:bCs/>
          <w:szCs w:val="20"/>
        </w:rPr>
      </w:pPr>
      <w:r w:rsidRPr="00902A7C">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902A7C" w:rsidRDefault="009138DB" w:rsidP="00F105A5">
      <w:pPr>
        <w:pStyle w:val="AuditProcedureHeading"/>
        <w:numPr>
          <w:ilvl w:val="1"/>
          <w:numId w:val="61"/>
        </w:numPr>
        <w:spacing w:after="240"/>
        <w:jc w:val="both"/>
        <w:rPr>
          <w:rFonts w:cs="Arial"/>
          <w:bCs/>
          <w:szCs w:val="20"/>
        </w:rPr>
      </w:pPr>
      <w:r w:rsidRPr="00902A7C">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902A7C" w:rsidRDefault="009138DB" w:rsidP="00F105A5">
      <w:pPr>
        <w:pStyle w:val="AuditProcedureHeading"/>
        <w:numPr>
          <w:ilvl w:val="1"/>
          <w:numId w:val="61"/>
        </w:numPr>
        <w:spacing w:after="240"/>
        <w:jc w:val="both"/>
        <w:rPr>
          <w:rFonts w:cs="Arial"/>
          <w:bCs/>
          <w:szCs w:val="20"/>
        </w:rPr>
      </w:pPr>
      <w:r w:rsidRPr="00902A7C">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902A7C" w:rsidRDefault="009138DB" w:rsidP="00897A83">
      <w:pPr>
        <w:pStyle w:val="ListParagraph"/>
        <w:numPr>
          <w:ilvl w:val="2"/>
          <w:numId w:val="61"/>
        </w:numPr>
        <w:spacing w:after="240"/>
        <w:jc w:val="both"/>
        <w:rPr>
          <w:rFonts w:ascii="Arial" w:hAnsi="Arial" w:cs="Arial"/>
          <w:b/>
        </w:rPr>
      </w:pPr>
      <w:r w:rsidRPr="00902A7C">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902A7C" w14:paraId="7FAA5FEC" w14:textId="77777777" w:rsidTr="00E0350C">
        <w:tc>
          <w:tcPr>
            <w:tcW w:w="5000" w:type="pct"/>
            <w:shd w:val="clear" w:color="auto" w:fill="548DD4" w:themeFill="text2" w:themeFillTint="99"/>
          </w:tcPr>
          <w:p w14:paraId="59432334" w14:textId="77777777" w:rsidR="001E4E2E" w:rsidRPr="00902A7C" w:rsidRDefault="001E4E2E" w:rsidP="006672EA">
            <w:pPr>
              <w:pStyle w:val="AuditProcedureHeading"/>
              <w:ind w:left="5"/>
              <w:jc w:val="both"/>
              <w:rPr>
                <w:rFonts w:cs="Arial"/>
                <w:b/>
                <w:bCs/>
                <w:szCs w:val="20"/>
                <w:u w:val="single"/>
              </w:rPr>
            </w:pPr>
            <w:r w:rsidRPr="00902A7C">
              <w:rPr>
                <w:rFonts w:cs="Arial"/>
                <w:b/>
                <w:bCs/>
                <w:szCs w:val="20"/>
                <w:u w:val="single"/>
              </w:rPr>
              <w:t>What Control Procedures Address the Compliance Requirement (reference/link to documentation or where the testing was performed):</w:t>
            </w:r>
          </w:p>
        </w:tc>
      </w:tr>
      <w:tr w:rsidR="001E4E2E" w:rsidRPr="00902A7C" w14:paraId="5692AF79" w14:textId="77777777" w:rsidTr="00E0350C">
        <w:tc>
          <w:tcPr>
            <w:tcW w:w="5000" w:type="pct"/>
          </w:tcPr>
          <w:p w14:paraId="462EDF5D" w14:textId="77777777" w:rsidR="001E4E2E" w:rsidRPr="00902A7C" w:rsidRDefault="001E4E2E" w:rsidP="00A43BF7">
            <w:pPr>
              <w:spacing w:after="240"/>
              <w:jc w:val="both"/>
              <w:rPr>
                <w:rFonts w:ascii="Arial" w:hAnsi="Arial" w:cs="Arial"/>
                <w:sz w:val="20"/>
                <w:szCs w:val="20"/>
              </w:rPr>
            </w:pPr>
            <w:r w:rsidRPr="00902A7C">
              <w:rPr>
                <w:rFonts w:ascii="Arial" w:hAnsi="Arial" w:cs="Arial"/>
                <w:b/>
                <w:sz w:val="20"/>
                <w:szCs w:val="20"/>
                <w:u w:val="single"/>
              </w:rPr>
              <w:t>Basis for the control</w:t>
            </w:r>
            <w:r w:rsidRPr="00902A7C">
              <w:rPr>
                <w:rFonts w:ascii="Arial" w:hAnsi="Arial" w:cs="Arial"/>
                <w:b/>
                <w:sz w:val="20"/>
                <w:szCs w:val="20"/>
              </w:rPr>
              <w:t xml:space="preserve"> </w:t>
            </w:r>
            <w:r w:rsidRPr="00902A7C">
              <w:rPr>
                <w:rFonts w:ascii="Arial" w:hAnsi="Arial" w:cs="Arial"/>
                <w:sz w:val="20"/>
                <w:szCs w:val="20"/>
              </w:rPr>
              <w:t>(reports, resources, etc. providing information needed to understand requirements and prevent or identify and correct errors):</w:t>
            </w:r>
          </w:p>
          <w:p w14:paraId="0F3BCBBA" w14:textId="77777777" w:rsidR="001E4E2E" w:rsidRPr="00902A7C" w:rsidRDefault="001E4E2E" w:rsidP="006672EA">
            <w:pPr>
              <w:pStyle w:val="AuditProcedureHeading"/>
              <w:spacing w:after="240"/>
              <w:jc w:val="both"/>
              <w:rPr>
                <w:rFonts w:cs="Arial"/>
                <w:b/>
                <w:bCs/>
                <w:szCs w:val="20"/>
                <w:u w:val="single"/>
              </w:rPr>
            </w:pPr>
          </w:p>
          <w:p w14:paraId="0403695A" w14:textId="77777777" w:rsidR="001E4E2E" w:rsidRPr="00902A7C" w:rsidRDefault="001E4E2E" w:rsidP="00A43BF7">
            <w:pPr>
              <w:spacing w:after="240"/>
              <w:jc w:val="both"/>
              <w:rPr>
                <w:rFonts w:ascii="Arial" w:hAnsi="Arial" w:cs="Arial"/>
                <w:b/>
                <w:sz w:val="20"/>
                <w:szCs w:val="20"/>
              </w:rPr>
            </w:pPr>
            <w:r w:rsidRPr="00902A7C">
              <w:rPr>
                <w:rFonts w:ascii="Arial" w:hAnsi="Arial" w:cs="Arial"/>
                <w:b/>
                <w:sz w:val="20"/>
                <w:szCs w:val="20"/>
                <w:u w:val="single"/>
              </w:rPr>
              <w:t>Control Procedure</w:t>
            </w:r>
            <w:r w:rsidRPr="00902A7C">
              <w:rPr>
                <w:rFonts w:ascii="Arial" w:hAnsi="Arial" w:cs="Arial"/>
                <w:sz w:val="20"/>
                <w:szCs w:val="20"/>
              </w:rPr>
              <w:t xml:space="preserve"> (description of how auditee uses the “Basis” to prevent, or identify and correct or detect errors):</w:t>
            </w:r>
          </w:p>
          <w:p w14:paraId="11ED5FD0" w14:textId="77777777" w:rsidR="001E4E2E" w:rsidRPr="00902A7C" w:rsidRDefault="001E4E2E" w:rsidP="006672EA">
            <w:pPr>
              <w:pStyle w:val="AuditProcedureHeading"/>
              <w:spacing w:after="240"/>
              <w:jc w:val="both"/>
              <w:rPr>
                <w:rFonts w:cs="Arial"/>
                <w:b/>
                <w:bCs/>
                <w:szCs w:val="20"/>
                <w:u w:val="single"/>
              </w:rPr>
            </w:pPr>
          </w:p>
          <w:p w14:paraId="5A81784A" w14:textId="77777777" w:rsidR="001E4E2E" w:rsidRPr="00902A7C" w:rsidRDefault="001E4E2E" w:rsidP="00A43BF7">
            <w:pPr>
              <w:spacing w:after="240"/>
              <w:jc w:val="both"/>
              <w:rPr>
                <w:rFonts w:ascii="Arial" w:hAnsi="Arial" w:cs="Arial"/>
                <w:sz w:val="20"/>
                <w:szCs w:val="20"/>
              </w:rPr>
            </w:pPr>
            <w:r w:rsidRPr="00902A7C">
              <w:rPr>
                <w:rFonts w:ascii="Arial" w:hAnsi="Arial" w:cs="Arial"/>
                <w:b/>
                <w:sz w:val="20"/>
                <w:szCs w:val="20"/>
                <w:u w:val="single"/>
              </w:rPr>
              <w:t>Person(s) responsible for performing the control procedure</w:t>
            </w:r>
            <w:r w:rsidRPr="00902A7C">
              <w:rPr>
                <w:rFonts w:ascii="Arial" w:hAnsi="Arial" w:cs="Arial"/>
                <w:sz w:val="20"/>
                <w:szCs w:val="20"/>
              </w:rPr>
              <w:t xml:space="preserve"> (title):</w:t>
            </w:r>
          </w:p>
          <w:p w14:paraId="33F0A4E5" w14:textId="77777777" w:rsidR="001E4E2E" w:rsidRPr="00902A7C" w:rsidRDefault="001E4E2E" w:rsidP="006672EA">
            <w:pPr>
              <w:spacing w:after="240"/>
              <w:jc w:val="both"/>
              <w:rPr>
                <w:rFonts w:ascii="Arial" w:hAnsi="Arial" w:cs="Arial"/>
                <w:b/>
                <w:sz w:val="20"/>
                <w:szCs w:val="20"/>
                <w:u w:val="single"/>
              </w:rPr>
            </w:pPr>
          </w:p>
          <w:p w14:paraId="31F2C241" w14:textId="77777777" w:rsidR="001E4E2E" w:rsidRPr="00902A7C" w:rsidRDefault="001E4E2E" w:rsidP="006672EA">
            <w:pPr>
              <w:spacing w:after="240"/>
              <w:jc w:val="both"/>
              <w:rPr>
                <w:rFonts w:ascii="Arial" w:hAnsi="Arial" w:cs="Arial"/>
                <w:sz w:val="20"/>
                <w:szCs w:val="20"/>
              </w:rPr>
            </w:pPr>
            <w:r w:rsidRPr="00902A7C">
              <w:rPr>
                <w:rFonts w:ascii="Arial" w:hAnsi="Arial" w:cs="Arial"/>
                <w:b/>
                <w:sz w:val="20"/>
                <w:szCs w:val="20"/>
                <w:u w:val="single"/>
              </w:rPr>
              <w:t>Description of evidence documenting the control was applied</w:t>
            </w:r>
            <w:r w:rsidRPr="00902A7C">
              <w:rPr>
                <w:rFonts w:ascii="Arial" w:hAnsi="Arial" w:cs="Arial"/>
                <w:b/>
                <w:sz w:val="20"/>
                <w:szCs w:val="20"/>
              </w:rPr>
              <w:t xml:space="preserve"> </w:t>
            </w:r>
            <w:r w:rsidRPr="00902A7C">
              <w:rPr>
                <w:rFonts w:ascii="Arial" w:hAnsi="Arial" w:cs="Arial"/>
                <w:sz w:val="20"/>
                <w:szCs w:val="20"/>
              </w:rPr>
              <w:t>(i.e. sampling unit):</w:t>
            </w:r>
          </w:p>
          <w:p w14:paraId="49130204" w14:textId="77777777" w:rsidR="001E4E2E" w:rsidRPr="00902A7C" w:rsidRDefault="001E4E2E" w:rsidP="006672EA">
            <w:pPr>
              <w:pStyle w:val="AuditProcedureHeading"/>
              <w:spacing w:after="240"/>
              <w:jc w:val="both"/>
              <w:rPr>
                <w:rFonts w:cs="Arial"/>
                <w:b/>
                <w:bCs/>
                <w:szCs w:val="20"/>
                <w:u w:val="single"/>
              </w:rPr>
            </w:pPr>
          </w:p>
          <w:p w14:paraId="79413B73" w14:textId="77777777" w:rsidR="001E4E2E" w:rsidRPr="00902A7C" w:rsidRDefault="001E4E2E" w:rsidP="006672EA">
            <w:pPr>
              <w:spacing w:after="240"/>
              <w:jc w:val="both"/>
              <w:rPr>
                <w:rFonts w:ascii="Arial" w:eastAsiaTheme="minorHAnsi" w:hAnsi="Arial" w:cs="Arial"/>
                <w:sz w:val="20"/>
                <w:szCs w:val="20"/>
              </w:rPr>
            </w:pPr>
          </w:p>
        </w:tc>
      </w:tr>
    </w:tbl>
    <w:p w14:paraId="5462A92B" w14:textId="77777777" w:rsidR="006154DF" w:rsidRPr="00902A7C" w:rsidRDefault="006154DF" w:rsidP="006672EA">
      <w:pPr>
        <w:spacing w:after="240"/>
        <w:ind w:left="2160" w:hanging="720"/>
        <w:jc w:val="both"/>
        <w:rPr>
          <w:rFonts w:ascii="Arial" w:hAnsi="Arial" w:cs="Arial"/>
          <w:color w:val="000000"/>
          <w:sz w:val="20"/>
        </w:rPr>
      </w:pPr>
    </w:p>
    <w:p w14:paraId="6800CC42" w14:textId="77777777" w:rsidR="006154DF" w:rsidRPr="00902A7C" w:rsidRDefault="006154DF" w:rsidP="006672EA">
      <w:pPr>
        <w:spacing w:after="240"/>
        <w:ind w:left="2160" w:hanging="720"/>
        <w:jc w:val="both"/>
        <w:rPr>
          <w:rFonts w:ascii="Arial" w:hAnsi="Arial" w:cs="Arial"/>
          <w:color w:val="000000"/>
          <w:sz w:val="20"/>
        </w:rPr>
        <w:sectPr w:rsidR="006154DF" w:rsidRPr="00902A7C">
          <w:pgSz w:w="12240" w:h="15840" w:code="1"/>
          <w:pgMar w:top="1440" w:right="1440" w:bottom="1440" w:left="1440" w:header="720" w:footer="720" w:gutter="0"/>
          <w:cols w:space="720"/>
          <w:noEndnote/>
        </w:sectPr>
      </w:pPr>
    </w:p>
    <w:p w14:paraId="01A8E090" w14:textId="77777777" w:rsidR="00CE7224" w:rsidRPr="00902A7C" w:rsidRDefault="00CE7224" w:rsidP="006672EA">
      <w:pPr>
        <w:pStyle w:val="Heading4"/>
        <w:jc w:val="both"/>
        <w:rPr>
          <w:rFonts w:ascii="Arial" w:hAnsi="Arial" w:cs="Arial"/>
          <w:sz w:val="20"/>
          <w:szCs w:val="20"/>
        </w:rPr>
      </w:pPr>
      <w:r w:rsidRPr="00902A7C">
        <w:rPr>
          <w:rFonts w:ascii="Arial" w:hAnsi="Arial" w:cs="Arial"/>
          <w:sz w:val="20"/>
          <w:szCs w:val="20"/>
        </w:rPr>
        <w:t xml:space="preserve">Suggested Compliance Audit Procedures – Direct </w:t>
      </w:r>
      <w:r w:rsidR="00FA0A58" w:rsidRPr="00902A7C">
        <w:rPr>
          <w:rFonts w:ascii="Arial" w:hAnsi="Arial" w:cs="Arial"/>
          <w:sz w:val="20"/>
          <w:szCs w:val="20"/>
        </w:rPr>
        <w:t xml:space="preserve">and Indirect </w:t>
      </w:r>
      <w:r w:rsidRPr="00902A7C">
        <w:rPr>
          <w:rFonts w:ascii="Arial" w:hAnsi="Arial" w:cs="Arial"/>
          <w:sz w:val="20"/>
          <w:szCs w:val="20"/>
        </w:rPr>
        <w:t>Costs</w:t>
      </w:r>
    </w:p>
    <w:tbl>
      <w:tblPr>
        <w:tblStyle w:val="TableGrid"/>
        <w:tblW w:w="5000" w:type="pct"/>
        <w:tblLook w:val="04A0" w:firstRow="1" w:lastRow="0" w:firstColumn="1" w:lastColumn="0" w:noHBand="0" w:noVBand="1"/>
      </w:tblPr>
      <w:tblGrid>
        <w:gridCol w:w="9350"/>
      </w:tblGrid>
      <w:tr w:rsidR="001E4E2E" w:rsidRPr="00902A7C" w14:paraId="44BC0265" w14:textId="77777777" w:rsidTr="00E0350C">
        <w:tc>
          <w:tcPr>
            <w:tcW w:w="5000" w:type="pct"/>
            <w:shd w:val="clear" w:color="auto" w:fill="548DD4" w:themeFill="text2" w:themeFillTint="99"/>
          </w:tcPr>
          <w:p w14:paraId="46BBACF5" w14:textId="77777777" w:rsidR="001E4E2E" w:rsidRPr="00902A7C" w:rsidRDefault="001E4E2E" w:rsidP="006672EA">
            <w:pPr>
              <w:pStyle w:val="AuditProcedureHeading"/>
              <w:jc w:val="both"/>
              <w:rPr>
                <w:rFonts w:cs="Arial"/>
                <w:szCs w:val="20"/>
              </w:rPr>
            </w:pPr>
            <w:r w:rsidRPr="00902A7C">
              <w:rPr>
                <w:rFonts w:cs="Arial"/>
                <w:b/>
                <w:szCs w:val="20"/>
              </w:rPr>
              <w:t>Suggested Audit Procedures – Compliance (Substantive Tests)</w:t>
            </w:r>
          </w:p>
          <w:p w14:paraId="28E71922" w14:textId="77777777" w:rsidR="001E4E2E" w:rsidRPr="00902A7C" w:rsidRDefault="001E4E2E" w:rsidP="006672EA">
            <w:pPr>
              <w:pStyle w:val="AuditProcedureHeading"/>
              <w:jc w:val="both"/>
              <w:rPr>
                <w:rFonts w:cs="Arial"/>
                <w:b/>
                <w:szCs w:val="20"/>
              </w:rPr>
            </w:pPr>
            <w:r w:rsidRPr="00902A7C">
              <w:rPr>
                <w:rFonts w:cs="Arial"/>
                <w:b/>
                <w:bCs/>
                <w:szCs w:val="20"/>
                <w:u w:val="single"/>
              </w:rPr>
              <w:t>(Reference / link to documentation where testing was performed testing):</w:t>
            </w:r>
          </w:p>
        </w:tc>
      </w:tr>
      <w:tr w:rsidR="001E4E2E" w:rsidRPr="00902A7C" w14:paraId="79C69AA7" w14:textId="77777777" w:rsidTr="00E0350C">
        <w:tc>
          <w:tcPr>
            <w:tcW w:w="5000" w:type="pct"/>
          </w:tcPr>
          <w:p w14:paraId="5FB9E658" w14:textId="77777777" w:rsidR="005D0AC2" w:rsidRPr="00902A7C" w:rsidRDefault="005D0AC2" w:rsidP="006672EA">
            <w:pPr>
              <w:spacing w:after="240"/>
              <w:jc w:val="both"/>
              <w:rPr>
                <w:rFonts w:ascii="Arial" w:hAnsi="Arial" w:cs="Arial"/>
                <w:b/>
                <w:sz w:val="20"/>
                <w:szCs w:val="20"/>
              </w:rPr>
            </w:pPr>
            <w:r w:rsidRPr="00902A7C">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902A7C" w14:paraId="46379025" w14:textId="77777777" w:rsidTr="00E0350C">
        <w:tc>
          <w:tcPr>
            <w:tcW w:w="5000" w:type="pct"/>
          </w:tcPr>
          <w:p w14:paraId="5327ECF5" w14:textId="77777777" w:rsidR="001E4E2E" w:rsidRPr="00902A7C" w:rsidRDefault="001E4E2E" w:rsidP="006672EA">
            <w:pPr>
              <w:spacing w:after="240"/>
              <w:jc w:val="both"/>
              <w:rPr>
                <w:rFonts w:ascii="Arial" w:hAnsi="Arial" w:cs="Arial"/>
                <w:b/>
                <w:bCs/>
                <w:i/>
                <w:iCs/>
                <w:sz w:val="20"/>
                <w:szCs w:val="20"/>
              </w:rPr>
            </w:pPr>
            <w:r w:rsidRPr="00902A7C">
              <w:rPr>
                <w:rFonts w:ascii="Arial" w:hAnsi="Arial" w:cs="Arial"/>
                <w:b/>
                <w:bCs/>
                <w:i/>
                <w:iCs/>
                <w:sz w:val="20"/>
                <w:szCs w:val="20"/>
              </w:rPr>
              <w:t>Direct Costs</w:t>
            </w:r>
            <w:r w:rsidR="009F4376" w:rsidRPr="00902A7C">
              <w:rPr>
                <w:rFonts w:ascii="Arial" w:hAnsi="Arial" w:cs="Arial"/>
                <w:b/>
                <w:bCs/>
                <w:i/>
                <w:iCs/>
                <w:sz w:val="20"/>
                <w:szCs w:val="20"/>
              </w:rPr>
              <w:t xml:space="preserve"> </w:t>
            </w:r>
          </w:p>
          <w:p w14:paraId="3DBA493F" w14:textId="77777777" w:rsidR="001E4E2E" w:rsidRPr="00902A7C" w:rsidRDefault="001E4E2E" w:rsidP="006672EA">
            <w:pPr>
              <w:spacing w:after="240"/>
              <w:ind w:left="720"/>
              <w:jc w:val="both"/>
              <w:rPr>
                <w:rFonts w:ascii="Arial" w:hAnsi="Arial" w:cs="Arial"/>
                <w:sz w:val="20"/>
                <w:szCs w:val="20"/>
              </w:rPr>
            </w:pPr>
            <w:r w:rsidRPr="00902A7C">
              <w:rPr>
                <w:rFonts w:ascii="Arial" w:hAnsi="Arial" w:cs="Arial"/>
                <w:sz w:val="20"/>
                <w:szCs w:val="20"/>
              </w:rPr>
              <w:t>Test a sample of transactions for conformance with the following criteria contained in 2 CFR part 200, as applicable:</w:t>
            </w:r>
          </w:p>
          <w:p w14:paraId="2E98D25A" w14:textId="77777777" w:rsidR="001E4E2E" w:rsidRPr="00902A7C"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902A7C">
              <w:rPr>
                <w:rFonts w:ascii="Arial" w:hAnsi="Arial" w:cs="Arial"/>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CAE26E" w:rsidR="001E4E2E" w:rsidRPr="00902A7C" w:rsidRDefault="001E4E2E" w:rsidP="006672EA">
            <w:pPr>
              <w:numPr>
                <w:ilvl w:val="0"/>
                <w:numId w:val="28"/>
              </w:numPr>
              <w:spacing w:after="240"/>
              <w:ind w:hanging="720"/>
              <w:jc w:val="both"/>
              <w:rPr>
                <w:rFonts w:ascii="Arial" w:hAnsi="Arial" w:cs="Arial"/>
                <w:sz w:val="20"/>
                <w:szCs w:val="20"/>
              </w:rPr>
            </w:pPr>
            <w:r w:rsidRPr="00902A7C">
              <w:rPr>
                <w:rFonts w:ascii="Arial" w:hAnsi="Arial" w:cs="Arial"/>
                <w:sz w:val="20"/>
                <w:szCs w:val="20"/>
              </w:rPr>
              <w:t xml:space="preserve">Costs were approved by the Federal awarding agency, if required (see the above table (Selected Items of Cost, </w:t>
            </w:r>
            <w:r w:rsidR="00206C18" w:rsidRPr="00902A7C">
              <w:rPr>
                <w:rFonts w:ascii="Arial" w:hAnsi="Arial" w:cs="Arial"/>
                <w:sz w:val="20"/>
                <w:szCs w:val="20"/>
              </w:rPr>
              <w:t>Exhibit 1</w:t>
            </w:r>
            <w:r w:rsidRPr="00902A7C">
              <w:rPr>
                <w:rFonts w:ascii="Arial" w:hAnsi="Arial" w:cs="Arial"/>
                <w:sz w:val="20"/>
                <w:szCs w:val="20"/>
              </w:rPr>
              <w:t xml:space="preserve">) or </w:t>
            </w:r>
            <w:hyperlink r:id="rId72" w:history="1">
              <w:r w:rsidRPr="00902A7C">
                <w:rPr>
                  <w:rStyle w:val="Hyperlink"/>
                  <w:rFonts w:ascii="Arial" w:hAnsi="Arial" w:cs="Arial"/>
                  <w:sz w:val="20"/>
                  <w:szCs w:val="20"/>
                </w:rPr>
                <w:t>2 CFR section 200.407</w:t>
              </w:r>
            </w:hyperlink>
            <w:r w:rsidRPr="00902A7C">
              <w:rPr>
                <w:rFonts w:ascii="Arial" w:hAnsi="Arial" w:cs="Arial"/>
                <w:sz w:val="20"/>
                <w:szCs w:val="20"/>
              </w:rPr>
              <w:t xml:space="preserve"> for selected items of cost that require prior written approval). </w:t>
            </w:r>
          </w:p>
          <w:p w14:paraId="6E927215" w14:textId="77777777" w:rsidR="001E4E2E" w:rsidRPr="00902A7C" w:rsidRDefault="001E4E2E" w:rsidP="006672EA">
            <w:pPr>
              <w:keepNext/>
              <w:keepLines/>
              <w:numPr>
                <w:ilvl w:val="0"/>
                <w:numId w:val="28"/>
              </w:numPr>
              <w:spacing w:after="240"/>
              <w:ind w:hanging="720"/>
              <w:jc w:val="both"/>
              <w:rPr>
                <w:rFonts w:ascii="Arial" w:hAnsi="Arial" w:cs="Arial"/>
                <w:sz w:val="20"/>
                <w:szCs w:val="20"/>
              </w:rPr>
            </w:pPr>
            <w:r w:rsidRPr="00902A7C">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3C5D5AF8" w:rsidR="001E4E2E" w:rsidRPr="00902A7C" w:rsidRDefault="001E4E2E" w:rsidP="006672EA">
            <w:pPr>
              <w:tabs>
                <w:tab w:val="left" w:pos="720"/>
              </w:tabs>
              <w:spacing w:after="240"/>
              <w:ind w:left="1440" w:hanging="720"/>
              <w:jc w:val="both"/>
              <w:rPr>
                <w:rFonts w:ascii="Arial" w:hAnsi="Arial" w:cs="Arial"/>
                <w:sz w:val="20"/>
                <w:szCs w:val="20"/>
              </w:rPr>
            </w:pPr>
            <w:r w:rsidRPr="00902A7C">
              <w:rPr>
                <w:rFonts w:ascii="Arial" w:hAnsi="Arial" w:cs="Arial"/>
                <w:sz w:val="20"/>
                <w:szCs w:val="20"/>
              </w:rPr>
              <w:t>d.</w:t>
            </w:r>
            <w:r w:rsidRPr="00902A7C">
              <w:rPr>
                <w:rFonts w:ascii="Arial" w:hAnsi="Arial" w:cs="Arial"/>
                <w:sz w:val="20"/>
                <w:szCs w:val="20"/>
              </w:rPr>
              <w:tab/>
              <w:t xml:space="preserve">Costs were necessary and reasonable for the performance of the Federal award and allocable under the principles of </w:t>
            </w:r>
            <w:hyperlink r:id="rId73" w:history="1">
              <w:r w:rsidRPr="00902A7C">
                <w:rPr>
                  <w:rStyle w:val="Hyperlink"/>
                  <w:rFonts w:ascii="Arial" w:hAnsi="Arial" w:cs="Arial"/>
                  <w:sz w:val="20"/>
                  <w:szCs w:val="20"/>
                </w:rPr>
                <w:t>2 CFR part 200, subpart E</w:t>
              </w:r>
            </w:hyperlink>
            <w:r w:rsidRPr="00902A7C">
              <w:rPr>
                <w:rFonts w:ascii="Arial" w:hAnsi="Arial" w:cs="Arial"/>
                <w:sz w:val="20"/>
                <w:szCs w:val="20"/>
              </w:rPr>
              <w:t>.</w:t>
            </w:r>
          </w:p>
          <w:p w14:paraId="52E72D8A" w14:textId="77777777" w:rsidR="001E4E2E" w:rsidRPr="00902A7C" w:rsidRDefault="001E4E2E" w:rsidP="006672EA">
            <w:pPr>
              <w:tabs>
                <w:tab w:val="left" w:pos="720"/>
              </w:tabs>
              <w:spacing w:after="240"/>
              <w:ind w:left="1440" w:hanging="720"/>
              <w:jc w:val="both"/>
              <w:rPr>
                <w:rFonts w:ascii="Arial" w:hAnsi="Arial" w:cs="Arial"/>
                <w:sz w:val="20"/>
                <w:szCs w:val="20"/>
              </w:rPr>
            </w:pPr>
            <w:r w:rsidRPr="00902A7C">
              <w:rPr>
                <w:rFonts w:ascii="Arial" w:hAnsi="Arial" w:cs="Arial"/>
                <w:sz w:val="20"/>
                <w:szCs w:val="20"/>
              </w:rPr>
              <w:t>e.</w:t>
            </w:r>
            <w:r w:rsidRPr="00902A7C">
              <w:rPr>
                <w:rFonts w:ascii="Arial" w:hAnsi="Arial" w:cs="Arial"/>
                <w:sz w:val="20"/>
                <w:szCs w:val="20"/>
              </w:rPr>
              <w:tab/>
              <w:t>Costs conformed to any limitations or exclusions set forth in 2 CFR part 200, subpart E, or in the Federal award as to types or amount of cost items.</w:t>
            </w:r>
          </w:p>
          <w:p w14:paraId="09CAE1CD" w14:textId="77777777" w:rsidR="001E4E2E" w:rsidRPr="00902A7C" w:rsidRDefault="001E4E2E" w:rsidP="006672EA">
            <w:pPr>
              <w:tabs>
                <w:tab w:val="left" w:pos="720"/>
              </w:tabs>
              <w:spacing w:after="240"/>
              <w:ind w:left="1440" w:hanging="720"/>
              <w:jc w:val="both"/>
              <w:rPr>
                <w:rFonts w:ascii="Arial" w:hAnsi="Arial" w:cs="Arial"/>
                <w:sz w:val="20"/>
                <w:szCs w:val="20"/>
              </w:rPr>
            </w:pPr>
            <w:r w:rsidRPr="00902A7C">
              <w:rPr>
                <w:rFonts w:ascii="Arial" w:hAnsi="Arial" w:cs="Arial"/>
                <w:sz w:val="20"/>
                <w:szCs w:val="20"/>
              </w:rPr>
              <w:t>f.</w:t>
            </w:r>
            <w:r w:rsidRPr="00902A7C">
              <w:rPr>
                <w:rFonts w:ascii="Arial" w:hAnsi="Arial" w:cs="Arial"/>
                <w:sz w:val="20"/>
                <w:szCs w:val="20"/>
              </w:rPr>
              <w:tab/>
              <w:t xml:space="preserve">Costs were consistent with policies and procedures that apply uniformly to both federally financed and other activities of the </w:t>
            </w:r>
            <w:r w:rsidRPr="00902A7C">
              <w:rPr>
                <w:rFonts w:ascii="Arial" w:hAnsi="Arial" w:cs="Arial"/>
                <w:bCs/>
                <w:iCs/>
                <w:sz w:val="20"/>
                <w:szCs w:val="20"/>
              </w:rPr>
              <w:t>State/local government/Indian tribe department or agency</w:t>
            </w:r>
            <w:r w:rsidRPr="00902A7C">
              <w:rPr>
                <w:rFonts w:ascii="Arial" w:hAnsi="Arial" w:cs="Arial"/>
                <w:sz w:val="20"/>
                <w:szCs w:val="20"/>
              </w:rPr>
              <w:t>.</w:t>
            </w:r>
          </w:p>
          <w:p w14:paraId="474537B6" w14:textId="77777777" w:rsidR="001E4E2E" w:rsidRPr="00902A7C" w:rsidRDefault="001E4E2E" w:rsidP="006672EA">
            <w:pPr>
              <w:tabs>
                <w:tab w:val="left" w:pos="720"/>
              </w:tabs>
              <w:spacing w:after="240"/>
              <w:ind w:left="1440" w:hanging="720"/>
              <w:jc w:val="both"/>
              <w:rPr>
                <w:rFonts w:ascii="Arial" w:hAnsi="Arial" w:cs="Arial"/>
                <w:sz w:val="20"/>
                <w:szCs w:val="20"/>
              </w:rPr>
            </w:pPr>
            <w:r w:rsidRPr="00902A7C">
              <w:rPr>
                <w:rFonts w:ascii="Arial" w:hAnsi="Arial" w:cs="Arial"/>
                <w:sz w:val="20"/>
                <w:szCs w:val="20"/>
              </w:rPr>
              <w:t>g.</w:t>
            </w:r>
            <w:r w:rsidRPr="00902A7C">
              <w:rPr>
                <w:rFonts w:ascii="Arial" w:hAnsi="Arial" w:cs="Arial"/>
                <w:sz w:val="20"/>
                <w:szCs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902A7C" w:rsidRDefault="001E4E2E" w:rsidP="006672EA">
            <w:pPr>
              <w:tabs>
                <w:tab w:val="left" w:pos="720"/>
              </w:tabs>
              <w:spacing w:after="240"/>
              <w:ind w:left="1440" w:hanging="720"/>
              <w:jc w:val="both"/>
              <w:rPr>
                <w:rFonts w:ascii="Arial" w:hAnsi="Arial" w:cs="Arial"/>
                <w:sz w:val="20"/>
                <w:szCs w:val="20"/>
              </w:rPr>
            </w:pPr>
            <w:r w:rsidRPr="00902A7C">
              <w:rPr>
                <w:rFonts w:ascii="Arial" w:hAnsi="Arial" w:cs="Arial"/>
                <w:sz w:val="20"/>
                <w:szCs w:val="20"/>
              </w:rPr>
              <w:t>h.</w:t>
            </w:r>
            <w:r w:rsidRPr="00902A7C">
              <w:rPr>
                <w:rFonts w:ascii="Arial" w:hAnsi="Arial" w:cs="Arial"/>
                <w:sz w:val="20"/>
                <w:szCs w:val="20"/>
              </w:rPr>
              <w:tab/>
              <w:t>Costs were not included as a cost of any other federally financed program in either the current or a prior period.</w:t>
            </w:r>
          </w:p>
          <w:p w14:paraId="02D99722" w14:textId="77777777" w:rsidR="001E4E2E" w:rsidRPr="00902A7C" w:rsidRDefault="001E4E2E" w:rsidP="006672EA">
            <w:pPr>
              <w:tabs>
                <w:tab w:val="left" w:pos="720"/>
              </w:tabs>
              <w:spacing w:after="240"/>
              <w:ind w:left="1440" w:hanging="720"/>
              <w:jc w:val="both"/>
              <w:rPr>
                <w:rFonts w:ascii="Arial" w:hAnsi="Arial" w:cs="Arial"/>
                <w:sz w:val="20"/>
                <w:szCs w:val="20"/>
              </w:rPr>
            </w:pPr>
            <w:r w:rsidRPr="00902A7C">
              <w:rPr>
                <w:rFonts w:ascii="Arial" w:hAnsi="Arial" w:cs="Arial"/>
                <w:sz w:val="20"/>
                <w:szCs w:val="20"/>
              </w:rPr>
              <w:t>i.</w:t>
            </w:r>
            <w:r w:rsidRPr="00902A7C">
              <w:rPr>
                <w:rFonts w:ascii="Arial" w:hAnsi="Arial" w:cs="Arial"/>
                <w:sz w:val="20"/>
                <w:szCs w:val="20"/>
              </w:rPr>
              <w:tab/>
              <w:t>Costs were not used to meet the cost-sharing or matching requirements of another Federal program, except where authorized by Federal statute.</w:t>
            </w:r>
          </w:p>
          <w:p w14:paraId="7087984A" w14:textId="77777777" w:rsidR="001E4E2E" w:rsidRPr="00902A7C"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902A7C">
              <w:rPr>
                <w:rFonts w:ascii="Arial" w:hAnsi="Arial" w:cs="Arial"/>
                <w:sz w:val="20"/>
                <w:szCs w:val="20"/>
              </w:rPr>
              <w:t>j.</w:t>
            </w:r>
            <w:r w:rsidRPr="00902A7C">
              <w:rPr>
                <w:rFonts w:ascii="Arial" w:hAnsi="Arial" w:cs="Arial"/>
                <w:sz w:val="20"/>
                <w:szCs w:val="20"/>
              </w:rPr>
              <w:tab/>
              <w:t>Costs were adequately documented.</w:t>
            </w:r>
          </w:p>
          <w:p w14:paraId="1CEA3DC8" w14:textId="77777777" w:rsidR="001E4E2E" w:rsidRPr="00902A7C" w:rsidRDefault="001E4E2E" w:rsidP="006672EA">
            <w:pPr>
              <w:keepNext/>
              <w:keepLines/>
              <w:spacing w:after="240"/>
              <w:ind w:left="720" w:hanging="720"/>
              <w:jc w:val="both"/>
              <w:rPr>
                <w:rFonts w:ascii="Arial" w:hAnsi="Arial" w:cs="Arial"/>
                <w:b/>
                <w:bCs/>
                <w:i/>
                <w:iCs/>
                <w:sz w:val="20"/>
                <w:szCs w:val="20"/>
              </w:rPr>
            </w:pPr>
            <w:r w:rsidRPr="00902A7C">
              <w:rPr>
                <w:rFonts w:ascii="Arial" w:hAnsi="Arial" w:cs="Arial"/>
                <w:b/>
                <w:bCs/>
                <w:i/>
                <w:iCs/>
                <w:sz w:val="20"/>
                <w:szCs w:val="20"/>
              </w:rPr>
              <w:t>Indirect Costs</w:t>
            </w:r>
          </w:p>
          <w:p w14:paraId="6150E59D" w14:textId="77777777" w:rsidR="001E4E2E" w:rsidRPr="00902A7C" w:rsidRDefault="001E4E2E" w:rsidP="006672EA">
            <w:pPr>
              <w:keepNext/>
              <w:keepLines/>
              <w:spacing w:after="240"/>
              <w:ind w:left="144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902A7C" w:rsidRDefault="001E4E2E" w:rsidP="006672EA">
            <w:pPr>
              <w:spacing w:after="240"/>
              <w:ind w:left="1440" w:hanging="720"/>
              <w:jc w:val="both"/>
              <w:rPr>
                <w:rFonts w:ascii="Arial" w:hAnsi="Arial" w:cs="Arial"/>
                <w:i/>
                <w:iCs/>
                <w:sz w:val="20"/>
                <w:szCs w:val="20"/>
              </w:rPr>
            </w:pPr>
            <w:proofErr w:type="gramStart"/>
            <w:r w:rsidRPr="00902A7C">
              <w:rPr>
                <w:rFonts w:ascii="Arial" w:hAnsi="Arial" w:cs="Arial"/>
                <w:sz w:val="20"/>
                <w:szCs w:val="20"/>
              </w:rPr>
              <w:t>b</w:t>
            </w:r>
            <w:proofErr w:type="gramEnd"/>
            <w:r w:rsidRPr="00902A7C">
              <w:rPr>
                <w:rFonts w:ascii="Arial" w:hAnsi="Arial" w:cs="Arial"/>
                <w:sz w:val="20"/>
                <w:szCs w:val="20"/>
              </w:rPr>
              <w:t>.</w:t>
            </w:r>
            <w:r w:rsidRPr="00902A7C">
              <w:rPr>
                <w:rFonts w:ascii="Arial" w:hAnsi="Arial" w:cs="Arial"/>
                <w:i/>
                <w:iCs/>
                <w:sz w:val="20"/>
                <w:szCs w:val="20"/>
              </w:rPr>
              <w:tab/>
              <w:t xml:space="preserve">General Audit Procedures </w:t>
            </w:r>
            <w:r w:rsidRPr="00902A7C">
              <w:rPr>
                <w:rFonts w:ascii="Arial" w:hAnsi="Arial" w:cs="Arial"/>
                <w:sz w:val="20"/>
                <w:szCs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902A7C" w:rsidRDefault="001E4E2E" w:rsidP="006672EA">
            <w:pPr>
              <w:spacing w:after="240"/>
              <w:ind w:left="2160" w:hanging="720"/>
              <w:jc w:val="both"/>
              <w:rPr>
                <w:rFonts w:ascii="Arial" w:hAnsi="Arial" w:cs="Arial"/>
                <w:sz w:val="20"/>
                <w:szCs w:val="20"/>
              </w:rPr>
            </w:pPr>
            <w:r w:rsidRPr="00902A7C">
              <w:rPr>
                <w:rFonts w:ascii="Arial" w:hAnsi="Arial" w:cs="Arial"/>
                <w:sz w:val="20"/>
                <w:szCs w:val="20"/>
              </w:rPr>
              <w:t>(1)</w:t>
            </w:r>
            <w:r w:rsidRPr="00902A7C">
              <w:rPr>
                <w:rFonts w:ascii="Arial" w:hAnsi="Arial" w:cs="Arial"/>
                <w:sz w:val="20"/>
                <w:szCs w:val="20"/>
              </w:rPr>
              <w:tab/>
              <w:t>Test a sample of transactions for conformance with:</w:t>
            </w:r>
          </w:p>
          <w:p w14:paraId="7BDEE1F2" w14:textId="6477C119" w:rsidR="001E4E2E" w:rsidRPr="00902A7C" w:rsidRDefault="001E4E2E" w:rsidP="006672EA">
            <w:pPr>
              <w:spacing w:after="240"/>
              <w:ind w:left="216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 xml:space="preserve">The criteria contained in the “Basic Considerations” section of </w:t>
            </w:r>
            <w:hyperlink r:id="rId74" w:history="1">
              <w:r w:rsidRPr="00902A7C">
                <w:rPr>
                  <w:rStyle w:val="Hyperlink"/>
                  <w:rFonts w:ascii="Arial" w:hAnsi="Arial" w:cs="Arial"/>
                  <w:sz w:val="20"/>
                  <w:szCs w:val="20"/>
                </w:rPr>
                <w:t>2 CFR sections 200.402 through 200.411</w:t>
              </w:r>
            </w:hyperlink>
            <w:r w:rsidRPr="00902A7C">
              <w:rPr>
                <w:rFonts w:ascii="Arial" w:hAnsi="Arial" w:cs="Arial"/>
                <w:sz w:val="20"/>
                <w:szCs w:val="20"/>
              </w:rPr>
              <w:t>.</w:t>
            </w:r>
          </w:p>
          <w:p w14:paraId="308EF282" w14:textId="6137C73A" w:rsidR="001E4E2E" w:rsidRPr="00902A7C" w:rsidRDefault="001E4E2E" w:rsidP="006672EA">
            <w:pPr>
              <w:spacing w:after="240"/>
              <w:ind w:left="2160" w:hanging="720"/>
              <w:jc w:val="both"/>
              <w:rPr>
                <w:rFonts w:ascii="Arial" w:hAnsi="Arial" w:cs="Arial"/>
                <w:sz w:val="20"/>
                <w:szCs w:val="20"/>
              </w:rPr>
            </w:pPr>
            <w:r w:rsidRPr="00902A7C">
              <w:rPr>
                <w:rFonts w:ascii="Arial" w:hAnsi="Arial" w:cs="Arial"/>
                <w:sz w:val="20"/>
                <w:szCs w:val="20"/>
              </w:rPr>
              <w:t>(b)</w:t>
            </w:r>
            <w:r w:rsidRPr="00902A7C">
              <w:rPr>
                <w:rFonts w:ascii="Arial" w:hAnsi="Arial" w:cs="Arial"/>
                <w:sz w:val="20"/>
                <w:szCs w:val="20"/>
              </w:rPr>
              <w:tab/>
              <w:t>The principles to establish allowability or unallowability of certain items of cost (</w:t>
            </w:r>
            <w:hyperlink r:id="rId75" w:history="1">
              <w:r w:rsidRPr="00902A7C">
                <w:rPr>
                  <w:rStyle w:val="Hyperlink"/>
                  <w:rFonts w:ascii="Arial" w:hAnsi="Arial" w:cs="Arial"/>
                  <w:sz w:val="20"/>
                  <w:szCs w:val="20"/>
                </w:rPr>
                <w:t>2 CFR sections 200.420 through 200.475</w:t>
              </w:r>
            </w:hyperlink>
            <w:r w:rsidRPr="00902A7C">
              <w:rPr>
                <w:rFonts w:ascii="Arial" w:hAnsi="Arial" w:cs="Arial"/>
                <w:sz w:val="20"/>
                <w:szCs w:val="20"/>
              </w:rPr>
              <w:t>).</w:t>
            </w:r>
          </w:p>
          <w:p w14:paraId="76FA26C9" w14:textId="33E2F288" w:rsidR="004B3573" w:rsidRPr="00902A7C" w:rsidRDefault="004B3573" w:rsidP="006672EA">
            <w:pPr>
              <w:spacing w:after="240"/>
              <w:ind w:left="2160"/>
              <w:jc w:val="both"/>
              <w:rPr>
                <w:rFonts w:ascii="Arial" w:hAnsi="Arial" w:cs="Arial"/>
                <w:sz w:val="20"/>
                <w:szCs w:val="20"/>
              </w:rPr>
            </w:pPr>
            <w:r w:rsidRPr="00902A7C">
              <w:rPr>
                <w:rFonts w:ascii="Arial" w:hAnsi="Arial" w:cs="Arial"/>
                <w:sz w:val="20"/>
                <w:szCs w:val="20"/>
                <w:highlight w:val="green"/>
              </w:rPr>
              <w:t xml:space="preserve">Note: While several selected items of cost are included </w:t>
            </w:r>
            <w:r w:rsidR="00155515" w:rsidRPr="00902A7C">
              <w:rPr>
                <w:rFonts w:ascii="Arial" w:hAnsi="Arial" w:cs="Arial"/>
                <w:sz w:val="20"/>
                <w:szCs w:val="20"/>
                <w:highlight w:val="green"/>
              </w:rPr>
              <w:t>in Exhibit</w:t>
            </w:r>
            <w:r w:rsidR="004F1320" w:rsidRPr="00902A7C">
              <w:rPr>
                <w:rFonts w:ascii="Arial" w:hAnsi="Arial" w:cs="Arial"/>
                <w:sz w:val="20"/>
                <w:szCs w:val="20"/>
                <w:highlight w:val="green"/>
              </w:rPr>
              <w:t xml:space="preserve"> </w:t>
            </w:r>
            <w:proofErr w:type="gramStart"/>
            <w:r w:rsidR="004F1320" w:rsidRPr="00902A7C">
              <w:rPr>
                <w:rFonts w:ascii="Arial" w:hAnsi="Arial" w:cs="Arial"/>
                <w:sz w:val="20"/>
                <w:szCs w:val="20"/>
                <w:highlight w:val="green"/>
              </w:rPr>
              <w:t xml:space="preserve">1 </w:t>
            </w:r>
            <w:r w:rsidRPr="00902A7C">
              <w:rPr>
                <w:rFonts w:ascii="Arial" w:hAnsi="Arial" w:cs="Arial"/>
                <w:sz w:val="20"/>
                <w:szCs w:val="20"/>
                <w:highlight w:val="green"/>
              </w:rPr>
              <w:t>,</w:t>
            </w:r>
            <w:proofErr w:type="gramEnd"/>
            <w:r w:rsidRPr="00902A7C">
              <w:rPr>
                <w:rFonts w:ascii="Arial" w:hAnsi="Arial" w:cs="Arial"/>
                <w:sz w:val="20"/>
                <w:szCs w:val="20"/>
                <w:highlight w:val="green"/>
              </w:rPr>
              <w:t xml:space="preserve"> one item to note is </w:t>
            </w:r>
            <w:r w:rsidRPr="00902A7C">
              <w:rPr>
                <w:rFonts w:ascii="Arial" w:hAnsi="Arial" w:cs="Arial"/>
                <w:i/>
                <w:sz w:val="20"/>
                <w:szCs w:val="20"/>
                <w:highlight w:val="green"/>
              </w:rPr>
              <w:t>Compensation - Personnel Services</w:t>
            </w:r>
            <w:r w:rsidRPr="00902A7C">
              <w:rPr>
                <w:rFonts w:ascii="Arial" w:hAnsi="Arial" w:cs="Arial"/>
                <w:sz w:val="20"/>
                <w:szCs w:val="20"/>
                <w:highlight w:val="green"/>
              </w:rPr>
              <w:t xml:space="preserve">, (formally referred to as Time and Effort/Semi Annual Certification). See </w:t>
            </w:r>
            <w:hyperlink r:id="rId76" w:history="1">
              <w:r w:rsidRPr="00902A7C">
                <w:rPr>
                  <w:rStyle w:val="Hyperlink"/>
                  <w:rFonts w:ascii="Arial" w:hAnsi="Arial" w:cs="Arial"/>
                  <w:sz w:val="20"/>
                  <w:szCs w:val="20"/>
                  <w:highlight w:val="green"/>
                </w:rPr>
                <w:t>2 CFR 200.430</w:t>
              </w:r>
            </w:hyperlink>
            <w:r w:rsidRPr="00902A7C">
              <w:rPr>
                <w:rFonts w:ascii="Arial" w:hAnsi="Arial" w:cs="Arial"/>
                <w:sz w:val="20"/>
                <w:szCs w:val="20"/>
                <w:highlight w:val="green"/>
              </w:rPr>
              <w:t>.</w:t>
            </w:r>
            <w:r w:rsidRPr="00902A7C">
              <w:rPr>
                <w:rFonts w:ascii="Arial" w:hAnsi="Arial" w:cs="Arial"/>
                <w:sz w:val="20"/>
                <w:szCs w:val="20"/>
              </w:rPr>
              <w:t xml:space="preserve"> </w:t>
            </w:r>
          </w:p>
          <w:p w14:paraId="75AEEABF" w14:textId="77777777" w:rsidR="001E4E2E" w:rsidRPr="00902A7C" w:rsidRDefault="001E4E2E" w:rsidP="006672EA">
            <w:pPr>
              <w:spacing w:after="240"/>
              <w:ind w:left="216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47F2BEA" w:rsidR="001E4E2E" w:rsidRPr="00902A7C" w:rsidRDefault="001E4E2E" w:rsidP="006672EA">
            <w:pPr>
              <w:spacing w:after="240"/>
              <w:ind w:left="1440" w:hanging="720"/>
              <w:jc w:val="both"/>
              <w:rPr>
                <w:rFonts w:ascii="Arial" w:hAnsi="Arial" w:cs="Arial"/>
                <w:i/>
                <w:iCs/>
                <w:sz w:val="20"/>
                <w:szCs w:val="20"/>
              </w:rPr>
            </w:pPr>
            <w:r w:rsidRPr="00902A7C">
              <w:rPr>
                <w:rFonts w:ascii="Arial" w:hAnsi="Arial" w:cs="Arial"/>
                <w:sz w:val="20"/>
                <w:szCs w:val="20"/>
              </w:rPr>
              <w:t>c.</w:t>
            </w:r>
            <w:r w:rsidRPr="00902A7C">
              <w:rPr>
                <w:rFonts w:ascii="Arial" w:hAnsi="Arial" w:cs="Arial"/>
                <w:i/>
                <w:iCs/>
                <w:sz w:val="20"/>
                <w:szCs w:val="20"/>
              </w:rPr>
              <w:tab/>
              <w:t>Special Audit Procedures for State, Local Government, and Indian Tribe ICRPs</w:t>
            </w:r>
            <w:r w:rsidR="00624DA1" w:rsidRPr="00902A7C">
              <w:rPr>
                <w:rFonts w:ascii="Arial" w:hAnsi="Arial" w:cs="Arial"/>
                <w:i/>
                <w:iCs/>
                <w:sz w:val="20"/>
                <w:szCs w:val="20"/>
              </w:rPr>
              <w:t xml:space="preserve"> (see also the AOS discussion on </w:t>
            </w:r>
            <w:hyperlink r:id="rId77" w:history="1">
              <w:r w:rsidR="00624DA1" w:rsidRPr="00902A7C">
                <w:rPr>
                  <w:rStyle w:val="Hyperlink"/>
                  <w:rFonts w:ascii="Arial" w:hAnsi="Arial" w:cs="Arial"/>
                  <w:i/>
                  <w:iCs/>
                  <w:sz w:val="20"/>
                  <w:szCs w:val="20"/>
                </w:rPr>
                <w:t>testing the ICRP</w:t>
              </w:r>
            </w:hyperlink>
            <w:r w:rsidR="00624DA1" w:rsidRPr="00902A7C">
              <w:rPr>
                <w:rFonts w:ascii="Arial" w:hAnsi="Arial" w:cs="Arial"/>
                <w:i/>
                <w:iCs/>
                <w:sz w:val="20"/>
                <w:szCs w:val="20"/>
              </w:rPr>
              <w:t>)</w:t>
            </w:r>
          </w:p>
          <w:p w14:paraId="44C8FD0D" w14:textId="3DC4880D" w:rsidR="001E4E2E" w:rsidRPr="00902A7C" w:rsidRDefault="001E4E2E" w:rsidP="006672EA">
            <w:pPr>
              <w:spacing w:after="240"/>
              <w:ind w:left="2160" w:hanging="720"/>
              <w:jc w:val="both"/>
              <w:rPr>
                <w:rFonts w:ascii="Arial" w:hAnsi="Arial" w:cs="Arial"/>
                <w:sz w:val="20"/>
                <w:szCs w:val="20"/>
              </w:rPr>
            </w:pPr>
            <w:r w:rsidRPr="00902A7C">
              <w:rPr>
                <w:rFonts w:ascii="Arial" w:hAnsi="Arial" w:cs="Arial"/>
                <w:sz w:val="20"/>
                <w:szCs w:val="20"/>
              </w:rPr>
              <w:t>(1)</w:t>
            </w:r>
            <w:r w:rsidRPr="00902A7C">
              <w:rPr>
                <w:rFonts w:ascii="Arial" w:hAnsi="Arial" w:cs="Arial"/>
                <w:sz w:val="20"/>
                <w:szCs w:val="20"/>
              </w:rPr>
              <w:tab/>
              <w:t xml:space="preserve">Verify that the ICRP includes the required documentation in accordance with </w:t>
            </w:r>
            <w:hyperlink r:id="rId78" w:history="1">
              <w:r w:rsidRPr="00902A7C">
                <w:rPr>
                  <w:rStyle w:val="Hyperlink"/>
                  <w:rFonts w:ascii="Arial" w:hAnsi="Arial" w:cs="Arial"/>
                  <w:sz w:val="20"/>
                  <w:szCs w:val="20"/>
                </w:rPr>
                <w:t>2 CFR part 200, Appendix VII, paragraph D</w:t>
              </w:r>
            </w:hyperlink>
            <w:r w:rsidRPr="00902A7C">
              <w:rPr>
                <w:rFonts w:ascii="Arial" w:hAnsi="Arial" w:cs="Arial"/>
                <w:sz w:val="20"/>
                <w:szCs w:val="20"/>
              </w:rPr>
              <w:t>.</w:t>
            </w:r>
          </w:p>
          <w:p w14:paraId="6DA0C2AC" w14:textId="77777777" w:rsidR="001E4E2E" w:rsidRPr="00902A7C" w:rsidRDefault="001E4E2E" w:rsidP="006672EA">
            <w:pPr>
              <w:spacing w:after="240"/>
              <w:ind w:left="216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r>
            <w:r w:rsidRPr="00902A7C">
              <w:rPr>
                <w:rFonts w:ascii="Arial" w:hAnsi="Arial" w:cs="Arial"/>
                <w:i/>
                <w:iCs/>
                <w:sz w:val="20"/>
                <w:szCs w:val="20"/>
              </w:rPr>
              <w:t>Testing of the ICRP</w:t>
            </w:r>
            <w:r w:rsidRPr="00902A7C">
              <w:rPr>
                <w:rFonts w:ascii="Arial" w:hAnsi="Arial" w:cs="Arial"/>
                <w:sz w:val="20"/>
                <w:szCs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37A41E9C" w:rsidR="001E4E2E" w:rsidRPr="00902A7C" w:rsidRDefault="001E4E2E" w:rsidP="00D8768F">
            <w:pPr>
              <w:keepNext/>
              <w:keepLines/>
              <w:spacing w:after="240"/>
              <w:ind w:left="2160" w:hanging="18"/>
              <w:jc w:val="both"/>
              <w:rPr>
                <w:rFonts w:ascii="Arial" w:hAnsi="Arial" w:cs="Arial"/>
                <w:sz w:val="20"/>
                <w:szCs w:val="20"/>
              </w:rPr>
            </w:pPr>
            <w:r w:rsidRPr="00902A7C">
              <w:rPr>
                <w:rFonts w:ascii="Arial" w:hAnsi="Arial" w:cs="Arial"/>
                <w:sz w:val="20"/>
                <w:szCs w:val="20"/>
              </w:rPr>
              <w:t xml:space="preserve">The following procedures are some acceptable options the auditor may use to obtain assurance that the costs collected in the cost pools and the allocation methods used are in compliance with </w:t>
            </w:r>
            <w:hyperlink r:id="rId79" w:history="1">
              <w:r w:rsidRPr="00902A7C">
                <w:rPr>
                  <w:rStyle w:val="Hyperlink"/>
                  <w:rFonts w:ascii="Arial" w:hAnsi="Arial" w:cs="Arial"/>
                  <w:sz w:val="20"/>
                  <w:szCs w:val="20"/>
                </w:rPr>
                <w:t>2 CFR part 200, subpart E</w:t>
              </w:r>
            </w:hyperlink>
            <w:r w:rsidRPr="00902A7C">
              <w:rPr>
                <w:rFonts w:ascii="Arial" w:hAnsi="Arial" w:cs="Arial"/>
                <w:sz w:val="20"/>
                <w:szCs w:val="20"/>
              </w:rPr>
              <w:t>:</w:t>
            </w:r>
          </w:p>
          <w:p w14:paraId="37A0CDE1"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a</w:t>
            </w:r>
            <w:r w:rsidRPr="00902A7C">
              <w:rPr>
                <w:rFonts w:ascii="Arial" w:hAnsi="Arial" w:cs="Arial"/>
                <w:sz w:val="20"/>
                <w:szCs w:val="20"/>
              </w:rPr>
              <w:t>)</w:t>
            </w:r>
            <w:r w:rsidRPr="00902A7C">
              <w:rPr>
                <w:rFonts w:ascii="Arial" w:hAnsi="Arial" w:cs="Arial"/>
                <w:sz w:val="20"/>
                <w:szCs w:val="20"/>
              </w:rPr>
              <w:tab/>
            </w:r>
            <w:r w:rsidRPr="00902A7C">
              <w:rPr>
                <w:rFonts w:ascii="Arial" w:hAnsi="Arial" w:cs="Arial"/>
                <w:i/>
                <w:iCs/>
                <w:sz w:val="20"/>
                <w:szCs w:val="20"/>
              </w:rPr>
              <w:t>Indirect Cost Pool</w:t>
            </w:r>
            <w:r w:rsidRPr="00902A7C">
              <w:rPr>
                <w:rFonts w:ascii="Arial" w:hAnsi="Arial" w:cs="Arial"/>
                <w:sz w:val="20"/>
                <w:szCs w:val="20"/>
              </w:rPr>
              <w:t xml:space="preserve"> – Test the indirect cost pool to ascertain if it includes only allowable costs in accordance with 2 CFR part 200.</w:t>
            </w:r>
          </w:p>
          <w:p w14:paraId="2F06FAC5"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i</w:t>
            </w:r>
            <w:r w:rsidRPr="00902A7C">
              <w:rPr>
                <w:rFonts w:ascii="Arial" w:hAnsi="Arial" w:cs="Arial"/>
                <w:sz w:val="20"/>
                <w:szCs w:val="20"/>
              </w:rPr>
              <w:t>)</w:t>
            </w:r>
            <w:r w:rsidRPr="00902A7C">
              <w:rPr>
                <w:rFonts w:ascii="Arial" w:hAnsi="Arial" w:cs="Arial"/>
                <w:sz w:val="20"/>
                <w:szCs w:val="20"/>
              </w:rPr>
              <w:tab/>
              <w:t>Test to ensure that unallowable costs are identified and eliminated from the indirect cost pool (e.g., capital expenditures, general costs of government).</w:t>
            </w:r>
          </w:p>
          <w:p w14:paraId="39CF1CBA"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ii</w:t>
            </w:r>
            <w:r w:rsidRPr="00902A7C">
              <w:rPr>
                <w:rFonts w:ascii="Arial" w:hAnsi="Arial" w:cs="Arial"/>
                <w:sz w:val="20"/>
                <w:szCs w:val="20"/>
              </w:rPr>
              <w:t>)</w:t>
            </w:r>
            <w:r w:rsidRPr="00902A7C">
              <w:rPr>
                <w:rFonts w:ascii="Arial" w:hAnsi="Arial" w:cs="Arial"/>
                <w:sz w:val="20"/>
                <w:szCs w:val="20"/>
              </w:rPr>
              <w:tab/>
              <w:t>Identify significant changes in expense categories between the prior ICRP and the current ICRP.  Test a sample of transactions to verify the allowability of the costs.</w:t>
            </w:r>
          </w:p>
          <w:p w14:paraId="598DD825"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iii</w:t>
            </w:r>
            <w:r w:rsidRPr="00902A7C">
              <w:rPr>
                <w:rFonts w:ascii="Arial" w:hAnsi="Arial" w:cs="Arial"/>
                <w:sz w:val="20"/>
                <w:szCs w:val="20"/>
              </w:rPr>
              <w:t>)</w:t>
            </w:r>
            <w:r w:rsidRPr="00902A7C">
              <w:rPr>
                <w:rFonts w:ascii="Arial" w:hAnsi="Arial" w:cs="Arial"/>
                <w:sz w:val="20"/>
                <w:szCs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b</w:t>
            </w:r>
            <w:r w:rsidRPr="00902A7C">
              <w:rPr>
                <w:rFonts w:ascii="Arial" w:hAnsi="Arial" w:cs="Arial"/>
                <w:sz w:val="20"/>
                <w:szCs w:val="20"/>
              </w:rPr>
              <w:t>)</w:t>
            </w:r>
            <w:r w:rsidRPr="00902A7C">
              <w:rPr>
                <w:rFonts w:ascii="Arial" w:hAnsi="Arial" w:cs="Arial"/>
                <w:sz w:val="20"/>
                <w:szCs w:val="20"/>
              </w:rPr>
              <w:tab/>
            </w:r>
            <w:r w:rsidRPr="00902A7C">
              <w:rPr>
                <w:rFonts w:ascii="Arial" w:hAnsi="Arial" w:cs="Arial"/>
                <w:i/>
                <w:iCs/>
                <w:sz w:val="20"/>
                <w:szCs w:val="20"/>
              </w:rPr>
              <w:t>Direct Cost Base</w:t>
            </w:r>
            <w:r w:rsidRPr="00902A7C">
              <w:rPr>
                <w:rFonts w:ascii="Arial" w:hAnsi="Arial" w:cs="Arial"/>
                <w:sz w:val="20"/>
                <w:szCs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i</w:t>
            </w:r>
            <w:r w:rsidRPr="00902A7C">
              <w:rPr>
                <w:rFonts w:ascii="Arial" w:hAnsi="Arial" w:cs="Arial"/>
                <w:sz w:val="20"/>
                <w:szCs w:val="20"/>
              </w:rPr>
              <w:t>)</w:t>
            </w:r>
            <w:r w:rsidRPr="00902A7C">
              <w:rPr>
                <w:rFonts w:ascii="Arial" w:hAnsi="Arial" w:cs="Arial"/>
                <w:sz w:val="20"/>
                <w:szCs w:val="20"/>
              </w:rPr>
              <w:tab/>
              <w:t>Determine that the proposed base(s) includes all activities that benefit from the indirect costs being allocated.</w:t>
            </w:r>
          </w:p>
          <w:p w14:paraId="2AF44AC3"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ii</w:t>
            </w:r>
            <w:r w:rsidRPr="00902A7C">
              <w:rPr>
                <w:rFonts w:ascii="Arial" w:hAnsi="Arial" w:cs="Arial"/>
                <w:sz w:val="20"/>
                <w:szCs w:val="20"/>
              </w:rPr>
              <w:t>)</w:t>
            </w:r>
            <w:r w:rsidRPr="00902A7C">
              <w:rPr>
                <w:rFonts w:ascii="Arial" w:hAnsi="Arial" w:cs="Arial"/>
                <w:sz w:val="20"/>
                <w:szCs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iii</w:t>
            </w:r>
            <w:r w:rsidRPr="00902A7C">
              <w:rPr>
                <w:rFonts w:ascii="Arial" w:hAnsi="Arial" w:cs="Arial"/>
                <w:sz w:val="20"/>
                <w:szCs w:val="20"/>
              </w:rPr>
              <w:t>)</w:t>
            </w:r>
            <w:r w:rsidRPr="00902A7C">
              <w:rPr>
                <w:rFonts w:ascii="Arial" w:hAnsi="Arial" w:cs="Arial"/>
                <w:sz w:val="20"/>
                <w:szCs w:val="20"/>
              </w:rPr>
              <w:tab/>
              <w:t>Determine the appropriateness of the allocation base (e.g., salaries and wages, modified total direct costs).</w:t>
            </w:r>
          </w:p>
          <w:p w14:paraId="01DC30C7" w14:textId="77777777" w:rsidR="001E4E2E" w:rsidRPr="00902A7C" w:rsidRDefault="001E4E2E" w:rsidP="006672EA">
            <w:pPr>
              <w:keepNext/>
              <w:keepLines/>
              <w:tabs>
                <w:tab w:val="left" w:pos="3600"/>
              </w:tabs>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c</w:t>
            </w:r>
            <w:r w:rsidRPr="00902A7C">
              <w:rPr>
                <w:rFonts w:ascii="Arial" w:hAnsi="Arial" w:cs="Arial"/>
                <w:sz w:val="20"/>
                <w:szCs w:val="20"/>
              </w:rPr>
              <w:t>)</w:t>
            </w:r>
            <w:r w:rsidRPr="00902A7C">
              <w:rPr>
                <w:rFonts w:ascii="Arial" w:hAnsi="Arial" w:cs="Arial"/>
                <w:sz w:val="20"/>
                <w:szCs w:val="20"/>
              </w:rPr>
              <w:tab/>
            </w:r>
            <w:r w:rsidRPr="00902A7C">
              <w:rPr>
                <w:rFonts w:ascii="Arial" w:hAnsi="Arial" w:cs="Arial"/>
                <w:i/>
                <w:iCs/>
                <w:sz w:val="20"/>
                <w:szCs w:val="20"/>
              </w:rPr>
              <w:t>Other Procedures</w:t>
            </w:r>
            <w:r w:rsidRPr="00902A7C">
              <w:rPr>
                <w:rFonts w:ascii="Arial" w:hAnsi="Arial" w:cs="Arial"/>
                <w:sz w:val="20"/>
                <w:szCs w:val="20"/>
              </w:rPr>
              <w:t xml:space="preserve"> </w:t>
            </w:r>
          </w:p>
          <w:p w14:paraId="7747E43C" w14:textId="1168EFFA" w:rsidR="001E4E2E" w:rsidRPr="00902A7C" w:rsidRDefault="001E4E2E" w:rsidP="006672EA">
            <w:pPr>
              <w:keepNext/>
              <w:keepLines/>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i</w:t>
            </w:r>
            <w:r w:rsidRPr="00902A7C">
              <w:rPr>
                <w:rFonts w:ascii="Arial" w:hAnsi="Arial" w:cs="Arial"/>
                <w:sz w:val="20"/>
                <w:szCs w:val="20"/>
              </w:rPr>
              <w:t>)</w:t>
            </w:r>
            <w:r w:rsidRPr="00902A7C">
              <w:rPr>
                <w:rFonts w:ascii="Arial" w:hAnsi="Arial" w:cs="Arial"/>
                <w:sz w:val="20"/>
                <w:szCs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0" w:history="1">
              <w:r w:rsidRPr="00902A7C">
                <w:rPr>
                  <w:rStyle w:val="Hyperlink"/>
                  <w:rFonts w:ascii="Arial" w:hAnsi="Arial" w:cs="Arial"/>
                  <w:sz w:val="20"/>
                  <w:szCs w:val="20"/>
                </w:rPr>
                <w:t>2 CFR section 200.430</w:t>
              </w:r>
            </w:hyperlink>
            <w:r w:rsidRPr="00902A7C">
              <w:rPr>
                <w:rFonts w:ascii="Arial" w:hAnsi="Arial" w:cs="Arial"/>
                <w:sz w:val="20"/>
                <w:szCs w:val="20"/>
              </w:rPr>
              <w:t xml:space="preserve"> for additional information on support of salaries and wages.)</w:t>
            </w:r>
          </w:p>
          <w:p w14:paraId="1C0BB681"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w:t>
            </w:r>
            <w:r w:rsidR="00C223F6" w:rsidRPr="00902A7C">
              <w:rPr>
                <w:rFonts w:ascii="Arial" w:hAnsi="Arial" w:cs="Arial"/>
                <w:sz w:val="20"/>
                <w:szCs w:val="20"/>
              </w:rPr>
              <w:t>ii</w:t>
            </w:r>
            <w:r w:rsidRPr="00902A7C">
              <w:rPr>
                <w:rFonts w:ascii="Arial" w:hAnsi="Arial" w:cs="Arial"/>
                <w:sz w:val="20"/>
                <w:szCs w:val="20"/>
              </w:rPr>
              <w:t>)</w:t>
            </w:r>
            <w:r w:rsidRPr="00902A7C">
              <w:rPr>
                <w:rFonts w:ascii="Arial" w:hAnsi="Arial" w:cs="Arial"/>
                <w:sz w:val="20"/>
                <w:szCs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902A7C" w:rsidRDefault="001E4E2E" w:rsidP="006672EA">
            <w:pPr>
              <w:spacing w:after="240"/>
              <w:ind w:left="2160" w:hanging="720"/>
              <w:jc w:val="both"/>
              <w:rPr>
                <w:rFonts w:ascii="Arial" w:hAnsi="Arial" w:cs="Arial"/>
                <w:sz w:val="20"/>
                <w:szCs w:val="20"/>
              </w:rPr>
            </w:pPr>
            <w:r w:rsidRPr="00902A7C">
              <w:rPr>
                <w:rFonts w:ascii="Arial" w:hAnsi="Arial" w:cs="Arial"/>
                <w:sz w:val="20"/>
                <w:szCs w:val="20"/>
              </w:rPr>
              <w:t>(3)</w:t>
            </w:r>
            <w:r w:rsidRPr="00902A7C">
              <w:rPr>
                <w:rFonts w:ascii="Arial" w:hAnsi="Arial" w:cs="Arial"/>
                <w:i/>
                <w:iCs/>
                <w:sz w:val="20"/>
                <w:szCs w:val="20"/>
              </w:rPr>
              <w:tab/>
              <w:t>Testing of Charges Based Upon the ICRA</w:t>
            </w:r>
            <w:r w:rsidRPr="00902A7C">
              <w:rPr>
                <w:rFonts w:ascii="Arial" w:hAnsi="Arial" w:cs="Arial"/>
                <w:sz w:val="20"/>
                <w:szCs w:val="20"/>
              </w:rPr>
              <w:t xml:space="preserve"> – Perform the following procedures to test the application of charges to Federal awards based upon an ICRA:</w:t>
            </w:r>
          </w:p>
          <w:p w14:paraId="2FA9F92B"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Obtain and read the current ICRA and determine the terms in effect.</w:t>
            </w:r>
          </w:p>
          <w:p w14:paraId="26C8C183"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(b)</w:t>
            </w:r>
            <w:r w:rsidRPr="00902A7C">
              <w:rPr>
                <w:rFonts w:ascii="Arial" w:hAnsi="Arial" w:cs="Arial"/>
                <w:sz w:val="20"/>
                <w:szCs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902A7C" w:rsidRDefault="001E4E2E" w:rsidP="006672EA">
            <w:pPr>
              <w:spacing w:after="240"/>
              <w:ind w:left="2160" w:hanging="720"/>
              <w:jc w:val="both"/>
              <w:rPr>
                <w:rFonts w:ascii="Arial" w:hAnsi="Arial" w:cs="Arial"/>
                <w:sz w:val="20"/>
                <w:szCs w:val="20"/>
              </w:rPr>
            </w:pPr>
            <w:r w:rsidRPr="00902A7C">
              <w:rPr>
                <w:rFonts w:ascii="Arial" w:hAnsi="Arial" w:cs="Arial"/>
                <w:sz w:val="20"/>
                <w:szCs w:val="20"/>
              </w:rPr>
              <w:t>(4)</w:t>
            </w:r>
            <w:r w:rsidRPr="00902A7C">
              <w:rPr>
                <w:rFonts w:ascii="Arial" w:hAnsi="Arial" w:cs="Arial"/>
                <w:sz w:val="20"/>
                <w:szCs w:val="20"/>
              </w:rPr>
              <w:tab/>
            </w:r>
            <w:r w:rsidRPr="00902A7C">
              <w:rPr>
                <w:rFonts w:ascii="Arial" w:hAnsi="Arial" w:cs="Arial"/>
                <w:i/>
                <w:sz w:val="20"/>
                <w:szCs w:val="20"/>
              </w:rPr>
              <w:t>Other Procedures</w:t>
            </w:r>
            <w:r w:rsidRPr="00902A7C">
              <w:rPr>
                <w:rFonts w:ascii="Arial" w:hAnsi="Arial" w:cs="Arial"/>
                <w:sz w:val="20"/>
                <w:szCs w:val="20"/>
              </w:rPr>
              <w:t xml:space="preserve"> – No Negotiated ICRA</w:t>
            </w:r>
          </w:p>
          <w:p w14:paraId="6D6E91FD" w14:textId="77777777" w:rsidR="001E4E2E" w:rsidRPr="00902A7C" w:rsidRDefault="001E4E2E" w:rsidP="006672EA">
            <w:pPr>
              <w:spacing w:after="240"/>
              <w:ind w:left="288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902A7C"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902A7C">
              <w:rPr>
                <w:rFonts w:ascii="Arial" w:hAnsi="Arial" w:cs="Arial"/>
                <w:sz w:val="20"/>
                <w:szCs w:val="20"/>
              </w:rPr>
              <w:t>(b)</w:t>
            </w:r>
            <w:r w:rsidRPr="00902A7C">
              <w:rPr>
                <w:rFonts w:ascii="Arial" w:hAnsi="Arial" w:cs="Arial"/>
                <w:sz w:val="20"/>
                <w:szCs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902A7C" w:rsidRDefault="00CE7224" w:rsidP="006672EA">
      <w:pPr>
        <w:tabs>
          <w:tab w:val="left" w:pos="1080"/>
        </w:tabs>
        <w:spacing w:after="240"/>
        <w:ind w:left="2880" w:hanging="720"/>
        <w:jc w:val="both"/>
        <w:rPr>
          <w:rFonts w:ascii="Arial" w:hAnsi="Arial" w:cs="Arial"/>
          <w:sz w:val="20"/>
        </w:rPr>
      </w:pPr>
    </w:p>
    <w:p w14:paraId="43D0F006" w14:textId="77777777" w:rsidR="006154DF" w:rsidRPr="00902A7C" w:rsidRDefault="006154DF" w:rsidP="006672EA">
      <w:pPr>
        <w:tabs>
          <w:tab w:val="left" w:pos="1080"/>
        </w:tabs>
        <w:spacing w:after="240"/>
        <w:ind w:left="2880" w:hanging="720"/>
        <w:jc w:val="both"/>
        <w:rPr>
          <w:rFonts w:ascii="Arial" w:hAnsi="Arial" w:cs="Arial"/>
          <w:sz w:val="20"/>
        </w:rPr>
        <w:sectPr w:rsidR="006154DF" w:rsidRPr="00902A7C">
          <w:pgSz w:w="12240" w:h="15840" w:code="1"/>
          <w:pgMar w:top="1440" w:right="1440" w:bottom="1440" w:left="1440" w:header="720" w:footer="720" w:gutter="0"/>
          <w:cols w:space="720"/>
          <w:noEndnote/>
        </w:sectPr>
      </w:pPr>
    </w:p>
    <w:p w14:paraId="4194FD95" w14:textId="77777777" w:rsidR="00CE7224" w:rsidRPr="00902A7C" w:rsidRDefault="00CE7224" w:rsidP="006672EA">
      <w:pPr>
        <w:pStyle w:val="Heading3"/>
        <w:jc w:val="both"/>
        <w:rPr>
          <w:rFonts w:cs="Arial"/>
          <w:b w:val="0"/>
          <w:sz w:val="20"/>
        </w:rPr>
      </w:pPr>
      <w:bookmarkStart w:id="39" w:name="_Toc65224676"/>
      <w:r w:rsidRPr="00902A7C">
        <w:rPr>
          <w:rFonts w:cs="Arial"/>
          <w:sz w:val="20"/>
        </w:rPr>
        <w:t>Allowable Costs – State/Local Government-wide Central Service Costs</w:t>
      </w:r>
      <w:bookmarkEnd w:id="39"/>
      <w:r w:rsidRPr="00902A7C">
        <w:rPr>
          <w:rFonts w:cs="Arial"/>
          <w:sz w:val="20"/>
        </w:rPr>
        <w:t xml:space="preserve"> </w:t>
      </w:r>
    </w:p>
    <w:p w14:paraId="0BD10A15" w14:textId="01CAF702" w:rsidR="00CE7224" w:rsidRPr="00902A7C" w:rsidRDefault="00CE7224" w:rsidP="006672EA">
      <w:pPr>
        <w:spacing w:after="240"/>
        <w:jc w:val="both"/>
        <w:rPr>
          <w:rFonts w:ascii="Arial" w:hAnsi="Arial" w:cs="Arial"/>
          <w:sz w:val="20"/>
        </w:rPr>
      </w:pPr>
      <w:r w:rsidRPr="00902A7C">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1" w:history="1">
        <w:r w:rsidRPr="00902A7C">
          <w:rPr>
            <w:rStyle w:val="Hyperlink"/>
            <w:rFonts w:ascii="Arial" w:hAnsi="Arial" w:cs="Arial"/>
            <w:sz w:val="20"/>
          </w:rPr>
          <w:t>Refer to 2 CFR part 200, Appendix V</w:t>
        </w:r>
      </w:hyperlink>
      <w:r w:rsidRPr="00902A7C">
        <w:rPr>
          <w:rFonts w:ascii="Arial" w:hAnsi="Arial" w:cs="Arial"/>
          <w:sz w:val="20"/>
        </w:rPr>
        <w:t xml:space="preserve">, for additional information and specific requirements.) </w:t>
      </w:r>
    </w:p>
    <w:p w14:paraId="6D7C9002" w14:textId="77777777" w:rsidR="00CE7224" w:rsidRPr="00902A7C" w:rsidRDefault="00CE7224" w:rsidP="006672EA">
      <w:pPr>
        <w:spacing w:after="240"/>
        <w:jc w:val="both"/>
        <w:rPr>
          <w:rFonts w:ascii="Arial" w:hAnsi="Arial" w:cs="Arial"/>
          <w:sz w:val="20"/>
        </w:rPr>
      </w:pPr>
      <w:r w:rsidRPr="00902A7C">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902A7C" w:rsidRDefault="00CE7224" w:rsidP="006672EA">
      <w:pPr>
        <w:spacing w:after="240"/>
        <w:jc w:val="both"/>
        <w:rPr>
          <w:rFonts w:ascii="Arial" w:hAnsi="Arial" w:cs="Arial"/>
          <w:sz w:val="20"/>
        </w:rPr>
      </w:pPr>
      <w:r w:rsidRPr="00902A7C">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902A7C" w:rsidRDefault="00CE7224" w:rsidP="006672EA">
      <w:pPr>
        <w:spacing w:after="240"/>
        <w:jc w:val="both"/>
        <w:rPr>
          <w:rFonts w:ascii="Arial" w:hAnsi="Arial" w:cs="Arial"/>
          <w:sz w:val="20"/>
        </w:rPr>
      </w:pPr>
      <w:r w:rsidRPr="00902A7C">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902A7C" w:rsidRDefault="006230CF" w:rsidP="006672EA">
      <w:pPr>
        <w:spacing w:after="240"/>
        <w:jc w:val="both"/>
        <w:rPr>
          <w:rFonts w:ascii="Arial" w:hAnsi="Arial" w:cs="Arial"/>
          <w:i/>
          <w:sz w:val="20"/>
        </w:rPr>
      </w:pPr>
      <w:r w:rsidRPr="00902A7C">
        <w:rPr>
          <w:rFonts w:ascii="Arial" w:hAnsi="Arial" w:cs="Arial"/>
          <w:i/>
          <w:sz w:val="20"/>
        </w:rPr>
        <w:t xml:space="preserve">(Source: </w:t>
      </w:r>
      <w:r w:rsidR="00D8768F"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D8768F" w:rsidRPr="00902A7C">
        <w:rPr>
          <w:rFonts w:ascii="Arial" w:hAnsi="Arial" w:cs="Arial"/>
          <w:i/>
          <w:sz w:val="20"/>
        </w:rPr>
        <w:t xml:space="preserve">Part </w:t>
      </w:r>
      <w:r w:rsidRPr="00902A7C">
        <w:rPr>
          <w:rFonts w:ascii="Arial" w:hAnsi="Arial" w:cs="Arial"/>
          <w:i/>
          <w:sz w:val="20"/>
        </w:rPr>
        <w:t>3)</w:t>
      </w:r>
    </w:p>
    <w:p w14:paraId="38EDCE95" w14:textId="77777777" w:rsidR="00DE710F" w:rsidRPr="00902A7C" w:rsidRDefault="00DE710F" w:rsidP="006672EA">
      <w:pPr>
        <w:spacing w:after="240"/>
        <w:jc w:val="both"/>
        <w:rPr>
          <w:rFonts w:ascii="Arial" w:hAnsi="Arial" w:cs="Arial"/>
          <w:sz w:val="20"/>
        </w:rPr>
      </w:pPr>
    </w:p>
    <w:p w14:paraId="161AFC1A" w14:textId="77777777" w:rsidR="00921E9F" w:rsidRPr="00902A7C" w:rsidRDefault="00921E9F" w:rsidP="006672EA">
      <w:pPr>
        <w:spacing w:after="240"/>
        <w:jc w:val="both"/>
        <w:rPr>
          <w:rFonts w:ascii="Arial" w:hAnsi="Arial" w:cs="Arial"/>
          <w:sz w:val="20"/>
        </w:rPr>
        <w:sectPr w:rsidR="00921E9F" w:rsidRPr="00902A7C">
          <w:pgSz w:w="12240" w:h="15840" w:code="1"/>
          <w:pgMar w:top="1440" w:right="1440" w:bottom="1440" w:left="1440" w:header="720" w:footer="720" w:gutter="0"/>
          <w:cols w:space="720"/>
          <w:noEndnote/>
        </w:sectPr>
      </w:pPr>
    </w:p>
    <w:p w14:paraId="24464059" w14:textId="77777777" w:rsidR="00DE710F" w:rsidRPr="00902A7C" w:rsidRDefault="00DE710F" w:rsidP="006672EA">
      <w:pPr>
        <w:pStyle w:val="Heading4"/>
        <w:jc w:val="both"/>
        <w:rPr>
          <w:rFonts w:ascii="Arial" w:hAnsi="Arial" w:cs="Arial"/>
          <w:sz w:val="20"/>
          <w:szCs w:val="20"/>
        </w:rPr>
      </w:pPr>
      <w:r w:rsidRPr="00902A7C">
        <w:rPr>
          <w:rFonts w:ascii="Arial" w:hAnsi="Arial" w:cs="Arial"/>
          <w:sz w:val="20"/>
          <w:szCs w:val="20"/>
        </w:rPr>
        <w:t>Audit Objectives/Compliance Requirements and Control Tests Allowable Costs - State/Local Government-wide Central Service Costs</w:t>
      </w:r>
    </w:p>
    <w:p w14:paraId="361F5413" w14:textId="6272A925" w:rsidR="005E3A58" w:rsidRPr="00902A7C" w:rsidRDefault="00BD7920" w:rsidP="006672EA">
      <w:pPr>
        <w:spacing w:after="240"/>
        <w:jc w:val="both"/>
        <w:rPr>
          <w:rFonts w:ascii="Arial" w:hAnsi="Arial" w:cs="Arial"/>
          <w:b/>
          <w:sz w:val="20"/>
        </w:rPr>
      </w:pPr>
      <w:hyperlink r:id="rId82" w:history="1">
        <w:r w:rsidR="00465EBD" w:rsidRPr="00902A7C">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902A7C" w14:paraId="0E02FE6D" w14:textId="77777777" w:rsidTr="00E0350C">
        <w:tc>
          <w:tcPr>
            <w:tcW w:w="5000" w:type="pct"/>
            <w:shd w:val="clear" w:color="auto" w:fill="548DD4" w:themeFill="text2" w:themeFillTint="99"/>
          </w:tcPr>
          <w:p w14:paraId="6AE92A27" w14:textId="77777777" w:rsidR="001E4E2E" w:rsidRPr="00902A7C" w:rsidRDefault="001E4E2E" w:rsidP="006672EA">
            <w:pPr>
              <w:pStyle w:val="AuditProcedureHeading"/>
              <w:ind w:left="5"/>
              <w:jc w:val="both"/>
              <w:rPr>
                <w:rFonts w:cs="Arial"/>
                <w:b/>
                <w:bCs/>
                <w:szCs w:val="20"/>
                <w:u w:val="single"/>
              </w:rPr>
            </w:pPr>
            <w:r w:rsidRPr="00902A7C">
              <w:rPr>
                <w:rFonts w:cs="Arial"/>
                <w:b/>
                <w:bCs/>
                <w:szCs w:val="20"/>
                <w:u w:val="single"/>
              </w:rPr>
              <w:t>What Control Procedures Address the Compliance Requirement (reference/link to documentation or where the testing was performed):</w:t>
            </w:r>
          </w:p>
        </w:tc>
      </w:tr>
      <w:tr w:rsidR="001E4E2E" w:rsidRPr="00902A7C" w14:paraId="4457D27D" w14:textId="77777777" w:rsidTr="00E0350C">
        <w:tc>
          <w:tcPr>
            <w:tcW w:w="5000" w:type="pct"/>
          </w:tcPr>
          <w:p w14:paraId="23E75093" w14:textId="77777777" w:rsidR="001E4E2E" w:rsidRPr="00902A7C" w:rsidRDefault="001E4E2E" w:rsidP="00A43BF7">
            <w:pPr>
              <w:spacing w:after="240"/>
              <w:jc w:val="both"/>
              <w:rPr>
                <w:rFonts w:ascii="Arial" w:hAnsi="Arial" w:cs="Arial"/>
                <w:sz w:val="20"/>
                <w:szCs w:val="20"/>
              </w:rPr>
            </w:pPr>
            <w:r w:rsidRPr="00902A7C">
              <w:rPr>
                <w:rFonts w:ascii="Arial" w:hAnsi="Arial" w:cs="Arial"/>
                <w:b/>
                <w:sz w:val="20"/>
                <w:szCs w:val="20"/>
                <w:u w:val="single"/>
              </w:rPr>
              <w:t>Basis for the control</w:t>
            </w:r>
            <w:r w:rsidRPr="00902A7C">
              <w:rPr>
                <w:rFonts w:ascii="Arial" w:hAnsi="Arial" w:cs="Arial"/>
                <w:b/>
                <w:sz w:val="20"/>
                <w:szCs w:val="20"/>
              </w:rPr>
              <w:t xml:space="preserve"> </w:t>
            </w:r>
            <w:r w:rsidRPr="00902A7C">
              <w:rPr>
                <w:rFonts w:ascii="Arial" w:hAnsi="Arial" w:cs="Arial"/>
                <w:sz w:val="20"/>
                <w:szCs w:val="20"/>
              </w:rPr>
              <w:t>(reports, resources, etc. providing information needed to understand requirements and prevent or identify and correct errors):</w:t>
            </w:r>
          </w:p>
          <w:p w14:paraId="7C0ADAFC" w14:textId="77777777" w:rsidR="001E4E2E" w:rsidRPr="00902A7C" w:rsidRDefault="001E4E2E" w:rsidP="006672EA">
            <w:pPr>
              <w:pStyle w:val="AuditProcedureHeading"/>
              <w:spacing w:after="240"/>
              <w:jc w:val="both"/>
              <w:rPr>
                <w:rFonts w:cs="Arial"/>
                <w:b/>
                <w:bCs/>
                <w:szCs w:val="20"/>
                <w:u w:val="single"/>
              </w:rPr>
            </w:pPr>
          </w:p>
          <w:p w14:paraId="477FEF9B" w14:textId="77777777" w:rsidR="001E4E2E" w:rsidRPr="00902A7C" w:rsidRDefault="001E4E2E" w:rsidP="00A43BF7">
            <w:pPr>
              <w:spacing w:after="240"/>
              <w:jc w:val="both"/>
              <w:rPr>
                <w:rFonts w:ascii="Arial" w:hAnsi="Arial" w:cs="Arial"/>
                <w:b/>
                <w:sz w:val="20"/>
                <w:szCs w:val="20"/>
              </w:rPr>
            </w:pPr>
            <w:r w:rsidRPr="00902A7C">
              <w:rPr>
                <w:rFonts w:ascii="Arial" w:hAnsi="Arial" w:cs="Arial"/>
                <w:b/>
                <w:sz w:val="20"/>
                <w:szCs w:val="20"/>
                <w:u w:val="single"/>
              </w:rPr>
              <w:t>Control Procedure</w:t>
            </w:r>
            <w:r w:rsidRPr="00902A7C">
              <w:rPr>
                <w:rFonts w:ascii="Arial" w:hAnsi="Arial" w:cs="Arial"/>
                <w:sz w:val="20"/>
                <w:szCs w:val="20"/>
              </w:rPr>
              <w:t xml:space="preserve"> (description of how auditee uses the “Basis” to prevent, or identify and correct or detect errors):</w:t>
            </w:r>
          </w:p>
          <w:p w14:paraId="1217E31B" w14:textId="77777777" w:rsidR="001E4E2E" w:rsidRPr="00902A7C" w:rsidRDefault="001E4E2E" w:rsidP="006672EA">
            <w:pPr>
              <w:pStyle w:val="AuditProcedureHeading"/>
              <w:spacing w:after="240"/>
              <w:jc w:val="both"/>
              <w:rPr>
                <w:rFonts w:cs="Arial"/>
                <w:b/>
                <w:bCs/>
                <w:szCs w:val="20"/>
                <w:u w:val="single"/>
              </w:rPr>
            </w:pPr>
          </w:p>
          <w:p w14:paraId="39703576" w14:textId="77777777" w:rsidR="001E4E2E" w:rsidRPr="00902A7C" w:rsidRDefault="001E4E2E" w:rsidP="00A43BF7">
            <w:pPr>
              <w:spacing w:after="240"/>
              <w:jc w:val="both"/>
              <w:rPr>
                <w:rFonts w:ascii="Arial" w:hAnsi="Arial" w:cs="Arial"/>
                <w:sz w:val="20"/>
                <w:szCs w:val="20"/>
              </w:rPr>
            </w:pPr>
            <w:r w:rsidRPr="00902A7C">
              <w:rPr>
                <w:rFonts w:ascii="Arial" w:hAnsi="Arial" w:cs="Arial"/>
                <w:b/>
                <w:sz w:val="20"/>
                <w:szCs w:val="20"/>
                <w:u w:val="single"/>
              </w:rPr>
              <w:t>Person(s) responsible for performing the control procedure</w:t>
            </w:r>
            <w:r w:rsidRPr="00902A7C">
              <w:rPr>
                <w:rFonts w:ascii="Arial" w:hAnsi="Arial" w:cs="Arial"/>
                <w:sz w:val="20"/>
                <w:szCs w:val="20"/>
              </w:rPr>
              <w:t xml:space="preserve"> (title):</w:t>
            </w:r>
          </w:p>
          <w:p w14:paraId="20BFC19E" w14:textId="77777777" w:rsidR="001E4E2E" w:rsidRPr="00902A7C" w:rsidRDefault="001E4E2E" w:rsidP="006672EA">
            <w:pPr>
              <w:spacing w:after="240"/>
              <w:jc w:val="both"/>
              <w:rPr>
                <w:rFonts w:ascii="Arial" w:hAnsi="Arial" w:cs="Arial"/>
                <w:b/>
                <w:sz w:val="20"/>
                <w:szCs w:val="20"/>
                <w:u w:val="single"/>
              </w:rPr>
            </w:pPr>
          </w:p>
          <w:p w14:paraId="77738464" w14:textId="77777777" w:rsidR="001E4E2E" w:rsidRPr="00902A7C" w:rsidRDefault="001E4E2E" w:rsidP="006672EA">
            <w:pPr>
              <w:spacing w:after="240"/>
              <w:jc w:val="both"/>
              <w:rPr>
                <w:rFonts w:ascii="Arial" w:hAnsi="Arial" w:cs="Arial"/>
                <w:sz w:val="20"/>
                <w:szCs w:val="20"/>
              </w:rPr>
            </w:pPr>
            <w:r w:rsidRPr="00902A7C">
              <w:rPr>
                <w:rFonts w:ascii="Arial" w:hAnsi="Arial" w:cs="Arial"/>
                <w:b/>
                <w:sz w:val="20"/>
                <w:szCs w:val="20"/>
                <w:u w:val="single"/>
              </w:rPr>
              <w:t>Description of evidence documenting the control was applied</w:t>
            </w:r>
            <w:r w:rsidRPr="00902A7C">
              <w:rPr>
                <w:rFonts w:ascii="Arial" w:hAnsi="Arial" w:cs="Arial"/>
                <w:b/>
                <w:sz w:val="20"/>
                <w:szCs w:val="20"/>
              </w:rPr>
              <w:t xml:space="preserve"> </w:t>
            </w:r>
            <w:r w:rsidRPr="00902A7C">
              <w:rPr>
                <w:rFonts w:ascii="Arial" w:hAnsi="Arial" w:cs="Arial"/>
                <w:sz w:val="20"/>
                <w:szCs w:val="20"/>
              </w:rPr>
              <w:t>(i.e. sampling unit):</w:t>
            </w:r>
          </w:p>
          <w:p w14:paraId="25AAE0CC" w14:textId="77777777" w:rsidR="001E4E2E" w:rsidRPr="00902A7C" w:rsidRDefault="001E4E2E" w:rsidP="006672EA">
            <w:pPr>
              <w:pStyle w:val="AuditProcedureHeading"/>
              <w:spacing w:after="240"/>
              <w:jc w:val="both"/>
              <w:rPr>
                <w:rFonts w:cs="Arial"/>
                <w:b/>
                <w:bCs/>
                <w:szCs w:val="20"/>
                <w:u w:val="single"/>
              </w:rPr>
            </w:pPr>
          </w:p>
          <w:p w14:paraId="277EBE50" w14:textId="77777777" w:rsidR="001E4E2E" w:rsidRPr="00902A7C" w:rsidRDefault="001E4E2E" w:rsidP="006672EA">
            <w:pPr>
              <w:spacing w:after="240"/>
              <w:jc w:val="both"/>
              <w:rPr>
                <w:rFonts w:ascii="Arial" w:eastAsiaTheme="minorHAnsi" w:hAnsi="Arial" w:cs="Arial"/>
                <w:sz w:val="20"/>
                <w:szCs w:val="20"/>
              </w:rPr>
            </w:pPr>
          </w:p>
        </w:tc>
      </w:tr>
    </w:tbl>
    <w:p w14:paraId="7832CD90" w14:textId="77777777" w:rsidR="00465EBD" w:rsidRPr="00902A7C" w:rsidRDefault="00465EBD" w:rsidP="006672EA">
      <w:pPr>
        <w:jc w:val="both"/>
        <w:rPr>
          <w:rFonts w:ascii="Arial" w:hAnsi="Arial" w:cs="Arial"/>
          <w:sz w:val="20"/>
        </w:rPr>
      </w:pPr>
    </w:p>
    <w:p w14:paraId="50050A71" w14:textId="77777777" w:rsidR="005E3A58" w:rsidRPr="00902A7C" w:rsidRDefault="005E3A58" w:rsidP="006672EA">
      <w:pPr>
        <w:spacing w:after="240"/>
        <w:ind w:left="2160" w:hanging="720"/>
        <w:jc w:val="both"/>
        <w:rPr>
          <w:rFonts w:ascii="Arial" w:hAnsi="Arial" w:cs="Arial"/>
          <w:b/>
          <w:bCs/>
          <w:i/>
          <w:iCs/>
          <w:sz w:val="20"/>
        </w:rPr>
        <w:sectPr w:rsidR="005E3A58" w:rsidRPr="00902A7C">
          <w:headerReference w:type="default" r:id="rId83"/>
          <w:pgSz w:w="12240" w:h="15840" w:code="1"/>
          <w:pgMar w:top="1440" w:right="1440" w:bottom="1440" w:left="1440" w:header="720" w:footer="720" w:gutter="0"/>
          <w:cols w:space="720"/>
          <w:noEndnote/>
        </w:sectPr>
      </w:pPr>
    </w:p>
    <w:p w14:paraId="6C6E7813" w14:textId="77777777" w:rsidR="00465EBD" w:rsidRPr="00902A7C" w:rsidRDefault="00465EBD" w:rsidP="006672EA">
      <w:pPr>
        <w:pStyle w:val="Heading4"/>
        <w:jc w:val="both"/>
        <w:rPr>
          <w:rFonts w:ascii="Arial" w:hAnsi="Arial" w:cs="Arial"/>
          <w:b w:val="0"/>
          <w:sz w:val="20"/>
          <w:szCs w:val="20"/>
        </w:rPr>
      </w:pPr>
      <w:r w:rsidRPr="00902A7C">
        <w:rPr>
          <w:rFonts w:ascii="Arial" w:hAnsi="Arial" w:cs="Arial"/>
          <w:sz w:val="20"/>
          <w:szCs w:val="20"/>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902A7C" w14:paraId="4640557B" w14:textId="77777777" w:rsidTr="00E0350C">
        <w:tc>
          <w:tcPr>
            <w:tcW w:w="5000" w:type="pct"/>
            <w:shd w:val="clear" w:color="auto" w:fill="548DD4" w:themeFill="text2" w:themeFillTint="99"/>
          </w:tcPr>
          <w:p w14:paraId="650167BD" w14:textId="77777777" w:rsidR="001E4E2E" w:rsidRPr="00902A7C" w:rsidRDefault="001E4E2E" w:rsidP="006672EA">
            <w:pPr>
              <w:pStyle w:val="AuditProcedureHeading"/>
              <w:jc w:val="both"/>
              <w:rPr>
                <w:rFonts w:cs="Arial"/>
                <w:szCs w:val="20"/>
              </w:rPr>
            </w:pPr>
            <w:r w:rsidRPr="00902A7C">
              <w:rPr>
                <w:rFonts w:cs="Arial"/>
                <w:b/>
                <w:szCs w:val="20"/>
              </w:rPr>
              <w:t>Suggested Audit Procedures – Compliance (Substantive Tests)</w:t>
            </w:r>
          </w:p>
          <w:p w14:paraId="01F59ACD" w14:textId="77777777" w:rsidR="001E4E2E" w:rsidRPr="00902A7C" w:rsidRDefault="001E4E2E" w:rsidP="006672EA">
            <w:pPr>
              <w:pStyle w:val="AuditProcedureHeading"/>
              <w:jc w:val="both"/>
              <w:rPr>
                <w:rFonts w:cs="Arial"/>
                <w:b/>
                <w:szCs w:val="20"/>
              </w:rPr>
            </w:pPr>
            <w:r w:rsidRPr="00902A7C">
              <w:rPr>
                <w:rFonts w:cs="Arial"/>
                <w:b/>
                <w:bCs/>
                <w:szCs w:val="20"/>
                <w:u w:val="single"/>
              </w:rPr>
              <w:t>(Reference / link to documentation where testing was performed testing):</w:t>
            </w:r>
          </w:p>
        </w:tc>
      </w:tr>
      <w:tr w:rsidR="001E4E2E" w:rsidRPr="00902A7C" w14:paraId="60E0FABB" w14:textId="77777777" w:rsidTr="00E0350C">
        <w:tc>
          <w:tcPr>
            <w:tcW w:w="5000" w:type="pct"/>
          </w:tcPr>
          <w:p w14:paraId="2DF31107" w14:textId="77777777" w:rsidR="005D0AC2" w:rsidRPr="00902A7C" w:rsidRDefault="005D0AC2" w:rsidP="006672EA">
            <w:pPr>
              <w:spacing w:after="240"/>
              <w:jc w:val="both"/>
              <w:rPr>
                <w:rFonts w:ascii="Arial" w:hAnsi="Arial" w:cs="Arial"/>
                <w:b/>
                <w:sz w:val="20"/>
                <w:szCs w:val="20"/>
              </w:rPr>
            </w:pPr>
            <w:r w:rsidRPr="00902A7C">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902A7C" w14:paraId="0AD95C8D" w14:textId="77777777" w:rsidTr="00E0350C">
        <w:tc>
          <w:tcPr>
            <w:tcW w:w="5000" w:type="pct"/>
          </w:tcPr>
          <w:p w14:paraId="31FFB2D3" w14:textId="77777777" w:rsidR="001E4E2E" w:rsidRPr="00902A7C" w:rsidRDefault="001E4E2E" w:rsidP="006672EA">
            <w:pPr>
              <w:spacing w:after="240"/>
              <w:ind w:left="72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902A7C" w:rsidRDefault="001E4E2E" w:rsidP="006672EA">
            <w:pPr>
              <w:spacing w:after="240"/>
              <w:ind w:left="720" w:hanging="720"/>
              <w:jc w:val="both"/>
              <w:rPr>
                <w:rFonts w:ascii="Arial" w:hAnsi="Arial" w:cs="Arial"/>
                <w:sz w:val="20"/>
                <w:szCs w:val="20"/>
              </w:rPr>
            </w:pPr>
            <w:proofErr w:type="gramStart"/>
            <w:r w:rsidRPr="00902A7C">
              <w:rPr>
                <w:rFonts w:ascii="Arial" w:hAnsi="Arial" w:cs="Arial"/>
                <w:sz w:val="20"/>
                <w:szCs w:val="20"/>
              </w:rPr>
              <w:t>b</w:t>
            </w:r>
            <w:proofErr w:type="gramEnd"/>
            <w:r w:rsidRPr="00902A7C">
              <w:rPr>
                <w:rFonts w:ascii="Arial" w:hAnsi="Arial" w:cs="Arial"/>
                <w:sz w:val="20"/>
                <w:szCs w:val="20"/>
              </w:rPr>
              <w:t>.</w:t>
            </w:r>
            <w:r w:rsidRPr="00902A7C">
              <w:rPr>
                <w:rFonts w:ascii="Arial" w:hAnsi="Arial" w:cs="Arial"/>
                <w:i/>
                <w:iCs/>
                <w:sz w:val="20"/>
                <w:szCs w:val="20"/>
              </w:rPr>
              <w:tab/>
              <w:t>General Audit Procedures for State/Local Government-Wide Central Service CAPs</w:t>
            </w:r>
            <w:r w:rsidRPr="00902A7C">
              <w:rPr>
                <w:rFonts w:ascii="Arial" w:hAnsi="Arial" w:cs="Arial"/>
                <w:sz w:val="20"/>
                <w:szCs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902A7C" w:rsidRDefault="001E4E2E" w:rsidP="000530C4">
            <w:pPr>
              <w:spacing w:after="240"/>
              <w:ind w:left="1440" w:hanging="720"/>
              <w:jc w:val="both"/>
              <w:rPr>
                <w:rFonts w:ascii="Arial" w:hAnsi="Arial" w:cs="Arial"/>
                <w:sz w:val="20"/>
                <w:szCs w:val="20"/>
              </w:rPr>
            </w:pPr>
            <w:r w:rsidRPr="00902A7C">
              <w:rPr>
                <w:rFonts w:ascii="Arial" w:hAnsi="Arial" w:cs="Arial"/>
                <w:sz w:val="20"/>
                <w:szCs w:val="20"/>
              </w:rPr>
              <w:t>(1)</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Test a sample of transactions for conformance with:</w:t>
            </w:r>
          </w:p>
          <w:p w14:paraId="0F6CC74F" w14:textId="35A1540E" w:rsidR="001E4E2E" w:rsidRPr="00902A7C" w:rsidRDefault="001E4E2E" w:rsidP="000530C4">
            <w:pPr>
              <w:tabs>
                <w:tab w:val="left" w:pos="2880"/>
              </w:tabs>
              <w:spacing w:after="240"/>
              <w:ind w:left="2160" w:hanging="720"/>
              <w:jc w:val="both"/>
              <w:rPr>
                <w:rFonts w:ascii="Arial" w:hAnsi="Arial" w:cs="Arial"/>
                <w:sz w:val="20"/>
                <w:szCs w:val="20"/>
              </w:rPr>
            </w:pPr>
            <w:r w:rsidRPr="00902A7C">
              <w:rPr>
                <w:rFonts w:ascii="Arial" w:hAnsi="Arial" w:cs="Arial"/>
                <w:sz w:val="20"/>
                <w:szCs w:val="20"/>
              </w:rPr>
              <w:t>(a)</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 xml:space="preserve">The criteria contained in the “Basic Considerations” section of </w:t>
            </w:r>
            <w:hyperlink r:id="rId84" w:history="1">
              <w:r w:rsidRPr="00902A7C">
                <w:rPr>
                  <w:rStyle w:val="Hyperlink"/>
                  <w:rFonts w:ascii="Arial" w:hAnsi="Arial" w:cs="Arial"/>
                  <w:sz w:val="20"/>
                  <w:szCs w:val="20"/>
                </w:rPr>
                <w:t>2 CFR part 200, subpart E</w:t>
              </w:r>
            </w:hyperlink>
            <w:r w:rsidRPr="00902A7C">
              <w:rPr>
                <w:rFonts w:ascii="Arial" w:hAnsi="Arial" w:cs="Arial"/>
                <w:sz w:val="20"/>
                <w:szCs w:val="20"/>
              </w:rPr>
              <w:t xml:space="preserve"> (sections </w:t>
            </w:r>
            <w:hyperlink r:id="rId85" w:history="1">
              <w:r w:rsidRPr="00902A7C">
                <w:rPr>
                  <w:rStyle w:val="Hyperlink"/>
                  <w:rFonts w:ascii="Arial" w:hAnsi="Arial" w:cs="Arial"/>
                  <w:sz w:val="20"/>
                  <w:szCs w:val="20"/>
                </w:rPr>
                <w:t>200.402 through 200.411</w:t>
              </w:r>
            </w:hyperlink>
            <w:r w:rsidRPr="00902A7C">
              <w:rPr>
                <w:rFonts w:ascii="Arial" w:hAnsi="Arial" w:cs="Arial"/>
                <w:sz w:val="20"/>
                <w:szCs w:val="20"/>
              </w:rPr>
              <w:t>).</w:t>
            </w:r>
          </w:p>
          <w:p w14:paraId="5B26E283" w14:textId="09227B0D" w:rsidR="001E4E2E" w:rsidRPr="00902A7C" w:rsidRDefault="001E4E2E" w:rsidP="000530C4">
            <w:pPr>
              <w:tabs>
                <w:tab w:val="left" w:pos="2880"/>
              </w:tabs>
              <w:spacing w:after="240"/>
              <w:ind w:left="2160" w:hanging="720"/>
              <w:jc w:val="both"/>
              <w:rPr>
                <w:rFonts w:ascii="Arial" w:hAnsi="Arial" w:cs="Arial"/>
                <w:sz w:val="20"/>
                <w:szCs w:val="20"/>
              </w:rPr>
            </w:pPr>
            <w:r w:rsidRPr="00902A7C">
              <w:rPr>
                <w:rFonts w:ascii="Arial" w:hAnsi="Arial" w:cs="Arial"/>
                <w:sz w:val="20"/>
                <w:szCs w:val="20"/>
              </w:rPr>
              <w:t>(b)</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 xml:space="preserve">The principles to establish allowability or unallowability of certain items of cost </w:t>
            </w:r>
            <w:hyperlink r:id="rId86" w:history="1">
              <w:r w:rsidRPr="00902A7C">
                <w:rPr>
                  <w:rStyle w:val="Hyperlink"/>
                  <w:rFonts w:ascii="Arial" w:hAnsi="Arial" w:cs="Arial"/>
                  <w:sz w:val="20"/>
                  <w:szCs w:val="20"/>
                </w:rPr>
                <w:t>(2 CFR sections 200.420 through 475</w:t>
              </w:r>
            </w:hyperlink>
            <w:r w:rsidRPr="00902A7C">
              <w:rPr>
                <w:rFonts w:ascii="Arial" w:hAnsi="Arial" w:cs="Arial"/>
                <w:sz w:val="20"/>
                <w:szCs w:val="20"/>
              </w:rPr>
              <w:t>).</w:t>
            </w:r>
          </w:p>
          <w:p w14:paraId="7DCC99FF" w14:textId="77777777" w:rsidR="001E4E2E" w:rsidRPr="00902A7C" w:rsidRDefault="001E4E2E" w:rsidP="000530C4">
            <w:pPr>
              <w:spacing w:after="240"/>
              <w:ind w:left="144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902A7C" w:rsidRDefault="001E4E2E" w:rsidP="006672EA">
            <w:pPr>
              <w:spacing w:after="240"/>
              <w:ind w:left="720" w:hanging="720"/>
              <w:jc w:val="both"/>
              <w:rPr>
                <w:rFonts w:ascii="Arial" w:hAnsi="Arial" w:cs="Arial"/>
                <w:i/>
                <w:iCs/>
                <w:sz w:val="20"/>
                <w:szCs w:val="20"/>
              </w:rPr>
            </w:pPr>
            <w:r w:rsidRPr="00902A7C">
              <w:rPr>
                <w:rFonts w:ascii="Arial" w:hAnsi="Arial" w:cs="Arial"/>
                <w:sz w:val="20"/>
                <w:szCs w:val="20"/>
              </w:rPr>
              <w:t>c.</w:t>
            </w:r>
            <w:r w:rsidRPr="00902A7C">
              <w:rPr>
                <w:rFonts w:ascii="Arial" w:hAnsi="Arial" w:cs="Arial"/>
                <w:i/>
                <w:iCs/>
                <w:sz w:val="20"/>
                <w:szCs w:val="20"/>
              </w:rPr>
              <w:tab/>
              <w:t>Special Audit Procedures for State/Local Government-Wide Central Service CAPs</w:t>
            </w:r>
          </w:p>
          <w:p w14:paraId="0FA151A6" w14:textId="0AD74CA9" w:rsidR="001E4E2E" w:rsidRPr="00902A7C" w:rsidRDefault="001E4E2E" w:rsidP="000530C4">
            <w:pPr>
              <w:spacing w:after="240"/>
              <w:ind w:left="1440" w:hanging="720"/>
              <w:jc w:val="both"/>
              <w:rPr>
                <w:rFonts w:ascii="Arial" w:hAnsi="Arial" w:cs="Arial"/>
                <w:sz w:val="20"/>
                <w:szCs w:val="20"/>
              </w:rPr>
            </w:pPr>
            <w:r w:rsidRPr="00902A7C">
              <w:rPr>
                <w:rFonts w:ascii="Arial" w:hAnsi="Arial" w:cs="Arial"/>
                <w:sz w:val="20"/>
                <w:szCs w:val="20"/>
              </w:rPr>
              <w:t>(1)</w:t>
            </w:r>
            <w:r w:rsidRPr="00902A7C">
              <w:rPr>
                <w:rFonts w:ascii="Arial" w:hAnsi="Arial" w:cs="Arial"/>
                <w:sz w:val="20"/>
                <w:szCs w:val="20"/>
              </w:rPr>
              <w:tab/>
              <w:t xml:space="preserve">Verify that the central service CAP includes the required documentation in accordance with </w:t>
            </w:r>
            <w:hyperlink r:id="rId87" w:history="1">
              <w:r w:rsidRPr="00902A7C">
                <w:rPr>
                  <w:rStyle w:val="Hyperlink"/>
                  <w:rFonts w:ascii="Arial" w:hAnsi="Arial" w:cs="Arial"/>
                  <w:sz w:val="20"/>
                  <w:szCs w:val="20"/>
                </w:rPr>
                <w:t>2 CFR part 200 Appendix V, paragraph E</w:t>
              </w:r>
            </w:hyperlink>
            <w:r w:rsidRPr="00902A7C">
              <w:rPr>
                <w:rFonts w:ascii="Arial" w:hAnsi="Arial" w:cs="Arial"/>
                <w:sz w:val="20"/>
                <w:szCs w:val="20"/>
              </w:rPr>
              <w:t>.</w:t>
            </w:r>
          </w:p>
          <w:p w14:paraId="3AC612FD" w14:textId="77777777" w:rsidR="001E4E2E" w:rsidRPr="00902A7C" w:rsidRDefault="001E4E2E" w:rsidP="000530C4">
            <w:pPr>
              <w:spacing w:after="240"/>
              <w:ind w:left="1440" w:hanging="720"/>
              <w:jc w:val="both"/>
              <w:rPr>
                <w:rFonts w:ascii="Arial" w:hAnsi="Arial" w:cs="Arial"/>
                <w:i/>
                <w:iCs/>
                <w:sz w:val="20"/>
                <w:szCs w:val="20"/>
              </w:rPr>
            </w:pPr>
            <w:r w:rsidRPr="00902A7C">
              <w:rPr>
                <w:rFonts w:ascii="Arial" w:hAnsi="Arial" w:cs="Arial"/>
                <w:sz w:val="20"/>
                <w:szCs w:val="20"/>
              </w:rPr>
              <w:t>(2)</w:t>
            </w:r>
            <w:r w:rsidRPr="00902A7C">
              <w:rPr>
                <w:rFonts w:ascii="Arial" w:hAnsi="Arial" w:cs="Arial"/>
                <w:sz w:val="20"/>
                <w:szCs w:val="20"/>
              </w:rPr>
              <w:tab/>
            </w:r>
            <w:r w:rsidRPr="00902A7C">
              <w:rPr>
                <w:rFonts w:ascii="Arial" w:hAnsi="Arial" w:cs="Arial"/>
                <w:i/>
                <w:iCs/>
                <w:sz w:val="20"/>
                <w:szCs w:val="20"/>
              </w:rPr>
              <w:t>Testing of the State/Local Government-Wide Central Service CAPs – Allocated Section I Costs</w:t>
            </w:r>
          </w:p>
          <w:p w14:paraId="5BD34AE7" w14:textId="77777777" w:rsidR="001E4E2E" w:rsidRPr="00902A7C" w:rsidRDefault="001E4E2E" w:rsidP="000530C4">
            <w:pPr>
              <w:tabs>
                <w:tab w:val="left" w:pos="2880"/>
              </w:tabs>
              <w:spacing w:after="240"/>
              <w:ind w:left="2160" w:hanging="720"/>
              <w:jc w:val="both"/>
              <w:rPr>
                <w:rFonts w:ascii="Arial" w:hAnsi="Arial" w:cs="Arial"/>
                <w:sz w:val="20"/>
                <w:szCs w:val="20"/>
              </w:rPr>
            </w:pPr>
            <w:r w:rsidRPr="00902A7C">
              <w:rPr>
                <w:rFonts w:ascii="Arial" w:hAnsi="Arial" w:cs="Arial"/>
                <w:sz w:val="20"/>
                <w:szCs w:val="20"/>
              </w:rPr>
              <w:t>(a)</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902A7C" w:rsidRDefault="001E4E2E" w:rsidP="000530C4">
            <w:pPr>
              <w:tabs>
                <w:tab w:val="left" w:pos="2880"/>
              </w:tabs>
              <w:spacing w:after="240"/>
              <w:ind w:left="2160" w:hanging="720"/>
              <w:jc w:val="both"/>
              <w:rPr>
                <w:rFonts w:ascii="Arial" w:hAnsi="Arial" w:cs="Arial"/>
                <w:sz w:val="20"/>
                <w:szCs w:val="20"/>
              </w:rPr>
            </w:pPr>
            <w:r w:rsidRPr="00902A7C">
              <w:rPr>
                <w:rFonts w:ascii="Arial" w:hAnsi="Arial" w:cs="Arial"/>
                <w:sz w:val="20"/>
                <w:szCs w:val="20"/>
              </w:rPr>
              <w:t>(b)</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902A7C" w:rsidRDefault="001E4E2E" w:rsidP="000530C4">
            <w:pPr>
              <w:tabs>
                <w:tab w:val="left" w:pos="1080"/>
                <w:tab w:val="left" w:pos="1260"/>
                <w:tab w:val="left" w:pos="2880"/>
              </w:tabs>
              <w:spacing w:after="240"/>
              <w:ind w:left="2160" w:hanging="720"/>
              <w:jc w:val="both"/>
              <w:rPr>
                <w:rFonts w:ascii="Arial" w:hAnsi="Arial" w:cs="Arial"/>
                <w:sz w:val="20"/>
                <w:szCs w:val="20"/>
              </w:rPr>
            </w:pPr>
            <w:r w:rsidRPr="00902A7C">
              <w:rPr>
                <w:rFonts w:ascii="Arial" w:hAnsi="Arial" w:cs="Arial"/>
                <w:sz w:val="20"/>
                <w:szCs w:val="20"/>
              </w:rPr>
              <w:t>(c)</w:t>
            </w:r>
            <w:r w:rsidRPr="00902A7C">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902A7C" w:rsidRDefault="001E4E2E" w:rsidP="000530C4">
            <w:pPr>
              <w:tabs>
                <w:tab w:val="left" w:pos="2880"/>
              </w:tabs>
              <w:spacing w:after="240"/>
              <w:ind w:left="2160" w:hanging="720"/>
              <w:jc w:val="both"/>
              <w:rPr>
                <w:rFonts w:ascii="Arial" w:hAnsi="Arial" w:cs="Arial"/>
                <w:sz w:val="20"/>
                <w:szCs w:val="20"/>
              </w:rPr>
            </w:pPr>
            <w:r w:rsidRPr="00902A7C">
              <w:rPr>
                <w:rFonts w:ascii="Arial" w:hAnsi="Arial" w:cs="Arial"/>
                <w:sz w:val="20"/>
                <w:szCs w:val="20"/>
              </w:rPr>
              <w:t>(d)</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902A7C" w:rsidRDefault="001E4E2E" w:rsidP="000530C4">
            <w:pPr>
              <w:tabs>
                <w:tab w:val="left" w:pos="1080"/>
                <w:tab w:val="left" w:pos="1260"/>
                <w:tab w:val="left" w:pos="2880"/>
              </w:tabs>
              <w:spacing w:after="240"/>
              <w:ind w:left="2160" w:hanging="720"/>
              <w:jc w:val="both"/>
              <w:rPr>
                <w:rFonts w:ascii="Arial" w:hAnsi="Arial" w:cs="Arial"/>
                <w:sz w:val="20"/>
                <w:szCs w:val="20"/>
              </w:rPr>
            </w:pPr>
            <w:r w:rsidRPr="00902A7C">
              <w:rPr>
                <w:rFonts w:ascii="Arial" w:hAnsi="Arial" w:cs="Arial"/>
                <w:sz w:val="20"/>
                <w:szCs w:val="20"/>
              </w:rPr>
              <w:t>(e)</w:t>
            </w:r>
            <w:r w:rsidRPr="00902A7C">
              <w:rPr>
                <w:rFonts w:ascii="Arial" w:hAnsi="Arial" w:cs="Arial"/>
                <w:sz w:val="20"/>
                <w:szCs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00A4A5F2" w:rsidR="001E4E2E" w:rsidRPr="00902A7C" w:rsidRDefault="001E4E2E" w:rsidP="000530C4">
            <w:pPr>
              <w:tabs>
                <w:tab w:val="left" w:pos="1080"/>
                <w:tab w:val="left" w:pos="1260"/>
                <w:tab w:val="left" w:pos="2880"/>
              </w:tabs>
              <w:spacing w:after="240"/>
              <w:ind w:left="2160" w:hanging="720"/>
              <w:jc w:val="both"/>
              <w:rPr>
                <w:rFonts w:ascii="Arial" w:hAnsi="Arial" w:cs="Arial"/>
                <w:sz w:val="20"/>
                <w:szCs w:val="20"/>
              </w:rPr>
            </w:pPr>
            <w:r w:rsidRPr="00902A7C">
              <w:rPr>
                <w:rFonts w:ascii="Arial" w:hAnsi="Arial" w:cs="Arial"/>
                <w:sz w:val="20"/>
                <w:szCs w:val="20"/>
              </w:rPr>
              <w:t>(f)</w:t>
            </w:r>
            <w:r w:rsidRPr="00902A7C">
              <w:rPr>
                <w:rFonts w:ascii="Arial" w:hAnsi="Arial" w:cs="Arial"/>
                <w:sz w:val="20"/>
                <w:szCs w:val="20"/>
              </w:rPr>
              <w:tab/>
              <w:t xml:space="preserve">Verify that carry-forward adjustments are properly computed in accordance with </w:t>
            </w:r>
            <w:hyperlink r:id="rId88" w:history="1">
              <w:r w:rsidRPr="00902A7C">
                <w:rPr>
                  <w:rStyle w:val="Hyperlink"/>
                  <w:rFonts w:ascii="Arial" w:hAnsi="Arial" w:cs="Arial"/>
                  <w:sz w:val="20"/>
                  <w:szCs w:val="20"/>
                </w:rPr>
                <w:t>2 CFR part 200, Appendix V, paragraph G.3</w:t>
              </w:r>
            </w:hyperlink>
            <w:r w:rsidRPr="00902A7C">
              <w:rPr>
                <w:rFonts w:ascii="Arial" w:hAnsi="Arial" w:cs="Arial"/>
                <w:sz w:val="20"/>
                <w:szCs w:val="20"/>
              </w:rPr>
              <w:t xml:space="preserve">.  </w:t>
            </w:r>
          </w:p>
          <w:p w14:paraId="724D1A20" w14:textId="77777777" w:rsidR="001E4E2E" w:rsidRPr="00902A7C" w:rsidRDefault="001E4E2E" w:rsidP="000530C4">
            <w:pPr>
              <w:spacing w:after="240"/>
              <w:ind w:left="1440" w:hanging="720"/>
              <w:jc w:val="both"/>
              <w:rPr>
                <w:rFonts w:ascii="Arial" w:hAnsi="Arial" w:cs="Arial"/>
                <w:sz w:val="20"/>
                <w:szCs w:val="20"/>
              </w:rPr>
            </w:pPr>
            <w:r w:rsidRPr="00902A7C">
              <w:rPr>
                <w:rFonts w:ascii="Arial" w:hAnsi="Arial" w:cs="Arial"/>
                <w:sz w:val="20"/>
                <w:szCs w:val="20"/>
              </w:rPr>
              <w:t>(3)</w:t>
            </w:r>
            <w:r w:rsidRPr="00902A7C">
              <w:rPr>
                <w:rFonts w:ascii="Arial" w:hAnsi="Arial" w:cs="Arial"/>
                <w:sz w:val="20"/>
                <w:szCs w:val="20"/>
              </w:rPr>
              <w:tab/>
            </w:r>
            <w:r w:rsidRPr="00902A7C">
              <w:rPr>
                <w:rFonts w:ascii="Arial" w:hAnsi="Arial" w:cs="Arial"/>
                <w:i/>
                <w:iCs/>
                <w:sz w:val="20"/>
                <w:szCs w:val="20"/>
              </w:rPr>
              <w:t>Testing of the State/Local Government-Wide Central Service CAPs – Billed Section II Costs</w:t>
            </w:r>
          </w:p>
          <w:p w14:paraId="12F02315" w14:textId="77777777" w:rsidR="001E4E2E" w:rsidRPr="00902A7C" w:rsidRDefault="001E4E2E" w:rsidP="000530C4">
            <w:pPr>
              <w:tabs>
                <w:tab w:val="left" w:pos="2880"/>
              </w:tabs>
              <w:spacing w:after="240"/>
              <w:ind w:left="2160" w:hanging="720"/>
              <w:jc w:val="both"/>
              <w:rPr>
                <w:rFonts w:ascii="Arial" w:hAnsi="Arial" w:cs="Arial"/>
                <w:sz w:val="20"/>
                <w:szCs w:val="20"/>
              </w:rPr>
            </w:pPr>
            <w:r w:rsidRPr="00902A7C">
              <w:rPr>
                <w:rFonts w:ascii="Arial" w:hAnsi="Arial" w:cs="Arial"/>
                <w:sz w:val="20"/>
                <w:szCs w:val="20"/>
              </w:rPr>
              <w:t>(a)</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 xml:space="preserve">For billed central service activities accounted for in separate funds (e.g., internal service funds), ascertain if: </w:t>
            </w:r>
          </w:p>
          <w:p w14:paraId="217E8E02" w14:textId="77777777" w:rsidR="001E4E2E" w:rsidRPr="00902A7C" w:rsidRDefault="001E4E2E" w:rsidP="000530C4">
            <w:pPr>
              <w:spacing w:after="240"/>
              <w:ind w:left="2880" w:hanging="720"/>
              <w:jc w:val="both"/>
              <w:rPr>
                <w:rFonts w:ascii="Arial" w:hAnsi="Arial" w:cs="Arial"/>
                <w:sz w:val="20"/>
                <w:szCs w:val="20"/>
              </w:rPr>
            </w:pPr>
            <w:r w:rsidRPr="00902A7C">
              <w:rPr>
                <w:rFonts w:ascii="Arial" w:hAnsi="Arial" w:cs="Arial"/>
                <w:sz w:val="20"/>
                <w:szCs w:val="20"/>
              </w:rPr>
              <w:t>(i)</w:t>
            </w:r>
            <w:r w:rsidRPr="00902A7C">
              <w:rPr>
                <w:rFonts w:ascii="Arial" w:hAnsi="Arial" w:cs="Arial"/>
                <w:sz w:val="20"/>
                <w:szCs w:val="20"/>
              </w:rPr>
              <w:tab/>
              <w:t>Retained earnings/fund balances (including reserves) are computed in accordance with the cost principles;</w:t>
            </w:r>
          </w:p>
          <w:p w14:paraId="0F1AB11B" w14:textId="77777777" w:rsidR="001E4E2E" w:rsidRPr="00902A7C" w:rsidRDefault="001E4E2E" w:rsidP="000530C4">
            <w:pPr>
              <w:spacing w:after="240"/>
              <w:ind w:left="2880" w:hanging="720"/>
              <w:jc w:val="both"/>
              <w:rPr>
                <w:rFonts w:ascii="Arial" w:hAnsi="Arial" w:cs="Arial"/>
                <w:sz w:val="20"/>
                <w:szCs w:val="20"/>
              </w:rPr>
            </w:pPr>
            <w:r w:rsidRPr="00902A7C">
              <w:rPr>
                <w:rFonts w:ascii="Arial" w:hAnsi="Arial" w:cs="Arial"/>
                <w:sz w:val="20"/>
                <w:szCs w:val="20"/>
              </w:rPr>
              <w:t>(ii)</w:t>
            </w:r>
            <w:r w:rsidRPr="00902A7C">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902A7C" w:rsidRDefault="001E4E2E" w:rsidP="000530C4">
            <w:pPr>
              <w:spacing w:after="240"/>
              <w:ind w:left="2880" w:hanging="720"/>
              <w:jc w:val="both"/>
              <w:rPr>
                <w:rFonts w:ascii="Arial" w:hAnsi="Arial" w:cs="Arial"/>
                <w:sz w:val="20"/>
                <w:szCs w:val="20"/>
              </w:rPr>
            </w:pPr>
            <w:r w:rsidRPr="00902A7C">
              <w:rPr>
                <w:rFonts w:ascii="Arial" w:hAnsi="Arial" w:cs="Arial"/>
                <w:sz w:val="20"/>
                <w:szCs w:val="20"/>
              </w:rPr>
              <w:t>(iii)</w:t>
            </w:r>
            <w:r w:rsidRPr="00902A7C">
              <w:rPr>
                <w:rFonts w:ascii="Arial" w:hAnsi="Arial" w:cs="Arial"/>
                <w:sz w:val="20"/>
                <w:szCs w:val="20"/>
              </w:rPr>
              <w:tab/>
              <w:t>Adjustments were made when there is a difference between the revenue generated by each billed service and the actual allowable costs.</w:t>
            </w:r>
          </w:p>
          <w:p w14:paraId="0C235E74" w14:textId="77777777" w:rsidR="001E4E2E" w:rsidRPr="00902A7C" w:rsidRDefault="001E4E2E" w:rsidP="000530C4">
            <w:pPr>
              <w:spacing w:after="240"/>
              <w:ind w:left="2160" w:hanging="720"/>
              <w:jc w:val="both"/>
              <w:rPr>
                <w:rFonts w:ascii="Arial" w:hAnsi="Arial" w:cs="Arial"/>
                <w:sz w:val="20"/>
                <w:szCs w:val="20"/>
              </w:rPr>
            </w:pPr>
            <w:r w:rsidRPr="00902A7C">
              <w:rPr>
                <w:rFonts w:ascii="Arial" w:hAnsi="Arial" w:cs="Arial"/>
                <w:sz w:val="20"/>
                <w:szCs w:val="20"/>
              </w:rPr>
              <w:t>(b)</w:t>
            </w:r>
            <w:r w:rsidRPr="00902A7C">
              <w:rPr>
                <w:rFonts w:ascii="Arial" w:hAnsi="Arial" w:cs="Arial"/>
                <w:sz w:val="20"/>
                <w:szCs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902A7C" w:rsidRDefault="001E4E2E" w:rsidP="000530C4">
            <w:pPr>
              <w:spacing w:after="240"/>
              <w:ind w:left="2160" w:hanging="720"/>
              <w:jc w:val="both"/>
              <w:rPr>
                <w:rFonts w:ascii="Arial" w:hAnsi="Arial" w:cs="Arial"/>
                <w:sz w:val="20"/>
                <w:szCs w:val="20"/>
              </w:rPr>
            </w:pPr>
            <w:r w:rsidRPr="00902A7C">
              <w:rPr>
                <w:rFonts w:ascii="Arial" w:hAnsi="Arial" w:cs="Arial"/>
                <w:sz w:val="20"/>
                <w:szCs w:val="20"/>
              </w:rPr>
              <w:t>(c)</w:t>
            </w:r>
            <w:r w:rsidRPr="00902A7C">
              <w:rPr>
                <w:rFonts w:ascii="Arial" w:hAnsi="Arial" w:cs="Arial"/>
                <w:sz w:val="20"/>
                <w:szCs w:val="20"/>
              </w:rPr>
              <w:tab/>
              <w:t>Test that billing rates exclude unallowable costs, in accordance with the cost principles and Federal statutes.</w:t>
            </w:r>
          </w:p>
          <w:p w14:paraId="3385E09F" w14:textId="77777777" w:rsidR="001E4E2E" w:rsidRPr="00902A7C" w:rsidRDefault="001E4E2E" w:rsidP="000530C4">
            <w:pPr>
              <w:tabs>
                <w:tab w:val="left" w:pos="2880"/>
              </w:tabs>
              <w:spacing w:after="240"/>
              <w:ind w:left="2160" w:hanging="720"/>
              <w:jc w:val="both"/>
              <w:rPr>
                <w:rFonts w:ascii="Arial" w:hAnsi="Arial" w:cs="Arial"/>
                <w:sz w:val="20"/>
                <w:szCs w:val="20"/>
              </w:rPr>
            </w:pPr>
            <w:r w:rsidRPr="00902A7C">
              <w:rPr>
                <w:rFonts w:ascii="Arial" w:hAnsi="Arial" w:cs="Arial"/>
                <w:sz w:val="20"/>
                <w:szCs w:val="20"/>
              </w:rPr>
              <w:t>(d)</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902A7C" w:rsidRDefault="001E4E2E" w:rsidP="000530C4">
            <w:pPr>
              <w:tabs>
                <w:tab w:val="left" w:pos="2880"/>
              </w:tabs>
              <w:spacing w:after="240"/>
              <w:ind w:left="2160" w:hanging="720"/>
              <w:jc w:val="both"/>
              <w:rPr>
                <w:rFonts w:ascii="Arial" w:hAnsi="Arial" w:cs="Arial"/>
                <w:sz w:val="20"/>
                <w:szCs w:val="20"/>
              </w:rPr>
            </w:pPr>
            <w:r w:rsidRPr="00902A7C">
              <w:rPr>
                <w:rFonts w:ascii="Arial" w:hAnsi="Arial" w:cs="Arial"/>
                <w:sz w:val="20"/>
                <w:szCs w:val="20"/>
              </w:rPr>
              <w:t>(e)</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902A7C"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902A7C">
              <w:rPr>
                <w:rFonts w:ascii="Arial" w:hAnsi="Arial" w:cs="Arial"/>
                <w:sz w:val="20"/>
                <w:szCs w:val="20"/>
              </w:rPr>
              <w:t>(f)</w:t>
            </w:r>
            <w:r w:rsidR="000530C4" w:rsidRPr="00902A7C">
              <w:rPr>
                <w:rFonts w:ascii="Arial" w:hAnsi="Arial" w:cs="Arial"/>
                <w:sz w:val="20"/>
                <w:szCs w:val="20"/>
              </w:rPr>
              <w:t xml:space="preserve"> </w:t>
            </w:r>
            <w:r w:rsidR="000530C4" w:rsidRPr="00902A7C">
              <w:rPr>
                <w:rFonts w:ascii="Arial" w:hAnsi="Arial" w:cs="Arial"/>
                <w:sz w:val="20"/>
                <w:szCs w:val="20"/>
              </w:rPr>
              <w:tab/>
            </w:r>
            <w:r w:rsidRPr="00902A7C">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902A7C"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902A7C" w:rsidRDefault="00CE7224" w:rsidP="006672EA">
      <w:pPr>
        <w:spacing w:after="240"/>
        <w:ind w:left="2160" w:hanging="720"/>
        <w:jc w:val="both"/>
        <w:rPr>
          <w:rFonts w:ascii="Arial" w:hAnsi="Arial" w:cs="Arial"/>
          <w:sz w:val="20"/>
        </w:rPr>
      </w:pPr>
    </w:p>
    <w:p w14:paraId="3D80C18C" w14:textId="77777777" w:rsidR="00CE7224" w:rsidRPr="00902A7C" w:rsidRDefault="00CE7224" w:rsidP="006672EA">
      <w:pPr>
        <w:pStyle w:val="Heading3"/>
        <w:jc w:val="both"/>
        <w:rPr>
          <w:rFonts w:cs="Arial"/>
          <w:sz w:val="20"/>
        </w:rPr>
      </w:pPr>
      <w:bookmarkStart w:id="40" w:name="_Toc65224677"/>
      <w:r w:rsidRPr="00902A7C">
        <w:rPr>
          <w:rFonts w:cs="Arial"/>
          <w:sz w:val="20"/>
        </w:rPr>
        <w:t>Allowable Costs – State Public Assistance Agency Costs</w:t>
      </w:r>
      <w:bookmarkEnd w:id="40"/>
      <w:r w:rsidRPr="00902A7C">
        <w:rPr>
          <w:rFonts w:cs="Arial"/>
          <w:sz w:val="20"/>
        </w:rPr>
        <w:t xml:space="preserve"> </w:t>
      </w:r>
    </w:p>
    <w:p w14:paraId="0F8DF2AD" w14:textId="77777777" w:rsidR="00CE7224" w:rsidRPr="00902A7C" w:rsidRDefault="00CE7224" w:rsidP="006672EA">
      <w:pPr>
        <w:spacing w:after="240"/>
        <w:jc w:val="both"/>
        <w:rPr>
          <w:rFonts w:ascii="Arial" w:hAnsi="Arial" w:cs="Arial"/>
          <w:sz w:val="20"/>
        </w:rPr>
      </w:pPr>
      <w:r w:rsidRPr="00902A7C">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FF067B" w:rsidR="00CE7224" w:rsidRPr="00902A7C" w:rsidRDefault="00BD7920" w:rsidP="006672EA">
      <w:pPr>
        <w:spacing w:after="240"/>
        <w:jc w:val="both"/>
        <w:rPr>
          <w:rFonts w:ascii="Arial" w:hAnsi="Arial" w:cs="Arial"/>
          <w:sz w:val="20"/>
        </w:rPr>
      </w:pPr>
      <w:hyperlink r:id="rId89" w:history="1">
        <w:r w:rsidR="00CE7224" w:rsidRPr="00902A7C">
          <w:rPr>
            <w:rStyle w:val="Hyperlink"/>
            <w:rFonts w:ascii="Arial" w:hAnsi="Arial" w:cs="Arial"/>
            <w:sz w:val="20"/>
          </w:rPr>
          <w:t>2 CFR part 200, Appendix VI, paragraph A</w:t>
        </w:r>
      </w:hyperlink>
      <w:r w:rsidR="00CE7224" w:rsidRPr="00902A7C">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0" w:history="1">
        <w:r w:rsidR="00CE7224" w:rsidRPr="00902A7C">
          <w:rPr>
            <w:rStyle w:val="Hyperlink"/>
            <w:rFonts w:ascii="Arial" w:hAnsi="Arial" w:cs="Arial"/>
            <w:sz w:val="20"/>
          </w:rPr>
          <w:t>45 CFR part 95, subpart E</w:t>
        </w:r>
      </w:hyperlink>
      <w:r w:rsidR="00CE7224" w:rsidRPr="00902A7C">
        <w:rPr>
          <w:rFonts w:ascii="Arial" w:hAnsi="Arial" w:cs="Arial"/>
          <w:sz w:val="20"/>
        </w:rPr>
        <w:t>.</w:t>
      </w:r>
    </w:p>
    <w:p w14:paraId="44D8D9FF" w14:textId="77777777" w:rsidR="00CE7224" w:rsidRPr="00902A7C" w:rsidRDefault="00CE7224" w:rsidP="006672EA">
      <w:pPr>
        <w:spacing w:after="240"/>
        <w:jc w:val="both"/>
        <w:rPr>
          <w:rFonts w:ascii="Arial" w:hAnsi="Arial" w:cs="Arial"/>
          <w:sz w:val="20"/>
        </w:rPr>
      </w:pPr>
      <w:r w:rsidRPr="00902A7C">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902A7C" w:rsidRDefault="006230CF" w:rsidP="006672EA">
      <w:pPr>
        <w:spacing w:after="240"/>
        <w:jc w:val="both"/>
        <w:rPr>
          <w:rFonts w:ascii="Arial" w:hAnsi="Arial" w:cs="Arial"/>
          <w:i/>
          <w:sz w:val="20"/>
        </w:rPr>
      </w:pPr>
      <w:r w:rsidRPr="00902A7C">
        <w:rPr>
          <w:rFonts w:ascii="Arial" w:hAnsi="Arial" w:cs="Arial"/>
          <w:i/>
          <w:sz w:val="20"/>
        </w:rPr>
        <w:t xml:space="preserve">(Source: </w:t>
      </w:r>
      <w:r w:rsidR="00286662"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286662" w:rsidRPr="00902A7C">
        <w:rPr>
          <w:rFonts w:ascii="Arial" w:hAnsi="Arial" w:cs="Arial"/>
          <w:i/>
          <w:sz w:val="20"/>
        </w:rPr>
        <w:t xml:space="preserve">Part </w:t>
      </w:r>
      <w:r w:rsidRPr="00902A7C">
        <w:rPr>
          <w:rFonts w:ascii="Arial" w:hAnsi="Arial" w:cs="Arial"/>
          <w:i/>
          <w:sz w:val="20"/>
        </w:rPr>
        <w:t>3)</w:t>
      </w:r>
    </w:p>
    <w:p w14:paraId="1D8096A2" w14:textId="77777777" w:rsidR="00D3045C" w:rsidRPr="00902A7C" w:rsidRDefault="00D3045C" w:rsidP="006672EA">
      <w:pPr>
        <w:pStyle w:val="Heading4"/>
        <w:jc w:val="both"/>
        <w:rPr>
          <w:rFonts w:ascii="Arial" w:hAnsi="Arial" w:cs="Arial"/>
          <w:sz w:val="20"/>
          <w:szCs w:val="20"/>
        </w:rPr>
      </w:pPr>
      <w:r w:rsidRPr="00902A7C">
        <w:rPr>
          <w:rFonts w:ascii="Arial" w:hAnsi="Arial" w:cs="Arial"/>
          <w:sz w:val="20"/>
          <w:szCs w:val="20"/>
        </w:rPr>
        <w:t>Audit Objectives/Compliance Requirements and Control Tests Allowable Costs - State Public Assistance Agency Costs</w:t>
      </w:r>
    </w:p>
    <w:p w14:paraId="691F9180" w14:textId="31A885BC" w:rsidR="002A4184" w:rsidRPr="00902A7C" w:rsidRDefault="00BD7920" w:rsidP="006672EA">
      <w:pPr>
        <w:spacing w:after="240"/>
        <w:jc w:val="both"/>
        <w:rPr>
          <w:rFonts w:ascii="Arial" w:hAnsi="Arial" w:cs="Arial"/>
          <w:b/>
          <w:sz w:val="20"/>
        </w:rPr>
      </w:pPr>
      <w:hyperlink r:id="rId91" w:history="1">
        <w:r w:rsidR="002A4184" w:rsidRPr="00902A7C">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902A7C" w14:paraId="42770617" w14:textId="77777777" w:rsidTr="00E0350C">
        <w:tc>
          <w:tcPr>
            <w:tcW w:w="5000" w:type="pct"/>
            <w:shd w:val="clear" w:color="auto" w:fill="548DD4" w:themeFill="text2" w:themeFillTint="99"/>
          </w:tcPr>
          <w:p w14:paraId="7B1DD4BB" w14:textId="77777777" w:rsidR="001E4E2E" w:rsidRPr="00902A7C" w:rsidRDefault="001E4E2E" w:rsidP="006672EA">
            <w:pPr>
              <w:pStyle w:val="AuditProcedureHeading"/>
              <w:ind w:left="5"/>
              <w:jc w:val="both"/>
              <w:rPr>
                <w:rFonts w:cs="Arial"/>
                <w:b/>
                <w:bCs/>
                <w:szCs w:val="20"/>
                <w:u w:val="single"/>
              </w:rPr>
            </w:pPr>
            <w:r w:rsidRPr="00902A7C">
              <w:rPr>
                <w:rFonts w:cs="Arial"/>
                <w:b/>
                <w:bCs/>
                <w:szCs w:val="20"/>
                <w:u w:val="single"/>
              </w:rPr>
              <w:t>What Control Procedures Address the Compliance Requirement (reference/link to documentation or where the testing was performed):</w:t>
            </w:r>
          </w:p>
        </w:tc>
      </w:tr>
      <w:tr w:rsidR="001E4E2E" w:rsidRPr="00902A7C" w14:paraId="06E4B257" w14:textId="77777777" w:rsidTr="00E0350C">
        <w:tc>
          <w:tcPr>
            <w:tcW w:w="5000" w:type="pct"/>
          </w:tcPr>
          <w:p w14:paraId="6B317971" w14:textId="77777777" w:rsidR="001E4E2E" w:rsidRPr="00902A7C" w:rsidRDefault="001E4E2E" w:rsidP="00A43BF7">
            <w:pPr>
              <w:spacing w:after="240"/>
              <w:jc w:val="both"/>
              <w:rPr>
                <w:rFonts w:ascii="Arial" w:hAnsi="Arial" w:cs="Arial"/>
                <w:sz w:val="20"/>
                <w:szCs w:val="20"/>
              </w:rPr>
            </w:pPr>
            <w:r w:rsidRPr="00902A7C">
              <w:rPr>
                <w:rFonts w:ascii="Arial" w:hAnsi="Arial" w:cs="Arial"/>
                <w:b/>
                <w:sz w:val="20"/>
                <w:szCs w:val="20"/>
                <w:u w:val="single"/>
              </w:rPr>
              <w:t>Basis for the control</w:t>
            </w:r>
            <w:r w:rsidRPr="00902A7C">
              <w:rPr>
                <w:rFonts w:ascii="Arial" w:hAnsi="Arial" w:cs="Arial"/>
                <w:b/>
                <w:sz w:val="20"/>
                <w:szCs w:val="20"/>
              </w:rPr>
              <w:t xml:space="preserve"> </w:t>
            </w:r>
            <w:r w:rsidRPr="00902A7C">
              <w:rPr>
                <w:rFonts w:ascii="Arial" w:hAnsi="Arial" w:cs="Arial"/>
                <w:sz w:val="20"/>
                <w:szCs w:val="20"/>
              </w:rPr>
              <w:t>(reports, resources, etc. providing information needed to understand requirements and prevent or identify and correct errors):</w:t>
            </w:r>
          </w:p>
          <w:p w14:paraId="640CE321" w14:textId="77777777" w:rsidR="001E4E2E" w:rsidRPr="00902A7C" w:rsidRDefault="001E4E2E" w:rsidP="006672EA">
            <w:pPr>
              <w:pStyle w:val="AuditProcedureHeading"/>
              <w:spacing w:after="240"/>
              <w:jc w:val="both"/>
              <w:rPr>
                <w:rFonts w:cs="Arial"/>
                <w:b/>
                <w:bCs/>
                <w:szCs w:val="20"/>
                <w:u w:val="single"/>
              </w:rPr>
            </w:pPr>
          </w:p>
          <w:p w14:paraId="5D724539" w14:textId="77777777" w:rsidR="001E4E2E" w:rsidRPr="00902A7C" w:rsidRDefault="001E4E2E" w:rsidP="00A43BF7">
            <w:pPr>
              <w:spacing w:after="240"/>
              <w:jc w:val="both"/>
              <w:rPr>
                <w:rFonts w:ascii="Arial" w:hAnsi="Arial" w:cs="Arial"/>
                <w:b/>
                <w:sz w:val="20"/>
                <w:szCs w:val="20"/>
              </w:rPr>
            </w:pPr>
            <w:r w:rsidRPr="00902A7C">
              <w:rPr>
                <w:rFonts w:ascii="Arial" w:hAnsi="Arial" w:cs="Arial"/>
                <w:b/>
                <w:sz w:val="20"/>
                <w:szCs w:val="20"/>
                <w:u w:val="single"/>
              </w:rPr>
              <w:t>Control Procedure</w:t>
            </w:r>
            <w:r w:rsidRPr="00902A7C">
              <w:rPr>
                <w:rFonts w:ascii="Arial" w:hAnsi="Arial" w:cs="Arial"/>
                <w:sz w:val="20"/>
                <w:szCs w:val="20"/>
              </w:rPr>
              <w:t xml:space="preserve"> (description of how auditee uses the “Basis” to prevent, or identify and correct or detect errors):</w:t>
            </w:r>
          </w:p>
          <w:p w14:paraId="03D68C8E" w14:textId="77777777" w:rsidR="001E4E2E" w:rsidRPr="00902A7C" w:rsidRDefault="001E4E2E" w:rsidP="006672EA">
            <w:pPr>
              <w:pStyle w:val="AuditProcedureHeading"/>
              <w:spacing w:after="240"/>
              <w:jc w:val="both"/>
              <w:rPr>
                <w:rFonts w:cs="Arial"/>
                <w:b/>
                <w:bCs/>
                <w:szCs w:val="20"/>
                <w:u w:val="single"/>
              </w:rPr>
            </w:pPr>
          </w:p>
          <w:p w14:paraId="58DAC5D4" w14:textId="77777777" w:rsidR="001E4E2E" w:rsidRPr="00902A7C" w:rsidRDefault="001E4E2E" w:rsidP="00A43BF7">
            <w:pPr>
              <w:spacing w:after="240"/>
              <w:jc w:val="both"/>
              <w:rPr>
                <w:rFonts w:ascii="Arial" w:hAnsi="Arial" w:cs="Arial"/>
                <w:sz w:val="20"/>
                <w:szCs w:val="20"/>
              </w:rPr>
            </w:pPr>
            <w:r w:rsidRPr="00902A7C">
              <w:rPr>
                <w:rFonts w:ascii="Arial" w:hAnsi="Arial" w:cs="Arial"/>
                <w:b/>
                <w:sz w:val="20"/>
                <w:szCs w:val="20"/>
                <w:u w:val="single"/>
              </w:rPr>
              <w:t>Person(s) responsible for performing the control procedure</w:t>
            </w:r>
            <w:r w:rsidRPr="00902A7C">
              <w:rPr>
                <w:rFonts w:ascii="Arial" w:hAnsi="Arial" w:cs="Arial"/>
                <w:sz w:val="20"/>
                <w:szCs w:val="20"/>
              </w:rPr>
              <w:t xml:space="preserve"> (title):</w:t>
            </w:r>
          </w:p>
          <w:p w14:paraId="5BE4303A" w14:textId="77777777" w:rsidR="001E4E2E" w:rsidRPr="00902A7C" w:rsidRDefault="001E4E2E" w:rsidP="006672EA">
            <w:pPr>
              <w:spacing w:after="240"/>
              <w:jc w:val="both"/>
              <w:rPr>
                <w:rFonts w:ascii="Arial" w:hAnsi="Arial" w:cs="Arial"/>
                <w:b/>
                <w:sz w:val="20"/>
                <w:szCs w:val="20"/>
                <w:u w:val="single"/>
              </w:rPr>
            </w:pPr>
          </w:p>
          <w:p w14:paraId="5C1B1595" w14:textId="77777777" w:rsidR="001E4E2E" w:rsidRPr="00902A7C" w:rsidRDefault="001E4E2E" w:rsidP="006672EA">
            <w:pPr>
              <w:spacing w:after="240"/>
              <w:jc w:val="both"/>
              <w:rPr>
                <w:rFonts w:ascii="Arial" w:hAnsi="Arial" w:cs="Arial"/>
                <w:sz w:val="20"/>
                <w:szCs w:val="20"/>
              </w:rPr>
            </w:pPr>
            <w:r w:rsidRPr="00902A7C">
              <w:rPr>
                <w:rFonts w:ascii="Arial" w:hAnsi="Arial" w:cs="Arial"/>
                <w:b/>
                <w:sz w:val="20"/>
                <w:szCs w:val="20"/>
                <w:u w:val="single"/>
              </w:rPr>
              <w:t>Description of evidence documenting the control was applied</w:t>
            </w:r>
            <w:r w:rsidRPr="00902A7C">
              <w:rPr>
                <w:rFonts w:ascii="Arial" w:hAnsi="Arial" w:cs="Arial"/>
                <w:b/>
                <w:sz w:val="20"/>
                <w:szCs w:val="20"/>
              </w:rPr>
              <w:t xml:space="preserve"> </w:t>
            </w:r>
            <w:r w:rsidRPr="00902A7C">
              <w:rPr>
                <w:rFonts w:ascii="Arial" w:hAnsi="Arial" w:cs="Arial"/>
                <w:sz w:val="20"/>
                <w:szCs w:val="20"/>
              </w:rPr>
              <w:t>(i.e. sampling unit):</w:t>
            </w:r>
          </w:p>
          <w:p w14:paraId="1617E047" w14:textId="77777777" w:rsidR="001E4E2E" w:rsidRPr="00902A7C" w:rsidRDefault="001E4E2E" w:rsidP="006672EA">
            <w:pPr>
              <w:pStyle w:val="AuditProcedureHeading"/>
              <w:spacing w:after="240"/>
              <w:jc w:val="both"/>
              <w:rPr>
                <w:rFonts w:cs="Arial"/>
                <w:b/>
                <w:bCs/>
                <w:szCs w:val="20"/>
                <w:u w:val="single"/>
              </w:rPr>
            </w:pPr>
          </w:p>
          <w:p w14:paraId="2D03D3E5" w14:textId="77777777" w:rsidR="001E4E2E" w:rsidRPr="00902A7C" w:rsidRDefault="001E4E2E" w:rsidP="006672EA">
            <w:pPr>
              <w:spacing w:after="240"/>
              <w:jc w:val="both"/>
              <w:rPr>
                <w:rFonts w:ascii="Arial" w:eastAsiaTheme="minorHAnsi" w:hAnsi="Arial" w:cs="Arial"/>
                <w:sz w:val="20"/>
                <w:szCs w:val="20"/>
              </w:rPr>
            </w:pPr>
          </w:p>
        </w:tc>
      </w:tr>
    </w:tbl>
    <w:p w14:paraId="0E9A6549" w14:textId="77777777" w:rsidR="00847158" w:rsidRPr="00902A7C" w:rsidRDefault="00847158" w:rsidP="006672EA">
      <w:pPr>
        <w:jc w:val="both"/>
        <w:rPr>
          <w:rFonts w:ascii="Arial" w:hAnsi="Arial" w:cs="Arial"/>
          <w:sz w:val="20"/>
        </w:rPr>
        <w:sectPr w:rsidR="00847158" w:rsidRPr="00902A7C">
          <w:headerReference w:type="default" r:id="rId92"/>
          <w:pgSz w:w="12240" w:h="15840" w:code="1"/>
          <w:pgMar w:top="1440" w:right="1440" w:bottom="1440" w:left="1440" w:header="720" w:footer="720" w:gutter="0"/>
          <w:cols w:space="720"/>
          <w:noEndnote/>
        </w:sectPr>
      </w:pPr>
    </w:p>
    <w:p w14:paraId="542C6567" w14:textId="77777777" w:rsidR="00E0171A" w:rsidRPr="00902A7C" w:rsidRDefault="00E0171A" w:rsidP="006672EA">
      <w:pPr>
        <w:pStyle w:val="Heading4"/>
        <w:jc w:val="both"/>
        <w:rPr>
          <w:rFonts w:ascii="Arial" w:hAnsi="Arial" w:cs="Arial"/>
          <w:b w:val="0"/>
          <w:sz w:val="20"/>
          <w:szCs w:val="20"/>
        </w:rPr>
      </w:pPr>
      <w:r w:rsidRPr="00902A7C">
        <w:rPr>
          <w:rFonts w:ascii="Arial" w:hAnsi="Arial" w:cs="Arial"/>
          <w:sz w:val="20"/>
          <w:szCs w:val="20"/>
        </w:rPr>
        <w:t>Suggested Compliance Audit Procedures – State Public Assistance Agency Costs</w:t>
      </w:r>
      <w:r w:rsidRPr="00902A7C" w:rsidDel="00DE710F">
        <w:rPr>
          <w:rFonts w:ascii="Arial" w:hAnsi="Arial" w:cs="Arial"/>
          <w:sz w:val="20"/>
          <w:szCs w:val="20"/>
        </w:rPr>
        <w:t xml:space="preserve"> </w:t>
      </w:r>
    </w:p>
    <w:tbl>
      <w:tblPr>
        <w:tblStyle w:val="TableGrid"/>
        <w:tblW w:w="5000" w:type="pct"/>
        <w:tblLook w:val="04A0" w:firstRow="1" w:lastRow="0" w:firstColumn="1" w:lastColumn="0" w:noHBand="0" w:noVBand="1"/>
      </w:tblPr>
      <w:tblGrid>
        <w:gridCol w:w="9350"/>
      </w:tblGrid>
      <w:tr w:rsidR="00C0425A" w:rsidRPr="00902A7C" w14:paraId="71E7B8FC" w14:textId="77777777" w:rsidTr="00E0350C">
        <w:tc>
          <w:tcPr>
            <w:tcW w:w="5000" w:type="pct"/>
            <w:shd w:val="clear" w:color="auto" w:fill="548DD4" w:themeFill="text2" w:themeFillTint="99"/>
          </w:tcPr>
          <w:p w14:paraId="463B0FFC" w14:textId="77777777" w:rsidR="00C0425A" w:rsidRPr="00902A7C" w:rsidRDefault="00C0425A" w:rsidP="006672EA">
            <w:pPr>
              <w:pStyle w:val="AuditProcedureHeading"/>
              <w:jc w:val="both"/>
              <w:rPr>
                <w:rFonts w:cs="Arial"/>
                <w:szCs w:val="20"/>
              </w:rPr>
            </w:pPr>
            <w:r w:rsidRPr="00902A7C">
              <w:rPr>
                <w:rFonts w:cs="Arial"/>
                <w:b/>
                <w:szCs w:val="20"/>
              </w:rPr>
              <w:t>Suggested Audit Procedures – Compliance (Substantive Tests)</w:t>
            </w:r>
          </w:p>
          <w:p w14:paraId="62E12224" w14:textId="77777777" w:rsidR="00C0425A" w:rsidRPr="00902A7C" w:rsidRDefault="00C0425A" w:rsidP="006672EA">
            <w:pPr>
              <w:pStyle w:val="AuditProcedureHeading"/>
              <w:jc w:val="both"/>
              <w:rPr>
                <w:rFonts w:cs="Arial"/>
                <w:b/>
                <w:szCs w:val="20"/>
              </w:rPr>
            </w:pPr>
            <w:r w:rsidRPr="00902A7C">
              <w:rPr>
                <w:rFonts w:cs="Arial"/>
                <w:b/>
                <w:bCs/>
                <w:szCs w:val="20"/>
                <w:u w:val="single"/>
              </w:rPr>
              <w:t>(Reference / link to documentation where testing was performed testing):</w:t>
            </w:r>
          </w:p>
        </w:tc>
      </w:tr>
      <w:tr w:rsidR="00C0425A" w:rsidRPr="00902A7C" w14:paraId="1077A6B8" w14:textId="77777777" w:rsidTr="00E0350C">
        <w:tc>
          <w:tcPr>
            <w:tcW w:w="5000" w:type="pct"/>
          </w:tcPr>
          <w:p w14:paraId="4C9F25BD" w14:textId="77777777" w:rsidR="005D0AC2" w:rsidRPr="00902A7C" w:rsidRDefault="005D0AC2" w:rsidP="006672EA">
            <w:pPr>
              <w:spacing w:after="240"/>
              <w:jc w:val="both"/>
              <w:rPr>
                <w:rFonts w:ascii="Arial" w:hAnsi="Arial" w:cs="Arial"/>
                <w:b/>
                <w:sz w:val="20"/>
                <w:szCs w:val="20"/>
              </w:rPr>
            </w:pPr>
            <w:r w:rsidRPr="00902A7C">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902A7C" w14:paraId="049D6CE1" w14:textId="77777777" w:rsidTr="00E0350C">
        <w:tc>
          <w:tcPr>
            <w:tcW w:w="5000" w:type="pct"/>
          </w:tcPr>
          <w:p w14:paraId="59439943" w14:textId="77777777" w:rsidR="00C0425A" w:rsidRPr="00902A7C" w:rsidRDefault="009C1825" w:rsidP="006672EA">
            <w:pPr>
              <w:jc w:val="both"/>
              <w:rPr>
                <w:rFonts w:ascii="Arial" w:hAnsi="Arial" w:cs="Arial"/>
                <w:color w:val="FF0000"/>
                <w:sz w:val="20"/>
                <w:szCs w:val="20"/>
              </w:rPr>
            </w:pPr>
            <w:r w:rsidRPr="00902A7C">
              <w:rPr>
                <w:rFonts w:ascii="Arial" w:hAnsi="Arial" w:cs="Arial"/>
                <w:color w:val="FF0000"/>
                <w:sz w:val="20"/>
                <w:szCs w:val="20"/>
              </w:rPr>
              <w:t>This may be applicable to public assistance programs at the local level</w:t>
            </w:r>
          </w:p>
          <w:p w14:paraId="115B96EE" w14:textId="77777777" w:rsidR="009C1825" w:rsidRPr="00902A7C" w:rsidRDefault="009C1825" w:rsidP="006672EA">
            <w:pPr>
              <w:jc w:val="both"/>
              <w:rPr>
                <w:rFonts w:ascii="Arial" w:hAnsi="Arial" w:cs="Arial"/>
                <w:sz w:val="20"/>
                <w:szCs w:val="20"/>
              </w:rPr>
            </w:pPr>
          </w:p>
          <w:p w14:paraId="01B9D80B" w14:textId="77777777" w:rsidR="00C0425A" w:rsidRPr="00902A7C" w:rsidRDefault="00C0425A" w:rsidP="006672EA">
            <w:pPr>
              <w:spacing w:after="240"/>
              <w:ind w:left="144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902A7C" w:rsidRDefault="00C0425A" w:rsidP="006672EA">
            <w:pPr>
              <w:spacing w:after="240"/>
              <w:ind w:left="1440" w:hanging="720"/>
              <w:jc w:val="both"/>
              <w:rPr>
                <w:rFonts w:ascii="Arial" w:hAnsi="Arial" w:cs="Arial"/>
                <w:sz w:val="20"/>
                <w:szCs w:val="20"/>
              </w:rPr>
            </w:pPr>
            <w:proofErr w:type="gramStart"/>
            <w:r w:rsidRPr="00902A7C">
              <w:rPr>
                <w:rFonts w:ascii="Arial" w:hAnsi="Arial" w:cs="Arial"/>
                <w:sz w:val="20"/>
                <w:szCs w:val="20"/>
              </w:rPr>
              <w:t>b</w:t>
            </w:r>
            <w:proofErr w:type="gramEnd"/>
            <w:r w:rsidRPr="00902A7C">
              <w:rPr>
                <w:rFonts w:ascii="Arial" w:hAnsi="Arial" w:cs="Arial"/>
                <w:sz w:val="20"/>
                <w:szCs w:val="20"/>
              </w:rPr>
              <w:t>.</w:t>
            </w:r>
            <w:r w:rsidRPr="00902A7C">
              <w:rPr>
                <w:rFonts w:ascii="Arial" w:hAnsi="Arial" w:cs="Arial"/>
                <w:sz w:val="20"/>
                <w:szCs w:val="20"/>
              </w:rPr>
              <w:tab/>
            </w:r>
            <w:r w:rsidRPr="00902A7C">
              <w:rPr>
                <w:rFonts w:ascii="Arial" w:hAnsi="Arial" w:cs="Arial"/>
                <w:i/>
                <w:iCs/>
                <w:sz w:val="20"/>
                <w:szCs w:val="20"/>
              </w:rPr>
              <w:t>General Audit Procedures</w:t>
            </w:r>
            <w:r w:rsidRPr="00902A7C">
              <w:rPr>
                <w:rFonts w:ascii="Arial" w:hAnsi="Arial" w:cs="Arial"/>
                <w:sz w:val="20"/>
                <w:szCs w:val="20"/>
              </w:rPr>
              <w:t xml:space="preserve"> – The following procedures apply to direct charges to Federal awards as well as charges to cost pools that are allocated wholly or partially to Federal awards.</w:t>
            </w:r>
          </w:p>
          <w:p w14:paraId="49E4EA00" w14:textId="77777777" w:rsidR="00C0425A" w:rsidRPr="00902A7C" w:rsidRDefault="00C0425A" w:rsidP="006672EA">
            <w:pPr>
              <w:spacing w:after="240"/>
              <w:ind w:left="2160" w:hanging="720"/>
              <w:jc w:val="both"/>
              <w:rPr>
                <w:rFonts w:ascii="Arial" w:hAnsi="Arial" w:cs="Arial"/>
                <w:sz w:val="20"/>
                <w:szCs w:val="20"/>
              </w:rPr>
            </w:pPr>
            <w:r w:rsidRPr="00902A7C">
              <w:rPr>
                <w:rFonts w:ascii="Arial" w:hAnsi="Arial" w:cs="Arial"/>
                <w:sz w:val="20"/>
                <w:szCs w:val="20"/>
              </w:rPr>
              <w:t>(1)</w:t>
            </w:r>
            <w:r w:rsidRPr="00902A7C">
              <w:rPr>
                <w:rFonts w:ascii="Arial" w:hAnsi="Arial" w:cs="Arial"/>
                <w:sz w:val="20"/>
                <w:szCs w:val="20"/>
              </w:rPr>
              <w:tab/>
              <w:t>Test a sample of transactions for conformance with:</w:t>
            </w:r>
          </w:p>
          <w:p w14:paraId="6DF1D3BF" w14:textId="291F4A40" w:rsidR="00C0425A" w:rsidRPr="00902A7C" w:rsidRDefault="00C0425A" w:rsidP="006672EA">
            <w:pPr>
              <w:spacing w:after="240"/>
              <w:ind w:left="288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The criteria contained in the “Basic Considerations” section of 2 CFR part 200 (</w:t>
            </w:r>
            <w:hyperlink r:id="rId93" w:history="1">
              <w:r w:rsidRPr="00902A7C">
                <w:rPr>
                  <w:rStyle w:val="Hyperlink"/>
                  <w:rFonts w:ascii="Arial" w:hAnsi="Arial" w:cs="Arial"/>
                  <w:sz w:val="20"/>
                  <w:szCs w:val="20"/>
                </w:rPr>
                <w:t>sections 200.402 through 200.411</w:t>
              </w:r>
            </w:hyperlink>
            <w:r w:rsidRPr="00902A7C">
              <w:rPr>
                <w:rFonts w:ascii="Arial" w:hAnsi="Arial" w:cs="Arial"/>
                <w:sz w:val="20"/>
                <w:szCs w:val="20"/>
              </w:rPr>
              <w:t xml:space="preserve">). </w:t>
            </w:r>
          </w:p>
          <w:p w14:paraId="715526BE" w14:textId="307041A2" w:rsidR="00C0425A" w:rsidRPr="00902A7C" w:rsidRDefault="00C0425A" w:rsidP="006672EA">
            <w:pPr>
              <w:spacing w:after="240"/>
              <w:ind w:left="2880" w:hanging="720"/>
              <w:jc w:val="both"/>
              <w:rPr>
                <w:rFonts w:ascii="Arial" w:hAnsi="Arial" w:cs="Arial"/>
                <w:sz w:val="20"/>
                <w:szCs w:val="20"/>
              </w:rPr>
            </w:pPr>
            <w:r w:rsidRPr="00902A7C">
              <w:rPr>
                <w:rFonts w:ascii="Arial" w:hAnsi="Arial" w:cs="Arial"/>
                <w:sz w:val="20"/>
                <w:szCs w:val="20"/>
              </w:rPr>
              <w:t>(b)</w:t>
            </w:r>
            <w:r w:rsidRPr="00902A7C">
              <w:rPr>
                <w:rFonts w:ascii="Arial" w:hAnsi="Arial" w:cs="Arial"/>
                <w:sz w:val="20"/>
                <w:szCs w:val="20"/>
              </w:rPr>
              <w:tab/>
              <w:t>The principles to establish allowability or unallowability of certain items of cost (</w:t>
            </w:r>
            <w:hyperlink r:id="rId94" w:history="1">
              <w:r w:rsidRPr="00902A7C">
                <w:rPr>
                  <w:rStyle w:val="Hyperlink"/>
                  <w:rFonts w:ascii="Arial" w:hAnsi="Arial" w:cs="Arial"/>
                  <w:sz w:val="20"/>
                  <w:szCs w:val="20"/>
                </w:rPr>
                <w:t>2 CFR sections 200.420 through 200.475</w:t>
              </w:r>
            </w:hyperlink>
            <w:r w:rsidRPr="00902A7C">
              <w:rPr>
                <w:rFonts w:ascii="Arial" w:hAnsi="Arial" w:cs="Arial"/>
                <w:sz w:val="20"/>
                <w:szCs w:val="20"/>
              </w:rPr>
              <w:t>).</w:t>
            </w:r>
          </w:p>
          <w:p w14:paraId="6ABC37A3" w14:textId="77777777" w:rsidR="00C0425A" w:rsidRPr="00902A7C" w:rsidRDefault="00C0425A" w:rsidP="006672EA">
            <w:pPr>
              <w:spacing w:after="240"/>
              <w:ind w:left="216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902A7C" w:rsidRDefault="00C0425A" w:rsidP="006672EA">
            <w:pPr>
              <w:spacing w:after="240"/>
              <w:ind w:left="1440" w:hanging="720"/>
              <w:jc w:val="both"/>
              <w:rPr>
                <w:rFonts w:ascii="Arial" w:hAnsi="Arial" w:cs="Arial"/>
                <w:i/>
                <w:iCs/>
                <w:sz w:val="20"/>
                <w:szCs w:val="20"/>
              </w:rPr>
            </w:pPr>
            <w:r w:rsidRPr="00902A7C">
              <w:rPr>
                <w:rFonts w:ascii="Arial" w:hAnsi="Arial" w:cs="Arial"/>
                <w:sz w:val="20"/>
                <w:szCs w:val="20"/>
              </w:rPr>
              <w:t>c.</w:t>
            </w:r>
            <w:r w:rsidRPr="00902A7C">
              <w:rPr>
                <w:rFonts w:ascii="Arial" w:hAnsi="Arial" w:cs="Arial"/>
                <w:i/>
                <w:iCs/>
                <w:sz w:val="20"/>
                <w:szCs w:val="20"/>
              </w:rPr>
              <w:tab/>
              <w:t>Special Audit Procedures for Public Assistance CAPs</w:t>
            </w:r>
          </w:p>
          <w:p w14:paraId="51512206" w14:textId="5D92A929" w:rsidR="00C0425A" w:rsidRPr="00902A7C" w:rsidRDefault="00C0425A" w:rsidP="006672EA">
            <w:pPr>
              <w:tabs>
                <w:tab w:val="left" w:pos="2160"/>
              </w:tabs>
              <w:spacing w:after="240"/>
              <w:ind w:left="2160" w:hanging="720"/>
              <w:jc w:val="both"/>
              <w:rPr>
                <w:rFonts w:ascii="Arial" w:hAnsi="Arial" w:cs="Arial"/>
                <w:sz w:val="20"/>
                <w:szCs w:val="20"/>
              </w:rPr>
            </w:pPr>
            <w:r w:rsidRPr="00902A7C">
              <w:rPr>
                <w:rFonts w:ascii="Arial" w:hAnsi="Arial" w:cs="Arial"/>
                <w:sz w:val="20"/>
                <w:szCs w:val="20"/>
              </w:rPr>
              <w:t>(1)</w:t>
            </w:r>
            <w:r w:rsidRPr="00902A7C">
              <w:rPr>
                <w:rFonts w:ascii="Arial" w:hAnsi="Arial" w:cs="Arial"/>
                <w:sz w:val="20"/>
                <w:szCs w:val="20"/>
              </w:rPr>
              <w:tab/>
              <w:t xml:space="preserve">Verify that the State public assistance agency is complying with the submission requirements, i.e., an amendment is promptly submitted when any of the events identified in </w:t>
            </w:r>
            <w:hyperlink r:id="rId95" w:history="1">
              <w:r w:rsidRPr="00902A7C">
                <w:rPr>
                  <w:rStyle w:val="Hyperlink"/>
                  <w:rFonts w:ascii="Arial" w:hAnsi="Arial" w:cs="Arial"/>
                  <w:sz w:val="20"/>
                  <w:szCs w:val="20"/>
                </w:rPr>
                <w:t>45 CFR section 95.509</w:t>
              </w:r>
            </w:hyperlink>
            <w:r w:rsidRPr="00902A7C">
              <w:rPr>
                <w:rFonts w:ascii="Arial" w:hAnsi="Arial" w:cs="Arial"/>
                <w:sz w:val="20"/>
                <w:szCs w:val="20"/>
              </w:rPr>
              <w:t xml:space="preserve"> occur.</w:t>
            </w:r>
          </w:p>
          <w:p w14:paraId="30932F73" w14:textId="5E706468" w:rsidR="00C0425A" w:rsidRPr="00902A7C" w:rsidRDefault="00C0425A" w:rsidP="006672EA">
            <w:pPr>
              <w:tabs>
                <w:tab w:val="left" w:pos="2160"/>
              </w:tabs>
              <w:spacing w:after="240"/>
              <w:ind w:left="216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 xml:space="preserve">Verify that public assistance CAP includes the required documentation in accordance with </w:t>
            </w:r>
            <w:hyperlink r:id="rId96" w:history="1">
              <w:r w:rsidRPr="00902A7C">
                <w:rPr>
                  <w:rStyle w:val="Hyperlink"/>
                  <w:rFonts w:ascii="Arial" w:hAnsi="Arial" w:cs="Arial"/>
                  <w:sz w:val="20"/>
                  <w:szCs w:val="20"/>
                </w:rPr>
                <w:t>45 CFR section 95.507</w:t>
              </w:r>
            </w:hyperlink>
            <w:r w:rsidRPr="00902A7C">
              <w:rPr>
                <w:rFonts w:ascii="Arial" w:hAnsi="Arial" w:cs="Arial"/>
                <w:sz w:val="20"/>
                <w:szCs w:val="20"/>
              </w:rPr>
              <w:t>.</w:t>
            </w:r>
          </w:p>
          <w:p w14:paraId="19901E81" w14:textId="77777777" w:rsidR="00C0425A" w:rsidRPr="00902A7C" w:rsidRDefault="00C0425A" w:rsidP="006672EA">
            <w:pPr>
              <w:keepNext/>
              <w:keepLines/>
              <w:tabs>
                <w:tab w:val="left" w:pos="2160"/>
              </w:tabs>
              <w:spacing w:after="240"/>
              <w:ind w:left="2160" w:hanging="720"/>
              <w:jc w:val="both"/>
              <w:rPr>
                <w:rFonts w:ascii="Arial" w:hAnsi="Arial" w:cs="Arial"/>
                <w:sz w:val="20"/>
                <w:szCs w:val="20"/>
              </w:rPr>
            </w:pPr>
            <w:r w:rsidRPr="00902A7C">
              <w:rPr>
                <w:rFonts w:ascii="Arial" w:hAnsi="Arial" w:cs="Arial"/>
                <w:sz w:val="20"/>
                <w:szCs w:val="20"/>
              </w:rPr>
              <w:t>(3)</w:t>
            </w:r>
            <w:r w:rsidRPr="00902A7C">
              <w:rPr>
                <w:rFonts w:ascii="Arial" w:hAnsi="Arial" w:cs="Arial"/>
                <w:sz w:val="20"/>
                <w:szCs w:val="20"/>
              </w:rPr>
              <w:tab/>
            </w:r>
            <w:r w:rsidRPr="00902A7C">
              <w:rPr>
                <w:rFonts w:ascii="Arial" w:hAnsi="Arial" w:cs="Arial"/>
                <w:i/>
                <w:iCs/>
                <w:sz w:val="20"/>
                <w:szCs w:val="20"/>
              </w:rPr>
              <w:t>Testing of the Public Assistance CAP</w:t>
            </w:r>
            <w:r w:rsidRPr="00902A7C">
              <w:rPr>
                <w:rFonts w:ascii="Arial" w:hAnsi="Arial" w:cs="Arial"/>
                <w:sz w:val="20"/>
                <w:szCs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902A7C" w:rsidRDefault="00C0425A" w:rsidP="006672EA">
            <w:pPr>
              <w:tabs>
                <w:tab w:val="left" w:pos="1260"/>
              </w:tabs>
              <w:spacing w:after="240"/>
              <w:ind w:left="288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902A7C" w:rsidRDefault="00C0425A" w:rsidP="006672EA">
            <w:pPr>
              <w:spacing w:after="240"/>
              <w:ind w:left="2880" w:hanging="720"/>
              <w:jc w:val="both"/>
              <w:rPr>
                <w:rFonts w:ascii="Arial" w:hAnsi="Arial" w:cs="Arial"/>
                <w:sz w:val="20"/>
                <w:szCs w:val="20"/>
              </w:rPr>
            </w:pPr>
            <w:r w:rsidRPr="00902A7C">
              <w:rPr>
                <w:rFonts w:ascii="Arial" w:hAnsi="Arial" w:cs="Arial"/>
                <w:sz w:val="20"/>
                <w:szCs w:val="20"/>
              </w:rPr>
              <w:t>(b)</w:t>
            </w:r>
            <w:r w:rsidRPr="00902A7C">
              <w:rPr>
                <w:rFonts w:ascii="Arial" w:hAnsi="Arial" w:cs="Arial"/>
                <w:sz w:val="20"/>
                <w:szCs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902A7C" w:rsidRDefault="00C0425A" w:rsidP="006672EA">
            <w:pPr>
              <w:spacing w:after="240"/>
              <w:ind w:left="2880" w:hanging="720"/>
              <w:jc w:val="both"/>
              <w:rPr>
                <w:rFonts w:ascii="Arial" w:hAnsi="Arial" w:cs="Arial"/>
                <w:sz w:val="20"/>
                <w:szCs w:val="20"/>
              </w:rPr>
            </w:pPr>
            <w:r w:rsidRPr="00902A7C">
              <w:rPr>
                <w:rFonts w:ascii="Arial" w:hAnsi="Arial" w:cs="Arial"/>
                <w:sz w:val="20"/>
                <w:szCs w:val="20"/>
              </w:rPr>
              <w:t>(c)</w:t>
            </w:r>
            <w:r w:rsidRPr="00902A7C">
              <w:rPr>
                <w:rFonts w:ascii="Arial" w:hAnsi="Arial" w:cs="Arial"/>
                <w:sz w:val="20"/>
                <w:szCs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902A7C" w:rsidRDefault="00C0425A" w:rsidP="006672EA">
            <w:pPr>
              <w:spacing w:after="240"/>
              <w:ind w:left="2160" w:hanging="720"/>
              <w:jc w:val="both"/>
              <w:rPr>
                <w:rFonts w:ascii="Arial" w:hAnsi="Arial" w:cs="Arial"/>
                <w:sz w:val="20"/>
                <w:szCs w:val="20"/>
              </w:rPr>
            </w:pPr>
            <w:r w:rsidRPr="00902A7C">
              <w:rPr>
                <w:rFonts w:ascii="Arial" w:hAnsi="Arial" w:cs="Arial"/>
                <w:sz w:val="20"/>
                <w:szCs w:val="20"/>
              </w:rPr>
              <w:t>(4)</w:t>
            </w:r>
            <w:r w:rsidRPr="00902A7C">
              <w:rPr>
                <w:rFonts w:ascii="Arial" w:hAnsi="Arial" w:cs="Arial"/>
                <w:sz w:val="20"/>
                <w:szCs w:val="20"/>
              </w:rPr>
              <w:tab/>
            </w:r>
            <w:r w:rsidRPr="00902A7C">
              <w:rPr>
                <w:rFonts w:ascii="Arial" w:hAnsi="Arial" w:cs="Arial"/>
                <w:i/>
                <w:iCs/>
                <w:sz w:val="20"/>
                <w:szCs w:val="20"/>
              </w:rPr>
              <w:t>Testing of Charges Based Upon the Public Assistance CAP</w:t>
            </w:r>
            <w:r w:rsidRPr="00902A7C">
              <w:rPr>
                <w:rFonts w:ascii="Arial" w:hAnsi="Arial" w:cs="Arial"/>
                <w:sz w:val="20"/>
                <w:szCs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902A7C" w:rsidRDefault="00C0425A" w:rsidP="006672EA">
            <w:pPr>
              <w:tabs>
                <w:tab w:val="left" w:pos="2160"/>
              </w:tabs>
              <w:spacing w:after="240"/>
              <w:ind w:left="288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Verifying that the cost allocation schedules, supporting documentation and allocation data are accurate and that the costs are allocated in compliance with the approved CAP.</w:t>
            </w:r>
          </w:p>
          <w:p w14:paraId="660C0AD2" w14:textId="77777777" w:rsidR="00C0425A" w:rsidRPr="00902A7C" w:rsidRDefault="00C0425A" w:rsidP="006672EA">
            <w:pPr>
              <w:tabs>
                <w:tab w:val="left" w:pos="1080"/>
                <w:tab w:val="left" w:pos="2160"/>
              </w:tabs>
              <w:spacing w:after="240"/>
              <w:ind w:left="2880" w:hanging="720"/>
              <w:jc w:val="both"/>
              <w:rPr>
                <w:rFonts w:ascii="Arial" w:hAnsi="Arial" w:cs="Arial"/>
                <w:sz w:val="20"/>
                <w:szCs w:val="20"/>
              </w:rPr>
            </w:pPr>
            <w:r w:rsidRPr="00902A7C">
              <w:rPr>
                <w:rFonts w:ascii="Arial" w:hAnsi="Arial" w:cs="Arial"/>
                <w:sz w:val="20"/>
                <w:szCs w:val="20"/>
              </w:rPr>
              <w:t>(b)</w:t>
            </w:r>
            <w:r w:rsidRPr="00902A7C">
              <w:rPr>
                <w:rFonts w:ascii="Arial" w:hAnsi="Arial" w:cs="Arial"/>
                <w:sz w:val="20"/>
                <w:szCs w:val="20"/>
              </w:rPr>
              <w:tab/>
              <w:t>Reconciling the allocation statistics of labor costs to employee compensation records (e.g., random moment sampling observation forms).</w:t>
            </w:r>
          </w:p>
          <w:p w14:paraId="770813E5" w14:textId="77777777" w:rsidR="00C0425A" w:rsidRPr="00902A7C" w:rsidRDefault="00C0425A" w:rsidP="006672EA">
            <w:pPr>
              <w:tabs>
                <w:tab w:val="left" w:pos="2160"/>
              </w:tabs>
              <w:spacing w:after="240"/>
              <w:ind w:left="2880" w:hanging="720"/>
              <w:jc w:val="both"/>
              <w:rPr>
                <w:rFonts w:ascii="Arial" w:hAnsi="Arial" w:cs="Arial"/>
                <w:sz w:val="20"/>
                <w:szCs w:val="20"/>
              </w:rPr>
            </w:pPr>
            <w:r w:rsidRPr="00902A7C">
              <w:rPr>
                <w:rFonts w:ascii="Arial" w:hAnsi="Arial" w:cs="Arial"/>
                <w:sz w:val="20"/>
                <w:szCs w:val="20"/>
              </w:rPr>
              <w:t>(c)</w:t>
            </w:r>
            <w:r w:rsidRPr="00902A7C">
              <w:rPr>
                <w:rFonts w:ascii="Arial" w:hAnsi="Arial" w:cs="Arial"/>
                <w:sz w:val="20"/>
                <w:szCs w:val="20"/>
              </w:rPr>
              <w:tab/>
              <w:t>Reconciling the allocation statistics of non-labor costs to allocation data, (e.g., square footage or case counts).</w:t>
            </w:r>
          </w:p>
          <w:p w14:paraId="0BF030D4" w14:textId="77777777" w:rsidR="00C0425A" w:rsidRPr="00902A7C" w:rsidRDefault="00C0425A" w:rsidP="006672EA">
            <w:pPr>
              <w:tabs>
                <w:tab w:val="left" w:pos="2160"/>
              </w:tabs>
              <w:spacing w:after="240"/>
              <w:ind w:left="2880" w:hanging="720"/>
              <w:jc w:val="both"/>
              <w:rPr>
                <w:rFonts w:ascii="Arial" w:hAnsi="Arial" w:cs="Arial"/>
                <w:sz w:val="20"/>
                <w:szCs w:val="20"/>
              </w:rPr>
            </w:pPr>
            <w:r w:rsidRPr="00902A7C">
              <w:rPr>
                <w:rFonts w:ascii="Arial" w:hAnsi="Arial" w:cs="Arial"/>
                <w:sz w:val="20"/>
                <w:szCs w:val="20"/>
              </w:rPr>
              <w:t>(d)</w:t>
            </w:r>
            <w:r w:rsidRPr="00902A7C">
              <w:rPr>
                <w:rFonts w:ascii="Arial" w:hAnsi="Arial" w:cs="Arial"/>
                <w:sz w:val="20"/>
                <w:szCs w:val="20"/>
              </w:rPr>
              <w:tab/>
              <w:t>Verifying direct charges to supporting documents (e.g., purchase orders).</w:t>
            </w:r>
          </w:p>
          <w:p w14:paraId="188DF994" w14:textId="77777777" w:rsidR="00C0425A" w:rsidRPr="00902A7C" w:rsidRDefault="00C0425A" w:rsidP="006672EA">
            <w:pPr>
              <w:tabs>
                <w:tab w:val="left" w:pos="2160"/>
              </w:tabs>
              <w:spacing w:after="240"/>
              <w:ind w:left="2160"/>
              <w:jc w:val="both"/>
              <w:rPr>
                <w:rFonts w:ascii="Arial" w:hAnsi="Arial" w:cs="Arial"/>
                <w:sz w:val="20"/>
                <w:szCs w:val="20"/>
              </w:rPr>
            </w:pPr>
            <w:r w:rsidRPr="00902A7C">
              <w:rPr>
                <w:rFonts w:ascii="Arial" w:hAnsi="Arial" w:cs="Arial"/>
                <w:sz w:val="20"/>
                <w:szCs w:val="20"/>
              </w:rPr>
              <w:t>(e)</w:t>
            </w:r>
            <w:r w:rsidRPr="00902A7C">
              <w:rPr>
                <w:rFonts w:ascii="Arial" w:hAnsi="Arial" w:cs="Arial"/>
                <w:sz w:val="20"/>
                <w:szCs w:val="20"/>
              </w:rPr>
              <w:tab/>
              <w:t>Reconciling the costs to the Federal claims.</w:t>
            </w:r>
          </w:p>
          <w:p w14:paraId="19AC5DF6" w14:textId="77777777" w:rsidR="00C0425A" w:rsidRPr="00902A7C"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902A7C" w:rsidRDefault="00847158" w:rsidP="006672EA">
      <w:pPr>
        <w:spacing w:after="240"/>
        <w:jc w:val="both"/>
        <w:rPr>
          <w:rFonts w:ascii="Arial" w:hAnsi="Arial" w:cs="Arial"/>
          <w:b/>
          <w:bCs/>
          <w:i/>
          <w:iCs/>
          <w:sz w:val="20"/>
        </w:rPr>
      </w:pPr>
    </w:p>
    <w:p w14:paraId="4AB99FB2" w14:textId="77777777" w:rsidR="00CE7224" w:rsidRPr="00902A7C" w:rsidRDefault="00CE7224" w:rsidP="006672EA">
      <w:pPr>
        <w:jc w:val="both"/>
        <w:rPr>
          <w:rFonts w:ascii="Arial" w:hAnsi="Arial" w:cs="Arial"/>
          <w:sz w:val="20"/>
        </w:rPr>
        <w:sectPr w:rsidR="00CE7224" w:rsidRPr="00902A7C">
          <w:headerReference w:type="default" r:id="rId97"/>
          <w:pgSz w:w="12240" w:h="15840" w:code="1"/>
          <w:pgMar w:top="1440" w:right="1440" w:bottom="1440" w:left="1440" w:header="720" w:footer="720" w:gutter="0"/>
          <w:cols w:space="720"/>
          <w:noEndnote/>
        </w:sectPr>
      </w:pPr>
    </w:p>
    <w:p w14:paraId="4E305052" w14:textId="77777777" w:rsidR="00CE7224" w:rsidRPr="00902A7C" w:rsidRDefault="00D71BF4" w:rsidP="006672EA">
      <w:pPr>
        <w:pStyle w:val="Heading3"/>
        <w:jc w:val="both"/>
        <w:rPr>
          <w:rFonts w:cs="Arial"/>
          <w:sz w:val="20"/>
        </w:rPr>
      </w:pPr>
      <w:bookmarkStart w:id="41" w:name="_Toc65224678"/>
      <w:r w:rsidRPr="00902A7C">
        <w:rPr>
          <w:rFonts w:cs="Arial"/>
          <w:sz w:val="20"/>
        </w:rPr>
        <w:t>C</w:t>
      </w:r>
      <w:r w:rsidR="00607EC4" w:rsidRPr="00902A7C">
        <w:rPr>
          <w:rFonts w:cs="Arial"/>
          <w:sz w:val="20"/>
        </w:rPr>
        <w:t>ost</w:t>
      </w:r>
      <w:r w:rsidRPr="00902A7C">
        <w:rPr>
          <w:rFonts w:cs="Arial"/>
          <w:sz w:val="20"/>
        </w:rPr>
        <w:t xml:space="preserve"> P</w:t>
      </w:r>
      <w:r w:rsidR="00607EC4" w:rsidRPr="00902A7C">
        <w:rPr>
          <w:rFonts w:cs="Arial"/>
          <w:sz w:val="20"/>
        </w:rPr>
        <w:t>rinciples for</w:t>
      </w:r>
      <w:r w:rsidRPr="00902A7C">
        <w:rPr>
          <w:rFonts w:cs="Arial"/>
          <w:sz w:val="20"/>
        </w:rPr>
        <w:t xml:space="preserve"> N</w:t>
      </w:r>
      <w:r w:rsidR="00607EC4" w:rsidRPr="00902A7C">
        <w:rPr>
          <w:rFonts w:cs="Arial"/>
          <w:sz w:val="20"/>
        </w:rPr>
        <w:t>onprofit</w:t>
      </w:r>
      <w:r w:rsidRPr="00902A7C">
        <w:rPr>
          <w:rFonts w:cs="Arial"/>
          <w:sz w:val="20"/>
        </w:rPr>
        <w:t xml:space="preserve"> O</w:t>
      </w:r>
      <w:r w:rsidR="00607EC4" w:rsidRPr="00902A7C">
        <w:rPr>
          <w:rFonts w:cs="Arial"/>
          <w:sz w:val="20"/>
        </w:rPr>
        <w:t>rganizations</w:t>
      </w:r>
      <w:bookmarkEnd w:id="41"/>
    </w:p>
    <w:p w14:paraId="2E863FC5" w14:textId="18C8D3CF" w:rsidR="007E5B12" w:rsidRPr="00902A7C" w:rsidRDefault="00D71BF4" w:rsidP="006672EA">
      <w:pPr>
        <w:spacing w:after="240"/>
        <w:jc w:val="both"/>
        <w:rPr>
          <w:rFonts w:ascii="Arial" w:hAnsi="Arial" w:cs="Arial"/>
          <w:sz w:val="20"/>
        </w:rPr>
      </w:pPr>
      <w:r w:rsidRPr="00902A7C">
        <w:rPr>
          <w:rFonts w:ascii="Arial" w:hAnsi="Arial" w:cs="Arial"/>
          <w:sz w:val="20"/>
        </w:rPr>
        <w:t xml:space="preserve">If the federal program is an NPO, pull up the </w:t>
      </w:r>
      <w:r w:rsidR="00585D53" w:rsidRPr="00902A7C">
        <w:rPr>
          <w:rFonts w:ascii="Arial" w:hAnsi="Arial" w:cs="Arial"/>
          <w:sz w:val="20"/>
        </w:rPr>
        <w:t xml:space="preserve">2019 </w:t>
      </w:r>
      <w:r w:rsidRPr="00902A7C">
        <w:rPr>
          <w:rFonts w:ascii="Arial" w:hAnsi="Arial" w:cs="Arial"/>
          <w:sz w:val="20"/>
        </w:rPr>
        <w:t xml:space="preserve">OMB compliance supplement </w:t>
      </w:r>
      <w:hyperlink r:id="rId98" w:history="1">
        <w:r w:rsidRPr="00902A7C">
          <w:rPr>
            <w:rStyle w:val="Hyperlink"/>
            <w:rFonts w:ascii="Arial" w:hAnsi="Arial" w:cs="Arial"/>
            <w:sz w:val="20"/>
          </w:rPr>
          <w:t>Allowable Costs/Cost Principles section</w:t>
        </w:r>
      </w:hyperlink>
      <w:r w:rsidRPr="00902A7C">
        <w:rPr>
          <w:rFonts w:ascii="Arial" w:hAnsi="Arial" w:cs="Arial"/>
          <w:sz w:val="20"/>
        </w:rPr>
        <w:t xml:space="preserve">.  This section can be completed as an addendum to the </w:t>
      </w:r>
      <w:r w:rsidR="00664B79" w:rsidRPr="00902A7C">
        <w:rPr>
          <w:rFonts w:ascii="Arial" w:hAnsi="Arial" w:cs="Arial"/>
          <w:sz w:val="20"/>
        </w:rPr>
        <w:t>FACCR</w:t>
      </w:r>
      <w:r w:rsidRPr="00902A7C">
        <w:rPr>
          <w:rFonts w:ascii="Arial" w:hAnsi="Arial" w:cs="Arial"/>
          <w:sz w:val="20"/>
        </w:rPr>
        <w:t>, saved within in your working papers and can the cross referenced section can also be added on this page.</w:t>
      </w:r>
    </w:p>
    <w:p w14:paraId="6F492435" w14:textId="77777777" w:rsidR="00D71BF4" w:rsidRPr="00902A7C" w:rsidRDefault="00D71BF4" w:rsidP="006672EA">
      <w:pPr>
        <w:spacing w:after="240"/>
        <w:jc w:val="both"/>
        <w:rPr>
          <w:rFonts w:ascii="Arial" w:hAnsi="Arial" w:cs="Arial"/>
          <w:sz w:val="20"/>
        </w:rPr>
      </w:pPr>
      <w:r w:rsidRPr="00902A7C">
        <w:rPr>
          <w:rFonts w:ascii="Arial" w:hAnsi="Arial" w:cs="Arial"/>
          <w:sz w:val="20"/>
        </w:rPr>
        <w:t>Cross Reference to the NPO Allowable cost principles testing: _____________</w:t>
      </w:r>
    </w:p>
    <w:p w14:paraId="63FEF592" w14:textId="3CC35335" w:rsidR="00B307F9" w:rsidRPr="00902A7C" w:rsidRDefault="00B307F9" w:rsidP="006672EA">
      <w:pPr>
        <w:spacing w:after="240"/>
        <w:jc w:val="both"/>
        <w:rPr>
          <w:rFonts w:ascii="Arial" w:hAnsi="Arial" w:cs="Arial"/>
          <w:i/>
          <w:sz w:val="20"/>
        </w:rPr>
      </w:pPr>
      <w:r w:rsidRPr="00902A7C">
        <w:rPr>
          <w:rFonts w:ascii="Arial" w:hAnsi="Arial" w:cs="Arial"/>
          <w:i/>
          <w:sz w:val="20"/>
        </w:rPr>
        <w:t xml:space="preserve">(Source: </w:t>
      </w:r>
      <w:r w:rsidR="00286662"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286662" w:rsidRPr="00902A7C">
        <w:rPr>
          <w:rFonts w:ascii="Arial" w:hAnsi="Arial" w:cs="Arial"/>
          <w:i/>
          <w:sz w:val="20"/>
        </w:rPr>
        <w:t xml:space="preserve">Part </w:t>
      </w:r>
      <w:r w:rsidRPr="00902A7C">
        <w:rPr>
          <w:rFonts w:ascii="Arial" w:hAnsi="Arial" w:cs="Arial"/>
          <w:i/>
          <w:sz w:val="20"/>
        </w:rPr>
        <w:t>3)</w:t>
      </w:r>
    </w:p>
    <w:p w14:paraId="471FC6AB" w14:textId="77777777" w:rsidR="003F3B58" w:rsidRPr="00902A7C" w:rsidRDefault="003F3B58" w:rsidP="006672EA">
      <w:pPr>
        <w:spacing w:after="240"/>
        <w:jc w:val="both"/>
        <w:rPr>
          <w:rFonts w:ascii="Arial" w:hAnsi="Arial" w:cs="Arial"/>
          <w:sz w:val="20"/>
        </w:rPr>
      </w:pPr>
    </w:p>
    <w:p w14:paraId="291565CA" w14:textId="4CCDA1C3" w:rsidR="007A0D51" w:rsidRPr="00902A7C" w:rsidRDefault="007A0D51" w:rsidP="006672EA">
      <w:pPr>
        <w:spacing w:after="240"/>
        <w:jc w:val="both"/>
        <w:rPr>
          <w:rFonts w:ascii="Arial" w:hAnsi="Arial" w:cs="Arial"/>
          <w:sz w:val="20"/>
        </w:rPr>
        <w:sectPr w:rsidR="007A0D51" w:rsidRPr="00902A7C" w:rsidSect="001A1C2F">
          <w:headerReference w:type="default" r:id="rId99"/>
          <w:pgSz w:w="12240" w:h="15840" w:code="1"/>
          <w:pgMar w:top="1440" w:right="1440" w:bottom="1440" w:left="1440" w:header="720" w:footer="720" w:gutter="0"/>
          <w:cols w:space="720"/>
          <w:noEndnote/>
        </w:sectPr>
      </w:pPr>
    </w:p>
    <w:p w14:paraId="34EEBDCA" w14:textId="77777777" w:rsidR="007A0D51" w:rsidRPr="00902A7C" w:rsidRDefault="007A0D51" w:rsidP="006672EA">
      <w:pPr>
        <w:pStyle w:val="Heading3"/>
        <w:jc w:val="both"/>
        <w:rPr>
          <w:rFonts w:cs="Arial"/>
          <w:b w:val="0"/>
          <w:sz w:val="20"/>
        </w:rPr>
      </w:pPr>
      <w:bookmarkStart w:id="42" w:name="_Toc65224679"/>
      <w:r w:rsidRPr="00902A7C">
        <w:rPr>
          <w:rFonts w:cs="Arial"/>
          <w:sz w:val="20"/>
        </w:rPr>
        <w:t>Audit Implications Summary</w:t>
      </w:r>
      <w:bookmarkEnd w:id="42"/>
    </w:p>
    <w:tbl>
      <w:tblPr>
        <w:tblStyle w:val="TableGrid"/>
        <w:tblW w:w="5000" w:type="pct"/>
        <w:tblLook w:val="04A0" w:firstRow="1" w:lastRow="0" w:firstColumn="1" w:lastColumn="0" w:noHBand="0" w:noVBand="1"/>
      </w:tblPr>
      <w:tblGrid>
        <w:gridCol w:w="9350"/>
      </w:tblGrid>
      <w:tr w:rsidR="007A0D51" w:rsidRPr="00902A7C" w14:paraId="34ED5D87" w14:textId="77777777" w:rsidTr="00E0350C">
        <w:tc>
          <w:tcPr>
            <w:tcW w:w="5000" w:type="pct"/>
            <w:shd w:val="clear" w:color="auto" w:fill="548DD4" w:themeFill="text2" w:themeFillTint="99"/>
          </w:tcPr>
          <w:p w14:paraId="45F3CC31" w14:textId="77777777" w:rsidR="007A0D51" w:rsidRPr="00902A7C" w:rsidRDefault="007A0D51" w:rsidP="006672EA">
            <w:pPr>
              <w:pStyle w:val="APStepItem"/>
              <w:numPr>
                <w:ilvl w:val="0"/>
                <w:numId w:val="0"/>
              </w:numPr>
              <w:rPr>
                <w:rFonts w:cs="Arial"/>
                <w:b/>
                <w:szCs w:val="20"/>
              </w:rPr>
            </w:pPr>
            <w:r w:rsidRPr="00902A7C">
              <w:rPr>
                <w:rFonts w:cs="Arial"/>
                <w:b/>
                <w:szCs w:val="20"/>
              </w:rPr>
              <w:t>Audit Implications (adequacy of the system and controls, and the effect on sample size, significant deficiencies / material weaknesses, material non-compliance and management letter comments)</w:t>
            </w:r>
          </w:p>
        </w:tc>
      </w:tr>
      <w:tr w:rsidR="007A0D51" w:rsidRPr="00902A7C" w14:paraId="1D31DC8A" w14:textId="77777777" w:rsidTr="00E0350C">
        <w:tc>
          <w:tcPr>
            <w:tcW w:w="5000" w:type="pct"/>
          </w:tcPr>
          <w:p w14:paraId="1129C2D6" w14:textId="77777777" w:rsidR="007A0D51" w:rsidRPr="00902A7C" w:rsidRDefault="007A0D51" w:rsidP="00A43BF7">
            <w:pPr>
              <w:widowControl w:val="0"/>
              <w:numPr>
                <w:ilvl w:val="0"/>
                <w:numId w:val="45"/>
              </w:numPr>
              <w:spacing w:after="240"/>
              <w:jc w:val="both"/>
              <w:rPr>
                <w:rFonts w:ascii="Arial" w:eastAsiaTheme="minorHAnsi" w:hAnsi="Arial" w:cs="Arial"/>
                <w:b/>
                <w:sz w:val="20"/>
                <w:szCs w:val="20"/>
              </w:rPr>
            </w:pPr>
            <w:r w:rsidRPr="00902A7C">
              <w:rPr>
                <w:rFonts w:ascii="Arial" w:hAnsi="Arial" w:cs="Arial"/>
                <w:b/>
                <w:sz w:val="20"/>
                <w:szCs w:val="20"/>
              </w:rPr>
              <w:t>Results of Test of Controls: (including material weaknesses, significant deficiencies and management letter items)</w:t>
            </w:r>
          </w:p>
          <w:p w14:paraId="0A244777" w14:textId="77777777" w:rsidR="007A0D51" w:rsidRPr="00902A7C" w:rsidRDefault="007A0D51" w:rsidP="006672EA">
            <w:pPr>
              <w:widowControl w:val="0"/>
              <w:spacing w:after="240"/>
              <w:ind w:left="720"/>
              <w:jc w:val="both"/>
              <w:rPr>
                <w:rFonts w:ascii="Arial" w:hAnsi="Arial" w:cs="Arial"/>
                <w:b/>
                <w:sz w:val="20"/>
                <w:szCs w:val="20"/>
              </w:rPr>
            </w:pPr>
          </w:p>
          <w:p w14:paraId="2CD64ACB" w14:textId="77777777" w:rsidR="007A0D51" w:rsidRPr="00902A7C" w:rsidRDefault="007A0D51" w:rsidP="006672EA">
            <w:pPr>
              <w:widowControl w:val="0"/>
              <w:numPr>
                <w:ilvl w:val="0"/>
                <w:numId w:val="45"/>
              </w:numPr>
              <w:spacing w:after="240"/>
              <w:jc w:val="both"/>
              <w:rPr>
                <w:rFonts w:ascii="Arial" w:eastAsiaTheme="minorHAnsi" w:hAnsi="Arial" w:cs="Arial"/>
                <w:b/>
                <w:sz w:val="20"/>
                <w:szCs w:val="20"/>
              </w:rPr>
            </w:pPr>
            <w:r w:rsidRPr="00902A7C">
              <w:rPr>
                <w:rFonts w:ascii="Arial" w:hAnsi="Arial" w:cs="Arial"/>
                <w:b/>
                <w:sz w:val="20"/>
                <w:szCs w:val="20"/>
              </w:rPr>
              <w:t>Assessment of Control Risk:</w:t>
            </w:r>
          </w:p>
          <w:p w14:paraId="340007D1" w14:textId="77777777" w:rsidR="007A0D51" w:rsidRPr="00902A7C" w:rsidRDefault="007A0D51" w:rsidP="006672EA">
            <w:pPr>
              <w:pStyle w:val="ListParagraph"/>
              <w:spacing w:after="240"/>
              <w:jc w:val="both"/>
              <w:rPr>
                <w:rFonts w:ascii="Arial" w:hAnsi="Arial" w:cs="Arial"/>
                <w:b/>
                <w:szCs w:val="20"/>
              </w:rPr>
            </w:pPr>
          </w:p>
          <w:p w14:paraId="0038AE01" w14:textId="77777777" w:rsidR="007A0D51" w:rsidRPr="00902A7C" w:rsidRDefault="007A0D51" w:rsidP="00A43BF7">
            <w:pPr>
              <w:widowControl w:val="0"/>
              <w:numPr>
                <w:ilvl w:val="0"/>
                <w:numId w:val="45"/>
              </w:numPr>
              <w:spacing w:after="240"/>
              <w:jc w:val="both"/>
              <w:rPr>
                <w:rFonts w:ascii="Arial" w:eastAsiaTheme="minorHAnsi" w:hAnsi="Arial" w:cs="Arial"/>
                <w:b/>
                <w:sz w:val="20"/>
                <w:szCs w:val="20"/>
              </w:rPr>
            </w:pPr>
            <w:r w:rsidRPr="00902A7C">
              <w:rPr>
                <w:rFonts w:ascii="Arial" w:hAnsi="Arial" w:cs="Arial"/>
                <w:b/>
                <w:sz w:val="20"/>
                <w:szCs w:val="20"/>
              </w:rPr>
              <w:t>Effect on the Nature, Timing, and Extent of Compliance (Substantive Test) including Sample Size:</w:t>
            </w:r>
          </w:p>
          <w:p w14:paraId="1977FE02" w14:textId="77777777" w:rsidR="007A0D51" w:rsidRPr="00902A7C" w:rsidRDefault="007A0D51" w:rsidP="006672EA">
            <w:pPr>
              <w:pStyle w:val="ListParagraph"/>
              <w:spacing w:after="240"/>
              <w:jc w:val="both"/>
              <w:rPr>
                <w:rFonts w:ascii="Arial" w:hAnsi="Arial" w:cs="Arial"/>
                <w:b/>
                <w:szCs w:val="20"/>
              </w:rPr>
            </w:pPr>
          </w:p>
          <w:p w14:paraId="2B585B8F" w14:textId="77777777" w:rsidR="007A0D51" w:rsidRPr="00902A7C" w:rsidRDefault="007A0D51" w:rsidP="00A43BF7">
            <w:pPr>
              <w:widowControl w:val="0"/>
              <w:numPr>
                <w:ilvl w:val="0"/>
                <w:numId w:val="45"/>
              </w:numPr>
              <w:spacing w:after="240"/>
              <w:jc w:val="both"/>
              <w:rPr>
                <w:rFonts w:ascii="Arial" w:eastAsiaTheme="minorHAnsi" w:hAnsi="Arial" w:cs="Arial"/>
                <w:b/>
                <w:sz w:val="20"/>
                <w:szCs w:val="20"/>
              </w:rPr>
            </w:pPr>
            <w:r w:rsidRPr="00902A7C">
              <w:rPr>
                <w:rFonts w:ascii="Arial" w:hAnsi="Arial" w:cs="Arial"/>
                <w:b/>
                <w:sz w:val="20"/>
                <w:szCs w:val="20"/>
              </w:rPr>
              <w:t>Results of Compliance (Substantive Tests) Tests:</w:t>
            </w:r>
          </w:p>
          <w:p w14:paraId="77BD5412" w14:textId="77777777" w:rsidR="007A0D51" w:rsidRPr="00902A7C" w:rsidRDefault="007A0D51" w:rsidP="006672EA">
            <w:pPr>
              <w:pStyle w:val="ListParagraph"/>
              <w:spacing w:after="240"/>
              <w:jc w:val="both"/>
              <w:rPr>
                <w:rFonts w:ascii="Arial" w:hAnsi="Arial" w:cs="Arial"/>
                <w:b/>
                <w:szCs w:val="20"/>
              </w:rPr>
            </w:pPr>
          </w:p>
          <w:p w14:paraId="354F21C3" w14:textId="77777777" w:rsidR="007A0D51" w:rsidRPr="00902A7C" w:rsidRDefault="007A0D51" w:rsidP="00A43BF7">
            <w:pPr>
              <w:widowControl w:val="0"/>
              <w:numPr>
                <w:ilvl w:val="0"/>
                <w:numId w:val="45"/>
              </w:numPr>
              <w:spacing w:after="240"/>
              <w:jc w:val="both"/>
              <w:rPr>
                <w:rFonts w:ascii="Arial" w:eastAsiaTheme="minorHAnsi" w:hAnsi="Arial" w:cs="Arial"/>
                <w:b/>
                <w:sz w:val="20"/>
                <w:szCs w:val="20"/>
              </w:rPr>
            </w:pPr>
            <w:r w:rsidRPr="00902A7C">
              <w:rPr>
                <w:rFonts w:ascii="Arial" w:hAnsi="Arial" w:cs="Arial"/>
                <w:b/>
                <w:sz w:val="20"/>
                <w:szCs w:val="20"/>
              </w:rPr>
              <w:t>Questioned Costs:  Actual __________     Projected __________</w:t>
            </w:r>
          </w:p>
          <w:p w14:paraId="37CF0CFB" w14:textId="77777777" w:rsidR="007A0D51" w:rsidRPr="00902A7C" w:rsidRDefault="007A0D51" w:rsidP="006672EA">
            <w:pPr>
              <w:pStyle w:val="APStepItem"/>
              <w:numPr>
                <w:ilvl w:val="0"/>
                <w:numId w:val="0"/>
              </w:numPr>
              <w:spacing w:after="240"/>
              <w:rPr>
                <w:rFonts w:cs="Arial"/>
                <w:b/>
                <w:szCs w:val="20"/>
              </w:rPr>
            </w:pPr>
          </w:p>
        </w:tc>
      </w:tr>
    </w:tbl>
    <w:p w14:paraId="1CE66E6E" w14:textId="77777777" w:rsidR="007A0D51" w:rsidRPr="00902A7C" w:rsidRDefault="007A0D51" w:rsidP="006672EA">
      <w:pPr>
        <w:jc w:val="both"/>
        <w:rPr>
          <w:rFonts w:ascii="Arial" w:hAnsi="Arial" w:cs="Arial"/>
          <w:sz w:val="20"/>
        </w:rPr>
        <w:sectPr w:rsidR="007A0D51" w:rsidRPr="00902A7C" w:rsidSect="001A1C2F">
          <w:headerReference w:type="default" r:id="rId100"/>
          <w:pgSz w:w="12240" w:h="15840" w:code="1"/>
          <w:pgMar w:top="1440" w:right="1440" w:bottom="1440" w:left="1440" w:header="720" w:footer="720" w:gutter="0"/>
          <w:cols w:space="720"/>
          <w:noEndnote/>
        </w:sectPr>
      </w:pPr>
    </w:p>
    <w:p w14:paraId="4F2732B3" w14:textId="77777777" w:rsidR="00341FBE" w:rsidRPr="00902A7C" w:rsidRDefault="00921E9F" w:rsidP="006672EA">
      <w:pPr>
        <w:pStyle w:val="Heading2"/>
        <w:jc w:val="both"/>
        <w:rPr>
          <w:rFonts w:cs="Arial"/>
          <w:sz w:val="20"/>
          <w:szCs w:val="20"/>
        </w:rPr>
      </w:pPr>
      <w:bookmarkStart w:id="43" w:name="B__LIST_OF_SELECTED_ITEMS"/>
      <w:bookmarkStart w:id="44" w:name="C___CASH_MANAGEMENT"/>
      <w:bookmarkStart w:id="45" w:name="_Toc442267690"/>
      <w:bookmarkStart w:id="46" w:name="_Toc65224680"/>
      <w:bookmarkEnd w:id="43"/>
      <w:bookmarkEnd w:id="44"/>
      <w:r w:rsidRPr="00902A7C">
        <w:rPr>
          <w:rFonts w:cs="Arial"/>
          <w:sz w:val="20"/>
          <w:szCs w:val="20"/>
        </w:rPr>
        <w:t xml:space="preserve">C. </w:t>
      </w:r>
      <w:r w:rsidR="00341FBE" w:rsidRPr="00902A7C">
        <w:rPr>
          <w:rFonts w:cs="Arial"/>
          <w:sz w:val="20"/>
          <w:szCs w:val="20"/>
        </w:rPr>
        <w:t>CASH MANAGEMENT</w:t>
      </w:r>
      <w:bookmarkEnd w:id="45"/>
      <w:bookmarkEnd w:id="46"/>
    </w:p>
    <w:p w14:paraId="2DD0D478" w14:textId="77777777" w:rsidR="00341FBE" w:rsidRPr="00902A7C" w:rsidRDefault="006A15E5" w:rsidP="006672EA">
      <w:pPr>
        <w:pStyle w:val="Heading3"/>
        <w:jc w:val="both"/>
        <w:rPr>
          <w:rFonts w:cs="Arial"/>
          <w:sz w:val="20"/>
        </w:rPr>
      </w:pPr>
      <w:bookmarkStart w:id="47" w:name="_Toc442267691"/>
      <w:bookmarkStart w:id="48" w:name="_Toc65224681"/>
      <w:r w:rsidRPr="00902A7C">
        <w:rPr>
          <w:rFonts w:cs="Arial"/>
          <w:sz w:val="20"/>
        </w:rPr>
        <w:t xml:space="preserve">OMB </w:t>
      </w:r>
      <w:r w:rsidR="00341FBE" w:rsidRPr="00902A7C">
        <w:rPr>
          <w:rFonts w:cs="Arial"/>
          <w:sz w:val="20"/>
        </w:rPr>
        <w:t>Compliance Requirements</w:t>
      </w:r>
      <w:bookmarkEnd w:id="47"/>
      <w:bookmarkEnd w:id="48"/>
    </w:p>
    <w:p w14:paraId="3F73D876" w14:textId="1DECE019" w:rsidR="00E219FB" w:rsidRPr="00902A7C"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02A7C">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1" w:history="1">
        <w:r w:rsidRPr="00902A7C">
          <w:rPr>
            <w:rStyle w:val="Hyperlink"/>
            <w:rFonts w:ascii="Arial" w:hAnsi="Arial" w:cs="Arial"/>
            <w:b/>
            <w:sz w:val="20"/>
          </w:rPr>
          <w:t xml:space="preserve">link </w:t>
        </w:r>
      </w:hyperlink>
      <w:r w:rsidRPr="00902A7C">
        <w:rPr>
          <w:rFonts w:ascii="Arial" w:hAnsi="Arial" w:cs="Arial"/>
          <w:b/>
          <w:sz w:val="20"/>
        </w:rPr>
        <w:t xml:space="preserve">for a full discussion of agency adoption of the UG and how to cite non-compliance exceptions.  </w:t>
      </w:r>
      <w:r w:rsidRPr="00902A7C">
        <w:rPr>
          <w:rFonts w:ascii="Arial" w:hAnsi="Arial" w:cs="Arial"/>
          <w:b/>
          <w:sz w:val="20"/>
          <w:highlight w:val="yellow"/>
        </w:rPr>
        <w:t>Auditors will need to start with the agency codification of the UG when citing exceptions.</w:t>
      </w:r>
    </w:p>
    <w:p w14:paraId="5A43EAAD" w14:textId="77777777" w:rsidR="00341FBE" w:rsidRPr="00902A7C"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02A7C">
        <w:rPr>
          <w:rFonts w:ascii="Arial" w:hAnsi="Arial" w:cs="Arial"/>
          <w:b/>
          <w:i/>
          <w:sz w:val="20"/>
        </w:rPr>
        <w:t>Grant</w:t>
      </w:r>
      <w:r w:rsidR="00B720F6" w:rsidRPr="00902A7C">
        <w:rPr>
          <w:rFonts w:ascii="Arial" w:hAnsi="Arial" w:cs="Arial"/>
          <w:b/>
          <w:i/>
          <w:sz w:val="20"/>
        </w:rPr>
        <w:t>s</w:t>
      </w:r>
      <w:r w:rsidRPr="00902A7C">
        <w:rPr>
          <w:rFonts w:ascii="Arial" w:hAnsi="Arial" w:cs="Arial"/>
          <w:b/>
          <w:i/>
          <w:sz w:val="20"/>
        </w:rPr>
        <w:t xml:space="preserve"> and Cooperative Agreements</w:t>
      </w:r>
    </w:p>
    <w:p w14:paraId="7A8ED772" w14:textId="77777777" w:rsidR="00C22F9B" w:rsidRPr="00902A7C"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02A7C">
        <w:rPr>
          <w:rFonts w:ascii="Arial" w:hAnsi="Arial" w:cs="Arial"/>
          <w:b/>
          <w:i/>
          <w:sz w:val="20"/>
        </w:rPr>
        <w:t>All Non-Federal Entities</w:t>
      </w:r>
    </w:p>
    <w:p w14:paraId="54EC2022" w14:textId="77777777" w:rsidR="009138DB" w:rsidRPr="00902A7C"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902A7C">
        <w:rPr>
          <w:rFonts w:ascii="Arial" w:hAnsi="Arial" w:cs="Arial"/>
          <w:b/>
          <w:sz w:val="20"/>
          <w:u w:val="single"/>
        </w:rPr>
        <w:t>Written Procedure Requirements:</w:t>
      </w:r>
    </w:p>
    <w:p w14:paraId="01998B9A" w14:textId="66099414" w:rsidR="008D657E" w:rsidRPr="00902A7C"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 xml:space="preserve">Non-Federal entities must establish written procedures to implement the requirements of </w:t>
      </w:r>
      <w:hyperlink r:id="rId102" w:history="1">
        <w:r w:rsidRPr="00902A7C">
          <w:rPr>
            <w:rStyle w:val="Hyperlink"/>
            <w:rFonts w:ascii="Arial" w:hAnsi="Arial" w:cs="Arial"/>
            <w:sz w:val="20"/>
          </w:rPr>
          <w:t>2 CFR section 200.305</w:t>
        </w:r>
      </w:hyperlink>
      <w:r w:rsidRPr="00902A7C">
        <w:rPr>
          <w:rFonts w:ascii="Arial" w:hAnsi="Arial" w:cs="Arial"/>
          <w:sz w:val="20"/>
        </w:rPr>
        <w:t xml:space="preserve"> (</w:t>
      </w:r>
      <w:hyperlink r:id="rId103" w:history="1">
        <w:r w:rsidRPr="00902A7C">
          <w:rPr>
            <w:rStyle w:val="Hyperlink"/>
            <w:rFonts w:ascii="Arial" w:hAnsi="Arial" w:cs="Arial"/>
            <w:sz w:val="20"/>
          </w:rPr>
          <w:t>2 CFR section 200.302(b</w:t>
        </w:r>
        <w:proofErr w:type="gramStart"/>
        <w:r w:rsidRPr="00902A7C">
          <w:rPr>
            <w:rStyle w:val="Hyperlink"/>
            <w:rFonts w:ascii="Arial" w:hAnsi="Arial" w:cs="Arial"/>
            <w:sz w:val="20"/>
          </w:rPr>
          <w:t>)(</w:t>
        </w:r>
        <w:proofErr w:type="gramEnd"/>
        <w:r w:rsidRPr="00902A7C">
          <w:rPr>
            <w:rStyle w:val="Hyperlink"/>
            <w:rFonts w:ascii="Arial" w:hAnsi="Arial" w:cs="Arial"/>
            <w:sz w:val="20"/>
          </w:rPr>
          <w:t>6)</w:t>
        </w:r>
      </w:hyperlink>
      <w:r w:rsidRPr="00902A7C">
        <w:rPr>
          <w:rFonts w:ascii="Arial" w:hAnsi="Arial" w:cs="Arial"/>
          <w:sz w:val="20"/>
        </w:rPr>
        <w:t>).</w:t>
      </w:r>
    </w:p>
    <w:p w14:paraId="7A8D3EDA" w14:textId="77777777" w:rsidR="00341FBE" w:rsidRPr="00902A7C"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02A7C">
        <w:rPr>
          <w:rFonts w:ascii="Arial" w:hAnsi="Arial" w:cs="Arial"/>
          <w:b/>
          <w:i/>
          <w:sz w:val="20"/>
        </w:rPr>
        <w:t>States</w:t>
      </w:r>
    </w:p>
    <w:p w14:paraId="17B11BF9" w14:textId="1882B0E3" w:rsidR="00341FBE" w:rsidRPr="00902A7C" w:rsidRDefault="00BD792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04" w:history="1">
        <w:r w:rsidR="00341FBE" w:rsidRPr="00902A7C">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902A7C">
        <w:rPr>
          <w:rFonts w:ascii="Arial" w:hAnsi="Arial" w:cs="Arial"/>
          <w:color w:val="FF0000"/>
          <w:sz w:val="20"/>
        </w:rPr>
        <w:t xml:space="preserve"> </w:t>
      </w:r>
    </w:p>
    <w:p w14:paraId="008AD855" w14:textId="77777777" w:rsidR="00341FBE" w:rsidRPr="00902A7C"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902A7C">
        <w:rPr>
          <w:rFonts w:ascii="Arial" w:hAnsi="Arial" w:cs="Arial"/>
          <w:b/>
          <w:i/>
          <w:sz w:val="20"/>
        </w:rPr>
        <w:t>Non-Federal Entities Other Than States</w:t>
      </w:r>
    </w:p>
    <w:p w14:paraId="6999E32F" w14:textId="77777777" w:rsidR="00341FBE" w:rsidRPr="00902A7C"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 xml:space="preserve">Non-Federal entities must minimize the time elapsing between the transfer of funds from the U.S. Treasury or pass-through entity and disbursement by the non-Federal </w:t>
      </w:r>
      <w:r w:rsidR="00F9506F" w:rsidRPr="00902A7C">
        <w:rPr>
          <w:rFonts w:ascii="Arial" w:hAnsi="Arial" w:cs="Arial"/>
          <w:sz w:val="20"/>
        </w:rPr>
        <w:t>entity</w:t>
      </w:r>
      <w:r w:rsidRPr="00902A7C">
        <w:rPr>
          <w:rFonts w:ascii="Arial" w:hAnsi="Arial" w:cs="Arial"/>
          <w:sz w:val="20"/>
        </w:rPr>
        <w:t xml:space="preserve"> for direct program or project </w:t>
      </w:r>
      <w:r w:rsidR="00F9506F" w:rsidRPr="00902A7C">
        <w:rPr>
          <w:rFonts w:ascii="Arial" w:hAnsi="Arial" w:cs="Arial"/>
          <w:sz w:val="20"/>
        </w:rPr>
        <w:t>costs</w:t>
      </w:r>
      <w:r w:rsidRPr="00902A7C">
        <w:rPr>
          <w:rFonts w:ascii="Arial" w:hAnsi="Arial" w:cs="Arial"/>
          <w:sz w:val="20"/>
        </w:rPr>
        <w:t xml:space="preserve"> and the proportionate share of allowable indirect costs</w:t>
      </w:r>
      <w:r w:rsidR="000953CC" w:rsidRPr="00902A7C">
        <w:rPr>
          <w:rFonts w:ascii="Arial" w:hAnsi="Arial" w:cs="Arial"/>
          <w:sz w:val="20"/>
        </w:rPr>
        <w:t>, whether the payment is made by electronic funds transfer, or issuance or redemption of checks, warrants, or payment by other means</w:t>
      </w:r>
      <w:r w:rsidRPr="00902A7C">
        <w:rPr>
          <w:rFonts w:ascii="Arial" w:hAnsi="Arial" w:cs="Arial"/>
          <w:sz w:val="20"/>
        </w:rPr>
        <w:t xml:space="preserve"> (2 CFR section 200.305(b)).</w:t>
      </w:r>
    </w:p>
    <w:p w14:paraId="4FAD65A8" w14:textId="79210934" w:rsidR="007E73E7" w:rsidRPr="00902A7C" w:rsidRDefault="00BD7920" w:rsidP="006672EA">
      <w:pPr>
        <w:spacing w:after="240"/>
        <w:jc w:val="both"/>
        <w:rPr>
          <w:rFonts w:ascii="Arial" w:hAnsi="Arial" w:cs="Arial"/>
          <w:sz w:val="20"/>
        </w:rPr>
      </w:pPr>
      <w:hyperlink r:id="rId105" w:history="1">
        <w:r w:rsidR="009C7F37" w:rsidRPr="00902A7C">
          <w:rPr>
            <w:rStyle w:val="Hyperlink"/>
            <w:rFonts w:ascii="Arial" w:hAnsi="Arial" w:cs="Arial"/>
            <w:sz w:val="20"/>
          </w:rPr>
          <w:t>The following link provides for a further discussion on minimized elapsed time.</w:t>
        </w:r>
      </w:hyperlink>
      <w:r w:rsidR="00341FBE" w:rsidRPr="00902A7C">
        <w:rPr>
          <w:rFonts w:ascii="Arial" w:hAnsi="Arial" w:cs="Arial"/>
          <w:color w:val="FF0000"/>
          <w:sz w:val="20"/>
        </w:rPr>
        <w:t xml:space="preserve"> </w:t>
      </w:r>
      <w:r w:rsidR="00341FBE" w:rsidRPr="00902A7C">
        <w:rPr>
          <w:rFonts w:ascii="Arial" w:hAnsi="Arial" w:cs="Arial"/>
          <w:sz w:val="20"/>
        </w:rPr>
        <w:t xml:space="preserve"> </w:t>
      </w:r>
    </w:p>
    <w:p w14:paraId="4A21AC55" w14:textId="77777777" w:rsidR="00341FBE" w:rsidRPr="00902A7C" w:rsidRDefault="00341FBE" w:rsidP="006672EA">
      <w:pPr>
        <w:spacing w:after="240"/>
        <w:jc w:val="both"/>
        <w:rPr>
          <w:rFonts w:ascii="Arial" w:hAnsi="Arial" w:cs="Arial"/>
          <w:sz w:val="20"/>
        </w:rPr>
      </w:pPr>
      <w:r w:rsidRPr="00902A7C">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902A7C"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902A7C">
        <w:rPr>
          <w:rFonts w:ascii="Arial" w:hAnsi="Arial" w:cs="Arial"/>
          <w:sz w:val="20"/>
        </w:rPr>
        <w:t>)(</w:t>
      </w:r>
      <w:proofErr w:type="gramEnd"/>
      <w:r w:rsidRPr="00902A7C">
        <w:rPr>
          <w:rFonts w:ascii="Arial" w:hAnsi="Arial" w:cs="Arial"/>
          <w:sz w:val="20"/>
        </w:rPr>
        <w:t>9)).</w:t>
      </w:r>
    </w:p>
    <w:p w14:paraId="2312DACE" w14:textId="3EEA8828" w:rsidR="00341FBE" w:rsidRPr="00902A7C" w:rsidRDefault="00BD792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06" w:history="1">
        <w:r w:rsidR="00341FBE" w:rsidRPr="00902A7C">
          <w:rPr>
            <w:rStyle w:val="Hyperlink"/>
            <w:rFonts w:ascii="Arial" w:hAnsi="Arial" w:cs="Arial"/>
            <w:sz w:val="20"/>
          </w:rPr>
          <w:t>Cost-Reimbursement Contracts under the Federal Acquisition Regulation</w:t>
        </w:r>
      </w:hyperlink>
      <w:r w:rsidR="00341FBE" w:rsidRPr="00902A7C">
        <w:rPr>
          <w:rFonts w:ascii="Arial" w:hAnsi="Arial" w:cs="Arial"/>
          <w:b/>
          <w:i/>
          <w:sz w:val="20"/>
        </w:rPr>
        <w:t xml:space="preserve"> </w:t>
      </w:r>
    </w:p>
    <w:p w14:paraId="2560CBBB" w14:textId="77777777" w:rsidR="00341FBE" w:rsidRPr="00902A7C" w:rsidRDefault="00341FBE" w:rsidP="006672EA">
      <w:pPr>
        <w:tabs>
          <w:tab w:val="left" w:pos="0"/>
        </w:tabs>
        <w:autoSpaceDE w:val="0"/>
        <w:autoSpaceDN w:val="0"/>
        <w:adjustRightInd w:val="0"/>
        <w:spacing w:after="240"/>
        <w:jc w:val="both"/>
        <w:rPr>
          <w:rFonts w:ascii="Arial" w:hAnsi="Arial" w:cs="Arial"/>
          <w:b/>
          <w:i/>
          <w:color w:val="000000"/>
          <w:sz w:val="20"/>
        </w:rPr>
      </w:pPr>
      <w:r w:rsidRPr="00902A7C">
        <w:rPr>
          <w:rFonts w:ascii="Arial" w:hAnsi="Arial" w:cs="Arial"/>
          <w:b/>
          <w:i/>
          <w:color w:val="000000"/>
          <w:sz w:val="20"/>
        </w:rPr>
        <w:t>Loans, Loan Guarantees, Interest Subsidies, and Insurance</w:t>
      </w:r>
    </w:p>
    <w:p w14:paraId="0D7495EF" w14:textId="77777777" w:rsidR="00341FBE" w:rsidRPr="00902A7C" w:rsidRDefault="00341FBE" w:rsidP="006672EA">
      <w:pPr>
        <w:tabs>
          <w:tab w:val="left" w:pos="0"/>
        </w:tabs>
        <w:autoSpaceDE w:val="0"/>
        <w:autoSpaceDN w:val="0"/>
        <w:adjustRightInd w:val="0"/>
        <w:spacing w:after="240"/>
        <w:jc w:val="both"/>
        <w:rPr>
          <w:rFonts w:ascii="Arial" w:hAnsi="Arial" w:cs="Arial"/>
          <w:color w:val="000000"/>
          <w:sz w:val="20"/>
        </w:rPr>
      </w:pPr>
      <w:r w:rsidRPr="00902A7C">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902A7C" w:rsidRDefault="00341FBE" w:rsidP="006672EA">
      <w:pPr>
        <w:tabs>
          <w:tab w:val="left" w:pos="0"/>
        </w:tabs>
        <w:autoSpaceDE w:val="0"/>
        <w:autoSpaceDN w:val="0"/>
        <w:adjustRightInd w:val="0"/>
        <w:spacing w:after="240"/>
        <w:jc w:val="both"/>
        <w:rPr>
          <w:rFonts w:ascii="Arial" w:hAnsi="Arial" w:cs="Arial"/>
          <w:b/>
          <w:i/>
          <w:color w:val="000000"/>
          <w:sz w:val="20"/>
        </w:rPr>
      </w:pPr>
      <w:r w:rsidRPr="00902A7C">
        <w:rPr>
          <w:rFonts w:ascii="Arial" w:hAnsi="Arial" w:cs="Arial"/>
          <w:b/>
          <w:i/>
          <w:color w:val="000000"/>
          <w:sz w:val="20"/>
        </w:rPr>
        <w:t>Pass-through Entities</w:t>
      </w:r>
    </w:p>
    <w:p w14:paraId="7EE2953C" w14:textId="77777777" w:rsidR="00341FBE" w:rsidRPr="00902A7C"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902A7C">
        <w:rPr>
          <w:rFonts w:ascii="Arial" w:hAnsi="Arial" w:cs="Arial"/>
          <w:sz w:val="20"/>
        </w:rPr>
        <w:t>05(b)(1)</w:t>
      </w:r>
      <w:r w:rsidRPr="00902A7C">
        <w:rPr>
          <w:rFonts w:ascii="Arial" w:hAnsi="Arial" w:cs="Arial"/>
          <w:sz w:val="20"/>
        </w:rPr>
        <w:t>).</w:t>
      </w:r>
    </w:p>
    <w:p w14:paraId="55840D8A" w14:textId="77777777" w:rsidR="00341FBE" w:rsidRPr="00902A7C"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02A7C">
        <w:rPr>
          <w:rFonts w:ascii="Arial" w:hAnsi="Arial" w:cs="Arial"/>
          <w:b/>
          <w:sz w:val="20"/>
        </w:rPr>
        <w:t>Source of Governing Requirements</w:t>
      </w:r>
    </w:p>
    <w:p w14:paraId="460852F4" w14:textId="4540F071" w:rsidR="00341FBE" w:rsidRPr="00902A7C"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 xml:space="preserve">The requirements for cash management are contained in </w:t>
      </w:r>
      <w:hyperlink r:id="rId107" w:history="1">
        <w:r w:rsidR="00D76212" w:rsidRPr="00902A7C">
          <w:rPr>
            <w:rStyle w:val="Hyperlink"/>
            <w:rFonts w:ascii="Arial" w:hAnsi="Arial" w:cs="Arial"/>
            <w:sz w:val="20"/>
          </w:rPr>
          <w:t>2 CFR sections 200.302</w:t>
        </w:r>
        <w:r w:rsidRPr="00902A7C">
          <w:rPr>
            <w:rStyle w:val="Hyperlink"/>
            <w:rFonts w:ascii="Arial" w:hAnsi="Arial" w:cs="Arial"/>
            <w:sz w:val="20"/>
          </w:rPr>
          <w:t>(b</w:t>
        </w:r>
        <w:proofErr w:type="gramStart"/>
        <w:r w:rsidRPr="00902A7C">
          <w:rPr>
            <w:rStyle w:val="Hyperlink"/>
            <w:rFonts w:ascii="Arial" w:hAnsi="Arial" w:cs="Arial"/>
            <w:sz w:val="20"/>
          </w:rPr>
          <w:t>)(</w:t>
        </w:r>
        <w:proofErr w:type="gramEnd"/>
        <w:r w:rsidRPr="00902A7C">
          <w:rPr>
            <w:rStyle w:val="Hyperlink"/>
            <w:rFonts w:ascii="Arial" w:hAnsi="Arial" w:cs="Arial"/>
            <w:sz w:val="20"/>
          </w:rPr>
          <w:t>6)</w:t>
        </w:r>
      </w:hyperlink>
      <w:r w:rsidRPr="00902A7C">
        <w:rPr>
          <w:rFonts w:ascii="Arial" w:hAnsi="Arial" w:cs="Arial"/>
          <w:sz w:val="20"/>
        </w:rPr>
        <w:t xml:space="preserve"> and </w:t>
      </w:r>
      <w:hyperlink r:id="rId108" w:history="1">
        <w:r w:rsidRPr="00902A7C">
          <w:rPr>
            <w:rStyle w:val="Hyperlink"/>
            <w:rFonts w:ascii="Arial" w:hAnsi="Arial" w:cs="Arial"/>
            <w:sz w:val="20"/>
          </w:rPr>
          <w:t>200.305</w:t>
        </w:r>
      </w:hyperlink>
      <w:r w:rsidRPr="00902A7C">
        <w:rPr>
          <w:rFonts w:ascii="Arial" w:hAnsi="Arial" w:cs="Arial"/>
          <w:sz w:val="20"/>
        </w:rPr>
        <w:t xml:space="preserve">, </w:t>
      </w:r>
      <w:hyperlink r:id="rId109" w:history="1">
        <w:r w:rsidRPr="00902A7C">
          <w:rPr>
            <w:rStyle w:val="Hyperlink"/>
            <w:rFonts w:ascii="Arial" w:hAnsi="Arial" w:cs="Arial"/>
            <w:sz w:val="20"/>
          </w:rPr>
          <w:t>31 CFR part 205</w:t>
        </w:r>
      </w:hyperlink>
      <w:r w:rsidRPr="00902A7C">
        <w:rPr>
          <w:rFonts w:ascii="Arial" w:hAnsi="Arial" w:cs="Arial"/>
          <w:sz w:val="20"/>
        </w:rPr>
        <w:t xml:space="preserve">, </w:t>
      </w:r>
      <w:hyperlink r:id="rId110" w:history="1">
        <w:r w:rsidRPr="00902A7C">
          <w:rPr>
            <w:rStyle w:val="Hyperlink"/>
            <w:rFonts w:ascii="Arial" w:hAnsi="Arial" w:cs="Arial"/>
            <w:sz w:val="20"/>
          </w:rPr>
          <w:t>48 CFR sections 52.216-7(b)</w:t>
        </w:r>
      </w:hyperlink>
      <w:r w:rsidRPr="00902A7C">
        <w:rPr>
          <w:rFonts w:ascii="Arial" w:hAnsi="Arial" w:cs="Arial"/>
          <w:sz w:val="20"/>
        </w:rPr>
        <w:t xml:space="preserve"> and </w:t>
      </w:r>
      <w:hyperlink r:id="rId111" w:history="1">
        <w:r w:rsidRPr="00902A7C">
          <w:rPr>
            <w:rStyle w:val="Hyperlink"/>
            <w:rFonts w:ascii="Arial" w:hAnsi="Arial" w:cs="Arial"/>
            <w:sz w:val="20"/>
          </w:rPr>
          <w:t>52.232-12</w:t>
        </w:r>
      </w:hyperlink>
      <w:r w:rsidRPr="00902A7C">
        <w:rPr>
          <w:rFonts w:ascii="Arial" w:hAnsi="Arial" w:cs="Arial"/>
          <w:sz w:val="20"/>
        </w:rPr>
        <w:t>, program legislation, Federal awarding agency regulations, and the terms and conditions of the Federal award.</w:t>
      </w:r>
    </w:p>
    <w:p w14:paraId="48634317" w14:textId="5D2B231D" w:rsidR="00B307F9" w:rsidRPr="00902A7C" w:rsidRDefault="00B307F9" w:rsidP="006672EA">
      <w:pPr>
        <w:spacing w:after="240"/>
        <w:jc w:val="both"/>
        <w:rPr>
          <w:rFonts w:ascii="Arial" w:hAnsi="Arial" w:cs="Arial"/>
          <w:i/>
          <w:sz w:val="20"/>
        </w:rPr>
      </w:pPr>
      <w:r w:rsidRPr="00902A7C">
        <w:rPr>
          <w:rFonts w:ascii="Arial" w:hAnsi="Arial" w:cs="Arial"/>
          <w:i/>
          <w:sz w:val="20"/>
        </w:rPr>
        <w:t xml:space="preserve">(Source: </w:t>
      </w:r>
      <w:r w:rsidR="005B586B"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5B586B" w:rsidRPr="00902A7C">
        <w:rPr>
          <w:rFonts w:ascii="Arial" w:hAnsi="Arial" w:cs="Arial"/>
          <w:i/>
          <w:sz w:val="20"/>
        </w:rPr>
        <w:t xml:space="preserve">Part </w:t>
      </w:r>
      <w:r w:rsidRPr="00902A7C">
        <w:rPr>
          <w:rFonts w:ascii="Arial" w:hAnsi="Arial" w:cs="Arial"/>
          <w:i/>
          <w:sz w:val="20"/>
        </w:rPr>
        <w:t>3)</w:t>
      </w:r>
    </w:p>
    <w:p w14:paraId="2311AB24" w14:textId="77777777" w:rsidR="00134E0E" w:rsidRPr="00902A7C" w:rsidRDefault="0092446F" w:rsidP="006672EA">
      <w:pPr>
        <w:spacing w:after="240"/>
        <w:jc w:val="both"/>
        <w:rPr>
          <w:rFonts w:ascii="Arial" w:hAnsi="Arial" w:cs="Arial"/>
          <w:b/>
          <w:sz w:val="20"/>
        </w:rPr>
      </w:pPr>
      <w:r w:rsidRPr="00902A7C">
        <w:rPr>
          <w:rFonts w:ascii="Arial" w:hAnsi="Arial" w:cs="Arial"/>
          <w:b/>
          <w:sz w:val="20"/>
        </w:rPr>
        <w:t>Agency</w:t>
      </w:r>
      <w:r w:rsidR="00134E0E" w:rsidRPr="00902A7C">
        <w:rPr>
          <w:rFonts w:ascii="Arial" w:hAnsi="Arial" w:cs="Arial"/>
          <w:b/>
          <w:sz w:val="20"/>
        </w:rPr>
        <w:t xml:space="preserve"> Codification Adjustments/Exceptions:</w:t>
      </w:r>
    </w:p>
    <w:p w14:paraId="77DF3920" w14:textId="43BD1EE7" w:rsidR="0092446F" w:rsidRPr="00902A7C" w:rsidRDefault="0092446F" w:rsidP="006672EA">
      <w:pPr>
        <w:pStyle w:val="ListParagraph"/>
        <w:numPr>
          <w:ilvl w:val="0"/>
          <w:numId w:val="61"/>
        </w:numPr>
        <w:spacing w:after="240"/>
        <w:jc w:val="both"/>
        <w:rPr>
          <w:rFonts w:ascii="Arial" w:hAnsi="Arial" w:cs="Arial"/>
        </w:rPr>
      </w:pPr>
      <w:r w:rsidRPr="00902A7C">
        <w:rPr>
          <w:rFonts w:ascii="Arial" w:hAnsi="Arial" w:cs="Arial"/>
        </w:rPr>
        <w:t xml:space="preserve">HUD, HHS, and DOL have made additions and edits to part 305.  The most recent compilation of agency additions and exceptions is provided on the </w:t>
      </w:r>
      <w:r w:rsidR="00216FD6" w:rsidRPr="00902A7C">
        <w:rPr>
          <w:rFonts w:ascii="Arial" w:hAnsi="Arial" w:cs="Arial"/>
        </w:rPr>
        <w:t>CFO</w:t>
      </w:r>
      <w:r w:rsidRPr="00902A7C">
        <w:rPr>
          <w:rFonts w:ascii="Arial" w:hAnsi="Arial" w:cs="Arial"/>
        </w:rPr>
        <w:t xml:space="preserve"> website here </w:t>
      </w:r>
      <w:hyperlink r:id="rId112" w:history="1">
        <w:r w:rsidRPr="00902A7C">
          <w:rPr>
            <w:rStyle w:val="Hyperlink"/>
            <w:rFonts w:ascii="Arial" w:hAnsi="Arial" w:cs="Arial"/>
          </w:rPr>
          <w:t>https://cfo.gov/wp-content/uploads/2014/12/Agency-Exceptions.pdf</w:t>
        </w:r>
      </w:hyperlink>
      <w:r w:rsidRPr="00902A7C">
        <w:rPr>
          <w:rStyle w:val="Hyperlink"/>
          <w:rFonts w:ascii="Arial" w:hAnsi="Arial" w:cs="Arial"/>
        </w:rPr>
        <w:t>.</w:t>
      </w:r>
      <w:r w:rsidRPr="00902A7C">
        <w:rPr>
          <w:rStyle w:val="Hyperlink"/>
          <w:rFonts w:ascii="Arial" w:hAnsi="Arial" w:cs="Arial"/>
          <w:u w:val="none"/>
        </w:rPr>
        <w:t xml:space="preserve">   </w:t>
      </w:r>
      <w:r w:rsidRPr="00902A7C">
        <w:rPr>
          <w:rFonts w:ascii="Arial" w:hAnsi="Arial" w:cs="Arial"/>
        </w:rPr>
        <w:t>However</w:t>
      </w:r>
      <w:r w:rsidR="00693D5C" w:rsidRPr="00902A7C">
        <w:rPr>
          <w:rFonts w:ascii="Arial" w:hAnsi="Arial" w:cs="Arial"/>
        </w:rPr>
        <w:t>,</w:t>
      </w:r>
      <w:r w:rsidRPr="00902A7C">
        <w:rPr>
          <w:rFonts w:ascii="Arial" w:hAnsi="Arial" w:cs="Arial"/>
        </w:rPr>
        <w:t xml:space="preserve"> this list is only updated through 12/2014.  </w:t>
      </w:r>
      <w:r w:rsidR="00EE18FB" w:rsidRPr="00902A7C">
        <w:rPr>
          <w:rFonts w:ascii="Arial" w:hAnsi="Arial" w:cs="Arial"/>
        </w:rPr>
        <w:t xml:space="preserve">AOS evaluated agency exceptions through </w:t>
      </w:r>
      <w:r w:rsidR="00B14D6C" w:rsidRPr="00902A7C">
        <w:rPr>
          <w:rFonts w:ascii="Arial" w:hAnsi="Arial" w:cs="Arial"/>
        </w:rPr>
        <w:t>August 2019</w:t>
      </w:r>
      <w:r w:rsidR="00EE18FB" w:rsidRPr="00902A7C">
        <w:rPr>
          <w:rFonts w:ascii="Arial" w:hAnsi="Arial" w:cs="Arial"/>
        </w:rPr>
        <w:t xml:space="preserve">. For further evaluation of exceptions, AOS auditors </w:t>
      </w:r>
      <w:r w:rsidR="005B586B" w:rsidRPr="00902A7C">
        <w:rPr>
          <w:rFonts w:ascii="Arial" w:hAnsi="Arial" w:cs="Arial"/>
        </w:rPr>
        <w:t xml:space="preserve">only </w:t>
      </w:r>
      <w:r w:rsidR="00EE18FB" w:rsidRPr="00902A7C">
        <w:rPr>
          <w:rFonts w:ascii="Arial" w:hAnsi="Arial" w:cs="Arial"/>
        </w:rPr>
        <w:t>will need to reference our internal AOS evaluation process</w:t>
      </w:r>
      <w:r w:rsidR="001B3FDF" w:rsidRPr="00902A7C">
        <w:rPr>
          <w:rFonts w:ascii="Arial" w:hAnsi="Arial" w:cs="Arial"/>
        </w:rPr>
        <w:t xml:space="preserve"> </w:t>
      </w:r>
      <w:hyperlink r:id="rId113" w:history="1">
        <w:r w:rsidR="001B3FDF" w:rsidRPr="00902A7C">
          <w:rPr>
            <w:rStyle w:val="Hyperlink"/>
            <w:rFonts w:ascii="Arial" w:hAnsi="Arial" w:cs="Arial"/>
            <w:color w:val="FF0000"/>
          </w:rPr>
          <w:t>at the following link</w:t>
        </w:r>
      </w:hyperlink>
      <w:r w:rsidR="001B3FDF" w:rsidRPr="00902A7C">
        <w:rPr>
          <w:rFonts w:ascii="Arial" w:hAnsi="Arial" w:cs="Arial"/>
          <w:color w:val="FF0000"/>
        </w:rPr>
        <w:t>.</w:t>
      </w:r>
    </w:p>
    <w:p w14:paraId="499F718B" w14:textId="77777777" w:rsidR="00134E0E" w:rsidRPr="00902A7C" w:rsidRDefault="0092446F" w:rsidP="006672EA">
      <w:pPr>
        <w:pStyle w:val="ListParagraph"/>
        <w:numPr>
          <w:ilvl w:val="0"/>
          <w:numId w:val="61"/>
        </w:num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bCs/>
        </w:rPr>
      </w:pPr>
      <w:r w:rsidRPr="00902A7C">
        <w:rPr>
          <w:rFonts w:ascii="Arial" w:hAnsi="Arial" w:cs="Arial"/>
        </w:rPr>
        <w:t>USDA, DOT, and EPA have not made any adjustments or exceptions that directly impact references within this compliance requirement.</w:t>
      </w:r>
    </w:p>
    <w:p w14:paraId="04D3B126" w14:textId="77777777" w:rsidR="00341FBE" w:rsidRPr="00902A7C"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902A7C">
        <w:rPr>
          <w:rFonts w:ascii="Arial" w:hAnsi="Arial" w:cs="Arial"/>
          <w:b/>
          <w:bCs/>
          <w:sz w:val="20"/>
        </w:rPr>
        <w:t>Availability of Other Information</w:t>
      </w:r>
    </w:p>
    <w:p w14:paraId="16DCDC69" w14:textId="6E43BB75" w:rsidR="00585D53" w:rsidRPr="00902A7C" w:rsidRDefault="00341FBE" w:rsidP="006A626C">
      <w:pPr>
        <w:pStyle w:val="BodyText"/>
        <w:jc w:val="both"/>
        <w:rPr>
          <w:rFonts w:ascii="Arial" w:hAnsi="Arial" w:cs="Arial"/>
          <w:sz w:val="20"/>
          <w:szCs w:val="20"/>
        </w:rPr>
      </w:pPr>
      <w:r w:rsidRPr="00902A7C">
        <w:rPr>
          <w:rFonts w:ascii="Arial" w:hAnsi="Arial" w:cs="Arial"/>
          <w:sz w:val="20"/>
          <w:szCs w:val="20"/>
        </w:rPr>
        <w:t>Treasury’s Financial Management Service maintains a Cash Management Improvement Act web page (</w:t>
      </w:r>
      <w:hyperlink r:id="rId114" w:history="1">
        <w:r w:rsidRPr="00902A7C">
          <w:rPr>
            <w:rStyle w:val="Hyperlink"/>
            <w:rFonts w:ascii="Arial" w:hAnsi="Arial" w:cs="Arial"/>
            <w:sz w:val="20"/>
            <w:szCs w:val="20"/>
          </w:rPr>
          <w:t>http://www.fms.treas.gov/cmia/</w:t>
        </w:r>
      </w:hyperlink>
      <w:r w:rsidRPr="00902A7C">
        <w:rPr>
          <w:rFonts w:ascii="Arial" w:hAnsi="Arial" w:cs="Arial"/>
          <w:sz w:val="20"/>
          <w:szCs w:val="20"/>
        </w:rPr>
        <w:t>).</w:t>
      </w:r>
      <w:r w:rsidR="005D136A" w:rsidRPr="00902A7C">
        <w:rPr>
          <w:rFonts w:ascii="Arial" w:hAnsi="Arial" w:cs="Arial"/>
          <w:sz w:val="20"/>
          <w:szCs w:val="20"/>
        </w:rPr>
        <w:t xml:space="preserve">  Information </w:t>
      </w:r>
      <w:r w:rsidR="001266B9" w:rsidRPr="00902A7C">
        <w:rPr>
          <w:rFonts w:ascii="Arial" w:hAnsi="Arial" w:cs="Arial"/>
          <w:sz w:val="20"/>
          <w:szCs w:val="20"/>
        </w:rPr>
        <w:t xml:space="preserve">about the Department of Health and Human Services Payment Management System and the Department of the Treasury’ Automated </w:t>
      </w:r>
      <w:r w:rsidR="00585D53" w:rsidRPr="00902A7C">
        <w:rPr>
          <w:rFonts w:ascii="Arial" w:hAnsi="Arial" w:cs="Arial"/>
          <w:sz w:val="20"/>
          <w:szCs w:val="20"/>
        </w:rPr>
        <w:t xml:space="preserve">Standard Application for Payments is available at </w:t>
      </w:r>
      <w:hyperlink r:id="rId115" w:history="1">
        <w:r w:rsidR="00A133DA" w:rsidRPr="00902A7C">
          <w:rPr>
            <w:rStyle w:val="Hyperlink"/>
            <w:rFonts w:ascii="Arial" w:hAnsi="Arial" w:cs="Arial"/>
            <w:sz w:val="20"/>
            <w:szCs w:val="20"/>
          </w:rPr>
          <w:t>https://pms.psc.gov/</w:t>
        </w:r>
      </w:hyperlink>
      <w:r w:rsidR="00585D53" w:rsidRPr="00902A7C">
        <w:rPr>
          <w:rFonts w:ascii="Arial" w:hAnsi="Arial" w:cs="Arial"/>
          <w:sz w:val="20"/>
          <w:szCs w:val="20"/>
        </w:rPr>
        <w:t xml:space="preserve">and </w:t>
      </w:r>
      <w:hyperlink r:id="rId116">
        <w:r w:rsidR="00585D53" w:rsidRPr="00902A7C">
          <w:rPr>
            <w:rFonts w:ascii="Arial" w:hAnsi="Arial" w:cs="Arial"/>
            <w:color w:val="0000FF"/>
            <w:sz w:val="20"/>
            <w:szCs w:val="20"/>
            <w:u w:val="single" w:color="0000FF"/>
          </w:rPr>
          <w:t>http://fms.treas.gov/asap/index.html</w:t>
        </w:r>
        <w:r w:rsidR="00585D53" w:rsidRPr="00902A7C">
          <w:rPr>
            <w:rFonts w:ascii="Arial" w:hAnsi="Arial" w:cs="Arial"/>
            <w:sz w:val="20"/>
            <w:szCs w:val="20"/>
          </w:rPr>
          <w:t xml:space="preserve">, </w:t>
        </w:r>
      </w:hyperlink>
      <w:r w:rsidR="00585D53" w:rsidRPr="00902A7C">
        <w:rPr>
          <w:rFonts w:ascii="Arial" w:hAnsi="Arial" w:cs="Arial"/>
          <w:sz w:val="20"/>
          <w:szCs w:val="20"/>
        </w:rPr>
        <w:t>respectively.</w:t>
      </w:r>
    </w:p>
    <w:p w14:paraId="4F22E044" w14:textId="606D5B71" w:rsidR="009C2F7C" w:rsidRPr="00902A7C" w:rsidRDefault="006230CF" w:rsidP="006672EA">
      <w:pPr>
        <w:spacing w:after="240"/>
        <w:jc w:val="both"/>
        <w:rPr>
          <w:rFonts w:ascii="Arial" w:hAnsi="Arial" w:cs="Arial"/>
          <w:i/>
          <w:sz w:val="20"/>
        </w:rPr>
      </w:pPr>
      <w:r w:rsidRPr="00902A7C">
        <w:rPr>
          <w:rFonts w:ascii="Arial" w:hAnsi="Arial" w:cs="Arial"/>
          <w:i/>
          <w:sz w:val="20"/>
        </w:rPr>
        <w:t xml:space="preserve">(Source: </w:t>
      </w:r>
      <w:r w:rsidR="005B586B"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5B586B" w:rsidRPr="00902A7C">
        <w:rPr>
          <w:rFonts w:ascii="Arial" w:hAnsi="Arial" w:cs="Arial"/>
          <w:i/>
          <w:sz w:val="20"/>
        </w:rPr>
        <w:t xml:space="preserve">Part </w:t>
      </w:r>
      <w:r w:rsidRPr="00902A7C">
        <w:rPr>
          <w:rFonts w:ascii="Arial" w:hAnsi="Arial" w:cs="Arial"/>
          <w:i/>
          <w:sz w:val="20"/>
        </w:rPr>
        <w:t>3)</w:t>
      </w:r>
    </w:p>
    <w:p w14:paraId="61DD6FB9" w14:textId="77777777" w:rsidR="00AD7524" w:rsidRPr="00902A7C"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902A7C">
        <w:rPr>
          <w:rFonts w:ascii="Arial" w:eastAsia="MS PGothic" w:hAnsi="Arial" w:cs="Arial"/>
          <w:b/>
          <w:sz w:val="20"/>
        </w:rPr>
        <w:t>Note:</w:t>
      </w:r>
      <w:r w:rsidRPr="00902A7C">
        <w:rPr>
          <w:rFonts w:ascii="Arial" w:eastAsia="MS PGothic" w:hAnsi="Arial" w:cs="Arial"/>
          <w:sz w:val="20"/>
        </w:rPr>
        <w:t xml:space="preserve">  Violations of cash management rules </w:t>
      </w:r>
      <w:r w:rsidRPr="00902A7C">
        <w:rPr>
          <w:rFonts w:ascii="Arial" w:eastAsia="MS PGothic" w:hAnsi="Arial" w:cs="Arial"/>
          <w:i/>
          <w:iCs/>
          <w:sz w:val="20"/>
        </w:rPr>
        <w:t>alone</w:t>
      </w:r>
      <w:r w:rsidRPr="00902A7C">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902A7C"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02A7C">
        <w:rPr>
          <w:rFonts w:ascii="Arial" w:eastAsia="MS PGothic" w:hAnsi="Arial" w:cs="Arial"/>
          <w:i/>
          <w:sz w:val="20"/>
          <w:highlight w:val="green"/>
        </w:rPr>
        <w:t>(Source:  AOS CFAE)</w:t>
      </w:r>
    </w:p>
    <w:p w14:paraId="255E1EA4" w14:textId="629E01A9" w:rsidR="009F5C5E" w:rsidRPr="00902A7C" w:rsidRDefault="009F5C5E" w:rsidP="006672EA">
      <w:pPr>
        <w:spacing w:after="240"/>
        <w:jc w:val="both"/>
        <w:rPr>
          <w:rFonts w:ascii="Arial" w:hAnsi="Arial" w:cs="Arial"/>
          <w:b/>
          <w:sz w:val="20"/>
        </w:rPr>
      </w:pPr>
      <w:r w:rsidRPr="00902A7C">
        <w:rPr>
          <w:rFonts w:ascii="Arial" w:hAnsi="Arial" w:cs="Arial"/>
          <w:b/>
          <w:sz w:val="20"/>
        </w:rPr>
        <w:t>Part 4 OMB Program Specific Requirements</w:t>
      </w:r>
    </w:p>
    <w:p w14:paraId="413E7DF9" w14:textId="468DE96B" w:rsidR="00D51C49" w:rsidRPr="00902A7C" w:rsidRDefault="00D51C49" w:rsidP="006672EA">
      <w:pPr>
        <w:spacing w:after="240"/>
        <w:jc w:val="both"/>
        <w:rPr>
          <w:rFonts w:ascii="Arial" w:hAnsi="Arial" w:cs="Arial"/>
          <w:sz w:val="20"/>
        </w:rPr>
      </w:pPr>
      <w:r w:rsidRPr="00902A7C">
        <w:rPr>
          <w:rFonts w:ascii="Arial" w:hAnsi="Arial" w:cs="Arial"/>
          <w:sz w:val="20"/>
        </w:rPr>
        <w:t>None</w:t>
      </w:r>
    </w:p>
    <w:p w14:paraId="34167A47" w14:textId="49503994" w:rsidR="00E039F3" w:rsidRPr="00902A7C" w:rsidRDefault="00E039F3" w:rsidP="00902A7C">
      <w:pPr>
        <w:pStyle w:val="Heading3"/>
        <w:rPr>
          <w:rFonts w:cs="Arial"/>
          <w:b w:val="0"/>
          <w:bCs/>
          <w:sz w:val="20"/>
        </w:rPr>
      </w:pPr>
      <w:bookmarkStart w:id="49" w:name="_Toc65224682"/>
      <w:r w:rsidRPr="00902A7C">
        <w:rPr>
          <w:rFonts w:cs="Arial"/>
          <w:sz w:val="20"/>
        </w:rPr>
        <w:t>Additional Program Specific Information</w:t>
      </w:r>
      <w:bookmarkEnd w:id="49"/>
    </w:p>
    <w:p w14:paraId="336F5A1E" w14:textId="38FDD9F0" w:rsidR="00D51C49" w:rsidRPr="00902A7C" w:rsidRDefault="00D51C49"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sectPr w:rsidR="00D51C49" w:rsidRPr="00902A7C" w:rsidSect="00257772">
          <w:headerReference w:type="default" r:id="rId117"/>
          <w:pgSz w:w="12240" w:h="15840" w:code="1"/>
          <w:pgMar w:top="1440" w:right="1440" w:bottom="1440" w:left="1440" w:header="720" w:footer="720" w:gutter="0"/>
          <w:cols w:space="720"/>
          <w:noEndnote/>
        </w:sectPr>
      </w:pPr>
      <w:r w:rsidRPr="00902A7C">
        <w:rPr>
          <w:rFonts w:ascii="Arial" w:hAnsi="Arial" w:cs="Arial"/>
          <w:bCs/>
          <w:sz w:val="20"/>
        </w:rPr>
        <w:t>None.</w:t>
      </w:r>
    </w:p>
    <w:p w14:paraId="5D5DB5A1" w14:textId="77777777" w:rsidR="00341FBE" w:rsidRPr="00902A7C" w:rsidRDefault="00341FBE" w:rsidP="006672EA">
      <w:pPr>
        <w:pStyle w:val="Heading3"/>
        <w:jc w:val="both"/>
        <w:rPr>
          <w:rFonts w:cs="Arial"/>
          <w:sz w:val="20"/>
        </w:rPr>
      </w:pPr>
      <w:bookmarkStart w:id="50" w:name="_Toc442267692"/>
      <w:bookmarkStart w:id="51" w:name="_Toc65224683"/>
      <w:r w:rsidRPr="00902A7C">
        <w:rPr>
          <w:rFonts w:cs="Arial"/>
          <w:sz w:val="20"/>
        </w:rPr>
        <w:t>Audit Objectives</w:t>
      </w:r>
      <w:r w:rsidR="00072C5E" w:rsidRPr="00902A7C">
        <w:rPr>
          <w:rFonts w:cs="Arial"/>
          <w:sz w:val="20"/>
        </w:rPr>
        <w:t xml:space="preserve"> </w:t>
      </w:r>
      <w:r w:rsidR="002A3BB7" w:rsidRPr="00902A7C">
        <w:rPr>
          <w:rFonts w:cs="Arial"/>
          <w:sz w:val="20"/>
        </w:rPr>
        <w:t>and Control Testing</w:t>
      </w:r>
      <w:bookmarkEnd w:id="50"/>
      <w:bookmarkEnd w:id="51"/>
    </w:p>
    <w:p w14:paraId="6F0DD866" w14:textId="25BDBA95" w:rsidR="009138DB" w:rsidRPr="00902A7C" w:rsidRDefault="00BD7920" w:rsidP="007B2468">
      <w:pPr>
        <w:spacing w:after="240"/>
        <w:jc w:val="both"/>
        <w:rPr>
          <w:rStyle w:val="Hyperlink"/>
          <w:rFonts w:ascii="Arial" w:hAnsi="Arial" w:cs="Arial"/>
          <w:b/>
          <w:sz w:val="20"/>
        </w:rPr>
      </w:pPr>
      <w:hyperlink r:id="rId118" w:history="1">
        <w:r w:rsidR="00EF3063" w:rsidRPr="00902A7C">
          <w:rPr>
            <w:rStyle w:val="Hyperlink"/>
            <w:rFonts w:ascii="Arial" w:hAnsi="Arial" w:cs="Arial"/>
            <w:b/>
            <w:sz w:val="20"/>
          </w:rPr>
          <w:t>See here for the OMB Supplement Audit Objectives and Compliance Requirements</w:t>
        </w:r>
      </w:hyperlink>
    </w:p>
    <w:p w14:paraId="0133A503" w14:textId="77777777" w:rsidR="009138DB" w:rsidRPr="00902A7C" w:rsidRDefault="009138DB" w:rsidP="000920C9">
      <w:pPr>
        <w:spacing w:after="240"/>
        <w:jc w:val="both"/>
        <w:rPr>
          <w:rStyle w:val="Hyperlink"/>
          <w:rFonts w:ascii="Arial" w:hAnsi="Arial" w:cs="Arial"/>
          <w:color w:val="auto"/>
          <w:sz w:val="20"/>
          <w:u w:val="none"/>
        </w:rPr>
      </w:pPr>
      <w:r w:rsidRPr="00902A7C">
        <w:rPr>
          <w:rStyle w:val="Hyperlink"/>
          <w:rFonts w:ascii="Arial" w:hAnsi="Arial" w:cs="Arial"/>
          <w:b/>
          <w:color w:val="auto"/>
          <w:sz w:val="20"/>
        </w:rPr>
        <w:t>Additional Control Test Objectives for Written Procedures</w:t>
      </w:r>
    </w:p>
    <w:p w14:paraId="354E238E" w14:textId="77777777" w:rsidR="009138DB" w:rsidRPr="00902A7C" w:rsidRDefault="009138DB" w:rsidP="000920C9">
      <w:pPr>
        <w:spacing w:after="240"/>
        <w:jc w:val="both"/>
        <w:rPr>
          <w:rStyle w:val="Hyperlink"/>
          <w:rFonts w:ascii="Arial" w:hAnsi="Arial" w:cs="Arial"/>
          <w:color w:val="auto"/>
          <w:sz w:val="20"/>
          <w:u w:val="none"/>
        </w:rPr>
      </w:pPr>
      <w:r w:rsidRPr="00902A7C">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AABBB78" w:rsidR="009138DB" w:rsidRPr="00902A7C" w:rsidRDefault="009138DB" w:rsidP="000920C9">
      <w:pPr>
        <w:pStyle w:val="ListParagraph"/>
        <w:numPr>
          <w:ilvl w:val="0"/>
          <w:numId w:val="61"/>
        </w:numPr>
        <w:spacing w:after="240"/>
        <w:jc w:val="both"/>
        <w:rPr>
          <w:rStyle w:val="Hyperlink"/>
          <w:rFonts w:ascii="Arial" w:hAnsi="Arial" w:cs="Arial"/>
          <w:color w:val="auto"/>
          <w:u w:val="none"/>
        </w:rPr>
      </w:pPr>
      <w:r w:rsidRPr="00902A7C">
        <w:rPr>
          <w:rStyle w:val="Hyperlink"/>
          <w:rFonts w:ascii="Arial" w:hAnsi="Arial" w:cs="Arial"/>
          <w:color w:val="auto"/>
          <w:u w:val="none"/>
        </w:rPr>
        <w:t xml:space="preserve">UG requires a written policy for the requirements outlined in </w:t>
      </w:r>
      <w:hyperlink r:id="rId119" w:history="1">
        <w:r w:rsidRPr="00902A7C">
          <w:rPr>
            <w:rStyle w:val="Hyperlink"/>
            <w:rFonts w:ascii="Arial" w:hAnsi="Arial" w:cs="Arial"/>
          </w:rPr>
          <w:t>2 CFR 200.302(b)(6)</w:t>
        </w:r>
      </w:hyperlink>
      <w:r w:rsidRPr="00902A7C">
        <w:rPr>
          <w:rStyle w:val="Hyperlink"/>
          <w:rFonts w:ascii="Arial" w:hAnsi="Arial" w:cs="Arial"/>
          <w:color w:val="auto"/>
          <w:u w:val="none"/>
        </w:rPr>
        <w:t xml:space="preserve"> </w:t>
      </w:r>
      <w:r w:rsidRPr="00902A7C">
        <w:rPr>
          <w:rStyle w:val="Hyperlink"/>
          <w:rFonts w:ascii="Arial" w:hAnsi="Arial" w:cs="Arial"/>
          <w:i/>
          <w:color w:val="auto"/>
          <w:u w:val="none"/>
        </w:rPr>
        <w:t>Payments</w:t>
      </w:r>
    </w:p>
    <w:p w14:paraId="2DBC54BB" w14:textId="77777777" w:rsidR="009138DB" w:rsidRPr="00902A7C" w:rsidRDefault="009138DB" w:rsidP="000920C9">
      <w:pPr>
        <w:pStyle w:val="AuditProcedureHeading"/>
        <w:numPr>
          <w:ilvl w:val="0"/>
          <w:numId w:val="61"/>
        </w:numPr>
        <w:spacing w:after="240"/>
        <w:jc w:val="both"/>
        <w:rPr>
          <w:rFonts w:cs="Arial"/>
          <w:bCs/>
          <w:szCs w:val="20"/>
        </w:rPr>
      </w:pPr>
      <w:r w:rsidRPr="00902A7C">
        <w:rPr>
          <w:rFonts w:cs="Arial"/>
          <w:bCs/>
          <w:szCs w:val="20"/>
        </w:rPr>
        <w:t>Document whether the non-Federal entity established written procedures consistent with the requirements in 2 CFR 200.302(b</w:t>
      </w:r>
      <w:proofErr w:type="gramStart"/>
      <w:r w:rsidRPr="00902A7C">
        <w:rPr>
          <w:rFonts w:cs="Arial"/>
          <w:bCs/>
          <w:szCs w:val="20"/>
        </w:rPr>
        <w:t>)(</w:t>
      </w:r>
      <w:proofErr w:type="gramEnd"/>
      <w:r w:rsidRPr="00902A7C">
        <w:rPr>
          <w:rFonts w:cs="Arial"/>
          <w:bCs/>
          <w:szCs w:val="20"/>
        </w:rPr>
        <w:t xml:space="preserve">6) to minimize the time elapsing between the transfer of funds. </w:t>
      </w:r>
    </w:p>
    <w:p w14:paraId="2D0B5606" w14:textId="77777777" w:rsidR="009138DB" w:rsidRPr="00902A7C" w:rsidRDefault="009138DB" w:rsidP="000920C9">
      <w:pPr>
        <w:pStyle w:val="AuditProcedureHeading"/>
        <w:numPr>
          <w:ilvl w:val="0"/>
          <w:numId w:val="61"/>
        </w:numPr>
        <w:spacing w:after="240"/>
        <w:jc w:val="both"/>
        <w:rPr>
          <w:rFonts w:cs="Arial"/>
          <w:bCs/>
          <w:szCs w:val="20"/>
        </w:rPr>
      </w:pPr>
      <w:r w:rsidRPr="00902A7C">
        <w:rPr>
          <w:rFonts w:cs="Arial"/>
          <w:szCs w:val="20"/>
        </w:rPr>
        <w:t>It is auditor judgment how to report instances where the entity either lacks having a written policy or their written policy is insufficient to meet the requirements of 2 CFR 200.302(b</w:t>
      </w:r>
      <w:proofErr w:type="gramStart"/>
      <w:r w:rsidRPr="00902A7C">
        <w:rPr>
          <w:rFonts w:cs="Arial"/>
          <w:szCs w:val="20"/>
        </w:rPr>
        <w:t>)(</w:t>
      </w:r>
      <w:proofErr w:type="gramEnd"/>
      <w:r w:rsidRPr="00902A7C">
        <w:rPr>
          <w:rFonts w:cs="Arial"/>
          <w:szCs w:val="20"/>
        </w:rPr>
        <w:t>6).</w:t>
      </w:r>
    </w:p>
    <w:p w14:paraId="26EFFC56" w14:textId="77777777" w:rsidR="009138DB" w:rsidRPr="00902A7C" w:rsidRDefault="009138DB" w:rsidP="000920C9">
      <w:pPr>
        <w:pStyle w:val="AuditProcedureHeading"/>
        <w:numPr>
          <w:ilvl w:val="1"/>
          <w:numId w:val="61"/>
        </w:numPr>
        <w:spacing w:after="240"/>
        <w:jc w:val="both"/>
        <w:rPr>
          <w:rFonts w:cs="Arial"/>
          <w:bCs/>
          <w:szCs w:val="20"/>
        </w:rPr>
      </w:pPr>
      <w:r w:rsidRPr="00902A7C">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902A7C" w:rsidRDefault="009138DB" w:rsidP="000920C9">
      <w:pPr>
        <w:pStyle w:val="AuditProcedureHeading"/>
        <w:numPr>
          <w:ilvl w:val="1"/>
          <w:numId w:val="61"/>
        </w:numPr>
        <w:spacing w:after="240"/>
        <w:jc w:val="both"/>
        <w:rPr>
          <w:rFonts w:cs="Arial"/>
          <w:bCs/>
          <w:szCs w:val="20"/>
        </w:rPr>
      </w:pPr>
      <w:r w:rsidRPr="00902A7C">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902A7C" w:rsidRDefault="009138DB" w:rsidP="007B2468">
      <w:pPr>
        <w:pStyle w:val="ListParagraph"/>
        <w:numPr>
          <w:ilvl w:val="2"/>
          <w:numId w:val="61"/>
        </w:numPr>
        <w:spacing w:after="240"/>
        <w:jc w:val="both"/>
        <w:rPr>
          <w:rFonts w:ascii="Arial" w:hAnsi="Arial" w:cs="Arial"/>
          <w:b/>
        </w:rPr>
      </w:pPr>
      <w:r w:rsidRPr="00902A7C">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902A7C" w14:paraId="1F7535EA" w14:textId="77777777" w:rsidTr="00E0350C">
        <w:tc>
          <w:tcPr>
            <w:tcW w:w="5000" w:type="pct"/>
            <w:shd w:val="clear" w:color="auto" w:fill="548DD4" w:themeFill="text2" w:themeFillTint="99"/>
          </w:tcPr>
          <w:p w14:paraId="273B0D2D" w14:textId="77777777" w:rsidR="00D96E56" w:rsidRPr="00902A7C" w:rsidRDefault="00D96E56" w:rsidP="006672EA">
            <w:pPr>
              <w:pStyle w:val="AuditProcedureHeading"/>
              <w:ind w:left="5"/>
              <w:jc w:val="both"/>
              <w:rPr>
                <w:rFonts w:cs="Arial"/>
                <w:b/>
                <w:bCs/>
                <w:szCs w:val="20"/>
                <w:u w:val="single"/>
              </w:rPr>
            </w:pPr>
            <w:r w:rsidRPr="00902A7C">
              <w:rPr>
                <w:rFonts w:cs="Arial"/>
                <w:b/>
                <w:bCs/>
                <w:szCs w:val="20"/>
                <w:u w:val="single"/>
              </w:rPr>
              <w:t>What Control Procedures Address the Compliance Requirement (reference/link to documentation or where the testing was performed):</w:t>
            </w:r>
          </w:p>
        </w:tc>
      </w:tr>
      <w:tr w:rsidR="00D96E56" w:rsidRPr="00902A7C" w14:paraId="06B4F835" w14:textId="77777777" w:rsidTr="00E0350C">
        <w:tc>
          <w:tcPr>
            <w:tcW w:w="5000" w:type="pct"/>
          </w:tcPr>
          <w:p w14:paraId="6EA21F2E" w14:textId="77777777" w:rsidR="00D96E56" w:rsidRPr="00902A7C" w:rsidRDefault="00D96E56" w:rsidP="00A43BF7">
            <w:pPr>
              <w:spacing w:after="240"/>
              <w:jc w:val="both"/>
              <w:rPr>
                <w:rFonts w:ascii="Arial" w:hAnsi="Arial" w:cs="Arial"/>
                <w:sz w:val="20"/>
                <w:szCs w:val="20"/>
              </w:rPr>
            </w:pPr>
            <w:r w:rsidRPr="00902A7C">
              <w:rPr>
                <w:rFonts w:ascii="Arial" w:hAnsi="Arial" w:cs="Arial"/>
                <w:b/>
                <w:sz w:val="20"/>
                <w:szCs w:val="20"/>
                <w:u w:val="single"/>
              </w:rPr>
              <w:t>Basis for the control</w:t>
            </w:r>
            <w:r w:rsidRPr="00902A7C">
              <w:rPr>
                <w:rFonts w:ascii="Arial" w:hAnsi="Arial" w:cs="Arial"/>
                <w:b/>
                <w:sz w:val="20"/>
                <w:szCs w:val="20"/>
              </w:rPr>
              <w:t xml:space="preserve"> </w:t>
            </w:r>
            <w:r w:rsidRPr="00902A7C">
              <w:rPr>
                <w:rFonts w:ascii="Arial" w:hAnsi="Arial" w:cs="Arial"/>
                <w:sz w:val="20"/>
                <w:szCs w:val="20"/>
              </w:rPr>
              <w:t>(reports, resources, etc. providing information needed to understand requirements and prevent or identify and correct errors):</w:t>
            </w:r>
          </w:p>
          <w:p w14:paraId="5C932B5C" w14:textId="77777777" w:rsidR="00D96E56" w:rsidRPr="00902A7C" w:rsidRDefault="00D96E56" w:rsidP="006672EA">
            <w:pPr>
              <w:pStyle w:val="AuditProcedureHeading"/>
              <w:spacing w:after="240"/>
              <w:jc w:val="both"/>
              <w:rPr>
                <w:rFonts w:cs="Arial"/>
                <w:b/>
                <w:bCs/>
                <w:szCs w:val="20"/>
                <w:u w:val="single"/>
              </w:rPr>
            </w:pPr>
          </w:p>
          <w:p w14:paraId="14F347CF" w14:textId="77777777" w:rsidR="00D96E56" w:rsidRPr="00902A7C" w:rsidRDefault="00D96E56" w:rsidP="00A43BF7">
            <w:pPr>
              <w:spacing w:after="240"/>
              <w:jc w:val="both"/>
              <w:rPr>
                <w:rFonts w:ascii="Arial" w:hAnsi="Arial" w:cs="Arial"/>
                <w:b/>
                <w:sz w:val="20"/>
                <w:szCs w:val="20"/>
              </w:rPr>
            </w:pPr>
            <w:r w:rsidRPr="00902A7C">
              <w:rPr>
                <w:rFonts w:ascii="Arial" w:hAnsi="Arial" w:cs="Arial"/>
                <w:b/>
                <w:sz w:val="20"/>
                <w:szCs w:val="20"/>
                <w:u w:val="single"/>
              </w:rPr>
              <w:t>Control Procedure</w:t>
            </w:r>
            <w:r w:rsidRPr="00902A7C">
              <w:rPr>
                <w:rFonts w:ascii="Arial" w:hAnsi="Arial" w:cs="Arial"/>
                <w:sz w:val="20"/>
                <w:szCs w:val="20"/>
              </w:rPr>
              <w:t xml:space="preserve"> (description of how auditee uses the “Basis” to prevent, or identify and correct or detect errors):</w:t>
            </w:r>
          </w:p>
          <w:p w14:paraId="54168C71" w14:textId="77777777" w:rsidR="00D96E56" w:rsidRPr="00902A7C" w:rsidRDefault="00D96E56" w:rsidP="006672EA">
            <w:pPr>
              <w:pStyle w:val="AuditProcedureHeading"/>
              <w:spacing w:after="240"/>
              <w:jc w:val="both"/>
              <w:rPr>
                <w:rFonts w:cs="Arial"/>
                <w:b/>
                <w:bCs/>
                <w:szCs w:val="20"/>
                <w:u w:val="single"/>
              </w:rPr>
            </w:pPr>
          </w:p>
          <w:p w14:paraId="0016A665" w14:textId="77777777" w:rsidR="00D96E56" w:rsidRPr="00902A7C" w:rsidRDefault="00D96E56" w:rsidP="00A43BF7">
            <w:pPr>
              <w:spacing w:after="240"/>
              <w:jc w:val="both"/>
              <w:rPr>
                <w:rFonts w:ascii="Arial" w:hAnsi="Arial" w:cs="Arial"/>
                <w:sz w:val="20"/>
                <w:szCs w:val="20"/>
              </w:rPr>
            </w:pPr>
            <w:r w:rsidRPr="00902A7C">
              <w:rPr>
                <w:rFonts w:ascii="Arial" w:hAnsi="Arial" w:cs="Arial"/>
                <w:b/>
                <w:sz w:val="20"/>
                <w:szCs w:val="20"/>
                <w:u w:val="single"/>
              </w:rPr>
              <w:t>Person(s) responsible for performing the control procedure</w:t>
            </w:r>
            <w:r w:rsidRPr="00902A7C">
              <w:rPr>
                <w:rFonts w:ascii="Arial" w:hAnsi="Arial" w:cs="Arial"/>
                <w:sz w:val="20"/>
                <w:szCs w:val="20"/>
              </w:rPr>
              <w:t xml:space="preserve"> (title):</w:t>
            </w:r>
          </w:p>
          <w:p w14:paraId="7FFA0DE9" w14:textId="77777777" w:rsidR="00D96E56" w:rsidRPr="00902A7C" w:rsidRDefault="00D96E56" w:rsidP="006672EA">
            <w:pPr>
              <w:spacing w:after="240"/>
              <w:jc w:val="both"/>
              <w:rPr>
                <w:rFonts w:ascii="Arial" w:hAnsi="Arial" w:cs="Arial"/>
                <w:b/>
                <w:sz w:val="20"/>
                <w:szCs w:val="20"/>
                <w:u w:val="single"/>
              </w:rPr>
            </w:pPr>
          </w:p>
          <w:p w14:paraId="36F49DB4" w14:textId="77777777" w:rsidR="00D96E56" w:rsidRPr="00902A7C" w:rsidRDefault="00D96E56" w:rsidP="006672EA">
            <w:pPr>
              <w:spacing w:after="240"/>
              <w:jc w:val="both"/>
              <w:rPr>
                <w:rFonts w:ascii="Arial" w:hAnsi="Arial" w:cs="Arial"/>
                <w:sz w:val="20"/>
                <w:szCs w:val="20"/>
              </w:rPr>
            </w:pPr>
            <w:r w:rsidRPr="00902A7C">
              <w:rPr>
                <w:rFonts w:ascii="Arial" w:hAnsi="Arial" w:cs="Arial"/>
                <w:b/>
                <w:sz w:val="20"/>
                <w:szCs w:val="20"/>
                <w:u w:val="single"/>
              </w:rPr>
              <w:t>Description of evidence documenting the control was applied</w:t>
            </w:r>
            <w:r w:rsidRPr="00902A7C">
              <w:rPr>
                <w:rFonts w:ascii="Arial" w:hAnsi="Arial" w:cs="Arial"/>
                <w:b/>
                <w:sz w:val="20"/>
                <w:szCs w:val="20"/>
              </w:rPr>
              <w:t xml:space="preserve"> </w:t>
            </w:r>
            <w:r w:rsidRPr="00902A7C">
              <w:rPr>
                <w:rFonts w:ascii="Arial" w:hAnsi="Arial" w:cs="Arial"/>
                <w:sz w:val="20"/>
                <w:szCs w:val="20"/>
              </w:rPr>
              <w:t>(i.e. sampling unit):</w:t>
            </w:r>
          </w:p>
          <w:p w14:paraId="6152E5D2" w14:textId="77777777" w:rsidR="00D96E56" w:rsidRPr="00902A7C" w:rsidRDefault="00D96E56" w:rsidP="006672EA">
            <w:pPr>
              <w:pStyle w:val="AuditProcedureHeading"/>
              <w:spacing w:after="240"/>
              <w:jc w:val="both"/>
              <w:rPr>
                <w:rFonts w:cs="Arial"/>
                <w:b/>
                <w:bCs/>
                <w:szCs w:val="20"/>
                <w:u w:val="single"/>
              </w:rPr>
            </w:pPr>
          </w:p>
          <w:p w14:paraId="4447848D" w14:textId="77777777" w:rsidR="00D96E56" w:rsidRPr="00902A7C" w:rsidRDefault="00D96E56" w:rsidP="006672EA">
            <w:pPr>
              <w:spacing w:after="240"/>
              <w:jc w:val="both"/>
              <w:rPr>
                <w:rFonts w:ascii="Arial" w:eastAsiaTheme="minorHAnsi" w:hAnsi="Arial" w:cs="Arial"/>
                <w:sz w:val="20"/>
                <w:szCs w:val="20"/>
              </w:rPr>
            </w:pPr>
          </w:p>
        </w:tc>
      </w:tr>
    </w:tbl>
    <w:p w14:paraId="67A2BAB4" w14:textId="77777777" w:rsidR="00FF7307" w:rsidRPr="00902A7C"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p>
    <w:p w14:paraId="68E18718" w14:textId="77777777" w:rsidR="00FF7307" w:rsidRPr="00902A7C"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FF7307" w:rsidRPr="00902A7C" w:rsidSect="00257772">
          <w:headerReference w:type="default" r:id="rId120"/>
          <w:pgSz w:w="12240" w:h="15840" w:code="1"/>
          <w:pgMar w:top="1440" w:right="1440" w:bottom="1440" w:left="1440" w:header="720" w:footer="720" w:gutter="0"/>
          <w:cols w:space="720"/>
          <w:noEndnote/>
        </w:sectPr>
      </w:pPr>
    </w:p>
    <w:p w14:paraId="2F089FA7" w14:textId="6CE1D8A2" w:rsidR="00341FBE" w:rsidRPr="00902A7C" w:rsidRDefault="00341FBE" w:rsidP="006672EA">
      <w:pPr>
        <w:pStyle w:val="Heading3"/>
        <w:jc w:val="both"/>
        <w:rPr>
          <w:rFonts w:cs="Arial"/>
          <w:sz w:val="20"/>
        </w:rPr>
      </w:pPr>
      <w:bookmarkStart w:id="52" w:name="_Toc442267693"/>
      <w:bookmarkStart w:id="53" w:name="_Toc65224684"/>
      <w:r w:rsidRPr="00902A7C">
        <w:rPr>
          <w:rFonts w:cs="Arial"/>
          <w:sz w:val="20"/>
        </w:rPr>
        <w:t>Suggested Audit Procedures – Compliance</w:t>
      </w:r>
      <w:bookmarkEnd w:id="52"/>
      <w:bookmarkEnd w:id="53"/>
    </w:p>
    <w:tbl>
      <w:tblPr>
        <w:tblStyle w:val="TableGrid"/>
        <w:tblW w:w="5000" w:type="pct"/>
        <w:tblLook w:val="04A0" w:firstRow="1" w:lastRow="0" w:firstColumn="1" w:lastColumn="0" w:noHBand="0" w:noVBand="1"/>
      </w:tblPr>
      <w:tblGrid>
        <w:gridCol w:w="9350"/>
      </w:tblGrid>
      <w:tr w:rsidR="00D96E56" w:rsidRPr="00902A7C" w14:paraId="70EEF3A6" w14:textId="77777777" w:rsidTr="00E0350C">
        <w:tc>
          <w:tcPr>
            <w:tcW w:w="5000" w:type="pct"/>
            <w:shd w:val="clear" w:color="auto" w:fill="548DD4" w:themeFill="text2" w:themeFillTint="99"/>
          </w:tcPr>
          <w:p w14:paraId="78E18DC6" w14:textId="77777777" w:rsidR="00D96E56" w:rsidRPr="00902A7C" w:rsidRDefault="00D96E56" w:rsidP="006672EA">
            <w:pPr>
              <w:pStyle w:val="AuditProcedureHeading"/>
              <w:jc w:val="both"/>
              <w:rPr>
                <w:rFonts w:cs="Arial"/>
                <w:szCs w:val="20"/>
              </w:rPr>
            </w:pPr>
            <w:r w:rsidRPr="00902A7C">
              <w:rPr>
                <w:rFonts w:cs="Arial"/>
                <w:b/>
                <w:szCs w:val="20"/>
              </w:rPr>
              <w:t>Suggested Audit Procedures – Compliance (Substantive Tests)</w:t>
            </w:r>
          </w:p>
          <w:p w14:paraId="0008E968" w14:textId="77777777" w:rsidR="00D96E56" w:rsidRPr="00902A7C" w:rsidRDefault="00D96E56" w:rsidP="006672EA">
            <w:pPr>
              <w:pStyle w:val="AuditProcedureHeading"/>
              <w:jc w:val="both"/>
              <w:rPr>
                <w:rFonts w:cs="Arial"/>
                <w:b/>
                <w:szCs w:val="20"/>
              </w:rPr>
            </w:pPr>
            <w:r w:rsidRPr="00902A7C">
              <w:rPr>
                <w:rFonts w:cs="Arial"/>
                <w:b/>
                <w:bCs/>
                <w:szCs w:val="20"/>
                <w:u w:val="single"/>
              </w:rPr>
              <w:t>(Reference / link to documentation where testing was performed testing):</w:t>
            </w:r>
          </w:p>
        </w:tc>
      </w:tr>
      <w:tr w:rsidR="00D96E56" w:rsidRPr="00902A7C" w14:paraId="2E5A0F08" w14:textId="77777777" w:rsidTr="00E0350C">
        <w:tc>
          <w:tcPr>
            <w:tcW w:w="5000" w:type="pct"/>
          </w:tcPr>
          <w:p w14:paraId="1A062257" w14:textId="77777777" w:rsidR="00D96E56" w:rsidRPr="00902A7C" w:rsidRDefault="00D96E56" w:rsidP="006672EA">
            <w:pPr>
              <w:spacing w:after="240"/>
              <w:jc w:val="both"/>
              <w:rPr>
                <w:rFonts w:ascii="Arial" w:hAnsi="Arial" w:cs="Arial"/>
                <w:sz w:val="20"/>
                <w:szCs w:val="20"/>
              </w:rPr>
            </w:pPr>
            <w:r w:rsidRPr="00902A7C">
              <w:rPr>
                <w:rFonts w:ascii="Arial" w:hAnsi="Arial" w:cs="Arial"/>
                <w:b/>
                <w:sz w:val="20"/>
                <w:szCs w:val="20"/>
              </w:rPr>
              <w:t>Note</w:t>
            </w:r>
            <w:r w:rsidRPr="00902A7C">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902A7C" w:rsidRDefault="005D0AC2" w:rsidP="006672EA">
            <w:pPr>
              <w:spacing w:after="240"/>
              <w:jc w:val="both"/>
              <w:rPr>
                <w:rFonts w:ascii="Arial" w:hAnsi="Arial" w:cs="Arial"/>
                <w:b/>
                <w:sz w:val="20"/>
                <w:szCs w:val="20"/>
              </w:rPr>
            </w:pPr>
            <w:r w:rsidRPr="00902A7C">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902A7C" w14:paraId="7AEA0B00" w14:textId="77777777" w:rsidTr="00E0350C">
        <w:tc>
          <w:tcPr>
            <w:tcW w:w="5000" w:type="pct"/>
          </w:tcPr>
          <w:p w14:paraId="4FFF76AE" w14:textId="77777777" w:rsidR="00D96E56" w:rsidRPr="00902A7C"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902A7C">
              <w:rPr>
                <w:rFonts w:ascii="Arial" w:hAnsi="Arial" w:cs="Arial"/>
                <w:i/>
                <w:sz w:val="20"/>
                <w:szCs w:val="20"/>
              </w:rPr>
              <w:t>Grants and cooperative agreements to non-Federal entities other than States</w:t>
            </w:r>
          </w:p>
          <w:p w14:paraId="1678C3B6" w14:textId="77777777" w:rsidR="00D96E56" w:rsidRPr="00902A7C"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1.</w:t>
            </w:r>
            <w:r w:rsidRPr="00902A7C">
              <w:rPr>
                <w:rFonts w:ascii="Arial" w:hAnsi="Arial" w:cs="Arial"/>
                <w:sz w:val="20"/>
                <w:szCs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902A7C"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943E687" w:rsidR="00D96E56" w:rsidRPr="00902A7C"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3.</w:t>
            </w:r>
            <w:r w:rsidRPr="00902A7C">
              <w:rPr>
                <w:rFonts w:ascii="Arial" w:hAnsi="Arial" w:cs="Arial"/>
                <w:sz w:val="20"/>
                <w:szCs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21" w:history="1">
              <w:r w:rsidRPr="00902A7C">
                <w:rPr>
                  <w:rStyle w:val="Hyperlink"/>
                  <w:rFonts w:ascii="Arial" w:hAnsi="Arial" w:cs="Arial"/>
                  <w:sz w:val="20"/>
                  <w:szCs w:val="20"/>
                </w:rPr>
                <w:t>2 CFR section 200.305(b)(3)</w:t>
              </w:r>
            </w:hyperlink>
            <w:r w:rsidRPr="00902A7C">
              <w:rPr>
                <w:rFonts w:ascii="Arial" w:hAnsi="Arial" w:cs="Arial"/>
                <w:sz w:val="20"/>
                <w:szCs w:val="20"/>
              </w:rPr>
              <w:t xml:space="preserve">). </w:t>
            </w:r>
          </w:p>
          <w:p w14:paraId="59ABA6FB" w14:textId="2CEF8D4E" w:rsidR="00D96E56" w:rsidRPr="00902A7C"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4.</w:t>
            </w:r>
            <w:r w:rsidRPr="00902A7C">
              <w:rPr>
                <w:rFonts w:ascii="Arial" w:hAnsi="Arial" w:cs="Arial"/>
                <w:sz w:val="20"/>
                <w:szCs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22" w:history="1">
              <w:r w:rsidRPr="00902A7C">
                <w:rPr>
                  <w:rStyle w:val="Hyperlink"/>
                  <w:rFonts w:ascii="Arial" w:hAnsi="Arial" w:cs="Arial"/>
                  <w:sz w:val="20"/>
                  <w:szCs w:val="20"/>
                </w:rPr>
                <w:t>(2 CFR section 200.305(b)(5)</w:t>
              </w:r>
            </w:hyperlink>
            <w:r w:rsidRPr="00902A7C">
              <w:rPr>
                <w:rFonts w:ascii="Arial" w:hAnsi="Arial" w:cs="Arial"/>
                <w:sz w:val="20"/>
                <w:szCs w:val="20"/>
              </w:rPr>
              <w:t>).</w:t>
            </w:r>
          </w:p>
          <w:p w14:paraId="2931DD27" w14:textId="7D0CAF04" w:rsidR="00D96E56" w:rsidRPr="00902A7C"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902A7C">
              <w:rPr>
                <w:rFonts w:ascii="Arial" w:hAnsi="Arial" w:cs="Arial"/>
                <w:sz w:val="20"/>
                <w:szCs w:val="20"/>
              </w:rPr>
              <w:t>5.</w:t>
            </w:r>
            <w:r w:rsidRPr="00902A7C">
              <w:rPr>
                <w:rFonts w:ascii="Arial" w:hAnsi="Arial" w:cs="Arial"/>
                <w:sz w:val="20"/>
                <w:szCs w:val="20"/>
              </w:rPr>
              <w:tab/>
              <w:t xml:space="preserve">Review records to determine if interest in excess of $500 per year was earned on Federal cash draws.  If so, </w:t>
            </w:r>
            <w:r w:rsidR="009C2F7C" w:rsidRPr="00902A7C">
              <w:rPr>
                <w:rFonts w:ascii="Arial" w:hAnsi="Arial" w:cs="Arial"/>
                <w:sz w:val="20"/>
                <w:szCs w:val="20"/>
              </w:rPr>
              <w:t>determine</w:t>
            </w:r>
            <w:r w:rsidRPr="00902A7C">
              <w:rPr>
                <w:rFonts w:ascii="Arial" w:hAnsi="Arial" w:cs="Arial"/>
                <w:sz w:val="20"/>
                <w:szCs w:val="20"/>
              </w:rPr>
              <w:t xml:space="preserve"> if it was remitted annually to the Department of Health and Human Services, Payment Management System (</w:t>
            </w:r>
            <w:hyperlink r:id="rId123" w:history="1">
              <w:r w:rsidRPr="00902A7C">
                <w:rPr>
                  <w:rStyle w:val="Hyperlink"/>
                  <w:rFonts w:ascii="Arial" w:hAnsi="Arial" w:cs="Arial"/>
                  <w:sz w:val="20"/>
                  <w:szCs w:val="20"/>
                </w:rPr>
                <w:t>2 CFR section 200.305</w:t>
              </w:r>
              <w:r w:rsidR="000E25C8" w:rsidRPr="00902A7C">
                <w:rPr>
                  <w:rStyle w:val="Hyperlink"/>
                  <w:rFonts w:ascii="Arial" w:hAnsi="Arial" w:cs="Arial"/>
                  <w:sz w:val="20"/>
                  <w:szCs w:val="20"/>
                </w:rPr>
                <w:t>(b</w:t>
              </w:r>
              <w:proofErr w:type="gramStart"/>
              <w:r w:rsidR="000E25C8" w:rsidRPr="00902A7C">
                <w:rPr>
                  <w:rStyle w:val="Hyperlink"/>
                  <w:rFonts w:ascii="Arial" w:hAnsi="Arial" w:cs="Arial"/>
                  <w:sz w:val="20"/>
                  <w:szCs w:val="20"/>
                </w:rPr>
                <w:t>)</w:t>
              </w:r>
              <w:r w:rsidRPr="00902A7C">
                <w:rPr>
                  <w:rStyle w:val="Hyperlink"/>
                  <w:rFonts w:ascii="Arial" w:hAnsi="Arial" w:cs="Arial"/>
                  <w:sz w:val="20"/>
                  <w:szCs w:val="20"/>
                </w:rPr>
                <w:t>(</w:t>
              </w:r>
              <w:proofErr w:type="gramEnd"/>
              <w:r w:rsidRPr="00902A7C">
                <w:rPr>
                  <w:rStyle w:val="Hyperlink"/>
                  <w:rFonts w:ascii="Arial" w:hAnsi="Arial" w:cs="Arial"/>
                  <w:sz w:val="20"/>
                  <w:szCs w:val="20"/>
                </w:rPr>
                <w:t>9)</w:t>
              </w:r>
            </w:hyperlink>
            <w:r w:rsidRPr="00902A7C">
              <w:rPr>
                <w:rFonts w:ascii="Arial" w:hAnsi="Arial" w:cs="Arial"/>
                <w:sz w:val="20"/>
                <w:szCs w:val="20"/>
              </w:rPr>
              <w:t xml:space="preserve">). </w:t>
            </w:r>
          </w:p>
          <w:p w14:paraId="78FDDF35" w14:textId="77777777" w:rsidR="00D96E56" w:rsidRPr="00902A7C"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902A7C">
              <w:rPr>
                <w:rFonts w:ascii="Arial" w:hAnsi="Arial" w:cs="Arial"/>
                <w:i/>
                <w:sz w:val="20"/>
                <w:szCs w:val="20"/>
              </w:rPr>
              <w:t xml:space="preserve">Cost-reimbursement contracts under the Federal Acquisition Regulation </w:t>
            </w:r>
          </w:p>
          <w:p w14:paraId="3E68DD61" w14:textId="6AA329CE" w:rsidR="00D96E56" w:rsidRPr="00902A7C"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902A7C">
              <w:rPr>
                <w:rFonts w:ascii="Arial" w:hAnsi="Arial" w:cs="Arial"/>
                <w:sz w:val="20"/>
                <w:szCs w:val="20"/>
              </w:rPr>
              <w:t>6.</w:t>
            </w:r>
            <w:r w:rsidRPr="00902A7C">
              <w:rPr>
                <w:rFonts w:ascii="Arial" w:hAnsi="Arial" w:cs="Arial"/>
                <w:sz w:val="20"/>
                <w:szCs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24" w:history="1">
              <w:r w:rsidRPr="00902A7C">
                <w:rPr>
                  <w:rStyle w:val="Hyperlink"/>
                  <w:rFonts w:ascii="Arial" w:hAnsi="Arial" w:cs="Arial"/>
                  <w:sz w:val="20"/>
                  <w:szCs w:val="20"/>
                </w:rPr>
                <w:t>48 CFR section 52.216-7(b</w:t>
              </w:r>
            </w:hyperlink>
            <w:r w:rsidRPr="00902A7C">
              <w:rPr>
                <w:rFonts w:ascii="Arial" w:hAnsi="Arial" w:cs="Arial"/>
                <w:sz w:val="20"/>
                <w:szCs w:val="20"/>
              </w:rPr>
              <w:t xml:space="preserve">)).  </w:t>
            </w:r>
          </w:p>
          <w:p w14:paraId="5801A615" w14:textId="77777777" w:rsidR="00D96E56" w:rsidRPr="00902A7C"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902A7C">
              <w:rPr>
                <w:rFonts w:ascii="Arial" w:hAnsi="Arial" w:cs="Arial"/>
                <w:i/>
                <w:color w:val="000000"/>
                <w:sz w:val="20"/>
                <w:szCs w:val="20"/>
              </w:rPr>
              <w:t>Loans, Loan Guarantees, Interest Subsidies, and Insurance</w:t>
            </w:r>
          </w:p>
          <w:p w14:paraId="524D5748" w14:textId="77777777" w:rsidR="00D96E56" w:rsidRPr="00902A7C"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902A7C">
              <w:rPr>
                <w:rFonts w:ascii="Arial" w:hAnsi="Arial" w:cs="Arial"/>
                <w:sz w:val="20"/>
                <w:szCs w:val="20"/>
              </w:rPr>
              <w:t>7.</w:t>
            </w:r>
            <w:r w:rsidRPr="00902A7C">
              <w:rPr>
                <w:rFonts w:ascii="Arial" w:hAnsi="Arial" w:cs="Arial"/>
                <w:sz w:val="20"/>
                <w:szCs w:val="20"/>
              </w:rPr>
              <w:tab/>
              <w:t>Perform tests to ascertain if the non-Federal entity complied with applicable program requirements.</w:t>
            </w:r>
          </w:p>
          <w:p w14:paraId="7C1A5552" w14:textId="77777777" w:rsidR="00D96E56" w:rsidRPr="00902A7C"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902A7C">
              <w:rPr>
                <w:rFonts w:ascii="Arial" w:hAnsi="Arial" w:cs="Arial"/>
                <w:i/>
                <w:sz w:val="20"/>
                <w:szCs w:val="20"/>
              </w:rPr>
              <w:t>All Pass-Through Entities</w:t>
            </w:r>
          </w:p>
          <w:p w14:paraId="194827C6" w14:textId="1087BFB2" w:rsidR="00D96E56" w:rsidRPr="00902A7C"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902A7C">
              <w:rPr>
                <w:rFonts w:ascii="Arial" w:hAnsi="Arial" w:cs="Arial"/>
                <w:sz w:val="20"/>
                <w:szCs w:val="20"/>
              </w:rPr>
              <w:t>8.</w:t>
            </w:r>
            <w:r w:rsidRPr="00902A7C">
              <w:rPr>
                <w:rFonts w:ascii="Arial" w:hAnsi="Arial" w:cs="Arial"/>
                <w:sz w:val="20"/>
                <w:szCs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25" w:history="1">
              <w:r w:rsidRPr="00902A7C">
                <w:rPr>
                  <w:rStyle w:val="Hyperlink"/>
                  <w:rFonts w:ascii="Arial" w:hAnsi="Arial" w:cs="Arial"/>
                  <w:sz w:val="20"/>
                  <w:szCs w:val="20"/>
                </w:rPr>
                <w:t>2 CFR section 200.305(b</w:t>
              </w:r>
              <w:proofErr w:type="gramStart"/>
              <w:r w:rsidRPr="00902A7C">
                <w:rPr>
                  <w:rStyle w:val="Hyperlink"/>
                  <w:rFonts w:ascii="Arial" w:hAnsi="Arial" w:cs="Arial"/>
                  <w:sz w:val="20"/>
                  <w:szCs w:val="20"/>
                </w:rPr>
                <w:t>)(</w:t>
              </w:r>
              <w:proofErr w:type="gramEnd"/>
              <w:r w:rsidRPr="00902A7C">
                <w:rPr>
                  <w:rStyle w:val="Hyperlink"/>
                  <w:rFonts w:ascii="Arial" w:hAnsi="Arial" w:cs="Arial"/>
                  <w:sz w:val="20"/>
                  <w:szCs w:val="20"/>
                </w:rPr>
                <w:t>1)</w:t>
              </w:r>
            </w:hyperlink>
            <w:r w:rsidRPr="00902A7C">
              <w:rPr>
                <w:rFonts w:ascii="Arial" w:hAnsi="Arial" w:cs="Arial"/>
                <w:sz w:val="20"/>
                <w:szCs w:val="20"/>
              </w:rPr>
              <w:t>).</w:t>
            </w:r>
          </w:p>
          <w:p w14:paraId="002A8983" w14:textId="77777777" w:rsidR="00D96E56" w:rsidRPr="00902A7C"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902A7C"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sectPr w:rsidR="002A3BB7" w:rsidRPr="00902A7C" w:rsidSect="00257772">
          <w:headerReference w:type="default" r:id="rId126"/>
          <w:pgSz w:w="12240" w:h="15840" w:code="1"/>
          <w:pgMar w:top="1440" w:right="1440" w:bottom="1440" w:left="1440" w:header="720" w:footer="720" w:gutter="0"/>
          <w:cols w:space="720"/>
          <w:noEndnote/>
        </w:sectPr>
      </w:pPr>
    </w:p>
    <w:p w14:paraId="5F477BA8" w14:textId="77777777" w:rsidR="00FF7307" w:rsidRPr="00902A7C" w:rsidRDefault="002A3BB7" w:rsidP="006672EA">
      <w:pPr>
        <w:pStyle w:val="Heading3"/>
        <w:jc w:val="both"/>
        <w:rPr>
          <w:rFonts w:cs="Arial"/>
          <w:b w:val="0"/>
          <w:sz w:val="20"/>
        </w:rPr>
      </w:pPr>
      <w:bookmarkStart w:id="54" w:name="_Toc438816465"/>
      <w:bookmarkStart w:id="55" w:name="_Toc442267694"/>
      <w:bookmarkStart w:id="56" w:name="_Toc65224685"/>
      <w:r w:rsidRPr="00902A7C">
        <w:rPr>
          <w:rFonts w:cs="Arial"/>
          <w:sz w:val="20"/>
        </w:rPr>
        <w:t>Audit Implications Summary</w:t>
      </w:r>
      <w:bookmarkEnd w:id="54"/>
      <w:bookmarkEnd w:id="55"/>
      <w:bookmarkEnd w:id="56"/>
    </w:p>
    <w:tbl>
      <w:tblPr>
        <w:tblStyle w:val="TableGrid"/>
        <w:tblW w:w="5000" w:type="pct"/>
        <w:tblLook w:val="04A0" w:firstRow="1" w:lastRow="0" w:firstColumn="1" w:lastColumn="0" w:noHBand="0" w:noVBand="1"/>
      </w:tblPr>
      <w:tblGrid>
        <w:gridCol w:w="9350"/>
      </w:tblGrid>
      <w:tr w:rsidR="002A3BB7" w:rsidRPr="00902A7C" w14:paraId="7B60092D" w14:textId="77777777" w:rsidTr="00E0350C">
        <w:tc>
          <w:tcPr>
            <w:tcW w:w="5000" w:type="pct"/>
            <w:shd w:val="clear" w:color="auto" w:fill="548DD4" w:themeFill="text2" w:themeFillTint="99"/>
          </w:tcPr>
          <w:p w14:paraId="545FD44A" w14:textId="77777777" w:rsidR="002A3BB7" w:rsidRPr="00902A7C" w:rsidRDefault="002A3BB7" w:rsidP="006672EA">
            <w:pPr>
              <w:pStyle w:val="APStepItem"/>
              <w:numPr>
                <w:ilvl w:val="0"/>
                <w:numId w:val="0"/>
              </w:numPr>
              <w:rPr>
                <w:rFonts w:cs="Arial"/>
                <w:b/>
                <w:szCs w:val="20"/>
              </w:rPr>
            </w:pPr>
            <w:r w:rsidRPr="00902A7C">
              <w:rPr>
                <w:rFonts w:cs="Arial"/>
                <w:b/>
                <w:szCs w:val="20"/>
              </w:rPr>
              <w:t>Audit Implications (adequacy of the system and controls, and the effect on sample size, significant deficiencies / material weaknesses, material non-compliance and management letter comments)</w:t>
            </w:r>
          </w:p>
        </w:tc>
      </w:tr>
      <w:tr w:rsidR="002A3BB7" w:rsidRPr="00902A7C" w14:paraId="7EFD212D" w14:textId="77777777" w:rsidTr="00E0350C">
        <w:tc>
          <w:tcPr>
            <w:tcW w:w="5000" w:type="pct"/>
          </w:tcPr>
          <w:p w14:paraId="2E4CEB93" w14:textId="77777777" w:rsidR="002A3BB7" w:rsidRPr="00902A7C" w:rsidRDefault="002A3BB7" w:rsidP="00A43BF7">
            <w:pPr>
              <w:widowControl w:val="0"/>
              <w:numPr>
                <w:ilvl w:val="0"/>
                <w:numId w:val="59"/>
              </w:numPr>
              <w:spacing w:after="240"/>
              <w:jc w:val="both"/>
              <w:rPr>
                <w:rFonts w:ascii="Arial" w:eastAsiaTheme="minorHAnsi" w:hAnsi="Arial" w:cs="Arial"/>
                <w:b/>
                <w:sz w:val="20"/>
                <w:szCs w:val="20"/>
              </w:rPr>
            </w:pPr>
            <w:r w:rsidRPr="00902A7C">
              <w:rPr>
                <w:rFonts w:ascii="Arial" w:hAnsi="Arial" w:cs="Arial"/>
                <w:b/>
                <w:sz w:val="20"/>
                <w:szCs w:val="20"/>
              </w:rPr>
              <w:t>Results of Test of Controls: (including material weaknesses, significant deficiencies and management letter items)</w:t>
            </w:r>
          </w:p>
          <w:p w14:paraId="57F6335A" w14:textId="77777777" w:rsidR="002A3BB7" w:rsidRPr="00902A7C" w:rsidRDefault="002A3BB7" w:rsidP="006672EA">
            <w:pPr>
              <w:widowControl w:val="0"/>
              <w:spacing w:after="240"/>
              <w:ind w:left="720"/>
              <w:jc w:val="both"/>
              <w:rPr>
                <w:rFonts w:ascii="Arial" w:hAnsi="Arial" w:cs="Arial"/>
                <w:b/>
                <w:sz w:val="20"/>
                <w:szCs w:val="20"/>
              </w:rPr>
            </w:pPr>
          </w:p>
          <w:p w14:paraId="1B1CF271" w14:textId="77777777" w:rsidR="002A3BB7" w:rsidRPr="00902A7C" w:rsidRDefault="002A3BB7" w:rsidP="006672EA">
            <w:pPr>
              <w:widowControl w:val="0"/>
              <w:numPr>
                <w:ilvl w:val="0"/>
                <w:numId w:val="59"/>
              </w:numPr>
              <w:spacing w:after="240"/>
              <w:jc w:val="both"/>
              <w:rPr>
                <w:rFonts w:ascii="Arial" w:eastAsiaTheme="minorHAnsi" w:hAnsi="Arial" w:cs="Arial"/>
                <w:b/>
                <w:sz w:val="20"/>
                <w:szCs w:val="20"/>
              </w:rPr>
            </w:pPr>
            <w:r w:rsidRPr="00902A7C">
              <w:rPr>
                <w:rFonts w:ascii="Arial" w:hAnsi="Arial" w:cs="Arial"/>
                <w:b/>
                <w:sz w:val="20"/>
                <w:szCs w:val="20"/>
              </w:rPr>
              <w:t>Assessment of Control Risk:</w:t>
            </w:r>
          </w:p>
          <w:p w14:paraId="408D9E5C" w14:textId="77777777" w:rsidR="002A3BB7" w:rsidRPr="00902A7C" w:rsidRDefault="002A3BB7" w:rsidP="006672EA">
            <w:pPr>
              <w:pStyle w:val="ListParagraph"/>
              <w:spacing w:after="240"/>
              <w:jc w:val="both"/>
              <w:rPr>
                <w:rFonts w:ascii="Arial" w:hAnsi="Arial" w:cs="Arial"/>
                <w:b/>
                <w:szCs w:val="20"/>
              </w:rPr>
            </w:pPr>
          </w:p>
          <w:p w14:paraId="140109F0" w14:textId="77777777" w:rsidR="002A3BB7" w:rsidRPr="00902A7C" w:rsidRDefault="002A3BB7" w:rsidP="00A43BF7">
            <w:pPr>
              <w:widowControl w:val="0"/>
              <w:numPr>
                <w:ilvl w:val="0"/>
                <w:numId w:val="59"/>
              </w:numPr>
              <w:spacing w:after="240"/>
              <w:jc w:val="both"/>
              <w:rPr>
                <w:rFonts w:ascii="Arial" w:eastAsiaTheme="minorHAnsi" w:hAnsi="Arial" w:cs="Arial"/>
                <w:b/>
                <w:sz w:val="20"/>
                <w:szCs w:val="20"/>
              </w:rPr>
            </w:pPr>
            <w:r w:rsidRPr="00902A7C">
              <w:rPr>
                <w:rFonts w:ascii="Arial" w:hAnsi="Arial" w:cs="Arial"/>
                <w:b/>
                <w:sz w:val="20"/>
                <w:szCs w:val="20"/>
              </w:rPr>
              <w:t>Effect on the Nature, Timing, and Extent of Compliance (Substantive Test) including Sample Size:</w:t>
            </w:r>
          </w:p>
          <w:p w14:paraId="06E6FFDA" w14:textId="77777777" w:rsidR="002A3BB7" w:rsidRPr="00902A7C" w:rsidRDefault="002A3BB7" w:rsidP="006672EA">
            <w:pPr>
              <w:pStyle w:val="ListParagraph"/>
              <w:spacing w:after="240"/>
              <w:jc w:val="both"/>
              <w:rPr>
                <w:rFonts w:ascii="Arial" w:hAnsi="Arial" w:cs="Arial"/>
                <w:b/>
                <w:szCs w:val="20"/>
              </w:rPr>
            </w:pPr>
          </w:p>
          <w:p w14:paraId="66F2027E" w14:textId="77777777" w:rsidR="002A3BB7" w:rsidRPr="00902A7C" w:rsidRDefault="002A3BB7" w:rsidP="00A43BF7">
            <w:pPr>
              <w:widowControl w:val="0"/>
              <w:numPr>
                <w:ilvl w:val="0"/>
                <w:numId w:val="59"/>
              </w:numPr>
              <w:spacing w:after="240"/>
              <w:jc w:val="both"/>
              <w:rPr>
                <w:rFonts w:ascii="Arial" w:eastAsiaTheme="minorHAnsi" w:hAnsi="Arial" w:cs="Arial"/>
                <w:b/>
                <w:sz w:val="20"/>
                <w:szCs w:val="20"/>
              </w:rPr>
            </w:pPr>
            <w:r w:rsidRPr="00902A7C">
              <w:rPr>
                <w:rFonts w:ascii="Arial" w:hAnsi="Arial" w:cs="Arial"/>
                <w:b/>
                <w:sz w:val="20"/>
                <w:szCs w:val="20"/>
              </w:rPr>
              <w:t>Results of Compliance (Substantive Tests) Tests:</w:t>
            </w:r>
          </w:p>
          <w:p w14:paraId="6D5693BB" w14:textId="77777777" w:rsidR="002A3BB7" w:rsidRPr="00902A7C" w:rsidRDefault="002A3BB7" w:rsidP="006672EA">
            <w:pPr>
              <w:pStyle w:val="ListParagraph"/>
              <w:spacing w:after="240"/>
              <w:jc w:val="both"/>
              <w:rPr>
                <w:rFonts w:ascii="Arial" w:hAnsi="Arial" w:cs="Arial"/>
                <w:b/>
                <w:szCs w:val="20"/>
              </w:rPr>
            </w:pPr>
          </w:p>
          <w:p w14:paraId="2D6E65B8" w14:textId="77777777" w:rsidR="002A3BB7" w:rsidRPr="00902A7C" w:rsidRDefault="002A3BB7" w:rsidP="00A43BF7">
            <w:pPr>
              <w:widowControl w:val="0"/>
              <w:numPr>
                <w:ilvl w:val="0"/>
                <w:numId w:val="59"/>
              </w:numPr>
              <w:spacing w:after="240"/>
              <w:jc w:val="both"/>
              <w:rPr>
                <w:rFonts w:ascii="Arial" w:eastAsiaTheme="minorHAnsi" w:hAnsi="Arial" w:cs="Arial"/>
                <w:b/>
                <w:sz w:val="20"/>
                <w:szCs w:val="20"/>
              </w:rPr>
            </w:pPr>
            <w:r w:rsidRPr="00902A7C">
              <w:rPr>
                <w:rFonts w:ascii="Arial" w:hAnsi="Arial" w:cs="Arial"/>
                <w:b/>
                <w:sz w:val="20"/>
                <w:szCs w:val="20"/>
              </w:rPr>
              <w:t>Questioned Costs:  Actual __________     Projected __________</w:t>
            </w:r>
          </w:p>
          <w:p w14:paraId="7F411630" w14:textId="77777777" w:rsidR="002A3BB7" w:rsidRPr="00902A7C" w:rsidRDefault="002A3BB7" w:rsidP="006672EA">
            <w:pPr>
              <w:pStyle w:val="APStepItem"/>
              <w:numPr>
                <w:ilvl w:val="0"/>
                <w:numId w:val="0"/>
              </w:numPr>
              <w:spacing w:after="240"/>
              <w:rPr>
                <w:rFonts w:cs="Arial"/>
                <w:b/>
                <w:szCs w:val="20"/>
              </w:rPr>
            </w:pPr>
          </w:p>
        </w:tc>
      </w:tr>
    </w:tbl>
    <w:p w14:paraId="4FEEB15C" w14:textId="77777777" w:rsidR="00341FBE" w:rsidRPr="00902A7C"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p>
    <w:p w14:paraId="1316F390" w14:textId="77777777" w:rsidR="007E5B12" w:rsidRPr="00902A7C"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p>
    <w:p w14:paraId="728A8652" w14:textId="77777777" w:rsidR="007E5B12" w:rsidRPr="00902A7C"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7E5B12" w:rsidRPr="00902A7C" w:rsidSect="00257772">
          <w:headerReference w:type="default" r:id="rId127"/>
          <w:pgSz w:w="12240" w:h="15840" w:code="1"/>
          <w:pgMar w:top="1440" w:right="1440" w:bottom="1440" w:left="1440" w:header="720" w:footer="720" w:gutter="0"/>
          <w:cols w:space="720"/>
          <w:noEndnote/>
        </w:sectPr>
      </w:pPr>
    </w:p>
    <w:p w14:paraId="7CF835DF" w14:textId="77777777" w:rsidR="007E5B12" w:rsidRPr="00902A7C"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46891ABB" w14:textId="77777777" w:rsidR="007E5B12" w:rsidRPr="00902A7C" w:rsidRDefault="007E5B12" w:rsidP="006672EA">
      <w:pPr>
        <w:pStyle w:val="Heading2"/>
        <w:jc w:val="both"/>
        <w:rPr>
          <w:rFonts w:cs="Arial"/>
          <w:sz w:val="20"/>
          <w:szCs w:val="20"/>
        </w:rPr>
      </w:pPr>
      <w:bookmarkStart w:id="57" w:name="_Toc442267698"/>
      <w:bookmarkStart w:id="58" w:name="_Toc65224686"/>
      <w:r w:rsidRPr="00902A7C">
        <w:rPr>
          <w:rFonts w:cs="Arial"/>
          <w:sz w:val="20"/>
          <w:szCs w:val="20"/>
        </w:rPr>
        <w:t xml:space="preserve">H.  PERIOD </w:t>
      </w:r>
      <w:r w:rsidR="00F12052" w:rsidRPr="00902A7C">
        <w:rPr>
          <w:rFonts w:cs="Arial"/>
          <w:sz w:val="20"/>
          <w:szCs w:val="20"/>
        </w:rPr>
        <w:t>OF PERFORMANCE</w:t>
      </w:r>
      <w:bookmarkEnd w:id="57"/>
      <w:bookmarkEnd w:id="58"/>
    </w:p>
    <w:p w14:paraId="14D3439D" w14:textId="0110E74C" w:rsidR="00CF4CC9" w:rsidRPr="00902A7C" w:rsidRDefault="00805DDB" w:rsidP="006672EA">
      <w:pPr>
        <w:spacing w:after="240"/>
        <w:jc w:val="both"/>
        <w:rPr>
          <w:rFonts w:ascii="Arial" w:hAnsi="Arial" w:cs="Arial"/>
          <w:b/>
          <w:sz w:val="20"/>
        </w:rPr>
      </w:pPr>
      <w:r w:rsidRPr="00902A7C">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8" w:history="1">
        <w:r w:rsidRPr="00902A7C">
          <w:rPr>
            <w:rStyle w:val="Hyperlink"/>
            <w:rFonts w:ascii="Arial" w:hAnsi="Arial" w:cs="Arial"/>
            <w:b/>
            <w:sz w:val="20"/>
          </w:rPr>
          <w:t xml:space="preserve">link </w:t>
        </w:r>
      </w:hyperlink>
      <w:r w:rsidRPr="00902A7C">
        <w:rPr>
          <w:rFonts w:ascii="Arial" w:hAnsi="Arial" w:cs="Arial"/>
          <w:b/>
          <w:sz w:val="20"/>
        </w:rPr>
        <w:t xml:space="preserve">for a full discussion of agency adoption of the UG and how to cite non-compliance exceptions.  </w:t>
      </w:r>
      <w:r w:rsidRPr="00902A7C">
        <w:rPr>
          <w:rFonts w:ascii="Arial" w:hAnsi="Arial" w:cs="Arial"/>
          <w:b/>
          <w:sz w:val="20"/>
          <w:highlight w:val="yellow"/>
        </w:rPr>
        <w:t>Auditors will need to start with the agency codification of the UG when citing exceptions.</w:t>
      </w:r>
    </w:p>
    <w:p w14:paraId="07D5A30C" w14:textId="77777777" w:rsidR="007E5B12" w:rsidRPr="00902A7C" w:rsidRDefault="004655E0" w:rsidP="006672EA">
      <w:pPr>
        <w:pStyle w:val="Heading3"/>
        <w:jc w:val="both"/>
        <w:rPr>
          <w:rFonts w:cs="Arial"/>
          <w:sz w:val="20"/>
        </w:rPr>
      </w:pPr>
      <w:bookmarkStart w:id="59" w:name="_Toc65224687"/>
      <w:r w:rsidRPr="00902A7C">
        <w:rPr>
          <w:rFonts w:cs="Arial"/>
          <w:sz w:val="20"/>
        </w:rPr>
        <w:t xml:space="preserve">OMB </w:t>
      </w:r>
      <w:r w:rsidR="007E5B12" w:rsidRPr="00902A7C">
        <w:rPr>
          <w:rFonts w:cs="Arial"/>
          <w:sz w:val="20"/>
        </w:rPr>
        <w:t>Compliance Requirements</w:t>
      </w:r>
      <w:bookmarkEnd w:id="59"/>
    </w:p>
    <w:p w14:paraId="29DCC200" w14:textId="0086033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29" w:history="1">
        <w:r w:rsidRPr="00902A7C">
          <w:rPr>
            <w:rStyle w:val="Hyperlink"/>
            <w:rFonts w:ascii="Arial" w:hAnsi="Arial" w:cs="Arial"/>
            <w:sz w:val="20"/>
          </w:rPr>
          <w:t>2 CFR section 200.309</w:t>
        </w:r>
      </w:hyperlink>
      <w:r w:rsidRPr="00902A7C">
        <w:rPr>
          <w:rFonts w:ascii="Arial" w:hAnsi="Arial" w:cs="Arial"/>
          <w:sz w:val="20"/>
        </w:rPr>
        <w:t>).</w:t>
      </w:r>
    </w:p>
    <w:p w14:paraId="150B4E26" w14:textId="2120AE02"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30" w:history="1">
        <w:r w:rsidRPr="00902A7C">
          <w:rPr>
            <w:rStyle w:val="Hyperlink"/>
            <w:rFonts w:ascii="Arial" w:hAnsi="Arial" w:cs="Arial"/>
            <w:sz w:val="20"/>
          </w:rPr>
          <w:t>2 CFR section 200.343(b)</w:t>
        </w:r>
      </w:hyperlink>
      <w:r w:rsidRPr="00902A7C">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31" w:history="1">
        <w:r w:rsidRPr="00902A7C">
          <w:rPr>
            <w:rStyle w:val="Hyperlink"/>
            <w:rFonts w:ascii="Arial" w:hAnsi="Arial" w:cs="Arial"/>
            <w:sz w:val="20"/>
          </w:rPr>
          <w:t>2 CFR section 200.71</w:t>
        </w:r>
      </w:hyperlink>
      <w:r w:rsidRPr="00902A7C">
        <w:rPr>
          <w:rFonts w:ascii="Arial" w:hAnsi="Arial" w:cs="Arial"/>
          <w:sz w:val="20"/>
        </w:rPr>
        <w:t>).</w:t>
      </w:r>
    </w:p>
    <w:p w14:paraId="6DC1BA9B"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02A7C">
        <w:rPr>
          <w:rFonts w:ascii="Arial" w:hAnsi="Arial" w:cs="Arial"/>
          <w:b/>
          <w:sz w:val="20"/>
        </w:rPr>
        <w:t>Source of Governing Requirements</w:t>
      </w:r>
    </w:p>
    <w:p w14:paraId="3C20ABFE" w14:textId="5585811D"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The requirements for the period of performance are contained in 2 CFR section 200.71 (definition of “obligations”),</w:t>
      </w:r>
      <w:hyperlink r:id="rId132" w:history="1">
        <w:r w:rsidRPr="00902A7C">
          <w:rPr>
            <w:rStyle w:val="Hyperlink"/>
            <w:rFonts w:ascii="Arial" w:hAnsi="Arial" w:cs="Arial"/>
            <w:sz w:val="20"/>
          </w:rPr>
          <w:t xml:space="preserve"> 2 CFR section 200.77</w:t>
        </w:r>
      </w:hyperlink>
      <w:r w:rsidRPr="00902A7C">
        <w:rPr>
          <w:rFonts w:ascii="Arial" w:hAnsi="Arial" w:cs="Arial"/>
          <w:sz w:val="20"/>
        </w:rPr>
        <w:t xml:space="preserve"> (definition of “period of performance”), 2 CFR section 200.309 (period of performance), </w:t>
      </w:r>
      <w:hyperlink r:id="rId133" w:history="1">
        <w:r w:rsidRPr="00902A7C">
          <w:rPr>
            <w:rStyle w:val="Hyperlink"/>
            <w:rFonts w:ascii="Arial" w:hAnsi="Arial" w:cs="Arial"/>
            <w:sz w:val="20"/>
          </w:rPr>
          <w:t>2 CFR section 200.343</w:t>
        </w:r>
      </w:hyperlink>
      <w:r w:rsidRPr="00902A7C">
        <w:rPr>
          <w:rFonts w:ascii="Arial" w:hAnsi="Arial" w:cs="Arial"/>
          <w:sz w:val="20"/>
        </w:rPr>
        <w:t xml:space="preserve"> (closeout), program</w:t>
      </w:r>
      <w:r w:rsidR="001A2A06" w:rsidRPr="00902A7C">
        <w:rPr>
          <w:rFonts w:ascii="Arial" w:hAnsi="Arial" w:cs="Arial"/>
          <w:sz w:val="20"/>
        </w:rPr>
        <w:t xml:space="preserve"> legislation</w:t>
      </w:r>
      <w:r w:rsidRPr="00902A7C">
        <w:rPr>
          <w:rFonts w:ascii="Arial" w:hAnsi="Arial" w:cs="Arial"/>
          <w:sz w:val="20"/>
        </w:rPr>
        <w:t>, Federal awarding agency regulations; and the terms and conditions of the award.</w:t>
      </w:r>
    </w:p>
    <w:p w14:paraId="4C730777" w14:textId="39DB9DA4" w:rsidR="00AA3456" w:rsidRPr="00902A7C" w:rsidRDefault="006230CF" w:rsidP="006672EA">
      <w:pPr>
        <w:spacing w:after="240"/>
        <w:jc w:val="both"/>
        <w:rPr>
          <w:rFonts w:ascii="Arial" w:hAnsi="Arial" w:cs="Arial"/>
          <w:i/>
          <w:sz w:val="20"/>
        </w:rPr>
      </w:pPr>
      <w:r w:rsidRPr="00902A7C">
        <w:rPr>
          <w:rFonts w:ascii="Arial" w:hAnsi="Arial" w:cs="Arial"/>
          <w:i/>
          <w:sz w:val="20"/>
        </w:rPr>
        <w:t xml:space="preserve">(Source: </w:t>
      </w:r>
      <w:r w:rsidR="00236F1F"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236F1F" w:rsidRPr="00902A7C">
        <w:rPr>
          <w:rFonts w:ascii="Arial" w:hAnsi="Arial" w:cs="Arial"/>
          <w:i/>
          <w:sz w:val="20"/>
        </w:rPr>
        <w:t xml:space="preserve">Part </w:t>
      </w:r>
      <w:r w:rsidRPr="00902A7C">
        <w:rPr>
          <w:rFonts w:ascii="Arial" w:hAnsi="Arial" w:cs="Arial"/>
          <w:i/>
          <w:sz w:val="20"/>
        </w:rPr>
        <w:t>3)</w:t>
      </w:r>
    </w:p>
    <w:p w14:paraId="73F2320D" w14:textId="77777777" w:rsidR="00D7245B" w:rsidRPr="00902A7C" w:rsidRDefault="00D7245B" w:rsidP="006672EA">
      <w:pPr>
        <w:spacing w:after="240"/>
        <w:jc w:val="both"/>
        <w:rPr>
          <w:rFonts w:ascii="Arial" w:hAnsi="Arial" w:cs="Arial"/>
          <w:b/>
          <w:sz w:val="20"/>
        </w:rPr>
      </w:pPr>
      <w:r w:rsidRPr="00902A7C">
        <w:rPr>
          <w:rFonts w:ascii="Arial" w:hAnsi="Arial" w:cs="Arial"/>
          <w:b/>
          <w:sz w:val="20"/>
        </w:rPr>
        <w:t>Agency Codification Adjustments/Exceptions:</w:t>
      </w:r>
    </w:p>
    <w:p w14:paraId="49E32CC8" w14:textId="77777777" w:rsidR="00AA3456" w:rsidRPr="00902A7C" w:rsidRDefault="00D7245B" w:rsidP="006672EA">
      <w:pPr>
        <w:pStyle w:val="ListParagraph"/>
        <w:numPr>
          <w:ilvl w:val="0"/>
          <w:numId w:val="61"/>
        </w:numPr>
        <w:spacing w:after="240"/>
        <w:jc w:val="both"/>
        <w:rPr>
          <w:rFonts w:ascii="Arial" w:hAnsi="Arial" w:cs="Arial"/>
        </w:rPr>
      </w:pPr>
      <w:r w:rsidRPr="00902A7C">
        <w:rPr>
          <w:rFonts w:ascii="Arial" w:hAnsi="Arial" w:cs="Arial"/>
        </w:rPr>
        <w:t>USDA, HUD, EPA and DOT have not made any adjustments or exceptions that directly impact references within this compliance requirement.</w:t>
      </w:r>
    </w:p>
    <w:p w14:paraId="2B39C821" w14:textId="7BDA974D" w:rsidR="009F5C5E" w:rsidRPr="00902A7C" w:rsidRDefault="009F5C5E" w:rsidP="006672EA">
      <w:pPr>
        <w:spacing w:after="240"/>
        <w:jc w:val="both"/>
        <w:rPr>
          <w:rFonts w:ascii="Arial" w:hAnsi="Arial" w:cs="Arial"/>
          <w:b/>
          <w:sz w:val="20"/>
        </w:rPr>
      </w:pPr>
      <w:r w:rsidRPr="00902A7C">
        <w:rPr>
          <w:rFonts w:ascii="Arial" w:hAnsi="Arial" w:cs="Arial"/>
          <w:b/>
          <w:sz w:val="20"/>
        </w:rPr>
        <w:t>Part 4 OMB Program Specific Requirements</w:t>
      </w:r>
    </w:p>
    <w:p w14:paraId="68BD9ECF" w14:textId="2D60DC87" w:rsidR="006D017F" w:rsidRPr="00902A7C" w:rsidRDefault="006D017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902A7C">
        <w:rPr>
          <w:rFonts w:ascii="Arial" w:hAnsi="Arial" w:cs="Arial"/>
          <w:sz w:val="20"/>
        </w:rPr>
        <w:t>None.</w:t>
      </w:r>
    </w:p>
    <w:p w14:paraId="620B48E1" w14:textId="77777777" w:rsidR="00FC7102" w:rsidRPr="00902A7C" w:rsidRDefault="00FC7102" w:rsidP="006672EA">
      <w:pPr>
        <w:pStyle w:val="Heading3"/>
        <w:jc w:val="both"/>
        <w:rPr>
          <w:rFonts w:cs="Arial"/>
          <w:sz w:val="20"/>
        </w:rPr>
      </w:pPr>
      <w:bookmarkStart w:id="60" w:name="_Toc65224688"/>
      <w:r w:rsidRPr="00902A7C">
        <w:rPr>
          <w:rFonts w:cs="Arial"/>
          <w:sz w:val="20"/>
        </w:rPr>
        <w:t>Additional Program Specific Information</w:t>
      </w:r>
      <w:bookmarkEnd w:id="60"/>
    </w:p>
    <w:p w14:paraId="20E75F42" w14:textId="6920877B" w:rsidR="006D017F" w:rsidRPr="00902A7C" w:rsidRDefault="006D017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None.</w:t>
      </w:r>
    </w:p>
    <w:p w14:paraId="70937B04" w14:textId="77777777" w:rsidR="00115904" w:rsidRPr="00902A7C"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902A7C"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115904" w:rsidRPr="00902A7C" w:rsidSect="00257772">
          <w:headerReference w:type="default" r:id="rId134"/>
          <w:pgSz w:w="12240" w:h="15840" w:code="1"/>
          <w:pgMar w:top="1440" w:right="1440" w:bottom="1440" w:left="1440" w:header="720" w:footer="720" w:gutter="0"/>
          <w:cols w:space="720"/>
          <w:noEndnote/>
        </w:sectPr>
      </w:pPr>
    </w:p>
    <w:p w14:paraId="7A569597" w14:textId="77777777" w:rsidR="00C30DAB" w:rsidRPr="00902A7C" w:rsidRDefault="00205793" w:rsidP="006672EA">
      <w:pPr>
        <w:pStyle w:val="Heading3"/>
        <w:jc w:val="both"/>
        <w:rPr>
          <w:rFonts w:cs="Arial"/>
          <w:bCs/>
          <w:sz w:val="20"/>
        </w:rPr>
      </w:pPr>
      <w:bookmarkStart w:id="61" w:name="_Toc65224689"/>
      <w:r w:rsidRPr="00902A7C">
        <w:rPr>
          <w:rFonts w:cs="Arial"/>
          <w:sz w:val="20"/>
        </w:rPr>
        <w:t xml:space="preserve">Audit Objectives </w:t>
      </w:r>
      <w:r w:rsidR="00C30DAB" w:rsidRPr="00902A7C">
        <w:rPr>
          <w:rFonts w:cs="Arial"/>
          <w:sz w:val="20"/>
        </w:rPr>
        <w:t>and Control Testing</w:t>
      </w:r>
      <w:bookmarkEnd w:id="61"/>
    </w:p>
    <w:p w14:paraId="66B5C43B" w14:textId="2B13A650" w:rsidR="00C30DAB" w:rsidRPr="00902A7C" w:rsidRDefault="00BD792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35" w:history="1">
        <w:r w:rsidR="00C30DAB" w:rsidRPr="00902A7C">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902A7C" w14:paraId="3CF9FC7B" w14:textId="77777777" w:rsidTr="00E0350C">
        <w:tc>
          <w:tcPr>
            <w:tcW w:w="5000" w:type="pct"/>
            <w:shd w:val="clear" w:color="auto" w:fill="548DD4" w:themeFill="text2" w:themeFillTint="99"/>
          </w:tcPr>
          <w:p w14:paraId="6635E75E" w14:textId="77777777" w:rsidR="002839CB" w:rsidRPr="00902A7C" w:rsidRDefault="002839CB" w:rsidP="006672EA">
            <w:pPr>
              <w:pStyle w:val="AuditProcedureHeading"/>
              <w:ind w:left="5"/>
              <w:jc w:val="both"/>
              <w:rPr>
                <w:rFonts w:cs="Arial"/>
                <w:b/>
                <w:bCs/>
                <w:szCs w:val="20"/>
                <w:u w:val="single"/>
              </w:rPr>
            </w:pPr>
            <w:r w:rsidRPr="00902A7C">
              <w:rPr>
                <w:rFonts w:cs="Arial"/>
                <w:b/>
                <w:bCs/>
                <w:szCs w:val="20"/>
                <w:u w:val="single"/>
              </w:rPr>
              <w:t>What Control Procedures Address the Compliance Requirement (reference/link to documentation or where the testing was performed):</w:t>
            </w:r>
          </w:p>
        </w:tc>
      </w:tr>
      <w:tr w:rsidR="002839CB" w:rsidRPr="00902A7C" w14:paraId="4C23173E" w14:textId="77777777" w:rsidTr="00E0350C">
        <w:tc>
          <w:tcPr>
            <w:tcW w:w="5000" w:type="pct"/>
          </w:tcPr>
          <w:p w14:paraId="5D57D3C6" w14:textId="77777777" w:rsidR="002839CB" w:rsidRPr="00902A7C" w:rsidRDefault="002839CB" w:rsidP="00A43BF7">
            <w:pPr>
              <w:spacing w:after="240"/>
              <w:jc w:val="both"/>
              <w:rPr>
                <w:rFonts w:ascii="Arial" w:hAnsi="Arial" w:cs="Arial"/>
                <w:sz w:val="20"/>
                <w:szCs w:val="20"/>
              </w:rPr>
            </w:pPr>
            <w:r w:rsidRPr="00902A7C">
              <w:rPr>
                <w:rFonts w:ascii="Arial" w:hAnsi="Arial" w:cs="Arial"/>
                <w:b/>
                <w:sz w:val="20"/>
                <w:szCs w:val="20"/>
                <w:u w:val="single"/>
              </w:rPr>
              <w:t>Basis for the control</w:t>
            </w:r>
            <w:r w:rsidRPr="00902A7C">
              <w:rPr>
                <w:rFonts w:ascii="Arial" w:hAnsi="Arial" w:cs="Arial"/>
                <w:b/>
                <w:sz w:val="20"/>
                <w:szCs w:val="20"/>
              </w:rPr>
              <w:t xml:space="preserve"> </w:t>
            </w:r>
            <w:r w:rsidRPr="00902A7C">
              <w:rPr>
                <w:rFonts w:ascii="Arial" w:hAnsi="Arial" w:cs="Arial"/>
                <w:sz w:val="20"/>
                <w:szCs w:val="20"/>
              </w:rPr>
              <w:t>(reports, resources, etc. providing information needed to understand requirements and prevent or identify and correct errors):</w:t>
            </w:r>
          </w:p>
          <w:p w14:paraId="0D642BA6" w14:textId="77777777" w:rsidR="002839CB" w:rsidRPr="00902A7C" w:rsidRDefault="002839CB" w:rsidP="006672EA">
            <w:pPr>
              <w:pStyle w:val="AuditProcedureHeading"/>
              <w:spacing w:after="240"/>
              <w:jc w:val="both"/>
              <w:rPr>
                <w:rFonts w:cs="Arial"/>
                <w:b/>
                <w:bCs/>
                <w:szCs w:val="20"/>
                <w:u w:val="single"/>
              </w:rPr>
            </w:pPr>
          </w:p>
          <w:p w14:paraId="56EB352D" w14:textId="77777777" w:rsidR="002839CB" w:rsidRPr="00902A7C" w:rsidRDefault="002839CB" w:rsidP="00A43BF7">
            <w:pPr>
              <w:spacing w:after="240"/>
              <w:jc w:val="both"/>
              <w:rPr>
                <w:rFonts w:ascii="Arial" w:hAnsi="Arial" w:cs="Arial"/>
                <w:b/>
                <w:sz w:val="20"/>
                <w:szCs w:val="20"/>
              </w:rPr>
            </w:pPr>
            <w:r w:rsidRPr="00902A7C">
              <w:rPr>
                <w:rFonts w:ascii="Arial" w:hAnsi="Arial" w:cs="Arial"/>
                <w:b/>
                <w:sz w:val="20"/>
                <w:szCs w:val="20"/>
                <w:u w:val="single"/>
              </w:rPr>
              <w:t>Control Procedure</w:t>
            </w:r>
            <w:r w:rsidRPr="00902A7C">
              <w:rPr>
                <w:rFonts w:ascii="Arial" w:hAnsi="Arial" w:cs="Arial"/>
                <w:sz w:val="20"/>
                <w:szCs w:val="20"/>
              </w:rPr>
              <w:t xml:space="preserve"> (description of how auditee uses the “Basis” to prevent, or identify and correct or detect errors):</w:t>
            </w:r>
          </w:p>
          <w:p w14:paraId="1863F031" w14:textId="77777777" w:rsidR="002839CB" w:rsidRPr="00902A7C" w:rsidRDefault="002839CB" w:rsidP="006672EA">
            <w:pPr>
              <w:pStyle w:val="AuditProcedureHeading"/>
              <w:spacing w:after="240"/>
              <w:jc w:val="both"/>
              <w:rPr>
                <w:rFonts w:cs="Arial"/>
                <w:b/>
                <w:bCs/>
                <w:szCs w:val="20"/>
                <w:u w:val="single"/>
              </w:rPr>
            </w:pPr>
          </w:p>
          <w:p w14:paraId="4D025068" w14:textId="77777777" w:rsidR="002839CB" w:rsidRPr="00902A7C" w:rsidRDefault="002839CB" w:rsidP="00A43BF7">
            <w:pPr>
              <w:spacing w:after="240"/>
              <w:jc w:val="both"/>
              <w:rPr>
                <w:rFonts w:ascii="Arial" w:hAnsi="Arial" w:cs="Arial"/>
                <w:sz w:val="20"/>
                <w:szCs w:val="20"/>
              </w:rPr>
            </w:pPr>
            <w:r w:rsidRPr="00902A7C">
              <w:rPr>
                <w:rFonts w:ascii="Arial" w:hAnsi="Arial" w:cs="Arial"/>
                <w:b/>
                <w:sz w:val="20"/>
                <w:szCs w:val="20"/>
                <w:u w:val="single"/>
              </w:rPr>
              <w:t>Person(s) responsible for performing the control procedure</w:t>
            </w:r>
            <w:r w:rsidRPr="00902A7C">
              <w:rPr>
                <w:rFonts w:ascii="Arial" w:hAnsi="Arial" w:cs="Arial"/>
                <w:sz w:val="20"/>
                <w:szCs w:val="20"/>
              </w:rPr>
              <w:t xml:space="preserve"> (title):</w:t>
            </w:r>
          </w:p>
          <w:p w14:paraId="6CD37FFE" w14:textId="77777777" w:rsidR="002839CB" w:rsidRPr="00902A7C" w:rsidRDefault="002839CB" w:rsidP="006672EA">
            <w:pPr>
              <w:spacing w:after="240"/>
              <w:jc w:val="both"/>
              <w:rPr>
                <w:rFonts w:ascii="Arial" w:hAnsi="Arial" w:cs="Arial"/>
                <w:b/>
                <w:sz w:val="20"/>
                <w:szCs w:val="20"/>
                <w:u w:val="single"/>
              </w:rPr>
            </w:pPr>
          </w:p>
          <w:p w14:paraId="08E227CA" w14:textId="77777777" w:rsidR="002839CB" w:rsidRPr="00902A7C" w:rsidRDefault="002839CB" w:rsidP="006672EA">
            <w:pPr>
              <w:spacing w:after="240"/>
              <w:jc w:val="both"/>
              <w:rPr>
                <w:rFonts w:ascii="Arial" w:hAnsi="Arial" w:cs="Arial"/>
                <w:sz w:val="20"/>
                <w:szCs w:val="20"/>
              </w:rPr>
            </w:pPr>
            <w:r w:rsidRPr="00902A7C">
              <w:rPr>
                <w:rFonts w:ascii="Arial" w:hAnsi="Arial" w:cs="Arial"/>
                <w:b/>
                <w:sz w:val="20"/>
                <w:szCs w:val="20"/>
                <w:u w:val="single"/>
              </w:rPr>
              <w:t>Description of evidence documenting the control was applied</w:t>
            </w:r>
            <w:r w:rsidRPr="00902A7C">
              <w:rPr>
                <w:rFonts w:ascii="Arial" w:hAnsi="Arial" w:cs="Arial"/>
                <w:b/>
                <w:sz w:val="20"/>
                <w:szCs w:val="20"/>
              </w:rPr>
              <w:t xml:space="preserve"> </w:t>
            </w:r>
            <w:r w:rsidRPr="00902A7C">
              <w:rPr>
                <w:rFonts w:ascii="Arial" w:hAnsi="Arial" w:cs="Arial"/>
                <w:sz w:val="20"/>
                <w:szCs w:val="20"/>
              </w:rPr>
              <w:t>(i.e. sampling unit):</w:t>
            </w:r>
          </w:p>
          <w:p w14:paraId="671D353D" w14:textId="77777777" w:rsidR="002839CB" w:rsidRPr="00902A7C" w:rsidRDefault="002839CB" w:rsidP="006672EA">
            <w:pPr>
              <w:pStyle w:val="AuditProcedureHeading"/>
              <w:spacing w:after="240"/>
              <w:jc w:val="both"/>
              <w:rPr>
                <w:rFonts w:cs="Arial"/>
                <w:b/>
                <w:bCs/>
                <w:szCs w:val="20"/>
                <w:u w:val="single"/>
              </w:rPr>
            </w:pPr>
          </w:p>
          <w:p w14:paraId="66906297" w14:textId="77777777" w:rsidR="002839CB" w:rsidRPr="00902A7C" w:rsidRDefault="002839CB" w:rsidP="006672EA">
            <w:pPr>
              <w:spacing w:after="240"/>
              <w:jc w:val="both"/>
              <w:rPr>
                <w:rFonts w:ascii="Arial" w:eastAsiaTheme="minorHAnsi" w:hAnsi="Arial" w:cs="Arial"/>
                <w:sz w:val="20"/>
                <w:szCs w:val="20"/>
              </w:rPr>
            </w:pPr>
          </w:p>
        </w:tc>
      </w:tr>
    </w:tbl>
    <w:p w14:paraId="793F7DF0" w14:textId="77777777" w:rsidR="00EE31FB" w:rsidRPr="00902A7C"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E31FB" w:rsidRPr="00902A7C" w:rsidSect="00257772">
          <w:headerReference w:type="default" r:id="rId136"/>
          <w:pgSz w:w="12240" w:h="15840" w:code="1"/>
          <w:pgMar w:top="1440" w:right="1440" w:bottom="1440" w:left="1440" w:header="720" w:footer="720" w:gutter="0"/>
          <w:cols w:space="720"/>
          <w:noEndnote/>
        </w:sectPr>
      </w:pPr>
    </w:p>
    <w:p w14:paraId="13CF46EB" w14:textId="77777777" w:rsidR="00DC3468" w:rsidRPr="00902A7C" w:rsidRDefault="00DC3468" w:rsidP="006672EA">
      <w:pPr>
        <w:pStyle w:val="Heading3"/>
        <w:jc w:val="both"/>
        <w:rPr>
          <w:rFonts w:cs="Arial"/>
          <w:sz w:val="20"/>
        </w:rPr>
      </w:pPr>
      <w:bookmarkStart w:id="62" w:name="_Toc65224690"/>
      <w:r w:rsidRPr="00902A7C">
        <w:rPr>
          <w:rFonts w:cs="Arial"/>
          <w:sz w:val="20"/>
        </w:rPr>
        <w:t>Suggested Audit Procedures – Compliance</w:t>
      </w:r>
      <w:bookmarkEnd w:id="62"/>
    </w:p>
    <w:tbl>
      <w:tblPr>
        <w:tblStyle w:val="TableGrid"/>
        <w:tblW w:w="5000" w:type="pct"/>
        <w:tblLook w:val="04A0" w:firstRow="1" w:lastRow="0" w:firstColumn="1" w:lastColumn="0" w:noHBand="0" w:noVBand="1"/>
      </w:tblPr>
      <w:tblGrid>
        <w:gridCol w:w="9350"/>
      </w:tblGrid>
      <w:tr w:rsidR="002839CB" w:rsidRPr="00902A7C" w14:paraId="6BE02280" w14:textId="77777777" w:rsidTr="00E0350C">
        <w:tc>
          <w:tcPr>
            <w:tcW w:w="5000" w:type="pct"/>
            <w:shd w:val="clear" w:color="auto" w:fill="548DD4" w:themeFill="text2" w:themeFillTint="99"/>
          </w:tcPr>
          <w:p w14:paraId="11E05A0C" w14:textId="77777777" w:rsidR="002839CB" w:rsidRPr="00902A7C" w:rsidRDefault="002839CB" w:rsidP="006672EA">
            <w:pPr>
              <w:pStyle w:val="AuditProcedureHeading"/>
              <w:jc w:val="both"/>
              <w:rPr>
                <w:rFonts w:cs="Arial"/>
                <w:szCs w:val="20"/>
              </w:rPr>
            </w:pPr>
            <w:r w:rsidRPr="00902A7C">
              <w:rPr>
                <w:rFonts w:cs="Arial"/>
                <w:b/>
                <w:szCs w:val="20"/>
              </w:rPr>
              <w:t>Suggested Audit Procedures – Compliance (Substantive Tests)</w:t>
            </w:r>
          </w:p>
          <w:p w14:paraId="66EB4C6F" w14:textId="77777777" w:rsidR="002839CB" w:rsidRPr="00902A7C" w:rsidRDefault="002839CB" w:rsidP="006672EA">
            <w:pPr>
              <w:pStyle w:val="AuditProcedureHeading"/>
              <w:jc w:val="both"/>
              <w:rPr>
                <w:rFonts w:cs="Arial"/>
                <w:b/>
                <w:szCs w:val="20"/>
              </w:rPr>
            </w:pPr>
            <w:r w:rsidRPr="00902A7C">
              <w:rPr>
                <w:rFonts w:cs="Arial"/>
                <w:b/>
                <w:bCs/>
                <w:szCs w:val="20"/>
                <w:u w:val="single"/>
              </w:rPr>
              <w:t>(Reference / link to documentation where testing was performed testing):</w:t>
            </w:r>
          </w:p>
        </w:tc>
      </w:tr>
      <w:tr w:rsidR="002839CB" w:rsidRPr="00902A7C" w14:paraId="2E2FC067" w14:textId="77777777" w:rsidTr="00E0350C">
        <w:tc>
          <w:tcPr>
            <w:tcW w:w="5000" w:type="pct"/>
          </w:tcPr>
          <w:p w14:paraId="45E99CC3" w14:textId="77777777" w:rsidR="005D0AC2" w:rsidRPr="00902A7C" w:rsidRDefault="005D0AC2" w:rsidP="006672EA">
            <w:pPr>
              <w:spacing w:after="240"/>
              <w:jc w:val="both"/>
              <w:rPr>
                <w:rFonts w:ascii="Arial" w:hAnsi="Arial" w:cs="Arial"/>
                <w:b/>
                <w:sz w:val="20"/>
                <w:szCs w:val="20"/>
              </w:rPr>
            </w:pPr>
            <w:r w:rsidRPr="00902A7C">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902A7C" w14:paraId="56675D30" w14:textId="77777777" w:rsidTr="00E0350C">
        <w:tc>
          <w:tcPr>
            <w:tcW w:w="5000" w:type="pct"/>
          </w:tcPr>
          <w:p w14:paraId="78F507E8" w14:textId="77777777" w:rsidR="002839CB" w:rsidRPr="00902A7C"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1.</w:t>
            </w:r>
            <w:r w:rsidRPr="00902A7C">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902A7C"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902A7C"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3.</w:t>
            </w:r>
            <w:r w:rsidRPr="00902A7C">
              <w:rPr>
                <w:rFonts w:ascii="Arial" w:hAnsi="Arial" w:cs="Arial"/>
                <w:sz w:val="20"/>
                <w:szCs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902A7C"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4.</w:t>
            </w:r>
            <w:r w:rsidRPr="00902A7C">
              <w:rPr>
                <w:rFonts w:ascii="Arial" w:hAnsi="Arial" w:cs="Arial"/>
                <w:sz w:val="20"/>
                <w:szCs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902A7C"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902A7C">
              <w:rPr>
                <w:rFonts w:ascii="Arial" w:hAnsi="Arial" w:cs="Arial"/>
                <w:sz w:val="20"/>
                <w:szCs w:val="20"/>
              </w:rPr>
              <w:t>5.</w:t>
            </w:r>
            <w:r w:rsidRPr="00902A7C">
              <w:rPr>
                <w:rFonts w:ascii="Arial" w:hAnsi="Arial" w:cs="Arial"/>
                <w:sz w:val="20"/>
                <w:szCs w:val="20"/>
              </w:rPr>
              <w:tab/>
              <w:t>Test adjustments (e.g., manual journal entries) for Federal award costs and verify that these adjustments were for transactions that occurred during the period of performance.</w:t>
            </w:r>
          </w:p>
          <w:p w14:paraId="2EF3B4AF" w14:textId="77777777" w:rsidR="002839CB" w:rsidRPr="00902A7C"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p>
    <w:p w14:paraId="760BCB5E" w14:textId="77777777" w:rsidR="00BA36CA" w:rsidRPr="00902A7C"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BA36CA" w:rsidRPr="00902A7C" w:rsidSect="00257772">
          <w:pgSz w:w="12240" w:h="15840" w:code="1"/>
          <w:pgMar w:top="1440" w:right="1440" w:bottom="1440" w:left="1440" w:header="720" w:footer="720" w:gutter="0"/>
          <w:cols w:space="720"/>
          <w:noEndnote/>
        </w:sectPr>
      </w:pPr>
    </w:p>
    <w:p w14:paraId="3D85B9B4" w14:textId="77777777" w:rsidR="00BA36CA" w:rsidRPr="00902A7C" w:rsidRDefault="00BA36CA" w:rsidP="006672EA">
      <w:pPr>
        <w:pStyle w:val="Heading3"/>
        <w:jc w:val="both"/>
        <w:rPr>
          <w:rFonts w:cs="Arial"/>
          <w:b w:val="0"/>
          <w:sz w:val="20"/>
        </w:rPr>
      </w:pPr>
      <w:bookmarkStart w:id="63" w:name="_Toc65224691"/>
      <w:r w:rsidRPr="00902A7C">
        <w:rPr>
          <w:rFonts w:cs="Arial"/>
          <w:sz w:val="20"/>
        </w:rPr>
        <w:t>Audit Implications Summary</w:t>
      </w:r>
      <w:bookmarkEnd w:id="63"/>
    </w:p>
    <w:tbl>
      <w:tblPr>
        <w:tblStyle w:val="TableGrid"/>
        <w:tblW w:w="5000" w:type="pct"/>
        <w:tblLook w:val="04A0" w:firstRow="1" w:lastRow="0" w:firstColumn="1" w:lastColumn="0" w:noHBand="0" w:noVBand="1"/>
      </w:tblPr>
      <w:tblGrid>
        <w:gridCol w:w="9350"/>
      </w:tblGrid>
      <w:tr w:rsidR="00BA36CA" w:rsidRPr="00902A7C" w14:paraId="6F19A09F" w14:textId="77777777" w:rsidTr="00E0350C">
        <w:tc>
          <w:tcPr>
            <w:tcW w:w="5000" w:type="pct"/>
            <w:shd w:val="clear" w:color="auto" w:fill="548DD4" w:themeFill="text2" w:themeFillTint="99"/>
          </w:tcPr>
          <w:p w14:paraId="4E31FF3D" w14:textId="77777777" w:rsidR="00BA36CA" w:rsidRPr="00902A7C" w:rsidRDefault="00BA36CA" w:rsidP="006672EA">
            <w:pPr>
              <w:pStyle w:val="APStepItem"/>
              <w:numPr>
                <w:ilvl w:val="0"/>
                <w:numId w:val="0"/>
              </w:numPr>
              <w:rPr>
                <w:rFonts w:cs="Arial"/>
                <w:b/>
                <w:szCs w:val="20"/>
              </w:rPr>
            </w:pPr>
            <w:r w:rsidRPr="00902A7C">
              <w:rPr>
                <w:rFonts w:cs="Arial"/>
                <w:b/>
                <w:szCs w:val="20"/>
              </w:rPr>
              <w:t>Audit Implications (adequacy of the system and controls, and the effect on sample size, significant deficiencies / material weaknesses, material non-compliance and management letter comments)</w:t>
            </w:r>
          </w:p>
        </w:tc>
      </w:tr>
      <w:tr w:rsidR="00BA36CA" w:rsidRPr="00902A7C" w14:paraId="209A0E3E" w14:textId="77777777" w:rsidTr="00E0350C">
        <w:tc>
          <w:tcPr>
            <w:tcW w:w="5000" w:type="pct"/>
          </w:tcPr>
          <w:p w14:paraId="4533EF52" w14:textId="77777777" w:rsidR="00BA36CA" w:rsidRPr="00902A7C" w:rsidRDefault="00BA36CA" w:rsidP="00A43BF7">
            <w:pPr>
              <w:widowControl w:val="0"/>
              <w:numPr>
                <w:ilvl w:val="0"/>
                <w:numId w:val="49"/>
              </w:numPr>
              <w:spacing w:after="240"/>
              <w:jc w:val="both"/>
              <w:rPr>
                <w:rFonts w:ascii="Arial" w:eastAsiaTheme="minorHAnsi" w:hAnsi="Arial" w:cs="Arial"/>
                <w:b/>
                <w:sz w:val="20"/>
                <w:szCs w:val="20"/>
              </w:rPr>
            </w:pPr>
            <w:r w:rsidRPr="00902A7C">
              <w:rPr>
                <w:rFonts w:ascii="Arial" w:hAnsi="Arial" w:cs="Arial"/>
                <w:b/>
                <w:sz w:val="20"/>
                <w:szCs w:val="20"/>
              </w:rPr>
              <w:t>Results of Test of Controls: (including material weaknesses, significant deficiencies and management letter items)</w:t>
            </w:r>
          </w:p>
          <w:p w14:paraId="7470E47E" w14:textId="77777777" w:rsidR="00BA36CA" w:rsidRPr="00902A7C" w:rsidRDefault="00BA36CA" w:rsidP="006672EA">
            <w:pPr>
              <w:widowControl w:val="0"/>
              <w:spacing w:after="240"/>
              <w:ind w:left="720"/>
              <w:jc w:val="both"/>
              <w:rPr>
                <w:rFonts w:ascii="Arial" w:hAnsi="Arial" w:cs="Arial"/>
                <w:b/>
                <w:sz w:val="20"/>
                <w:szCs w:val="20"/>
              </w:rPr>
            </w:pPr>
          </w:p>
          <w:p w14:paraId="29FAAF75" w14:textId="77777777" w:rsidR="00BA36CA" w:rsidRPr="00902A7C" w:rsidRDefault="00BA36CA" w:rsidP="006672EA">
            <w:pPr>
              <w:widowControl w:val="0"/>
              <w:numPr>
                <w:ilvl w:val="0"/>
                <w:numId w:val="49"/>
              </w:numPr>
              <w:spacing w:after="240"/>
              <w:jc w:val="both"/>
              <w:rPr>
                <w:rFonts w:ascii="Arial" w:eastAsiaTheme="minorHAnsi" w:hAnsi="Arial" w:cs="Arial"/>
                <w:b/>
                <w:sz w:val="20"/>
                <w:szCs w:val="20"/>
              </w:rPr>
            </w:pPr>
            <w:r w:rsidRPr="00902A7C">
              <w:rPr>
                <w:rFonts w:ascii="Arial" w:hAnsi="Arial" w:cs="Arial"/>
                <w:b/>
                <w:sz w:val="20"/>
                <w:szCs w:val="20"/>
              </w:rPr>
              <w:t>Assessment of Control Risk:</w:t>
            </w:r>
          </w:p>
          <w:p w14:paraId="1129F4BF" w14:textId="77777777" w:rsidR="00BA36CA" w:rsidRPr="00902A7C" w:rsidRDefault="00BA36CA" w:rsidP="006672EA">
            <w:pPr>
              <w:pStyle w:val="ListParagraph"/>
              <w:spacing w:after="240"/>
              <w:jc w:val="both"/>
              <w:rPr>
                <w:rFonts w:ascii="Arial" w:hAnsi="Arial" w:cs="Arial"/>
                <w:b/>
                <w:szCs w:val="20"/>
              </w:rPr>
            </w:pPr>
          </w:p>
          <w:p w14:paraId="119F03AE" w14:textId="77777777" w:rsidR="00BA36CA" w:rsidRPr="00902A7C" w:rsidRDefault="00BA36CA" w:rsidP="00A43BF7">
            <w:pPr>
              <w:widowControl w:val="0"/>
              <w:numPr>
                <w:ilvl w:val="0"/>
                <w:numId w:val="49"/>
              </w:numPr>
              <w:spacing w:after="240"/>
              <w:jc w:val="both"/>
              <w:rPr>
                <w:rFonts w:ascii="Arial" w:eastAsiaTheme="minorHAnsi" w:hAnsi="Arial" w:cs="Arial"/>
                <w:b/>
                <w:sz w:val="20"/>
                <w:szCs w:val="20"/>
              </w:rPr>
            </w:pPr>
            <w:r w:rsidRPr="00902A7C">
              <w:rPr>
                <w:rFonts w:ascii="Arial" w:hAnsi="Arial" w:cs="Arial"/>
                <w:b/>
                <w:sz w:val="20"/>
                <w:szCs w:val="20"/>
              </w:rPr>
              <w:t>Effect on the Nature, Timing, and Extent of Compliance (Substantive Test) including Sample Size:</w:t>
            </w:r>
          </w:p>
          <w:p w14:paraId="1C5CD7D8" w14:textId="77777777" w:rsidR="00BA36CA" w:rsidRPr="00902A7C" w:rsidRDefault="00BA36CA" w:rsidP="006672EA">
            <w:pPr>
              <w:pStyle w:val="ListParagraph"/>
              <w:spacing w:after="240"/>
              <w:jc w:val="both"/>
              <w:rPr>
                <w:rFonts w:ascii="Arial" w:hAnsi="Arial" w:cs="Arial"/>
                <w:b/>
                <w:szCs w:val="20"/>
              </w:rPr>
            </w:pPr>
          </w:p>
          <w:p w14:paraId="30D144B3" w14:textId="77777777" w:rsidR="00BA36CA" w:rsidRPr="00902A7C" w:rsidRDefault="00BA36CA" w:rsidP="00A43BF7">
            <w:pPr>
              <w:widowControl w:val="0"/>
              <w:numPr>
                <w:ilvl w:val="0"/>
                <w:numId w:val="49"/>
              </w:numPr>
              <w:spacing w:after="240"/>
              <w:jc w:val="both"/>
              <w:rPr>
                <w:rFonts w:ascii="Arial" w:eastAsiaTheme="minorHAnsi" w:hAnsi="Arial" w:cs="Arial"/>
                <w:b/>
                <w:sz w:val="20"/>
                <w:szCs w:val="20"/>
              </w:rPr>
            </w:pPr>
            <w:r w:rsidRPr="00902A7C">
              <w:rPr>
                <w:rFonts w:ascii="Arial" w:hAnsi="Arial" w:cs="Arial"/>
                <w:b/>
                <w:sz w:val="20"/>
                <w:szCs w:val="20"/>
              </w:rPr>
              <w:t>Results of Compliance (Substantive Tests) Tests:</w:t>
            </w:r>
          </w:p>
          <w:p w14:paraId="67454896" w14:textId="77777777" w:rsidR="00BA36CA" w:rsidRPr="00902A7C" w:rsidRDefault="00BA36CA" w:rsidP="006672EA">
            <w:pPr>
              <w:pStyle w:val="ListParagraph"/>
              <w:spacing w:after="240"/>
              <w:jc w:val="both"/>
              <w:rPr>
                <w:rFonts w:ascii="Arial" w:hAnsi="Arial" w:cs="Arial"/>
                <w:b/>
                <w:szCs w:val="20"/>
              </w:rPr>
            </w:pPr>
          </w:p>
          <w:p w14:paraId="67FEA038" w14:textId="77777777" w:rsidR="00BA36CA" w:rsidRPr="00902A7C" w:rsidRDefault="00BA36CA" w:rsidP="00A43BF7">
            <w:pPr>
              <w:widowControl w:val="0"/>
              <w:numPr>
                <w:ilvl w:val="0"/>
                <w:numId w:val="49"/>
              </w:numPr>
              <w:spacing w:after="240"/>
              <w:jc w:val="both"/>
              <w:rPr>
                <w:rFonts w:ascii="Arial" w:eastAsiaTheme="minorHAnsi" w:hAnsi="Arial" w:cs="Arial"/>
                <w:b/>
                <w:sz w:val="20"/>
                <w:szCs w:val="20"/>
              </w:rPr>
            </w:pPr>
            <w:r w:rsidRPr="00902A7C">
              <w:rPr>
                <w:rFonts w:ascii="Arial" w:hAnsi="Arial" w:cs="Arial"/>
                <w:b/>
                <w:sz w:val="20"/>
                <w:szCs w:val="20"/>
              </w:rPr>
              <w:t>Questioned Costs:  Actual __________     Projected __________</w:t>
            </w:r>
          </w:p>
          <w:p w14:paraId="2E557C9B" w14:textId="77777777" w:rsidR="00BA36CA" w:rsidRPr="00902A7C" w:rsidRDefault="00BA36CA" w:rsidP="006672EA">
            <w:pPr>
              <w:pStyle w:val="APStepItem"/>
              <w:numPr>
                <w:ilvl w:val="0"/>
                <w:numId w:val="0"/>
              </w:numPr>
              <w:spacing w:after="240"/>
              <w:rPr>
                <w:rFonts w:cs="Arial"/>
                <w:b/>
                <w:szCs w:val="20"/>
              </w:rPr>
            </w:pPr>
          </w:p>
        </w:tc>
      </w:tr>
    </w:tbl>
    <w:p w14:paraId="51212262" w14:textId="77777777" w:rsidR="007E5B12" w:rsidRPr="00902A7C"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7E5B12" w:rsidRPr="00902A7C" w:rsidSect="00257772">
          <w:headerReference w:type="default" r:id="rId137"/>
          <w:pgSz w:w="12240" w:h="15840" w:code="1"/>
          <w:pgMar w:top="1440" w:right="1440" w:bottom="1440" w:left="1440" w:header="720" w:footer="720" w:gutter="0"/>
          <w:cols w:space="720"/>
          <w:noEndnote/>
        </w:sectPr>
      </w:pPr>
    </w:p>
    <w:p w14:paraId="7F30FCD6" w14:textId="77777777" w:rsidR="007E5B12" w:rsidRPr="00902A7C" w:rsidRDefault="007E5B12" w:rsidP="006672EA">
      <w:pPr>
        <w:pStyle w:val="Heading2"/>
        <w:jc w:val="both"/>
        <w:rPr>
          <w:rFonts w:cs="Arial"/>
          <w:sz w:val="20"/>
          <w:szCs w:val="20"/>
        </w:rPr>
      </w:pPr>
      <w:bookmarkStart w:id="64" w:name="_Toc442267699"/>
      <w:bookmarkStart w:id="65" w:name="_Toc65224692"/>
      <w:r w:rsidRPr="00902A7C">
        <w:rPr>
          <w:rFonts w:cs="Arial"/>
          <w:sz w:val="20"/>
          <w:szCs w:val="20"/>
        </w:rPr>
        <w:t>I.  PROCUREMENT AND SUSPENSION AND DEBARMENT</w:t>
      </w:r>
      <w:bookmarkEnd w:id="64"/>
      <w:bookmarkEnd w:id="65"/>
    </w:p>
    <w:p w14:paraId="1560ABE2" w14:textId="77777777" w:rsidR="00DC3468" w:rsidRPr="00902A7C" w:rsidRDefault="004655E0" w:rsidP="006672EA">
      <w:pPr>
        <w:pStyle w:val="Heading3"/>
        <w:jc w:val="both"/>
        <w:rPr>
          <w:rFonts w:cs="Arial"/>
          <w:sz w:val="20"/>
        </w:rPr>
      </w:pPr>
      <w:bookmarkStart w:id="66" w:name="_Toc65224693"/>
      <w:r w:rsidRPr="00902A7C">
        <w:rPr>
          <w:rFonts w:cs="Arial"/>
          <w:sz w:val="20"/>
        </w:rPr>
        <w:t xml:space="preserve">OMB </w:t>
      </w:r>
      <w:r w:rsidR="00DC3468" w:rsidRPr="00902A7C">
        <w:rPr>
          <w:rFonts w:cs="Arial"/>
          <w:sz w:val="20"/>
        </w:rPr>
        <w:t xml:space="preserve">Compliance Requirements </w:t>
      </w:r>
      <w:r w:rsidR="009A0AA4" w:rsidRPr="00902A7C">
        <w:rPr>
          <w:rFonts w:cs="Arial"/>
          <w:sz w:val="20"/>
        </w:rPr>
        <w:t>–</w:t>
      </w:r>
      <w:r w:rsidR="00DC3468" w:rsidRPr="00902A7C">
        <w:rPr>
          <w:rFonts w:cs="Arial"/>
          <w:sz w:val="20"/>
        </w:rPr>
        <w:t xml:space="preserve"> Procurement</w:t>
      </w:r>
      <w:bookmarkEnd w:id="66"/>
    </w:p>
    <w:p w14:paraId="38AEC69B" w14:textId="4DEC6682" w:rsidR="009A0AA4" w:rsidRPr="00902A7C" w:rsidRDefault="00805DDB" w:rsidP="006672EA">
      <w:pPr>
        <w:spacing w:after="240"/>
        <w:jc w:val="both"/>
        <w:rPr>
          <w:rFonts w:ascii="Arial" w:hAnsi="Arial" w:cs="Arial"/>
          <w:b/>
          <w:sz w:val="20"/>
        </w:rPr>
      </w:pPr>
      <w:r w:rsidRPr="00902A7C">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8" w:history="1">
        <w:r w:rsidRPr="00902A7C">
          <w:rPr>
            <w:rStyle w:val="Hyperlink"/>
            <w:rFonts w:ascii="Arial" w:hAnsi="Arial" w:cs="Arial"/>
            <w:b/>
            <w:sz w:val="20"/>
          </w:rPr>
          <w:t xml:space="preserve">link </w:t>
        </w:r>
      </w:hyperlink>
      <w:r w:rsidRPr="00902A7C">
        <w:rPr>
          <w:rFonts w:ascii="Arial" w:hAnsi="Arial" w:cs="Arial"/>
          <w:b/>
          <w:sz w:val="20"/>
        </w:rPr>
        <w:t xml:space="preserve">for a full discussion of agency adoption of the UG and how to cite non-compliance exceptions.  </w:t>
      </w:r>
      <w:r w:rsidRPr="00902A7C">
        <w:rPr>
          <w:rFonts w:ascii="Arial" w:hAnsi="Arial" w:cs="Arial"/>
          <w:b/>
          <w:sz w:val="20"/>
          <w:highlight w:val="yellow"/>
        </w:rPr>
        <w:t>Auditors will need to start with the agency codification of the UG when citing exceptions.</w:t>
      </w:r>
    </w:p>
    <w:p w14:paraId="2406096B"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902A7C">
        <w:rPr>
          <w:rFonts w:ascii="Arial" w:hAnsi="Arial" w:cs="Arial"/>
          <w:b/>
          <w:i/>
          <w:iCs/>
          <w:sz w:val="20"/>
        </w:rPr>
        <w:t>Procurement—Grants and Cooperative Agreements</w:t>
      </w:r>
    </w:p>
    <w:p w14:paraId="16A410EF"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02A7C">
        <w:rPr>
          <w:rFonts w:ascii="Arial" w:hAnsi="Arial" w:cs="Arial"/>
          <w:i/>
          <w:sz w:val="20"/>
        </w:rPr>
        <w:t>Non-Federal Entities</w:t>
      </w:r>
      <w:r w:rsidR="00632E4E" w:rsidRPr="00902A7C">
        <w:rPr>
          <w:rFonts w:ascii="Arial" w:hAnsi="Arial" w:cs="Arial"/>
          <w:i/>
          <w:sz w:val="20"/>
        </w:rPr>
        <w:t xml:space="preserve"> Other than States</w:t>
      </w:r>
    </w:p>
    <w:p w14:paraId="2F2A6A1B" w14:textId="012562C5"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 xml:space="preserve">Non-Federal entities other than States, including those operating Federal programs as subrecipients of States, must follow the procurement standards set out at </w:t>
      </w:r>
      <w:hyperlink r:id="rId139" w:history="1">
        <w:r w:rsidRPr="00902A7C">
          <w:rPr>
            <w:rStyle w:val="Hyperlink"/>
            <w:rFonts w:ascii="Arial" w:hAnsi="Arial" w:cs="Arial"/>
            <w:sz w:val="20"/>
          </w:rPr>
          <w:t>2 CFR sections 200.318 through 200.326</w:t>
        </w:r>
      </w:hyperlink>
      <w:r w:rsidRPr="00902A7C">
        <w:rPr>
          <w:rFonts w:ascii="Arial" w:hAnsi="Arial" w:cs="Arial"/>
          <w:sz w:val="20"/>
        </w:rPr>
        <w:t>.  They must use their own documented procurement procedures, which reflect applicable State and local laws and regulations, provided that the procurements c</w:t>
      </w:r>
      <w:r w:rsidR="00740DC3" w:rsidRPr="00902A7C">
        <w:rPr>
          <w:rFonts w:ascii="Arial" w:hAnsi="Arial" w:cs="Arial"/>
          <w:sz w:val="20"/>
        </w:rPr>
        <w:t>onform to applicable Federal statutes</w:t>
      </w:r>
      <w:r w:rsidR="00952FD0" w:rsidRPr="00902A7C">
        <w:rPr>
          <w:rFonts w:ascii="Arial" w:hAnsi="Arial" w:cs="Arial"/>
          <w:sz w:val="20"/>
        </w:rPr>
        <w:t xml:space="preserve"> and the </w:t>
      </w:r>
      <w:r w:rsidR="00F44C22" w:rsidRPr="00902A7C">
        <w:rPr>
          <w:rFonts w:ascii="Arial" w:hAnsi="Arial" w:cs="Arial"/>
          <w:sz w:val="20"/>
        </w:rPr>
        <w:t>procurement requirements</w:t>
      </w:r>
      <w:r w:rsidR="00952FD0" w:rsidRPr="00902A7C">
        <w:rPr>
          <w:rFonts w:ascii="Arial" w:hAnsi="Arial" w:cs="Arial"/>
          <w:sz w:val="20"/>
        </w:rPr>
        <w:t xml:space="preserve"> identified in 2 CFR part 200</w:t>
      </w:r>
      <w:r w:rsidRPr="00902A7C">
        <w:rPr>
          <w:rFonts w:ascii="Arial" w:hAnsi="Arial" w:cs="Arial"/>
          <w:sz w:val="20"/>
        </w:rPr>
        <w:t>.  A non-Federal entity must:</w:t>
      </w:r>
    </w:p>
    <w:p w14:paraId="09355A04"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02A7C">
        <w:rPr>
          <w:rFonts w:ascii="Arial" w:hAnsi="Arial" w:cs="Arial"/>
          <w:sz w:val="20"/>
        </w:rPr>
        <w:t>1.</w:t>
      </w:r>
      <w:r w:rsidRPr="00902A7C">
        <w:rPr>
          <w:rFonts w:ascii="Arial" w:hAnsi="Arial" w:cs="Arial"/>
          <w:sz w:val="20"/>
        </w:rPr>
        <w:tab/>
        <w:t xml:space="preserve">Meet the general procurement standards </w:t>
      </w:r>
      <w:r w:rsidR="00952FD0" w:rsidRPr="00902A7C">
        <w:rPr>
          <w:rFonts w:ascii="Arial" w:hAnsi="Arial" w:cs="Arial"/>
          <w:sz w:val="20"/>
        </w:rPr>
        <w:t>in</w:t>
      </w:r>
      <w:r w:rsidRPr="00902A7C">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902A7C">
        <w:rPr>
          <w:rFonts w:ascii="Arial" w:hAnsi="Arial" w:cs="Arial"/>
          <w:sz w:val="20"/>
        </w:rPr>
        <w:t>s</w:t>
      </w:r>
      <w:r w:rsidRPr="00902A7C">
        <w:rPr>
          <w:rFonts w:ascii="Arial" w:hAnsi="Arial" w:cs="Arial"/>
          <w:sz w:val="20"/>
        </w:rPr>
        <w:t>.</w:t>
      </w:r>
    </w:p>
    <w:p w14:paraId="5ECAF483"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02A7C">
        <w:rPr>
          <w:rFonts w:ascii="Arial" w:hAnsi="Arial" w:cs="Arial"/>
          <w:sz w:val="20"/>
        </w:rPr>
        <w:t>2.</w:t>
      </w:r>
      <w:r w:rsidRPr="00902A7C">
        <w:rPr>
          <w:rFonts w:ascii="Arial" w:hAnsi="Arial" w:cs="Arial"/>
          <w:sz w:val="20"/>
        </w:rPr>
        <w:tab/>
        <w:t xml:space="preserve">Conduct all procurement transactions in a manner providing full and open competition, in accordance with 2 CFR section </w:t>
      </w:r>
      <w:r w:rsidR="007323BE" w:rsidRPr="00902A7C">
        <w:rPr>
          <w:rFonts w:ascii="Arial" w:hAnsi="Arial" w:cs="Arial"/>
          <w:sz w:val="20"/>
        </w:rPr>
        <w:t>200.</w:t>
      </w:r>
      <w:r w:rsidRPr="00902A7C">
        <w:rPr>
          <w:rFonts w:ascii="Arial" w:hAnsi="Arial" w:cs="Arial"/>
          <w:sz w:val="20"/>
        </w:rPr>
        <w:t>319.</w:t>
      </w:r>
    </w:p>
    <w:p w14:paraId="2B13341C" w14:textId="60FAD99E"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02A7C">
        <w:rPr>
          <w:rFonts w:ascii="Arial" w:hAnsi="Arial" w:cs="Arial"/>
          <w:sz w:val="20"/>
        </w:rPr>
        <w:t>3.</w:t>
      </w:r>
      <w:r w:rsidRPr="00902A7C">
        <w:rPr>
          <w:rFonts w:ascii="Arial" w:hAnsi="Arial" w:cs="Arial"/>
          <w:sz w:val="20"/>
        </w:rPr>
        <w:tab/>
        <w:t>Use the micro-purchase and small purchase methods only for procurements that meet the applicable criteria under 2 CFR section</w:t>
      </w:r>
      <w:r w:rsidR="007323BE" w:rsidRPr="00902A7C">
        <w:rPr>
          <w:rFonts w:ascii="Arial" w:hAnsi="Arial" w:cs="Arial"/>
          <w:sz w:val="20"/>
        </w:rPr>
        <w:t>s</w:t>
      </w:r>
      <w:r w:rsidRPr="00902A7C">
        <w:rPr>
          <w:rFonts w:ascii="Arial" w:hAnsi="Arial" w:cs="Arial"/>
          <w:sz w:val="20"/>
        </w:rPr>
        <w:t xml:space="preserve"> 200.320(a) and (b).  </w:t>
      </w:r>
      <w:r w:rsidR="00AC57B4" w:rsidRPr="00902A7C">
        <w:rPr>
          <w:rFonts w:ascii="Arial" w:hAnsi="Arial" w:cs="Arial"/>
          <w:sz w:val="20"/>
        </w:rPr>
        <w:t>Under the micro-purchase method, the aggregate dollar amount does not exceed $3,</w:t>
      </w:r>
      <w:r w:rsidR="00A67D16" w:rsidRPr="00902A7C">
        <w:rPr>
          <w:rFonts w:ascii="Arial" w:hAnsi="Arial" w:cs="Arial"/>
          <w:sz w:val="20"/>
        </w:rPr>
        <w:t xml:space="preserve">500 </w:t>
      </w:r>
      <w:r w:rsidR="00AC57B4" w:rsidRPr="00902A7C">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902A7C">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902A7C">
        <w:rPr>
          <w:rFonts w:ascii="Arial" w:hAnsi="Arial" w:cs="Arial"/>
          <w:sz w:val="20"/>
        </w:rPr>
        <w:t xml:space="preserve">  </w:t>
      </w:r>
      <w:r w:rsidR="00585D53" w:rsidRPr="00902A7C">
        <w:rPr>
          <w:rFonts w:ascii="Arial" w:hAnsi="Arial" w:cs="Arial"/>
          <w:sz w:val="20"/>
        </w:rPr>
        <w:t>See discussion regarding higher thresholds for micro-purchase and small purchase methods in the NDAA 2017 and 2018 sections in this</w:t>
      </w:r>
      <w:r w:rsidR="00585D53" w:rsidRPr="00902A7C">
        <w:rPr>
          <w:rFonts w:ascii="Arial" w:hAnsi="Arial" w:cs="Arial"/>
          <w:spacing w:val="-8"/>
          <w:sz w:val="20"/>
        </w:rPr>
        <w:t xml:space="preserve"> </w:t>
      </w:r>
      <w:r w:rsidR="00585D53" w:rsidRPr="00902A7C">
        <w:rPr>
          <w:rFonts w:ascii="Arial" w:hAnsi="Arial" w:cs="Arial"/>
          <w:sz w:val="20"/>
        </w:rPr>
        <w:t>Part.</w:t>
      </w:r>
    </w:p>
    <w:p w14:paraId="1AC2ECF1"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02A7C">
        <w:rPr>
          <w:rFonts w:ascii="Arial" w:hAnsi="Arial" w:cs="Arial"/>
          <w:sz w:val="20"/>
        </w:rPr>
        <w:t>4.</w:t>
      </w:r>
      <w:r w:rsidRPr="00902A7C">
        <w:rPr>
          <w:rFonts w:ascii="Arial" w:hAnsi="Arial" w:cs="Arial"/>
          <w:sz w:val="20"/>
        </w:rPr>
        <w:tab/>
      </w:r>
      <w:r w:rsidR="003C6FE4" w:rsidRPr="00902A7C">
        <w:rPr>
          <w:rFonts w:ascii="Arial" w:hAnsi="Arial" w:cs="Arial"/>
          <w:sz w:val="20"/>
        </w:rPr>
        <w:t xml:space="preserve">For acquisitions exceeding the simplified acquisition threshold, the non-Federal entity must use </w:t>
      </w:r>
      <w:r w:rsidR="005C5145" w:rsidRPr="00902A7C">
        <w:rPr>
          <w:rFonts w:ascii="Arial" w:hAnsi="Arial" w:cs="Arial"/>
          <w:sz w:val="20"/>
        </w:rPr>
        <w:t xml:space="preserve">one of the following procurement methods:  </w:t>
      </w:r>
      <w:r w:rsidR="003C6FE4" w:rsidRPr="00902A7C">
        <w:rPr>
          <w:rFonts w:ascii="Arial" w:hAnsi="Arial" w:cs="Arial"/>
          <w:sz w:val="20"/>
        </w:rPr>
        <w:t>the sealed bid method if the acquisition meets the criteria in 2 CFR section 200.320(c); the competitive proposals method</w:t>
      </w:r>
      <w:r w:rsidR="00FE3D14" w:rsidRPr="00902A7C">
        <w:rPr>
          <w:rFonts w:ascii="Arial" w:hAnsi="Arial" w:cs="Arial"/>
          <w:sz w:val="20"/>
        </w:rPr>
        <w:t xml:space="preserve"> under the conditions specified in 2 CFR section 200.</w:t>
      </w:r>
      <w:r w:rsidR="001806B4" w:rsidRPr="00902A7C">
        <w:rPr>
          <w:rFonts w:ascii="Arial" w:hAnsi="Arial" w:cs="Arial"/>
          <w:sz w:val="20"/>
        </w:rPr>
        <w:t>320(d)</w:t>
      </w:r>
      <w:r w:rsidR="005C5145" w:rsidRPr="00902A7C">
        <w:rPr>
          <w:rFonts w:ascii="Arial" w:hAnsi="Arial" w:cs="Arial"/>
          <w:sz w:val="20"/>
        </w:rPr>
        <w:t>;</w:t>
      </w:r>
      <w:r w:rsidR="006173DF" w:rsidRPr="00902A7C">
        <w:rPr>
          <w:rFonts w:ascii="Arial" w:hAnsi="Arial" w:cs="Arial"/>
          <w:sz w:val="20"/>
        </w:rPr>
        <w:t xml:space="preserve"> </w:t>
      </w:r>
      <w:r w:rsidR="00EE0D0A" w:rsidRPr="00902A7C">
        <w:rPr>
          <w:rFonts w:ascii="Arial" w:hAnsi="Arial" w:cs="Arial"/>
          <w:sz w:val="20"/>
        </w:rPr>
        <w:t>or</w:t>
      </w:r>
      <w:r w:rsidRPr="00902A7C">
        <w:rPr>
          <w:rFonts w:ascii="Arial" w:hAnsi="Arial" w:cs="Arial"/>
          <w:sz w:val="20"/>
        </w:rPr>
        <w:t xml:space="preserve"> the noncomp</w:t>
      </w:r>
      <w:r w:rsidR="007323BE" w:rsidRPr="00902A7C">
        <w:rPr>
          <w:rFonts w:ascii="Arial" w:hAnsi="Arial" w:cs="Arial"/>
          <w:sz w:val="20"/>
        </w:rPr>
        <w:t>etitive proposal</w:t>
      </w:r>
      <w:r w:rsidR="00EE0D0A" w:rsidRPr="00902A7C">
        <w:rPr>
          <w:rFonts w:ascii="Arial" w:hAnsi="Arial" w:cs="Arial"/>
          <w:sz w:val="20"/>
        </w:rPr>
        <w:t>s</w:t>
      </w:r>
      <w:r w:rsidR="007323BE" w:rsidRPr="00902A7C">
        <w:rPr>
          <w:rFonts w:ascii="Arial" w:hAnsi="Arial" w:cs="Arial"/>
          <w:sz w:val="20"/>
        </w:rPr>
        <w:t xml:space="preserve"> method (i.e.</w:t>
      </w:r>
      <w:r w:rsidRPr="00902A7C">
        <w:rPr>
          <w:rFonts w:ascii="Arial" w:hAnsi="Arial" w:cs="Arial"/>
          <w:sz w:val="20"/>
        </w:rPr>
        <w:t xml:space="preserve">, solicit a proposal from only one source) </w:t>
      </w:r>
      <w:r w:rsidR="001806B4" w:rsidRPr="00902A7C">
        <w:rPr>
          <w:rFonts w:ascii="Arial" w:hAnsi="Arial" w:cs="Arial"/>
          <w:sz w:val="20"/>
        </w:rPr>
        <w:t xml:space="preserve">but </w:t>
      </w:r>
      <w:r w:rsidRPr="00902A7C">
        <w:rPr>
          <w:rFonts w:ascii="Arial" w:hAnsi="Arial" w:cs="Arial"/>
          <w:sz w:val="20"/>
        </w:rPr>
        <w:t>only when one or more of four circumstances are met, in accordance with 2 CFR section 200.320(f).</w:t>
      </w:r>
      <w:r w:rsidR="00AC57B4" w:rsidRPr="00902A7C">
        <w:rPr>
          <w:rFonts w:ascii="Arial" w:hAnsi="Arial" w:cs="Arial"/>
          <w:sz w:val="20"/>
        </w:rPr>
        <w:t xml:space="preserve">  </w:t>
      </w:r>
    </w:p>
    <w:p w14:paraId="43089A10"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02A7C">
        <w:rPr>
          <w:rFonts w:ascii="Arial" w:hAnsi="Arial" w:cs="Arial"/>
          <w:sz w:val="20"/>
        </w:rPr>
        <w:t>5.</w:t>
      </w:r>
      <w:r w:rsidRPr="00902A7C">
        <w:rPr>
          <w:rFonts w:ascii="Arial" w:hAnsi="Arial" w:cs="Arial"/>
          <w:sz w:val="20"/>
        </w:rPr>
        <w:tab/>
        <w:t>Perform a cost or price analysis in connection with every procu</w:t>
      </w:r>
      <w:r w:rsidR="007323BE" w:rsidRPr="00902A7C">
        <w:rPr>
          <w:rFonts w:ascii="Arial" w:hAnsi="Arial" w:cs="Arial"/>
          <w:sz w:val="20"/>
        </w:rPr>
        <w:t>rement action in excess of the simplified acquisition t</w:t>
      </w:r>
      <w:r w:rsidRPr="00902A7C">
        <w:rPr>
          <w:rFonts w:ascii="Arial" w:hAnsi="Arial" w:cs="Arial"/>
          <w:sz w:val="20"/>
        </w:rPr>
        <w:t xml:space="preserve">hreshold, including contract modifications (2 CFR section 200.323(a)). </w:t>
      </w:r>
      <w:r w:rsidR="007323BE" w:rsidRPr="00902A7C">
        <w:rPr>
          <w:rFonts w:ascii="Arial" w:hAnsi="Arial" w:cs="Arial"/>
          <w:sz w:val="20"/>
        </w:rPr>
        <w:t xml:space="preserve"> </w:t>
      </w:r>
      <w:r w:rsidRPr="00902A7C">
        <w:rPr>
          <w:rFonts w:ascii="Arial" w:hAnsi="Arial" w:cs="Arial"/>
          <w:sz w:val="20"/>
        </w:rPr>
        <w:t>The cost plus a percentage of cost and percentage of construction cost methods of contracting must not be used (2 CFR section 200.323(d))</w:t>
      </w:r>
      <w:r w:rsidR="007323BE" w:rsidRPr="00902A7C">
        <w:rPr>
          <w:rFonts w:ascii="Arial" w:hAnsi="Arial" w:cs="Arial"/>
          <w:sz w:val="20"/>
        </w:rPr>
        <w:t>.</w:t>
      </w:r>
    </w:p>
    <w:p w14:paraId="3C0B40B6"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02A7C">
        <w:rPr>
          <w:rFonts w:ascii="Arial" w:hAnsi="Arial" w:cs="Arial"/>
          <w:sz w:val="20"/>
        </w:rPr>
        <w:t>6.</w:t>
      </w:r>
      <w:r w:rsidRPr="00902A7C">
        <w:rPr>
          <w:rFonts w:ascii="Arial" w:hAnsi="Arial" w:cs="Arial"/>
          <w:sz w:val="20"/>
        </w:rPr>
        <w:tab/>
        <w:t>Ensure that every purchase order or other contract includes applicable provisions required by 2 CFR section 200.326.  These provisions are described i</w:t>
      </w:r>
      <w:r w:rsidR="007323BE" w:rsidRPr="00902A7C">
        <w:rPr>
          <w:rFonts w:ascii="Arial" w:hAnsi="Arial" w:cs="Arial"/>
          <w:sz w:val="20"/>
        </w:rPr>
        <w:t>n Appendix II to 2 CFR part 200, “</w:t>
      </w:r>
      <w:r w:rsidRPr="00902A7C">
        <w:rPr>
          <w:rFonts w:ascii="Arial" w:hAnsi="Arial" w:cs="Arial"/>
          <w:sz w:val="20"/>
        </w:rPr>
        <w:t xml:space="preserve">Contract Provisions for </w:t>
      </w:r>
      <w:r w:rsidR="00952FD0" w:rsidRPr="00902A7C">
        <w:rPr>
          <w:rFonts w:ascii="Arial" w:hAnsi="Arial" w:cs="Arial"/>
          <w:sz w:val="20"/>
        </w:rPr>
        <w:t>N</w:t>
      </w:r>
      <w:r w:rsidRPr="00902A7C">
        <w:rPr>
          <w:rFonts w:ascii="Arial" w:hAnsi="Arial" w:cs="Arial"/>
          <w:sz w:val="20"/>
        </w:rPr>
        <w:t xml:space="preserve">on-Federal Entity Contracts </w:t>
      </w:r>
      <w:proofErr w:type="gramStart"/>
      <w:r w:rsidRPr="00902A7C">
        <w:rPr>
          <w:rFonts w:ascii="Arial" w:hAnsi="Arial" w:cs="Arial"/>
          <w:sz w:val="20"/>
        </w:rPr>
        <w:t>Under</w:t>
      </w:r>
      <w:proofErr w:type="gramEnd"/>
      <w:r w:rsidRPr="00902A7C">
        <w:rPr>
          <w:rFonts w:ascii="Arial" w:hAnsi="Arial" w:cs="Arial"/>
          <w:sz w:val="20"/>
        </w:rPr>
        <w:t xml:space="preserve"> Federal Awards.</w:t>
      </w:r>
      <w:r w:rsidR="007323BE" w:rsidRPr="00902A7C">
        <w:rPr>
          <w:rFonts w:ascii="Arial" w:hAnsi="Arial" w:cs="Arial"/>
          <w:sz w:val="20"/>
        </w:rPr>
        <w:t>”</w:t>
      </w:r>
    </w:p>
    <w:p w14:paraId="16BE6B59" w14:textId="77777777" w:rsidR="00DC3468" w:rsidRPr="00902A7C" w:rsidRDefault="00DC3468" w:rsidP="006672EA">
      <w:pPr>
        <w:spacing w:after="240"/>
        <w:jc w:val="both"/>
        <w:rPr>
          <w:rFonts w:ascii="Arial" w:hAnsi="Arial" w:cs="Arial"/>
          <w:b/>
          <w:i/>
          <w:sz w:val="20"/>
        </w:rPr>
      </w:pPr>
      <w:r w:rsidRPr="00902A7C">
        <w:rPr>
          <w:rFonts w:ascii="Arial" w:hAnsi="Arial" w:cs="Arial"/>
          <w:b/>
          <w:i/>
          <w:sz w:val="20"/>
        </w:rPr>
        <w:t>Procurement—Cost-Reimbursement Contracts</w:t>
      </w:r>
      <w:r w:rsidR="00FC4DA6" w:rsidRPr="00902A7C">
        <w:rPr>
          <w:rFonts w:ascii="Arial" w:hAnsi="Arial" w:cs="Arial"/>
          <w:b/>
          <w:i/>
          <w:sz w:val="20"/>
        </w:rPr>
        <w:t xml:space="preserve"> under the Federal Acquisition Regulation</w:t>
      </w:r>
    </w:p>
    <w:p w14:paraId="2228F805" w14:textId="05E52A8D" w:rsidR="00DC3468" w:rsidRPr="00902A7C"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When awarding subcontracts, n</w:t>
      </w:r>
      <w:r w:rsidR="00DC3468" w:rsidRPr="00902A7C">
        <w:rPr>
          <w:rFonts w:ascii="Arial" w:hAnsi="Arial" w:cs="Arial"/>
          <w:sz w:val="20"/>
        </w:rPr>
        <w:t xml:space="preserve">on-Federal entities receiving cost-reimbursement contracts </w:t>
      </w:r>
      <w:r w:rsidR="007323BE" w:rsidRPr="00902A7C">
        <w:rPr>
          <w:rFonts w:ascii="Arial" w:hAnsi="Arial" w:cs="Arial"/>
          <w:sz w:val="20"/>
        </w:rPr>
        <w:t>under the</w:t>
      </w:r>
      <w:r w:rsidR="00DC3468" w:rsidRPr="00902A7C">
        <w:rPr>
          <w:rFonts w:ascii="Arial" w:hAnsi="Arial" w:cs="Arial"/>
          <w:sz w:val="20"/>
        </w:rPr>
        <w:t xml:space="preserve"> Federal Acquisition Regulation (FAR) must comply with </w:t>
      </w:r>
      <w:r w:rsidRPr="00902A7C">
        <w:rPr>
          <w:rFonts w:ascii="Arial" w:hAnsi="Arial" w:cs="Arial"/>
          <w:sz w:val="20"/>
        </w:rPr>
        <w:t>t</w:t>
      </w:r>
      <w:r w:rsidR="00DC3468" w:rsidRPr="00902A7C">
        <w:rPr>
          <w:rFonts w:ascii="Arial" w:hAnsi="Arial" w:cs="Arial"/>
          <w:sz w:val="20"/>
        </w:rPr>
        <w:t xml:space="preserve">he clauses at </w:t>
      </w:r>
      <w:hyperlink r:id="rId140" w:history="1">
        <w:r w:rsidR="00DC3468" w:rsidRPr="00902A7C">
          <w:rPr>
            <w:rStyle w:val="Hyperlink"/>
            <w:rFonts w:ascii="Arial" w:hAnsi="Arial" w:cs="Arial"/>
            <w:sz w:val="20"/>
          </w:rPr>
          <w:t>48 CFR section 52.244-2</w:t>
        </w:r>
      </w:hyperlink>
      <w:r w:rsidR="00DC3468" w:rsidRPr="00902A7C">
        <w:rPr>
          <w:rFonts w:ascii="Arial" w:hAnsi="Arial" w:cs="Arial"/>
          <w:sz w:val="20"/>
        </w:rPr>
        <w:t xml:space="preserve"> (consent to subcontract), </w:t>
      </w:r>
      <w:hyperlink r:id="rId141" w:history="1">
        <w:r w:rsidR="00DC3468" w:rsidRPr="00902A7C">
          <w:rPr>
            <w:rStyle w:val="Hyperlink"/>
            <w:rFonts w:ascii="Arial" w:hAnsi="Arial" w:cs="Arial"/>
            <w:sz w:val="20"/>
          </w:rPr>
          <w:t>52.244-5</w:t>
        </w:r>
      </w:hyperlink>
      <w:r w:rsidR="00DC3468" w:rsidRPr="00902A7C">
        <w:rPr>
          <w:rFonts w:ascii="Arial" w:hAnsi="Arial" w:cs="Arial"/>
          <w:sz w:val="20"/>
        </w:rPr>
        <w:t xml:space="preserve"> (competition), </w:t>
      </w:r>
      <w:hyperlink r:id="rId142" w:history="1">
        <w:r w:rsidR="00DC3468" w:rsidRPr="00902A7C">
          <w:rPr>
            <w:rStyle w:val="Hyperlink"/>
            <w:rFonts w:ascii="Arial" w:hAnsi="Arial" w:cs="Arial"/>
            <w:sz w:val="20"/>
          </w:rPr>
          <w:t>52.203-13</w:t>
        </w:r>
      </w:hyperlink>
      <w:r w:rsidR="00DC3468" w:rsidRPr="00902A7C">
        <w:rPr>
          <w:rFonts w:ascii="Arial" w:hAnsi="Arial" w:cs="Arial"/>
          <w:sz w:val="20"/>
        </w:rPr>
        <w:t xml:space="preserve"> (code of business ethics), </w:t>
      </w:r>
      <w:hyperlink r:id="rId143" w:history="1">
        <w:r w:rsidR="00DC3468" w:rsidRPr="00902A7C">
          <w:rPr>
            <w:rStyle w:val="Hyperlink"/>
            <w:rFonts w:ascii="Arial" w:hAnsi="Arial" w:cs="Arial"/>
            <w:sz w:val="20"/>
          </w:rPr>
          <w:t>52.203-16</w:t>
        </w:r>
      </w:hyperlink>
      <w:r w:rsidR="00DC3468" w:rsidRPr="00902A7C">
        <w:rPr>
          <w:rFonts w:ascii="Arial" w:hAnsi="Arial" w:cs="Arial"/>
          <w:sz w:val="20"/>
        </w:rPr>
        <w:t xml:space="preserve"> (conflicts of interest), and </w:t>
      </w:r>
      <w:hyperlink r:id="rId144" w:history="1">
        <w:r w:rsidR="00DC3468" w:rsidRPr="00902A7C">
          <w:rPr>
            <w:rStyle w:val="Hyperlink"/>
            <w:rFonts w:ascii="Arial" w:hAnsi="Arial" w:cs="Arial"/>
            <w:sz w:val="20"/>
          </w:rPr>
          <w:t>52.215.12</w:t>
        </w:r>
      </w:hyperlink>
      <w:r w:rsidR="00DC3468" w:rsidRPr="00902A7C">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02A7C">
        <w:rPr>
          <w:rFonts w:ascii="Arial" w:hAnsi="Arial" w:cs="Arial"/>
          <w:b/>
          <w:sz w:val="20"/>
        </w:rPr>
        <w:t xml:space="preserve">Source of Governing Requirements – Procurement </w:t>
      </w:r>
    </w:p>
    <w:p w14:paraId="0B1B2236" w14:textId="53438B02"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The requirements that apply to procurement under gra</w:t>
      </w:r>
      <w:r w:rsidR="007323BE" w:rsidRPr="00902A7C">
        <w:rPr>
          <w:rFonts w:ascii="Arial" w:hAnsi="Arial" w:cs="Arial"/>
          <w:sz w:val="20"/>
        </w:rPr>
        <w:t>nts</w:t>
      </w:r>
      <w:r w:rsidR="000679E5" w:rsidRPr="00902A7C">
        <w:rPr>
          <w:rFonts w:ascii="Arial" w:hAnsi="Arial" w:cs="Arial"/>
          <w:sz w:val="20"/>
        </w:rPr>
        <w:t xml:space="preserve"> and</w:t>
      </w:r>
      <w:r w:rsidRPr="00902A7C">
        <w:rPr>
          <w:rFonts w:ascii="Arial" w:hAnsi="Arial" w:cs="Arial"/>
          <w:sz w:val="20"/>
        </w:rPr>
        <w:t xml:space="preserve"> cooperative agreements</w:t>
      </w:r>
      <w:r w:rsidR="007323BE" w:rsidRPr="00902A7C">
        <w:rPr>
          <w:rFonts w:ascii="Arial" w:hAnsi="Arial" w:cs="Arial"/>
          <w:sz w:val="20"/>
        </w:rPr>
        <w:t xml:space="preserve"> </w:t>
      </w:r>
      <w:r w:rsidRPr="00902A7C">
        <w:rPr>
          <w:rFonts w:ascii="Arial" w:hAnsi="Arial" w:cs="Arial"/>
          <w:sz w:val="20"/>
        </w:rPr>
        <w:t xml:space="preserve">are contained in </w:t>
      </w:r>
      <w:hyperlink r:id="rId145" w:history="1">
        <w:r w:rsidRPr="00902A7C">
          <w:rPr>
            <w:rStyle w:val="Hyperlink"/>
            <w:rFonts w:ascii="Arial" w:hAnsi="Arial" w:cs="Arial"/>
            <w:sz w:val="20"/>
          </w:rPr>
          <w:t>2 CFR sections 200.317 through 200.326</w:t>
        </w:r>
      </w:hyperlink>
      <w:r w:rsidR="00EE0D0A" w:rsidRPr="00902A7C">
        <w:rPr>
          <w:rFonts w:ascii="Arial" w:hAnsi="Arial" w:cs="Arial"/>
          <w:sz w:val="20"/>
        </w:rPr>
        <w:t>,</w:t>
      </w:r>
      <w:r w:rsidRPr="00902A7C">
        <w:rPr>
          <w:rFonts w:ascii="Arial" w:hAnsi="Arial" w:cs="Arial"/>
          <w:sz w:val="20"/>
        </w:rPr>
        <w:t xml:space="preserve"> </w:t>
      </w:r>
      <w:r w:rsidR="000679E5" w:rsidRPr="00902A7C">
        <w:rPr>
          <w:rFonts w:ascii="Arial" w:hAnsi="Arial" w:cs="Arial"/>
          <w:sz w:val="20"/>
        </w:rPr>
        <w:t xml:space="preserve">program legislation, </w:t>
      </w:r>
      <w:r w:rsidRPr="00902A7C">
        <w:rPr>
          <w:rFonts w:ascii="Arial" w:hAnsi="Arial" w:cs="Arial"/>
          <w:sz w:val="20"/>
        </w:rPr>
        <w:t>Federal awarding agency r</w:t>
      </w:r>
      <w:r w:rsidR="00EE0D0A" w:rsidRPr="00902A7C">
        <w:rPr>
          <w:rFonts w:ascii="Arial" w:hAnsi="Arial" w:cs="Arial"/>
          <w:sz w:val="20"/>
        </w:rPr>
        <w:t>egulations,</w:t>
      </w:r>
      <w:r w:rsidRPr="00902A7C">
        <w:rPr>
          <w:rFonts w:ascii="Arial" w:hAnsi="Arial" w:cs="Arial"/>
          <w:sz w:val="20"/>
        </w:rPr>
        <w:t xml:space="preserve"> and the terms and conditions of the award.  The requirements that apply to procurement under </w:t>
      </w:r>
      <w:r w:rsidR="000679E5" w:rsidRPr="00902A7C">
        <w:rPr>
          <w:rFonts w:ascii="Arial" w:hAnsi="Arial" w:cs="Arial"/>
          <w:sz w:val="20"/>
        </w:rPr>
        <w:t xml:space="preserve">cost-reimbursement </w:t>
      </w:r>
      <w:r w:rsidRPr="00902A7C">
        <w:rPr>
          <w:rFonts w:ascii="Arial" w:hAnsi="Arial" w:cs="Arial"/>
          <w:sz w:val="20"/>
        </w:rPr>
        <w:t xml:space="preserve">contracts </w:t>
      </w:r>
      <w:r w:rsidR="00EE0D0A" w:rsidRPr="00902A7C">
        <w:rPr>
          <w:rFonts w:ascii="Arial" w:hAnsi="Arial" w:cs="Arial"/>
          <w:sz w:val="20"/>
        </w:rPr>
        <w:t xml:space="preserve">under the FAR </w:t>
      </w:r>
      <w:r w:rsidRPr="00902A7C">
        <w:rPr>
          <w:rFonts w:ascii="Arial" w:hAnsi="Arial" w:cs="Arial"/>
          <w:sz w:val="20"/>
        </w:rPr>
        <w:t>are contained in 48 CFR part</w:t>
      </w:r>
      <w:r w:rsidR="00EE0D0A" w:rsidRPr="00902A7C">
        <w:rPr>
          <w:rFonts w:ascii="Arial" w:hAnsi="Arial" w:cs="Arial"/>
          <w:sz w:val="20"/>
        </w:rPr>
        <w:t>s</w:t>
      </w:r>
      <w:r w:rsidRPr="00902A7C">
        <w:rPr>
          <w:rFonts w:ascii="Arial" w:hAnsi="Arial" w:cs="Arial"/>
          <w:sz w:val="20"/>
        </w:rPr>
        <w:t xml:space="preserve"> </w:t>
      </w:r>
      <w:hyperlink r:id="rId146" w:history="1">
        <w:r w:rsidR="00306F9F" w:rsidRPr="00902A7C">
          <w:rPr>
            <w:rStyle w:val="Hyperlink"/>
            <w:rFonts w:ascii="Arial" w:hAnsi="Arial" w:cs="Arial"/>
            <w:sz w:val="20"/>
          </w:rPr>
          <w:t>03</w:t>
        </w:r>
      </w:hyperlink>
      <w:r w:rsidR="00306F9F" w:rsidRPr="00902A7C">
        <w:rPr>
          <w:rFonts w:ascii="Arial" w:hAnsi="Arial" w:cs="Arial"/>
          <w:sz w:val="20"/>
        </w:rPr>
        <w:t xml:space="preserve">, </w:t>
      </w:r>
      <w:hyperlink r:id="rId147" w:history="1">
        <w:r w:rsidR="00306F9F" w:rsidRPr="00902A7C">
          <w:rPr>
            <w:rStyle w:val="Hyperlink"/>
            <w:rFonts w:ascii="Arial" w:hAnsi="Arial" w:cs="Arial"/>
            <w:sz w:val="20"/>
          </w:rPr>
          <w:t>15</w:t>
        </w:r>
      </w:hyperlink>
      <w:r w:rsidR="00306F9F" w:rsidRPr="00902A7C">
        <w:rPr>
          <w:rFonts w:ascii="Arial" w:hAnsi="Arial" w:cs="Arial"/>
          <w:sz w:val="20"/>
        </w:rPr>
        <w:t xml:space="preserve">, </w:t>
      </w:r>
      <w:hyperlink r:id="rId148" w:history="1">
        <w:r w:rsidR="00306F9F" w:rsidRPr="00902A7C">
          <w:rPr>
            <w:rStyle w:val="Hyperlink"/>
            <w:rFonts w:ascii="Arial" w:hAnsi="Arial" w:cs="Arial"/>
            <w:sz w:val="20"/>
          </w:rPr>
          <w:t>44</w:t>
        </w:r>
      </w:hyperlink>
      <w:r w:rsidR="00BD239F" w:rsidRPr="00902A7C">
        <w:rPr>
          <w:rFonts w:ascii="Arial" w:hAnsi="Arial" w:cs="Arial"/>
          <w:sz w:val="20"/>
        </w:rPr>
        <w:t xml:space="preserve"> and the clauses at</w:t>
      </w:r>
      <w:r w:rsidR="00306F9F" w:rsidRPr="00902A7C">
        <w:rPr>
          <w:rFonts w:ascii="Arial" w:hAnsi="Arial" w:cs="Arial"/>
          <w:sz w:val="20"/>
        </w:rPr>
        <w:t xml:space="preserve"> </w:t>
      </w:r>
      <w:hyperlink r:id="rId149" w:history="1">
        <w:r w:rsidR="00306F9F" w:rsidRPr="00902A7C">
          <w:rPr>
            <w:rStyle w:val="Hyperlink"/>
            <w:rFonts w:ascii="Arial" w:hAnsi="Arial" w:cs="Arial"/>
            <w:sz w:val="20"/>
          </w:rPr>
          <w:t>48 CFR section 52.244-2</w:t>
        </w:r>
      </w:hyperlink>
      <w:r w:rsidRPr="00902A7C">
        <w:rPr>
          <w:rFonts w:ascii="Arial" w:hAnsi="Arial" w:cs="Arial"/>
          <w:sz w:val="20"/>
        </w:rPr>
        <w:t xml:space="preserve">, </w:t>
      </w:r>
      <w:hyperlink r:id="rId150" w:history="1">
        <w:r w:rsidR="00306F9F" w:rsidRPr="00902A7C">
          <w:rPr>
            <w:rStyle w:val="Hyperlink"/>
            <w:rFonts w:ascii="Arial" w:hAnsi="Arial" w:cs="Arial"/>
            <w:sz w:val="20"/>
          </w:rPr>
          <w:t>52.244-5</w:t>
        </w:r>
      </w:hyperlink>
      <w:r w:rsidRPr="00902A7C">
        <w:rPr>
          <w:rFonts w:ascii="Arial" w:hAnsi="Arial" w:cs="Arial"/>
          <w:sz w:val="20"/>
        </w:rPr>
        <w:t xml:space="preserve">, </w:t>
      </w:r>
      <w:hyperlink r:id="rId151" w:history="1">
        <w:r w:rsidR="00306F9F" w:rsidRPr="00902A7C">
          <w:rPr>
            <w:rStyle w:val="Hyperlink"/>
            <w:rFonts w:ascii="Arial" w:hAnsi="Arial" w:cs="Arial"/>
            <w:sz w:val="20"/>
          </w:rPr>
          <w:t>52.203-13</w:t>
        </w:r>
      </w:hyperlink>
      <w:r w:rsidRPr="00902A7C">
        <w:rPr>
          <w:rFonts w:ascii="Arial" w:hAnsi="Arial" w:cs="Arial"/>
          <w:sz w:val="20"/>
        </w:rPr>
        <w:t xml:space="preserve">, </w:t>
      </w:r>
      <w:hyperlink r:id="rId152" w:history="1">
        <w:r w:rsidR="00306F9F" w:rsidRPr="00902A7C">
          <w:rPr>
            <w:rStyle w:val="Hyperlink"/>
            <w:rFonts w:ascii="Arial" w:hAnsi="Arial" w:cs="Arial"/>
            <w:sz w:val="20"/>
          </w:rPr>
          <w:t>52.203-16</w:t>
        </w:r>
      </w:hyperlink>
      <w:r w:rsidRPr="00902A7C">
        <w:rPr>
          <w:rFonts w:ascii="Arial" w:hAnsi="Arial" w:cs="Arial"/>
          <w:sz w:val="20"/>
        </w:rPr>
        <w:t xml:space="preserve">, and </w:t>
      </w:r>
      <w:hyperlink r:id="rId153" w:history="1">
        <w:r w:rsidR="001F0D3F" w:rsidRPr="00902A7C">
          <w:rPr>
            <w:rStyle w:val="Hyperlink"/>
            <w:rFonts w:ascii="Arial" w:hAnsi="Arial" w:cs="Arial"/>
            <w:sz w:val="20"/>
          </w:rPr>
          <w:t>52.215-</w:t>
        </w:r>
        <w:r w:rsidR="00306F9F" w:rsidRPr="00902A7C">
          <w:rPr>
            <w:rStyle w:val="Hyperlink"/>
            <w:rFonts w:ascii="Arial" w:hAnsi="Arial" w:cs="Arial"/>
            <w:sz w:val="20"/>
          </w:rPr>
          <w:t>12</w:t>
        </w:r>
      </w:hyperlink>
      <w:r w:rsidR="00EE0D0A" w:rsidRPr="00902A7C">
        <w:rPr>
          <w:rFonts w:ascii="Arial" w:hAnsi="Arial" w:cs="Arial"/>
          <w:sz w:val="20"/>
        </w:rPr>
        <w:t>; agency FAR Supplements;</w:t>
      </w:r>
      <w:r w:rsidRPr="00902A7C">
        <w:rPr>
          <w:rFonts w:ascii="Arial" w:hAnsi="Arial" w:cs="Arial"/>
          <w:sz w:val="20"/>
        </w:rPr>
        <w:t xml:space="preserve"> and the terms and conditions of the contract.</w:t>
      </w:r>
    </w:p>
    <w:p w14:paraId="2AFC18CE" w14:textId="06A2739B" w:rsidR="00B307F9" w:rsidRPr="00902A7C" w:rsidRDefault="00B307F9" w:rsidP="006672EA">
      <w:pPr>
        <w:spacing w:after="240"/>
        <w:jc w:val="both"/>
        <w:rPr>
          <w:rFonts w:ascii="Arial" w:hAnsi="Arial" w:cs="Arial"/>
          <w:i/>
          <w:sz w:val="20"/>
        </w:rPr>
      </w:pPr>
      <w:r w:rsidRPr="00902A7C">
        <w:rPr>
          <w:rFonts w:ascii="Arial" w:hAnsi="Arial" w:cs="Arial"/>
          <w:i/>
          <w:sz w:val="20"/>
        </w:rPr>
        <w:t xml:space="preserve">(Source: </w:t>
      </w:r>
      <w:r w:rsidR="00F11D09"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F11D09" w:rsidRPr="00902A7C">
        <w:rPr>
          <w:rFonts w:ascii="Arial" w:hAnsi="Arial" w:cs="Arial"/>
          <w:i/>
          <w:sz w:val="20"/>
        </w:rPr>
        <w:t xml:space="preserve">Part </w:t>
      </w:r>
      <w:r w:rsidRPr="00902A7C">
        <w:rPr>
          <w:rFonts w:ascii="Arial" w:hAnsi="Arial" w:cs="Arial"/>
          <w:i/>
          <w:sz w:val="20"/>
        </w:rPr>
        <w:t>3)</w:t>
      </w:r>
    </w:p>
    <w:p w14:paraId="2450709A" w14:textId="77777777" w:rsidR="00A67D16" w:rsidRPr="00902A7C" w:rsidRDefault="00A67D16" w:rsidP="00A67D16">
      <w:pPr>
        <w:spacing w:after="240"/>
        <w:jc w:val="both"/>
        <w:rPr>
          <w:rFonts w:ascii="Arial" w:hAnsi="Arial" w:cs="Arial"/>
          <w:b/>
          <w:sz w:val="20"/>
        </w:rPr>
      </w:pPr>
      <w:r w:rsidRPr="00902A7C">
        <w:rPr>
          <w:rFonts w:ascii="Arial" w:hAnsi="Arial" w:cs="Arial"/>
          <w:b/>
          <w:sz w:val="20"/>
        </w:rPr>
        <w:t>National Defense Authorization Act (NDAA) of 2017and 2018</w:t>
      </w:r>
    </w:p>
    <w:p w14:paraId="3CFC8EA6" w14:textId="3746A4ED" w:rsidR="00A67D16" w:rsidRPr="00902A7C" w:rsidRDefault="00A67D16" w:rsidP="00A67D16">
      <w:pPr>
        <w:spacing w:after="240"/>
        <w:jc w:val="both"/>
        <w:rPr>
          <w:rFonts w:ascii="Arial" w:hAnsi="Arial" w:cs="Arial"/>
          <w:sz w:val="20"/>
        </w:rPr>
      </w:pPr>
      <w:r w:rsidRPr="00902A7C">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902A7C" w:rsidRDefault="00A67D16" w:rsidP="00A67D16">
      <w:pPr>
        <w:spacing w:after="240"/>
        <w:jc w:val="both"/>
        <w:rPr>
          <w:rFonts w:ascii="Arial" w:hAnsi="Arial" w:cs="Arial"/>
          <w:i/>
          <w:sz w:val="20"/>
        </w:rPr>
      </w:pPr>
      <w:r w:rsidRPr="00902A7C">
        <w:rPr>
          <w:rFonts w:ascii="Arial" w:hAnsi="Arial" w:cs="Arial"/>
          <w:i/>
          <w:sz w:val="20"/>
        </w:rPr>
        <w:t>NDAA of 2017</w:t>
      </w:r>
    </w:p>
    <w:p w14:paraId="5B1146C6" w14:textId="77777777" w:rsidR="00A67D16" w:rsidRPr="00902A7C" w:rsidRDefault="00A67D16" w:rsidP="00A67D16">
      <w:pPr>
        <w:spacing w:after="240"/>
        <w:jc w:val="both"/>
        <w:rPr>
          <w:rFonts w:ascii="Arial" w:hAnsi="Arial" w:cs="Arial"/>
          <w:sz w:val="20"/>
        </w:rPr>
      </w:pPr>
      <w:r w:rsidRPr="00902A7C">
        <w:rPr>
          <w:rFonts w:ascii="Arial" w:hAnsi="Arial" w:cs="Arial"/>
          <w:sz w:val="20"/>
        </w:rPr>
        <w:t>The NDAA of 2017, Section 217 (Pub. L. No. 114-328, 130 Stat. 6 (2051)) and 41 USC 1902(a</w:t>
      </w:r>
      <w:proofErr w:type="gramStart"/>
      <w:r w:rsidRPr="00902A7C">
        <w:rPr>
          <w:rFonts w:ascii="Arial" w:hAnsi="Arial" w:cs="Arial"/>
          <w:sz w:val="20"/>
        </w:rPr>
        <w:t>)(</w:t>
      </w:r>
      <w:proofErr w:type="gramEnd"/>
      <w:r w:rsidRPr="00902A7C">
        <w:rPr>
          <w:rFonts w:ascii="Arial" w:hAnsi="Arial" w:cs="Arial"/>
          <w:sz w:val="20"/>
        </w:rPr>
        <w:t>2) contained the following provisions.</w:t>
      </w:r>
    </w:p>
    <w:p w14:paraId="40D50F91" w14:textId="2C31E2BA" w:rsidR="00A67D16" w:rsidRPr="00902A7C" w:rsidRDefault="00A67D16" w:rsidP="00A67D16">
      <w:pPr>
        <w:spacing w:after="240"/>
        <w:ind w:left="720"/>
        <w:jc w:val="both"/>
        <w:rPr>
          <w:rFonts w:ascii="Arial" w:hAnsi="Arial" w:cs="Arial"/>
          <w:sz w:val="20"/>
        </w:rPr>
      </w:pPr>
      <w:r w:rsidRPr="00902A7C">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sidRPr="00902A7C">
        <w:rPr>
          <w:rFonts w:ascii="Arial" w:hAnsi="Arial" w:cs="Arial"/>
          <w:sz w:val="20"/>
        </w:rPr>
        <w:t xml:space="preserve">independent research institutes and </w:t>
      </w:r>
      <w:r w:rsidRPr="00902A7C">
        <w:rPr>
          <w:rFonts w:ascii="Arial" w:hAnsi="Arial" w:cs="Arial"/>
          <w:sz w:val="20"/>
        </w:rPr>
        <w:t>nonprofit research organizations</w:t>
      </w:r>
      <w:r w:rsidR="006A69A2" w:rsidRPr="00902A7C">
        <w:rPr>
          <w:rFonts w:ascii="Arial" w:hAnsi="Arial" w:cs="Arial"/>
          <w:sz w:val="20"/>
        </w:rPr>
        <w:t>.</w:t>
      </w:r>
    </w:p>
    <w:p w14:paraId="48C30E42" w14:textId="77777777" w:rsidR="00A67D16" w:rsidRPr="00902A7C" w:rsidRDefault="00A67D16" w:rsidP="00A67D16">
      <w:pPr>
        <w:spacing w:after="240"/>
        <w:ind w:left="720"/>
        <w:jc w:val="both"/>
        <w:rPr>
          <w:rFonts w:ascii="Arial" w:hAnsi="Arial" w:cs="Arial"/>
          <w:sz w:val="20"/>
        </w:rPr>
      </w:pPr>
      <w:r w:rsidRPr="00902A7C">
        <w:rPr>
          <w:rFonts w:ascii="Arial" w:hAnsi="Arial" w:cs="Arial"/>
          <w:sz w:val="20"/>
        </w:rPr>
        <w:t>Allow a threshold higher than $10,000 as determined appropriate by the head of the relevant executive agency.</w:t>
      </w:r>
    </w:p>
    <w:p w14:paraId="7E06D8FB" w14:textId="6138A1BE" w:rsidR="00A67D16" w:rsidRPr="00902A7C" w:rsidRDefault="00A67D16" w:rsidP="00A67D16">
      <w:pPr>
        <w:spacing w:after="240"/>
        <w:jc w:val="both"/>
        <w:rPr>
          <w:rFonts w:ascii="Arial" w:hAnsi="Arial" w:cs="Arial"/>
          <w:sz w:val="20"/>
        </w:rPr>
      </w:pPr>
      <w:r w:rsidRPr="00902A7C">
        <w:rPr>
          <w:rFonts w:ascii="Arial" w:hAnsi="Arial" w:cs="Arial"/>
          <w:sz w:val="20"/>
        </w:rPr>
        <w:t xml:space="preserve">The provisions of this Act are specific to, institutions of higher education, or related or affiliated nonprofit entities, </w:t>
      </w:r>
      <w:r w:rsidR="006A69A2" w:rsidRPr="00902A7C">
        <w:rPr>
          <w:rFonts w:ascii="Arial" w:hAnsi="Arial" w:cs="Arial"/>
          <w:sz w:val="20"/>
        </w:rPr>
        <w:t xml:space="preserve">independent research institutes and </w:t>
      </w:r>
      <w:r w:rsidRPr="00902A7C">
        <w:rPr>
          <w:rFonts w:ascii="Arial" w:hAnsi="Arial" w:cs="Arial"/>
          <w:sz w:val="20"/>
        </w:rPr>
        <w:t xml:space="preserve">nonprofit research organizations.  </w:t>
      </w:r>
      <w:r w:rsidR="006A69A2" w:rsidRPr="00902A7C">
        <w:rPr>
          <w:rFonts w:ascii="Arial" w:hAnsi="Arial" w:cs="Arial"/>
          <w:sz w:val="20"/>
        </w:rPr>
        <w:t>Official</w:t>
      </w:r>
      <w:r w:rsidRPr="00902A7C">
        <w:rPr>
          <w:rFonts w:ascii="Arial" w:hAnsi="Arial" w:cs="Arial"/>
          <w:sz w:val="20"/>
        </w:rPr>
        <w:t xml:space="preserve"> OMB guidance </w:t>
      </w:r>
      <w:hyperlink r:id="rId154" w:history="1">
        <w:r w:rsidR="006A69A2" w:rsidRPr="00902A7C">
          <w:rPr>
            <w:rStyle w:val="Hyperlink"/>
            <w:rFonts w:ascii="Arial" w:hAnsi="Arial" w:cs="Arial"/>
            <w:sz w:val="20"/>
          </w:rPr>
          <w:t>M-18-18</w:t>
        </w:r>
      </w:hyperlink>
      <w:r w:rsidR="006A69A2" w:rsidRPr="00902A7C">
        <w:rPr>
          <w:rFonts w:ascii="Arial" w:hAnsi="Arial" w:cs="Arial"/>
          <w:color w:val="006C20"/>
          <w:sz w:val="20"/>
        </w:rPr>
        <w:t xml:space="preserve"> </w:t>
      </w:r>
      <w:r w:rsidR="006A69A2" w:rsidRPr="00902A7C">
        <w:rPr>
          <w:rFonts w:ascii="Arial" w:hAnsi="Arial" w:cs="Arial"/>
          <w:sz w:val="20"/>
        </w:rPr>
        <w:t>was issued on June 20, 2018, and indicated that the effective date of this Act was when the NDAA 2017 was signed into law on December 23, 2016. It also states that</w:t>
      </w:r>
      <w:r w:rsidRPr="00902A7C">
        <w:rPr>
          <w:rFonts w:ascii="Arial" w:hAnsi="Arial" w:cs="Arial"/>
          <w:sz w:val="20"/>
        </w:rPr>
        <w:t xml:space="preserve"> the non-Federal entity must document this decision in its internal procurement policies.  </w:t>
      </w:r>
    </w:p>
    <w:p w14:paraId="67BF21AC" w14:textId="59B5F138" w:rsidR="00A67D16" w:rsidRPr="00902A7C" w:rsidRDefault="00A67D16" w:rsidP="00A67D16">
      <w:pPr>
        <w:spacing w:after="240"/>
        <w:jc w:val="both"/>
        <w:rPr>
          <w:rFonts w:ascii="Arial" w:hAnsi="Arial" w:cs="Arial"/>
          <w:sz w:val="20"/>
        </w:rPr>
      </w:pPr>
      <w:r w:rsidRPr="00902A7C">
        <w:rPr>
          <w:rFonts w:ascii="Arial" w:hAnsi="Arial" w:cs="Arial"/>
          <w:sz w:val="20"/>
        </w:rPr>
        <w:t xml:space="preserve">Note that the exception for the </w:t>
      </w:r>
      <w:r w:rsidR="006A69A2" w:rsidRPr="00902A7C">
        <w:rPr>
          <w:rFonts w:ascii="Arial" w:hAnsi="Arial" w:cs="Arial"/>
          <w:sz w:val="20"/>
        </w:rPr>
        <w:t>higher</w:t>
      </w:r>
      <w:r w:rsidRPr="00902A7C">
        <w:rPr>
          <w:rFonts w:ascii="Arial" w:hAnsi="Arial" w:cs="Arial"/>
          <w:sz w:val="20"/>
        </w:rPr>
        <w:t xml:space="preserve"> micro-purchase threshold is not available to ALL auditees </w:t>
      </w:r>
      <w:r w:rsidR="006A69A2" w:rsidRPr="00902A7C">
        <w:rPr>
          <w:rFonts w:ascii="Arial" w:hAnsi="Arial" w:cs="Arial"/>
          <w:sz w:val="20"/>
        </w:rPr>
        <w:t xml:space="preserve">and that </w:t>
      </w:r>
      <w:r w:rsidRPr="00902A7C">
        <w:rPr>
          <w:rFonts w:ascii="Arial" w:hAnsi="Arial" w:cs="Arial"/>
          <w:sz w:val="20"/>
        </w:rPr>
        <w:t>when implemented by eligible auditee</w:t>
      </w:r>
      <w:r w:rsidR="006A69A2" w:rsidRPr="00902A7C">
        <w:rPr>
          <w:rFonts w:ascii="Arial" w:hAnsi="Arial" w:cs="Arial"/>
          <w:sz w:val="20"/>
        </w:rPr>
        <w:t>s</w:t>
      </w:r>
      <w:r w:rsidRPr="00902A7C">
        <w:rPr>
          <w:rFonts w:ascii="Arial" w:hAnsi="Arial" w:cs="Arial"/>
          <w:sz w:val="20"/>
        </w:rPr>
        <w:t xml:space="preserve">, </w:t>
      </w:r>
      <w:r w:rsidR="006A69A2" w:rsidRPr="00902A7C">
        <w:rPr>
          <w:rFonts w:ascii="Arial" w:hAnsi="Arial" w:cs="Arial"/>
          <w:sz w:val="20"/>
        </w:rPr>
        <w:t>it</w:t>
      </w:r>
      <w:r w:rsidRPr="00902A7C">
        <w:rPr>
          <w:rFonts w:ascii="Arial" w:hAnsi="Arial" w:cs="Arial"/>
          <w:sz w:val="20"/>
        </w:rPr>
        <w:t xml:space="preserve"> would apply to procurements purchased under ALL federal grants</w:t>
      </w:r>
      <w:r w:rsidR="006A69A2" w:rsidRPr="00902A7C">
        <w:rPr>
          <w:rFonts w:ascii="Arial" w:hAnsi="Arial" w:cs="Arial"/>
          <w:sz w:val="20"/>
        </w:rPr>
        <w:t xml:space="preserve"> and cooperation agreements</w:t>
      </w:r>
      <w:r w:rsidRPr="00902A7C">
        <w:rPr>
          <w:rFonts w:ascii="Arial" w:hAnsi="Arial" w:cs="Arial"/>
          <w:sz w:val="20"/>
        </w:rPr>
        <w:t>.</w:t>
      </w:r>
    </w:p>
    <w:p w14:paraId="2A7BB381" w14:textId="7650239D" w:rsidR="00A67D16" w:rsidRPr="00902A7C" w:rsidRDefault="00A67D16" w:rsidP="00A67D16">
      <w:pPr>
        <w:spacing w:after="240"/>
        <w:jc w:val="both"/>
        <w:rPr>
          <w:rFonts w:ascii="Arial" w:hAnsi="Arial" w:cs="Arial"/>
          <w:sz w:val="20"/>
        </w:rPr>
      </w:pPr>
      <w:r w:rsidRPr="00902A7C">
        <w:rPr>
          <w:rFonts w:ascii="Arial" w:hAnsi="Arial" w:cs="Arial"/>
          <w:sz w:val="20"/>
        </w:rPr>
        <w:t xml:space="preserve">Institutions of higher education, or related or affiliated nonprofit entities, </w:t>
      </w:r>
      <w:r w:rsidR="006A69A2" w:rsidRPr="00902A7C">
        <w:rPr>
          <w:rFonts w:ascii="Arial" w:hAnsi="Arial" w:cs="Arial"/>
          <w:sz w:val="20"/>
        </w:rPr>
        <w:t xml:space="preserve">independent research institutes and </w:t>
      </w:r>
      <w:r w:rsidRPr="00902A7C">
        <w:rPr>
          <w:rFonts w:ascii="Arial" w:hAnsi="Arial" w:cs="Arial"/>
          <w:sz w:val="20"/>
        </w:rPr>
        <w:t>nonprofit research organizations</w:t>
      </w:r>
      <w:r w:rsidR="006A69A2" w:rsidRPr="00902A7C">
        <w:rPr>
          <w:rFonts w:ascii="Arial" w:hAnsi="Arial" w:cs="Arial"/>
          <w:sz w:val="20"/>
        </w:rPr>
        <w:t xml:space="preserve"> also can</w:t>
      </w:r>
      <w:r w:rsidRPr="00902A7C">
        <w:rPr>
          <w:rFonts w:ascii="Arial" w:hAnsi="Arial" w:cs="Arial"/>
          <w:sz w:val="20"/>
        </w:rPr>
        <w:t xml:space="preserve"> request micro-purchase threshold higher than $10,000, but </w:t>
      </w:r>
      <w:r w:rsidR="006A69A2" w:rsidRPr="00902A7C">
        <w:rPr>
          <w:rFonts w:ascii="Arial" w:hAnsi="Arial" w:cs="Arial"/>
          <w:sz w:val="20"/>
        </w:rPr>
        <w:t xml:space="preserve">in accordance with OMB M-18-18, it would need </w:t>
      </w:r>
      <w:r w:rsidRPr="00902A7C">
        <w:rPr>
          <w:rFonts w:ascii="Arial" w:hAnsi="Arial" w:cs="Arial"/>
          <w:sz w:val="20"/>
        </w:rPr>
        <w:t xml:space="preserve">a formal approval from </w:t>
      </w:r>
      <w:r w:rsidR="006A69A2" w:rsidRPr="00902A7C">
        <w:rPr>
          <w:rFonts w:ascii="Arial" w:hAnsi="Arial" w:cs="Arial"/>
          <w:sz w:val="20"/>
        </w:rPr>
        <w:t>the entity’s cognizant federal</w:t>
      </w:r>
      <w:r w:rsidRPr="00902A7C">
        <w:rPr>
          <w:rFonts w:ascii="Arial" w:hAnsi="Arial" w:cs="Arial"/>
          <w:sz w:val="20"/>
        </w:rPr>
        <w:t xml:space="preserve"> agency</w:t>
      </w:r>
      <w:r w:rsidR="006A69A2" w:rsidRPr="00902A7C">
        <w:rPr>
          <w:rFonts w:ascii="Arial" w:hAnsi="Arial" w:cs="Arial"/>
          <w:sz w:val="20"/>
        </w:rPr>
        <w:t xml:space="preserve"> for indirect cost rates</w:t>
      </w:r>
      <w:r w:rsidRPr="00902A7C">
        <w:rPr>
          <w:rFonts w:ascii="Arial" w:hAnsi="Arial" w:cs="Arial"/>
          <w:sz w:val="20"/>
        </w:rPr>
        <w:t xml:space="preserve">.  Once approved, the non-Federal entity must document this decision </w:t>
      </w:r>
      <w:r w:rsidR="006A69A2" w:rsidRPr="00902A7C">
        <w:rPr>
          <w:rFonts w:ascii="Arial" w:hAnsi="Arial" w:cs="Arial"/>
          <w:sz w:val="20"/>
        </w:rPr>
        <w:t xml:space="preserve">to use the higher threshold </w:t>
      </w:r>
      <w:r w:rsidRPr="00902A7C">
        <w:rPr>
          <w:rFonts w:ascii="Arial" w:hAnsi="Arial" w:cs="Arial"/>
          <w:sz w:val="20"/>
        </w:rPr>
        <w:t>in its internal procurement policies.</w:t>
      </w:r>
    </w:p>
    <w:p w14:paraId="66A2248B" w14:textId="77777777" w:rsidR="00A67D16" w:rsidRPr="00902A7C" w:rsidRDefault="00A67D16" w:rsidP="00A67D16">
      <w:pPr>
        <w:spacing w:after="240"/>
        <w:jc w:val="both"/>
        <w:rPr>
          <w:rFonts w:ascii="Arial" w:hAnsi="Arial" w:cs="Arial"/>
          <w:i/>
          <w:sz w:val="20"/>
        </w:rPr>
      </w:pPr>
      <w:r w:rsidRPr="00902A7C">
        <w:rPr>
          <w:rFonts w:ascii="Arial" w:hAnsi="Arial" w:cs="Arial"/>
          <w:i/>
          <w:sz w:val="20"/>
        </w:rPr>
        <w:t>NDAA of 2018</w:t>
      </w:r>
    </w:p>
    <w:p w14:paraId="7560C9AD" w14:textId="3E07529F" w:rsidR="00A67D16" w:rsidRPr="00902A7C" w:rsidRDefault="00A67D16" w:rsidP="00A67D16">
      <w:pPr>
        <w:spacing w:after="240"/>
        <w:jc w:val="both"/>
        <w:rPr>
          <w:rFonts w:ascii="Arial" w:hAnsi="Arial" w:cs="Arial"/>
          <w:sz w:val="20"/>
        </w:rPr>
      </w:pPr>
      <w:r w:rsidRPr="00902A7C">
        <w:rPr>
          <w:rFonts w:ascii="Arial" w:hAnsi="Arial" w:cs="Arial"/>
          <w:sz w:val="20"/>
        </w:rPr>
        <w:t>The NDAA of 2018, Sections 805 (41 USC 134) and 806 (41 USC. 1902 (a) (1)), increased the simplified acquisition threshold to $250,000 and the micro-purchase threshold to $10,000, respectively</w:t>
      </w:r>
      <w:r w:rsidR="006A69A2" w:rsidRPr="00902A7C">
        <w:rPr>
          <w:rFonts w:ascii="Arial" w:hAnsi="Arial" w:cs="Arial"/>
          <w:sz w:val="20"/>
        </w:rPr>
        <w:t>.</w:t>
      </w:r>
      <w:r w:rsidRPr="00902A7C">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sidRPr="00902A7C">
        <w:rPr>
          <w:rFonts w:ascii="Arial" w:hAnsi="Arial" w:cs="Arial"/>
          <w:sz w:val="20"/>
        </w:rPr>
        <w:t xml:space="preserve"> (FAR)</w:t>
      </w:r>
      <w:r w:rsidR="00F11D09" w:rsidRPr="00902A7C">
        <w:rPr>
          <w:rFonts w:ascii="Arial" w:hAnsi="Arial" w:cs="Arial"/>
          <w:sz w:val="20"/>
        </w:rPr>
        <w:t xml:space="preserve"> (proposed 10/02/2019, 84 FR 52420).</w:t>
      </w:r>
    </w:p>
    <w:p w14:paraId="516529AE" w14:textId="3D14D185" w:rsidR="00A67D16" w:rsidRPr="00902A7C" w:rsidRDefault="00A67D16" w:rsidP="00A67D16">
      <w:pPr>
        <w:spacing w:after="240"/>
        <w:jc w:val="both"/>
        <w:rPr>
          <w:rFonts w:ascii="Arial" w:hAnsi="Arial" w:cs="Arial"/>
          <w:sz w:val="20"/>
        </w:rPr>
      </w:pPr>
      <w:r w:rsidRPr="00902A7C">
        <w:rPr>
          <w:rFonts w:ascii="Arial" w:hAnsi="Arial" w:cs="Arial"/>
          <w:sz w:val="20"/>
        </w:rPr>
        <w:t xml:space="preserve">Once codified, the higher thresholds will be available to all </w:t>
      </w:r>
      <w:r w:rsidR="006A69A2" w:rsidRPr="00902A7C">
        <w:rPr>
          <w:rFonts w:ascii="Arial" w:hAnsi="Arial" w:cs="Arial"/>
          <w:sz w:val="20"/>
        </w:rPr>
        <w:t>auditees</w:t>
      </w:r>
      <w:r w:rsidRPr="00902A7C">
        <w:rPr>
          <w:rFonts w:ascii="Arial" w:hAnsi="Arial" w:cs="Arial"/>
          <w:sz w:val="20"/>
        </w:rPr>
        <w:t xml:space="preserve">. The non-Federal entity must document this decision </w:t>
      </w:r>
      <w:r w:rsidR="006A69A2" w:rsidRPr="00902A7C">
        <w:rPr>
          <w:rFonts w:ascii="Arial" w:hAnsi="Arial" w:cs="Arial"/>
          <w:sz w:val="20"/>
        </w:rPr>
        <w:t xml:space="preserve">to use the higher thresholds </w:t>
      </w:r>
      <w:r w:rsidRPr="00902A7C">
        <w:rPr>
          <w:rFonts w:ascii="Arial" w:hAnsi="Arial" w:cs="Arial"/>
          <w:sz w:val="20"/>
        </w:rPr>
        <w:t>in its internal procurement policies.</w:t>
      </w:r>
    </w:p>
    <w:p w14:paraId="04BFD2D6" w14:textId="61B2804C" w:rsidR="006A69A2" w:rsidRPr="00902A7C" w:rsidRDefault="006A69A2" w:rsidP="00A67D16">
      <w:pPr>
        <w:spacing w:after="240"/>
        <w:jc w:val="both"/>
        <w:rPr>
          <w:rFonts w:ascii="Arial" w:hAnsi="Arial" w:cs="Arial"/>
          <w:sz w:val="20"/>
        </w:rPr>
      </w:pPr>
      <w:r w:rsidRPr="00902A7C">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155" w:history="1">
        <w:r w:rsidRPr="00902A7C">
          <w:rPr>
            <w:rStyle w:val="Hyperlink"/>
            <w:rFonts w:ascii="Arial" w:hAnsi="Arial" w:cs="Arial"/>
            <w:sz w:val="20"/>
          </w:rPr>
          <w:t>Appendix VII</w:t>
        </w:r>
      </w:hyperlink>
      <w:r w:rsidRPr="00902A7C">
        <w:rPr>
          <w:rFonts w:ascii="Arial" w:hAnsi="Arial" w:cs="Arial"/>
          <w:sz w:val="20"/>
        </w:rPr>
        <w:t xml:space="preserve"> </w:t>
      </w:r>
      <w:r w:rsidR="00F11D09" w:rsidRPr="00902A7C">
        <w:rPr>
          <w:rFonts w:ascii="Arial" w:hAnsi="Arial" w:cs="Arial"/>
          <w:sz w:val="20"/>
        </w:rPr>
        <w:t xml:space="preserve">of this Supplement </w:t>
      </w:r>
      <w:r w:rsidRPr="00902A7C">
        <w:rPr>
          <w:rFonts w:ascii="Arial" w:hAnsi="Arial" w:cs="Arial"/>
          <w:sz w:val="20"/>
        </w:rPr>
        <w:t>related to audit findings.</w:t>
      </w:r>
    </w:p>
    <w:p w14:paraId="30FCEB27" w14:textId="708E1D96" w:rsidR="00555B9A" w:rsidRPr="00902A7C" w:rsidRDefault="00A67D16" w:rsidP="00A67D16">
      <w:pPr>
        <w:spacing w:after="240"/>
        <w:jc w:val="both"/>
        <w:rPr>
          <w:rFonts w:ascii="Arial" w:hAnsi="Arial" w:cs="Arial"/>
          <w:i/>
          <w:sz w:val="20"/>
        </w:rPr>
      </w:pPr>
      <w:r w:rsidRPr="00902A7C">
        <w:rPr>
          <w:rFonts w:ascii="Arial" w:hAnsi="Arial" w:cs="Arial"/>
          <w:i/>
          <w:sz w:val="20"/>
        </w:rPr>
        <w:t xml:space="preserve">(Source: </w:t>
      </w:r>
      <w:r w:rsidR="00F11D09" w:rsidRPr="00902A7C">
        <w:rPr>
          <w:rFonts w:ascii="Arial" w:hAnsi="Arial" w:cs="Arial"/>
          <w:i/>
          <w:sz w:val="20"/>
        </w:rPr>
        <w:t xml:space="preserve">2020 </w:t>
      </w:r>
      <w:r w:rsidRPr="00902A7C">
        <w:rPr>
          <w:rFonts w:ascii="Arial" w:hAnsi="Arial" w:cs="Arial"/>
          <w:i/>
          <w:sz w:val="20"/>
        </w:rPr>
        <w:t xml:space="preserve">OMB Compliance Supplement </w:t>
      </w:r>
      <w:r w:rsidR="00F11D09" w:rsidRPr="00902A7C">
        <w:rPr>
          <w:rFonts w:ascii="Arial" w:hAnsi="Arial" w:cs="Arial"/>
          <w:i/>
          <w:sz w:val="20"/>
        </w:rPr>
        <w:t xml:space="preserve">Part </w:t>
      </w:r>
      <w:r w:rsidRPr="00902A7C">
        <w:rPr>
          <w:rFonts w:ascii="Arial" w:hAnsi="Arial" w:cs="Arial"/>
          <w:i/>
          <w:sz w:val="20"/>
        </w:rPr>
        <w:t>3)</w:t>
      </w:r>
    </w:p>
    <w:p w14:paraId="71D60311" w14:textId="77777777" w:rsidR="000E4967" w:rsidRPr="00902A7C" w:rsidRDefault="000E4967" w:rsidP="006672EA">
      <w:pPr>
        <w:spacing w:after="240"/>
        <w:jc w:val="both"/>
        <w:rPr>
          <w:rFonts w:ascii="Arial" w:hAnsi="Arial" w:cs="Arial"/>
          <w:b/>
          <w:sz w:val="20"/>
        </w:rPr>
      </w:pPr>
      <w:r w:rsidRPr="00902A7C">
        <w:rPr>
          <w:rFonts w:ascii="Arial" w:hAnsi="Arial" w:cs="Arial"/>
          <w:b/>
          <w:sz w:val="20"/>
        </w:rPr>
        <w:t>Agency Codification Adjustments/Exceptions:</w:t>
      </w:r>
    </w:p>
    <w:p w14:paraId="3A40A374" w14:textId="0AC5E943" w:rsidR="000E4967" w:rsidRPr="00902A7C" w:rsidRDefault="000E4967" w:rsidP="006672EA">
      <w:pPr>
        <w:pStyle w:val="ListParagraph"/>
        <w:numPr>
          <w:ilvl w:val="0"/>
          <w:numId w:val="61"/>
        </w:numPr>
        <w:spacing w:after="240"/>
        <w:jc w:val="both"/>
        <w:rPr>
          <w:rFonts w:ascii="Arial" w:hAnsi="Arial" w:cs="Arial"/>
        </w:rPr>
      </w:pPr>
      <w:r w:rsidRPr="00902A7C">
        <w:rPr>
          <w:rFonts w:ascii="Arial" w:hAnsi="Arial" w:cs="Arial"/>
        </w:rPr>
        <w:t xml:space="preserve">DOT has made additions and edits to part 317.  EPA has made additions and edits to part 318.  HHS has made additions and edits </w:t>
      </w:r>
      <w:r w:rsidR="009A7756" w:rsidRPr="00902A7C">
        <w:rPr>
          <w:rFonts w:ascii="Arial" w:hAnsi="Arial" w:cs="Arial"/>
        </w:rPr>
        <w:t>to parts 212, 318, 320 and 325.</w:t>
      </w:r>
      <w:r w:rsidRPr="00902A7C">
        <w:rPr>
          <w:rFonts w:ascii="Arial" w:hAnsi="Arial" w:cs="Arial"/>
        </w:rPr>
        <w:t xml:space="preserve"> </w:t>
      </w:r>
      <w:r w:rsidR="00075D76" w:rsidRPr="00902A7C">
        <w:rPr>
          <w:rFonts w:ascii="Arial" w:hAnsi="Arial" w:cs="Arial"/>
        </w:rPr>
        <w:t xml:space="preserve"> </w:t>
      </w:r>
      <w:r w:rsidRPr="00902A7C">
        <w:rPr>
          <w:rFonts w:ascii="Arial" w:hAnsi="Arial" w:cs="Arial"/>
        </w:rPr>
        <w:t xml:space="preserve">The most recent compilation of agency additions and exceptions is provided on the </w:t>
      </w:r>
      <w:r w:rsidR="00216FD6" w:rsidRPr="00902A7C">
        <w:rPr>
          <w:rFonts w:ascii="Arial" w:hAnsi="Arial" w:cs="Arial"/>
        </w:rPr>
        <w:t>CFO</w:t>
      </w:r>
      <w:r w:rsidRPr="00902A7C">
        <w:rPr>
          <w:rFonts w:ascii="Arial" w:hAnsi="Arial" w:cs="Arial"/>
        </w:rPr>
        <w:t xml:space="preserve"> website here </w:t>
      </w:r>
      <w:hyperlink r:id="rId156" w:history="1">
        <w:r w:rsidRPr="00902A7C">
          <w:rPr>
            <w:rStyle w:val="Hyperlink"/>
            <w:rFonts w:ascii="Arial" w:hAnsi="Arial" w:cs="Arial"/>
          </w:rPr>
          <w:t>https://cfo.gov/wp-content/uploads/2014/12/Agency-Exceptions.pdf</w:t>
        </w:r>
      </w:hyperlink>
      <w:r w:rsidRPr="00902A7C">
        <w:rPr>
          <w:rStyle w:val="Hyperlink"/>
          <w:rFonts w:ascii="Arial" w:hAnsi="Arial" w:cs="Arial"/>
        </w:rPr>
        <w:t>.</w:t>
      </w:r>
      <w:r w:rsidRPr="00902A7C">
        <w:rPr>
          <w:rStyle w:val="Hyperlink"/>
          <w:rFonts w:ascii="Arial" w:hAnsi="Arial" w:cs="Arial"/>
          <w:u w:val="none"/>
        </w:rPr>
        <w:t xml:space="preserve">   </w:t>
      </w:r>
      <w:r w:rsidR="00693D5C" w:rsidRPr="00902A7C">
        <w:rPr>
          <w:rFonts w:ascii="Arial" w:hAnsi="Arial" w:cs="Arial"/>
        </w:rPr>
        <w:t>However,</w:t>
      </w:r>
      <w:r w:rsidRPr="00902A7C">
        <w:rPr>
          <w:rFonts w:ascii="Arial" w:hAnsi="Arial" w:cs="Arial"/>
        </w:rPr>
        <w:t xml:space="preserve"> this list is only updated through 12/2014.  </w:t>
      </w:r>
      <w:r w:rsidR="00EE18FB" w:rsidRPr="00902A7C">
        <w:rPr>
          <w:rFonts w:ascii="Arial" w:hAnsi="Arial" w:cs="Arial"/>
        </w:rPr>
        <w:t xml:space="preserve">AOS evaluated agency exceptions through </w:t>
      </w:r>
      <w:r w:rsidR="00B14D6C" w:rsidRPr="00902A7C">
        <w:rPr>
          <w:rFonts w:ascii="Arial" w:hAnsi="Arial" w:cs="Arial"/>
        </w:rPr>
        <w:t>August 2019</w:t>
      </w:r>
      <w:r w:rsidR="00EE18FB" w:rsidRPr="00902A7C">
        <w:rPr>
          <w:rFonts w:ascii="Arial" w:hAnsi="Arial" w:cs="Arial"/>
        </w:rPr>
        <w:t xml:space="preserve">. For further evaluation of exceptions, AOS auditors </w:t>
      </w:r>
      <w:r w:rsidR="00F11D09" w:rsidRPr="00902A7C">
        <w:rPr>
          <w:rFonts w:ascii="Arial" w:hAnsi="Arial" w:cs="Arial"/>
        </w:rPr>
        <w:t xml:space="preserve">only </w:t>
      </w:r>
      <w:r w:rsidR="00EE18FB" w:rsidRPr="00902A7C">
        <w:rPr>
          <w:rFonts w:ascii="Arial" w:hAnsi="Arial" w:cs="Arial"/>
        </w:rPr>
        <w:t>will need to reference our internal AOS evaluation process</w:t>
      </w:r>
      <w:r w:rsidR="001B3FDF" w:rsidRPr="00902A7C">
        <w:rPr>
          <w:rFonts w:ascii="Arial" w:hAnsi="Arial" w:cs="Arial"/>
        </w:rPr>
        <w:t xml:space="preserve"> </w:t>
      </w:r>
      <w:hyperlink r:id="rId157" w:history="1">
        <w:r w:rsidR="001B3FDF" w:rsidRPr="00902A7C">
          <w:rPr>
            <w:rStyle w:val="Hyperlink"/>
            <w:rFonts w:ascii="Arial" w:hAnsi="Arial" w:cs="Arial"/>
            <w:color w:val="FF0000"/>
          </w:rPr>
          <w:t>at the following link</w:t>
        </w:r>
      </w:hyperlink>
      <w:r w:rsidR="001B3FDF" w:rsidRPr="00902A7C">
        <w:rPr>
          <w:rFonts w:ascii="Arial" w:hAnsi="Arial" w:cs="Arial"/>
          <w:color w:val="FF0000"/>
        </w:rPr>
        <w:t>.</w:t>
      </w:r>
    </w:p>
    <w:p w14:paraId="5CCB71C8" w14:textId="77777777" w:rsidR="004655E0" w:rsidRPr="00902A7C" w:rsidRDefault="000E4967" w:rsidP="006672EA">
      <w:pPr>
        <w:pStyle w:val="ListParagraph"/>
        <w:numPr>
          <w:ilvl w:val="0"/>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902A7C">
        <w:rPr>
          <w:rFonts w:ascii="Arial" w:hAnsi="Arial" w:cs="Arial"/>
        </w:rPr>
        <w:t>USDA, HUD, and DOL have not made any adjustments or exceptions that directly impact references within this compliance requirement.</w:t>
      </w:r>
      <w:r w:rsidR="00075D76" w:rsidRPr="00902A7C">
        <w:rPr>
          <w:rFonts w:ascii="Arial" w:hAnsi="Arial" w:cs="Arial"/>
        </w:rPr>
        <w:t xml:space="preserve"> </w:t>
      </w:r>
    </w:p>
    <w:p w14:paraId="03D8DAEE" w14:textId="77777777" w:rsidR="00DC3468" w:rsidRPr="00902A7C" w:rsidRDefault="004655E0" w:rsidP="006672EA">
      <w:pPr>
        <w:pStyle w:val="Heading3"/>
        <w:jc w:val="both"/>
        <w:rPr>
          <w:rFonts w:cs="Arial"/>
          <w:sz w:val="20"/>
        </w:rPr>
      </w:pPr>
      <w:bookmarkStart w:id="67" w:name="_Toc65224694"/>
      <w:r w:rsidRPr="00902A7C">
        <w:rPr>
          <w:rFonts w:cs="Arial"/>
          <w:sz w:val="20"/>
        </w:rPr>
        <w:t xml:space="preserve">OMB </w:t>
      </w:r>
      <w:r w:rsidR="00DC3468" w:rsidRPr="00902A7C">
        <w:rPr>
          <w:rFonts w:cs="Arial"/>
          <w:sz w:val="20"/>
        </w:rPr>
        <w:t>Compliance Requirements – Suspension and Debarment</w:t>
      </w:r>
      <w:bookmarkEnd w:id="67"/>
    </w:p>
    <w:p w14:paraId="315384B3" w14:textId="77777777" w:rsidR="00AB4F7E" w:rsidRPr="00902A7C" w:rsidRDefault="00AB4F7E" w:rsidP="006672EA">
      <w:pPr>
        <w:tabs>
          <w:tab w:val="left" w:pos="-1440"/>
        </w:tabs>
        <w:spacing w:after="240"/>
        <w:jc w:val="both"/>
        <w:rPr>
          <w:rFonts w:ascii="Arial" w:hAnsi="Arial" w:cs="Arial"/>
          <w:b/>
          <w:sz w:val="20"/>
        </w:rPr>
      </w:pPr>
      <w:r w:rsidRPr="00902A7C">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C13BB87" w:rsidR="00DC3468" w:rsidRPr="00902A7C" w:rsidRDefault="00DC3468" w:rsidP="006672EA">
      <w:pPr>
        <w:tabs>
          <w:tab w:val="left" w:pos="-1440"/>
        </w:tabs>
        <w:spacing w:after="240"/>
        <w:jc w:val="both"/>
        <w:rPr>
          <w:rFonts w:ascii="Arial" w:hAnsi="Arial" w:cs="Arial"/>
          <w:sz w:val="20"/>
        </w:rPr>
      </w:pPr>
      <w:r w:rsidRPr="00902A7C">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58" w:history="1">
        <w:r w:rsidRPr="00902A7C">
          <w:rPr>
            <w:rStyle w:val="Hyperlink"/>
            <w:rFonts w:ascii="Arial" w:hAnsi="Arial" w:cs="Arial"/>
            <w:sz w:val="20"/>
          </w:rPr>
          <w:t>2 CFR section 180.220</w:t>
        </w:r>
      </w:hyperlink>
      <w:r w:rsidRPr="00902A7C">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59" w:history="1">
        <w:r w:rsidRPr="00902A7C">
          <w:rPr>
            <w:rStyle w:val="Hyperlink"/>
            <w:rFonts w:ascii="Arial" w:hAnsi="Arial" w:cs="Arial"/>
            <w:sz w:val="20"/>
          </w:rPr>
          <w:t>2 CFR section 180.215</w:t>
        </w:r>
      </w:hyperlink>
      <w:r w:rsidRPr="00902A7C">
        <w:rPr>
          <w:rFonts w:ascii="Arial" w:hAnsi="Arial" w:cs="Arial"/>
          <w:sz w:val="20"/>
        </w:rPr>
        <w:t>.</w:t>
      </w:r>
      <w:r w:rsidR="001157DD" w:rsidRPr="00902A7C">
        <w:rPr>
          <w:rFonts w:ascii="Arial" w:hAnsi="Arial" w:cs="Arial"/>
          <w:sz w:val="20"/>
        </w:rPr>
        <w:t>-</w:t>
      </w:r>
    </w:p>
    <w:p w14:paraId="3882B4B6" w14:textId="3746883B"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 xml:space="preserve">When a non-Federal entity enters into a covered transaction with an entity at a lower tier, the non-Federal entity must verify that the entity, as defined in </w:t>
      </w:r>
      <w:hyperlink r:id="rId160" w:history="1">
        <w:r w:rsidRPr="00902A7C">
          <w:rPr>
            <w:rStyle w:val="Hyperlink"/>
            <w:rFonts w:ascii="Arial" w:hAnsi="Arial" w:cs="Arial"/>
            <w:sz w:val="20"/>
          </w:rPr>
          <w:t>2 CFR section 180.995</w:t>
        </w:r>
      </w:hyperlink>
      <w:r w:rsidRPr="00902A7C">
        <w:rPr>
          <w:rFonts w:ascii="Arial" w:hAnsi="Arial" w:cs="Arial"/>
          <w:sz w:val="20"/>
        </w:rPr>
        <w:t xml:space="preserve"> and agency adopting regulations, is not suspended or debarred or otherwise excluded from participating in the transaction.  This verification may be accomplished by (1) checking the </w:t>
      </w:r>
      <w:r w:rsidRPr="00902A7C">
        <w:rPr>
          <w:rFonts w:ascii="Arial" w:hAnsi="Arial" w:cs="Arial"/>
          <w:iCs/>
          <w:sz w:val="20"/>
        </w:rPr>
        <w:t>System</w:t>
      </w:r>
      <w:r w:rsidR="00F11D09" w:rsidRPr="00902A7C">
        <w:rPr>
          <w:rFonts w:ascii="Arial" w:hAnsi="Arial" w:cs="Arial"/>
          <w:iCs/>
          <w:sz w:val="20"/>
        </w:rPr>
        <w:t xml:space="preserve"> for</w:t>
      </w:r>
      <w:r w:rsidR="00F11D09" w:rsidRPr="00902A7C">
        <w:rPr>
          <w:rFonts w:ascii="Arial" w:hAnsi="Arial" w:cs="Arial"/>
          <w:sz w:val="20"/>
        </w:rPr>
        <w:t xml:space="preserve"> Award Management (SAM) Exclusions</w:t>
      </w:r>
      <w:r w:rsidRPr="00902A7C">
        <w:rPr>
          <w:rFonts w:ascii="Arial" w:hAnsi="Arial" w:cs="Arial"/>
          <w:sz w:val="20"/>
        </w:rPr>
        <w:t xml:space="preserve"> maintained by the General Services Administration (GSA) and available at</w:t>
      </w:r>
      <w:r w:rsidRPr="00902A7C">
        <w:rPr>
          <w:rFonts w:ascii="Arial" w:hAnsi="Arial" w:cs="Arial"/>
          <w:color w:val="0000FF"/>
          <w:sz w:val="20"/>
        </w:rPr>
        <w:t xml:space="preserve"> </w:t>
      </w:r>
      <w:hyperlink r:id="rId161">
        <w:r w:rsidR="00F11D09" w:rsidRPr="00902A7C">
          <w:rPr>
            <w:rFonts w:ascii="Arial" w:hAnsi="Arial" w:cs="Arial"/>
            <w:color w:val="0000FF"/>
            <w:sz w:val="20"/>
            <w:u w:val="single" w:color="0000FF"/>
          </w:rPr>
          <w:t>https://www.sam.gov/SAM</w:t>
        </w:r>
      </w:hyperlink>
      <w:r w:rsidR="00F11D09" w:rsidRPr="00902A7C">
        <w:rPr>
          <w:rFonts w:ascii="Arial" w:hAnsi="Arial" w:cs="Arial"/>
          <w:color w:val="0000FF"/>
          <w:sz w:val="20"/>
          <w:u w:val="single" w:color="0000FF"/>
        </w:rPr>
        <w:t>/</w:t>
      </w:r>
      <w:r w:rsidR="00F11D09" w:rsidRPr="00902A7C">
        <w:rPr>
          <w:rFonts w:ascii="Arial" w:hAnsi="Arial" w:cs="Arial"/>
          <w:color w:val="0000FF"/>
          <w:sz w:val="20"/>
        </w:rPr>
        <w:t xml:space="preserve"> </w:t>
      </w:r>
      <w:r w:rsidR="00F11D09" w:rsidRPr="00902A7C">
        <w:rPr>
          <w:rFonts w:ascii="Arial" w:hAnsi="Arial" w:cs="Arial"/>
          <w:sz w:val="20"/>
        </w:rPr>
        <w:t>(click on Search Record, then click on</w:t>
      </w:r>
      <w:r w:rsidR="00F11D09" w:rsidRPr="00902A7C">
        <w:rPr>
          <w:rFonts w:ascii="Arial" w:hAnsi="Arial" w:cs="Arial"/>
          <w:spacing w:val="-16"/>
          <w:sz w:val="20"/>
        </w:rPr>
        <w:t xml:space="preserve"> </w:t>
      </w:r>
      <w:r w:rsidR="00F11D09" w:rsidRPr="00902A7C">
        <w:rPr>
          <w:rFonts w:ascii="Arial" w:hAnsi="Arial" w:cs="Arial"/>
          <w:sz w:val="20"/>
        </w:rPr>
        <w:t>Advanced Search-Exclusions) (</w:t>
      </w:r>
      <w:r w:rsidR="00F11D09" w:rsidRPr="00902A7C">
        <w:rPr>
          <w:rFonts w:ascii="Arial" w:hAnsi="Arial" w:cs="Arial"/>
          <w:b/>
          <w:sz w:val="20"/>
        </w:rPr>
        <w:t xml:space="preserve">Note: </w:t>
      </w:r>
      <w:r w:rsidR="00F11D09" w:rsidRPr="00902A7C">
        <w:rPr>
          <w:rFonts w:ascii="Arial" w:hAnsi="Arial" w:cs="Arial"/>
          <w:sz w:val="20"/>
        </w:rPr>
        <w:t xml:space="preserve">The OMB guidance at 2 CFR part 180 and agency implementing regulations still refer to the SAM Exclusions as the Excluded Parties List System (EPLS)), </w:t>
      </w:r>
      <w:r w:rsidRPr="00902A7C">
        <w:rPr>
          <w:rFonts w:ascii="Arial" w:hAnsi="Arial" w:cs="Arial"/>
          <w:sz w:val="20"/>
        </w:rPr>
        <w:t xml:space="preserve"> (2) collecting a certification from the entity, or (3) adding a clause or condition to the covered transaction with that entity (</w:t>
      </w:r>
      <w:hyperlink r:id="rId162" w:history="1">
        <w:r w:rsidRPr="00902A7C">
          <w:rPr>
            <w:rStyle w:val="Hyperlink"/>
            <w:rFonts w:ascii="Arial" w:hAnsi="Arial" w:cs="Arial"/>
            <w:sz w:val="20"/>
          </w:rPr>
          <w:t>2 CFR section 180.300</w:t>
        </w:r>
      </w:hyperlink>
      <w:r w:rsidRPr="00902A7C">
        <w:rPr>
          <w:rFonts w:ascii="Arial" w:hAnsi="Arial" w:cs="Arial"/>
          <w:sz w:val="20"/>
        </w:rPr>
        <w:t xml:space="preserve">).  </w:t>
      </w:r>
    </w:p>
    <w:p w14:paraId="095B8CF4" w14:textId="27E51AFF" w:rsidR="00AB4F7E"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 xml:space="preserve">Non-Federal entities receiving contracts from the Federal Government are required to comply with the contract clause at </w:t>
      </w:r>
      <w:hyperlink r:id="rId163" w:history="1">
        <w:r w:rsidR="00A94ECF" w:rsidRPr="00902A7C">
          <w:rPr>
            <w:rStyle w:val="Hyperlink"/>
            <w:rFonts w:ascii="Arial" w:hAnsi="Arial" w:cs="Arial"/>
            <w:sz w:val="20"/>
          </w:rPr>
          <w:t>48 CFR 52.209-6</w:t>
        </w:r>
      </w:hyperlink>
      <w:r w:rsidRPr="00902A7C">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02A7C">
        <w:rPr>
          <w:rFonts w:ascii="Arial" w:hAnsi="Arial" w:cs="Arial"/>
          <w:b/>
          <w:sz w:val="20"/>
        </w:rPr>
        <w:t>Source of Governing Requirements – Suspension and Debarment</w:t>
      </w:r>
    </w:p>
    <w:p w14:paraId="2CE7AC1E" w14:textId="1B498121" w:rsidR="00A67D16"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 xml:space="preserve">The requirements for nonprocurement suspension and debarment are contained in OMB guidance in </w:t>
      </w:r>
      <w:hyperlink r:id="rId164" w:history="1">
        <w:r w:rsidRPr="00902A7C">
          <w:rPr>
            <w:rStyle w:val="Hyperlink"/>
            <w:rFonts w:ascii="Arial" w:hAnsi="Arial" w:cs="Arial"/>
            <w:sz w:val="20"/>
          </w:rPr>
          <w:t>2 CFR part 180</w:t>
        </w:r>
      </w:hyperlink>
      <w:r w:rsidRPr="00902A7C">
        <w:rPr>
          <w:rFonts w:ascii="Arial" w:hAnsi="Arial" w:cs="Arial"/>
          <w:sz w:val="20"/>
        </w:rPr>
        <w:t xml:space="preserve">, which implements Executive Orders 12549 and 12689, </w:t>
      </w:r>
      <w:r w:rsidR="007323BE" w:rsidRPr="00902A7C">
        <w:rPr>
          <w:rFonts w:ascii="Arial" w:hAnsi="Arial" w:cs="Arial"/>
          <w:sz w:val="20"/>
        </w:rPr>
        <w:t>“</w:t>
      </w:r>
      <w:r w:rsidRPr="00902A7C">
        <w:rPr>
          <w:rFonts w:ascii="Arial" w:hAnsi="Arial" w:cs="Arial"/>
          <w:sz w:val="20"/>
        </w:rPr>
        <w:t>Debarment and Suspension;</w:t>
      </w:r>
      <w:r w:rsidR="007323BE" w:rsidRPr="00902A7C">
        <w:rPr>
          <w:rFonts w:ascii="Arial" w:hAnsi="Arial" w:cs="Arial"/>
          <w:sz w:val="20"/>
        </w:rPr>
        <w:t>”</w:t>
      </w:r>
      <w:r w:rsidRPr="00902A7C">
        <w:rPr>
          <w:rFonts w:ascii="Arial" w:hAnsi="Arial" w:cs="Arial"/>
          <w:sz w:val="20"/>
        </w:rPr>
        <w:t xml:space="preserve"> Federal awarding agency regulations in </w:t>
      </w:r>
      <w:r w:rsidR="007C0BFC" w:rsidRPr="00902A7C">
        <w:rPr>
          <w:rFonts w:ascii="Arial" w:hAnsi="Arial" w:cs="Arial"/>
          <w:sz w:val="20"/>
        </w:rPr>
        <w:t xml:space="preserve">Title 2 of the </w:t>
      </w:r>
      <w:r w:rsidRPr="00902A7C">
        <w:rPr>
          <w:rFonts w:ascii="Arial" w:hAnsi="Arial" w:cs="Arial"/>
          <w:sz w:val="20"/>
        </w:rPr>
        <w:t>CFR adopting</w:t>
      </w:r>
      <w:r w:rsidR="007C0BFC" w:rsidRPr="00902A7C">
        <w:rPr>
          <w:rFonts w:ascii="Arial" w:hAnsi="Arial" w:cs="Arial"/>
          <w:sz w:val="20"/>
        </w:rPr>
        <w:t>/implementing</w:t>
      </w:r>
      <w:r w:rsidRPr="00902A7C">
        <w:rPr>
          <w:rFonts w:ascii="Arial" w:hAnsi="Arial" w:cs="Arial"/>
          <w:sz w:val="20"/>
        </w:rPr>
        <w:t xml:space="preserve"> the OMB guidance in 2 CFR part 180; program legislation; and the terms and conditions of the award.  </w:t>
      </w:r>
    </w:p>
    <w:p w14:paraId="4EC2CFB7" w14:textId="6DEB9651" w:rsidR="00DC3468" w:rsidRPr="00902A7C"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02A7C">
        <w:rPr>
          <w:rFonts w:ascii="Arial" w:hAnsi="Arial" w:cs="Arial"/>
          <w:sz w:val="20"/>
        </w:rPr>
        <w:t>Most of the Federal agencies have adopted</w:t>
      </w:r>
      <w:r w:rsidR="007C0BFC" w:rsidRPr="00902A7C">
        <w:rPr>
          <w:rFonts w:ascii="Arial" w:hAnsi="Arial" w:cs="Arial"/>
          <w:sz w:val="20"/>
        </w:rPr>
        <w:t xml:space="preserve"> or implemented</w:t>
      </w:r>
      <w:r w:rsidRPr="00902A7C">
        <w:rPr>
          <w:rFonts w:ascii="Arial" w:hAnsi="Arial" w:cs="Arial"/>
          <w:sz w:val="20"/>
        </w:rPr>
        <w:t xml:space="preserve"> 2 CFR part 180</w:t>
      </w:r>
      <w:r w:rsidR="00EE0D0A" w:rsidRPr="00902A7C">
        <w:rPr>
          <w:rFonts w:ascii="Arial" w:hAnsi="Arial" w:cs="Arial"/>
          <w:sz w:val="20"/>
        </w:rPr>
        <w:t>, generally by relocating</w:t>
      </w:r>
      <w:r w:rsidRPr="00902A7C">
        <w:rPr>
          <w:rFonts w:ascii="Arial" w:hAnsi="Arial" w:cs="Arial"/>
          <w:sz w:val="20"/>
        </w:rPr>
        <w:t xml:space="preserve"> their associated agency rules in Tit</w:t>
      </w:r>
      <w:r w:rsidR="00155515" w:rsidRPr="00902A7C">
        <w:rPr>
          <w:rFonts w:ascii="Arial" w:hAnsi="Arial" w:cs="Arial"/>
          <w:sz w:val="20"/>
        </w:rPr>
        <w:t>le 2 of the CFR.</w:t>
      </w:r>
      <w:r w:rsidR="007C0BFC" w:rsidRPr="00902A7C">
        <w:rPr>
          <w:rFonts w:ascii="Arial" w:hAnsi="Arial" w:cs="Arial"/>
          <w:sz w:val="20"/>
        </w:rPr>
        <w:t xml:space="preserve"> </w:t>
      </w:r>
      <w:hyperlink r:id="rId165" w:history="1">
        <w:r w:rsidR="007C0BFC" w:rsidRPr="00902A7C">
          <w:rPr>
            <w:rStyle w:val="Hyperlink"/>
            <w:rFonts w:ascii="Arial" w:hAnsi="Arial" w:cs="Arial"/>
            <w:sz w:val="20"/>
          </w:rPr>
          <w:t>Appendix II to</w:t>
        </w:r>
        <w:r w:rsidRPr="00902A7C">
          <w:rPr>
            <w:rStyle w:val="Hyperlink"/>
            <w:rFonts w:ascii="Arial" w:hAnsi="Arial" w:cs="Arial"/>
            <w:sz w:val="20"/>
          </w:rPr>
          <w:t xml:space="preserve"> the Supplement</w:t>
        </w:r>
      </w:hyperlink>
      <w:r w:rsidRPr="00902A7C">
        <w:rPr>
          <w:rFonts w:ascii="Arial" w:hAnsi="Arial" w:cs="Arial"/>
          <w:sz w:val="20"/>
        </w:rPr>
        <w:t xml:space="preserve"> includes the current CFR citations for all agencies</w:t>
      </w:r>
      <w:r w:rsidR="00EE0D0A" w:rsidRPr="00902A7C">
        <w:rPr>
          <w:rFonts w:ascii="Arial" w:hAnsi="Arial" w:cs="Arial"/>
          <w:sz w:val="20"/>
        </w:rPr>
        <w:t xml:space="preserve"> adoption or implementation of the nonprocurement suspension and debarment guidance</w:t>
      </w:r>
      <w:r w:rsidRPr="00902A7C">
        <w:rPr>
          <w:rFonts w:ascii="Arial" w:hAnsi="Arial" w:cs="Arial"/>
          <w:sz w:val="20"/>
        </w:rPr>
        <w:t xml:space="preserve">.  </w:t>
      </w:r>
    </w:p>
    <w:p w14:paraId="22A79100" w14:textId="53BC7468" w:rsidR="00DC3468" w:rsidRPr="00902A7C" w:rsidRDefault="00DC3468" w:rsidP="006672EA">
      <w:pPr>
        <w:spacing w:after="240"/>
        <w:jc w:val="both"/>
        <w:rPr>
          <w:rFonts w:ascii="Arial" w:hAnsi="Arial" w:cs="Arial"/>
          <w:sz w:val="20"/>
        </w:rPr>
      </w:pPr>
      <w:r w:rsidRPr="00902A7C">
        <w:rPr>
          <w:rFonts w:ascii="Arial" w:hAnsi="Arial" w:cs="Arial"/>
          <w:sz w:val="20"/>
        </w:rPr>
        <w:t>Government-wide requirements related to suspension and debarment and doing business with suspended or debarred subcontractors under cost reimbursement contract</w:t>
      </w:r>
      <w:r w:rsidR="007323BE" w:rsidRPr="00902A7C">
        <w:rPr>
          <w:rFonts w:ascii="Arial" w:hAnsi="Arial" w:cs="Arial"/>
          <w:sz w:val="20"/>
        </w:rPr>
        <w:t>s</w:t>
      </w:r>
      <w:r w:rsidRPr="00902A7C">
        <w:rPr>
          <w:rFonts w:ascii="Arial" w:hAnsi="Arial" w:cs="Arial"/>
          <w:sz w:val="20"/>
        </w:rPr>
        <w:t xml:space="preserve"> under the FAR</w:t>
      </w:r>
      <w:r w:rsidR="006F1440" w:rsidRPr="00902A7C">
        <w:rPr>
          <w:rFonts w:ascii="Arial" w:hAnsi="Arial" w:cs="Arial"/>
          <w:sz w:val="20"/>
        </w:rPr>
        <w:t xml:space="preserve"> are contained in </w:t>
      </w:r>
      <w:hyperlink r:id="rId166" w:history="1">
        <w:r w:rsidR="006F1440" w:rsidRPr="00902A7C">
          <w:rPr>
            <w:rStyle w:val="Hyperlink"/>
            <w:rFonts w:ascii="Arial" w:hAnsi="Arial" w:cs="Arial"/>
            <w:sz w:val="20"/>
          </w:rPr>
          <w:t>48 CFR section</w:t>
        </w:r>
        <w:r w:rsidRPr="00902A7C">
          <w:rPr>
            <w:rStyle w:val="Hyperlink"/>
            <w:rFonts w:ascii="Arial" w:hAnsi="Arial" w:cs="Arial"/>
            <w:sz w:val="20"/>
          </w:rPr>
          <w:t xml:space="preserve"> </w:t>
        </w:r>
        <w:r w:rsidR="006F1440" w:rsidRPr="00902A7C">
          <w:rPr>
            <w:rStyle w:val="Hyperlink"/>
            <w:rFonts w:ascii="Arial" w:hAnsi="Arial" w:cs="Arial"/>
            <w:sz w:val="20"/>
          </w:rPr>
          <w:t>9.405-2(b)</w:t>
        </w:r>
      </w:hyperlink>
      <w:r w:rsidR="006F1440" w:rsidRPr="00902A7C">
        <w:rPr>
          <w:rFonts w:ascii="Arial" w:hAnsi="Arial" w:cs="Arial"/>
          <w:sz w:val="20"/>
        </w:rPr>
        <w:t xml:space="preserve"> and the clause at </w:t>
      </w:r>
      <w:hyperlink r:id="rId167" w:history="1">
        <w:r w:rsidR="006F1440" w:rsidRPr="00902A7C">
          <w:rPr>
            <w:rStyle w:val="Hyperlink"/>
            <w:rFonts w:ascii="Arial" w:hAnsi="Arial" w:cs="Arial"/>
            <w:sz w:val="20"/>
          </w:rPr>
          <w:t>48 CFR section</w:t>
        </w:r>
        <w:r w:rsidRPr="00902A7C">
          <w:rPr>
            <w:rStyle w:val="Hyperlink"/>
            <w:rFonts w:ascii="Arial" w:hAnsi="Arial" w:cs="Arial"/>
            <w:sz w:val="20"/>
          </w:rPr>
          <w:t xml:space="preserve"> 52.209-6</w:t>
        </w:r>
      </w:hyperlink>
      <w:r w:rsidRPr="00902A7C">
        <w:rPr>
          <w:rFonts w:ascii="Arial" w:hAnsi="Arial" w:cs="Arial"/>
          <w:sz w:val="20"/>
        </w:rPr>
        <w:t>.</w:t>
      </w:r>
    </w:p>
    <w:p w14:paraId="11726799" w14:textId="77777777" w:rsidR="00DC3468" w:rsidRPr="00902A7C" w:rsidRDefault="00DC3468" w:rsidP="006672EA">
      <w:pPr>
        <w:spacing w:after="240"/>
        <w:jc w:val="both"/>
        <w:rPr>
          <w:rFonts w:ascii="Arial" w:hAnsi="Arial" w:cs="Arial"/>
          <w:b/>
          <w:sz w:val="20"/>
        </w:rPr>
      </w:pPr>
      <w:r w:rsidRPr="00902A7C">
        <w:rPr>
          <w:rFonts w:ascii="Arial" w:hAnsi="Arial" w:cs="Arial"/>
          <w:b/>
          <w:sz w:val="20"/>
        </w:rPr>
        <w:t>Availability of Other Information</w:t>
      </w:r>
    </w:p>
    <w:p w14:paraId="6CFD0DB4" w14:textId="7FCAA587" w:rsidR="00020EF9" w:rsidRPr="00902A7C" w:rsidRDefault="00EF3466" w:rsidP="00F13178">
      <w:pPr>
        <w:spacing w:after="240"/>
        <w:jc w:val="both"/>
        <w:rPr>
          <w:rFonts w:ascii="Arial" w:hAnsi="Arial" w:cs="Arial"/>
          <w:sz w:val="20"/>
        </w:rPr>
      </w:pPr>
      <w:r w:rsidRPr="00902A7C">
        <w:rPr>
          <w:rFonts w:ascii="Arial" w:hAnsi="Arial" w:cs="Arial"/>
          <w:sz w:val="20"/>
        </w:rPr>
        <w:t>2 CFR part 200</w:t>
      </w:r>
      <w:r w:rsidR="00020EF9" w:rsidRPr="00902A7C">
        <w:rPr>
          <w:rFonts w:ascii="Arial" w:hAnsi="Arial" w:cs="Arial"/>
          <w:sz w:val="20"/>
        </w:rPr>
        <w:t>.110(a) Effective/Applicability Date, was amended of May 17, 2017, to allow</w:t>
      </w:r>
      <w:r w:rsidR="00A67D16" w:rsidRPr="00902A7C">
        <w:rPr>
          <w:rFonts w:ascii="Arial" w:hAnsi="Arial" w:cs="Arial"/>
          <w:sz w:val="20"/>
        </w:rPr>
        <w:t xml:space="preserve"> </w:t>
      </w:r>
      <w:r w:rsidR="00DC3468" w:rsidRPr="00902A7C">
        <w:rPr>
          <w:rFonts w:ascii="Arial" w:hAnsi="Arial" w:cs="Arial"/>
          <w:sz w:val="20"/>
        </w:rPr>
        <w:t xml:space="preserve">non-Federal entities </w:t>
      </w:r>
      <w:r w:rsidR="00020EF9" w:rsidRPr="00902A7C">
        <w:rPr>
          <w:rFonts w:ascii="Arial" w:hAnsi="Arial" w:cs="Arial"/>
          <w:sz w:val="20"/>
        </w:rPr>
        <w:t xml:space="preserve">to continue to </w:t>
      </w:r>
      <w:r w:rsidR="00DC3468" w:rsidRPr="00902A7C">
        <w:rPr>
          <w:rFonts w:ascii="Arial" w:hAnsi="Arial" w:cs="Arial"/>
          <w:sz w:val="20"/>
        </w:rPr>
        <w:t xml:space="preserve">comply with the </w:t>
      </w:r>
      <w:r w:rsidR="00020EF9" w:rsidRPr="00902A7C">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68" w:history="1">
        <w:r w:rsidR="00020EF9" w:rsidRPr="00902A7C">
          <w:rPr>
            <w:rStyle w:val="Hyperlink"/>
            <w:rFonts w:ascii="Arial" w:hAnsi="Arial" w:cs="Arial"/>
            <w:sz w:val="20"/>
          </w:rPr>
          <w:t>2 CFR sections 200.317 through 200.326</w:t>
        </w:r>
      </w:hyperlink>
      <w:r w:rsidR="00020EF9" w:rsidRPr="00902A7C">
        <w:rPr>
          <w:rFonts w:ascii="Arial" w:hAnsi="Arial" w:cs="Arial"/>
          <w:sz w:val="20"/>
        </w:rPr>
        <w:t xml:space="preserve"> </w:t>
      </w:r>
      <w:r w:rsidR="00866949" w:rsidRPr="00902A7C">
        <w:rPr>
          <w:rFonts w:ascii="Arial" w:hAnsi="Arial" w:cs="Arial"/>
          <w:sz w:val="20"/>
        </w:rPr>
        <w:t>was</w:t>
      </w:r>
      <w:r w:rsidR="00020EF9" w:rsidRPr="00902A7C">
        <w:rPr>
          <w:rFonts w:ascii="Arial" w:hAnsi="Arial" w:cs="Arial"/>
          <w:sz w:val="20"/>
        </w:rPr>
        <w:t xml:space="preserve"> required for auditee fiscal years beginning on or after December 26, 2017. </w:t>
      </w:r>
      <w:r w:rsidR="00DC3468" w:rsidRPr="00902A7C">
        <w:rPr>
          <w:rFonts w:ascii="Arial" w:hAnsi="Arial" w:cs="Arial"/>
          <w:sz w:val="20"/>
        </w:rPr>
        <w:t>. For example, for a non-Federal entity with a June 30th year end</w:t>
      </w:r>
      <w:r w:rsidR="00020EF9" w:rsidRPr="00902A7C">
        <w:rPr>
          <w:rFonts w:ascii="Arial" w:hAnsi="Arial" w:cs="Arial"/>
          <w:sz w:val="20"/>
        </w:rPr>
        <w:t>, implementation is required for its fiscal years beginning July 1, 2018.</w:t>
      </w:r>
    </w:p>
    <w:p w14:paraId="1576145B" w14:textId="749C5351" w:rsidR="00E3303A" w:rsidRPr="00902A7C" w:rsidRDefault="006230CF" w:rsidP="006672EA">
      <w:pPr>
        <w:spacing w:after="240"/>
        <w:jc w:val="both"/>
        <w:rPr>
          <w:rFonts w:ascii="Arial" w:hAnsi="Arial" w:cs="Arial"/>
          <w:i/>
          <w:sz w:val="20"/>
        </w:rPr>
      </w:pPr>
      <w:r w:rsidRPr="00902A7C">
        <w:rPr>
          <w:rFonts w:ascii="Arial" w:hAnsi="Arial" w:cs="Arial"/>
          <w:i/>
          <w:sz w:val="20"/>
        </w:rPr>
        <w:t xml:space="preserve">(Source: </w:t>
      </w:r>
      <w:r w:rsidR="00866949"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866949" w:rsidRPr="00902A7C">
        <w:rPr>
          <w:rFonts w:ascii="Arial" w:hAnsi="Arial" w:cs="Arial"/>
          <w:i/>
          <w:sz w:val="20"/>
        </w:rPr>
        <w:t xml:space="preserve">Part </w:t>
      </w:r>
      <w:r w:rsidRPr="00902A7C">
        <w:rPr>
          <w:rFonts w:ascii="Arial" w:hAnsi="Arial" w:cs="Arial"/>
          <w:i/>
          <w:sz w:val="20"/>
        </w:rPr>
        <w:t>3)</w:t>
      </w:r>
    </w:p>
    <w:p w14:paraId="6DF7B236" w14:textId="30918648" w:rsidR="009F5C5E" w:rsidRPr="00902A7C" w:rsidRDefault="009F5C5E" w:rsidP="006672EA">
      <w:pPr>
        <w:spacing w:after="240"/>
        <w:jc w:val="both"/>
        <w:rPr>
          <w:rFonts w:ascii="Arial" w:hAnsi="Arial" w:cs="Arial"/>
          <w:b/>
          <w:sz w:val="20"/>
        </w:rPr>
      </w:pPr>
      <w:r w:rsidRPr="00902A7C">
        <w:rPr>
          <w:rFonts w:ascii="Arial" w:hAnsi="Arial" w:cs="Arial"/>
          <w:b/>
          <w:sz w:val="20"/>
        </w:rPr>
        <w:t>Part 4 OMB Program Specific Requirements</w:t>
      </w:r>
    </w:p>
    <w:p w14:paraId="2AA59209" w14:textId="477D6591" w:rsidR="00890326" w:rsidRPr="00902A7C" w:rsidRDefault="00890326" w:rsidP="00890326">
      <w:pPr>
        <w:pStyle w:val="BodyText"/>
        <w:kinsoku w:val="0"/>
        <w:overflowPunct w:val="0"/>
        <w:spacing w:line="266" w:lineRule="exact"/>
        <w:rPr>
          <w:rFonts w:ascii="Arial" w:hAnsi="Arial" w:cs="Arial"/>
          <w:sz w:val="20"/>
          <w:szCs w:val="20"/>
        </w:rPr>
      </w:pPr>
      <w:r w:rsidRPr="00902A7C">
        <w:rPr>
          <w:rFonts w:ascii="Arial" w:hAnsi="Arial" w:cs="Arial"/>
          <w:sz w:val="20"/>
          <w:szCs w:val="20"/>
        </w:rPr>
        <w:t>Recipients must use qualifications-based selection procedures (Brooks Act or an equivalent qualifications-based requirement of a state) when acting as contracting agencies to procure engineering and design-related services for construction of a transit project (49 USC 5325(b</w:t>
      </w:r>
      <w:proofErr w:type="gramStart"/>
      <w:r w:rsidRPr="00902A7C">
        <w:rPr>
          <w:rFonts w:ascii="Arial" w:hAnsi="Arial" w:cs="Arial"/>
          <w:sz w:val="20"/>
          <w:szCs w:val="20"/>
        </w:rPr>
        <w:t>)(</w:t>
      </w:r>
      <w:proofErr w:type="gramEnd"/>
      <w:r w:rsidRPr="00902A7C">
        <w:rPr>
          <w:rFonts w:ascii="Arial" w:hAnsi="Arial" w:cs="Arial"/>
          <w:sz w:val="20"/>
          <w:szCs w:val="20"/>
        </w:rPr>
        <w:t>1)).</w:t>
      </w:r>
    </w:p>
    <w:p w14:paraId="40119A70" w14:textId="0F86D441" w:rsidR="00890326" w:rsidRPr="00902A7C" w:rsidRDefault="00890326"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p>
    <w:p w14:paraId="1275BD0B" w14:textId="77777777" w:rsidR="009138DB" w:rsidRPr="00902A7C"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902A7C">
        <w:rPr>
          <w:rFonts w:ascii="Arial" w:hAnsi="Arial" w:cs="Arial"/>
          <w:b/>
          <w:sz w:val="20"/>
          <w:u w:val="single"/>
        </w:rPr>
        <w:t>Written Procedure Requirements:</w:t>
      </w:r>
    </w:p>
    <w:p w14:paraId="49E20817" w14:textId="1C0F5B3C" w:rsidR="009138DB" w:rsidRPr="00902A7C" w:rsidRDefault="00BD7920" w:rsidP="00700570">
      <w:pPr>
        <w:spacing w:after="240"/>
        <w:jc w:val="both"/>
        <w:rPr>
          <w:rFonts w:ascii="Arial" w:hAnsi="Arial" w:cs="Arial"/>
          <w:sz w:val="20"/>
        </w:rPr>
      </w:pPr>
      <w:hyperlink r:id="rId169" w:history="1">
        <w:r w:rsidR="009138DB" w:rsidRPr="00902A7C">
          <w:rPr>
            <w:rStyle w:val="Hyperlink"/>
            <w:rFonts w:ascii="Arial" w:hAnsi="Arial" w:cs="Arial"/>
            <w:sz w:val="20"/>
          </w:rPr>
          <w:t>2 CFR 200.318</w:t>
        </w:r>
      </w:hyperlink>
      <w:r w:rsidR="009138DB" w:rsidRPr="00902A7C">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142BD0AF" w:rsidR="009138DB" w:rsidRPr="00902A7C" w:rsidRDefault="00BD7920" w:rsidP="00700570">
      <w:pPr>
        <w:spacing w:after="240"/>
        <w:jc w:val="both"/>
        <w:rPr>
          <w:rFonts w:ascii="Arial" w:hAnsi="Arial" w:cs="Arial"/>
          <w:sz w:val="20"/>
        </w:rPr>
      </w:pPr>
      <w:hyperlink r:id="rId170" w:history="1">
        <w:r w:rsidR="009138DB" w:rsidRPr="00902A7C">
          <w:rPr>
            <w:rStyle w:val="Hyperlink"/>
            <w:rFonts w:ascii="Arial" w:hAnsi="Arial" w:cs="Arial"/>
            <w:sz w:val="20"/>
          </w:rPr>
          <w:t>2 CFR 200.318</w:t>
        </w:r>
      </w:hyperlink>
      <w:r w:rsidR="009138DB" w:rsidRPr="00902A7C">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198C7E4" w:rsidR="009138DB" w:rsidRPr="00902A7C" w:rsidRDefault="00BD7920" w:rsidP="00700570">
      <w:pPr>
        <w:spacing w:after="240"/>
        <w:jc w:val="both"/>
        <w:rPr>
          <w:rFonts w:ascii="Arial" w:hAnsi="Arial" w:cs="Arial"/>
          <w:sz w:val="20"/>
        </w:rPr>
      </w:pPr>
      <w:hyperlink r:id="rId171" w:history="1">
        <w:r w:rsidR="009138DB" w:rsidRPr="00902A7C">
          <w:rPr>
            <w:rStyle w:val="Hyperlink"/>
            <w:rFonts w:ascii="Arial" w:hAnsi="Arial" w:cs="Arial"/>
            <w:sz w:val="20"/>
          </w:rPr>
          <w:t>2 CFR 200.320</w:t>
        </w:r>
      </w:hyperlink>
      <w:r w:rsidR="009138DB" w:rsidRPr="00902A7C">
        <w:rPr>
          <w:rFonts w:ascii="Arial" w:hAnsi="Arial" w:cs="Arial"/>
          <w:sz w:val="20"/>
        </w:rPr>
        <w:t>(d</w:t>
      </w:r>
      <w:proofErr w:type="gramStart"/>
      <w:r w:rsidR="009138DB" w:rsidRPr="00902A7C">
        <w:rPr>
          <w:rFonts w:ascii="Arial" w:hAnsi="Arial" w:cs="Arial"/>
          <w:sz w:val="20"/>
        </w:rPr>
        <w:t>)(</w:t>
      </w:r>
      <w:proofErr w:type="gramEnd"/>
      <w:r w:rsidR="009138DB" w:rsidRPr="00902A7C">
        <w:rPr>
          <w:rFonts w:ascii="Arial" w:hAnsi="Arial" w:cs="Arial"/>
          <w:sz w:val="20"/>
        </w:rPr>
        <w:t>3) requires non-federal entities to have a written method for conducting technical evaluations of the competitive proposals received and for selecting contract recipients.</w:t>
      </w:r>
    </w:p>
    <w:p w14:paraId="069C4F2D" w14:textId="19C0AFA9" w:rsidR="009138DB" w:rsidRPr="00902A7C" w:rsidRDefault="00BD7920" w:rsidP="00700570">
      <w:pPr>
        <w:spacing w:after="240"/>
        <w:jc w:val="both"/>
        <w:rPr>
          <w:rFonts w:ascii="Arial" w:hAnsi="Arial" w:cs="Arial"/>
          <w:sz w:val="20"/>
        </w:rPr>
      </w:pPr>
      <w:hyperlink r:id="rId172" w:history="1">
        <w:r w:rsidR="009138DB" w:rsidRPr="00902A7C">
          <w:rPr>
            <w:rStyle w:val="Hyperlink"/>
            <w:rFonts w:ascii="Arial" w:hAnsi="Arial" w:cs="Arial"/>
            <w:sz w:val="20"/>
          </w:rPr>
          <w:t>2 CFR 200.319</w:t>
        </w:r>
      </w:hyperlink>
      <w:r w:rsidR="009138DB" w:rsidRPr="00902A7C">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902A7C"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902A7C">
        <w:rPr>
          <w:rFonts w:ascii="Arial" w:hAnsi="Arial" w:cs="Arial"/>
          <w:i/>
          <w:sz w:val="20"/>
          <w:highlight w:val="green"/>
        </w:rPr>
        <w:t>(Source: CFAE/eCFR)</w:t>
      </w:r>
    </w:p>
    <w:p w14:paraId="5A9CB502" w14:textId="77777777" w:rsidR="00FC7102" w:rsidRPr="00902A7C" w:rsidRDefault="00FC7102" w:rsidP="006672EA">
      <w:pPr>
        <w:pStyle w:val="Heading3"/>
        <w:jc w:val="both"/>
        <w:rPr>
          <w:rFonts w:cs="Arial"/>
          <w:sz w:val="20"/>
        </w:rPr>
      </w:pPr>
      <w:bookmarkStart w:id="68" w:name="_Toc65224695"/>
      <w:r w:rsidRPr="00902A7C">
        <w:rPr>
          <w:rFonts w:cs="Arial"/>
          <w:sz w:val="20"/>
        </w:rPr>
        <w:t>Additional Program Specific Information</w:t>
      </w:r>
      <w:bookmarkEnd w:id="68"/>
    </w:p>
    <w:p w14:paraId="6886ADCF" w14:textId="689F8D5E" w:rsidR="0079308A" w:rsidRPr="00902A7C" w:rsidRDefault="0079308A"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sz w:val="20"/>
        </w:rPr>
        <w:sectPr w:rsidR="0079308A" w:rsidRPr="00902A7C" w:rsidSect="00257772">
          <w:headerReference w:type="default" r:id="rId173"/>
          <w:pgSz w:w="12240" w:h="15840" w:code="1"/>
          <w:pgMar w:top="1440" w:right="1440" w:bottom="1440" w:left="1440" w:header="720" w:footer="720" w:gutter="0"/>
          <w:cols w:space="720"/>
          <w:noEndnote/>
        </w:sectPr>
      </w:pPr>
      <w:r w:rsidRPr="00902A7C">
        <w:rPr>
          <w:rFonts w:ascii="Arial" w:hAnsi="Arial" w:cs="Arial"/>
          <w:b/>
          <w:bCs/>
          <w:sz w:val="20"/>
        </w:rPr>
        <w:t>None.</w:t>
      </w:r>
    </w:p>
    <w:p w14:paraId="3D8CBD5C" w14:textId="77777777" w:rsidR="00220BEF" w:rsidRPr="00902A7C" w:rsidRDefault="009A7756" w:rsidP="006672EA">
      <w:pPr>
        <w:pStyle w:val="Heading3"/>
        <w:jc w:val="both"/>
        <w:rPr>
          <w:rFonts w:cs="Arial"/>
          <w:bCs/>
          <w:sz w:val="20"/>
        </w:rPr>
      </w:pPr>
      <w:bookmarkStart w:id="69" w:name="_Toc65224696"/>
      <w:r w:rsidRPr="00902A7C">
        <w:rPr>
          <w:rFonts w:cs="Arial"/>
          <w:sz w:val="20"/>
        </w:rPr>
        <w:t xml:space="preserve">Audit Objectives </w:t>
      </w:r>
      <w:r w:rsidR="00220BEF" w:rsidRPr="00902A7C">
        <w:rPr>
          <w:rFonts w:cs="Arial"/>
          <w:sz w:val="20"/>
        </w:rPr>
        <w:t>and Control Testing</w:t>
      </w:r>
      <w:bookmarkEnd w:id="69"/>
    </w:p>
    <w:p w14:paraId="5B49496A" w14:textId="3830F694" w:rsidR="009138DB" w:rsidRPr="00902A7C" w:rsidRDefault="00BD7920"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74" w:history="1">
        <w:r w:rsidR="00220BEF" w:rsidRPr="00902A7C">
          <w:rPr>
            <w:rStyle w:val="Hyperlink"/>
            <w:rFonts w:ascii="Arial" w:hAnsi="Arial" w:cs="Arial"/>
            <w:b/>
            <w:bCs/>
            <w:sz w:val="20"/>
          </w:rPr>
          <w:t>See here for the OMB Supplement Audit Objectives and Compliance Requirements</w:t>
        </w:r>
      </w:hyperlink>
    </w:p>
    <w:p w14:paraId="25923CEE" w14:textId="77777777" w:rsidR="009138DB" w:rsidRPr="00902A7C" w:rsidRDefault="009138DB" w:rsidP="00700570">
      <w:pPr>
        <w:spacing w:after="240"/>
        <w:jc w:val="both"/>
        <w:rPr>
          <w:rStyle w:val="Hyperlink"/>
          <w:rFonts w:ascii="Arial" w:hAnsi="Arial" w:cs="Arial"/>
          <w:color w:val="auto"/>
          <w:sz w:val="20"/>
          <w:u w:val="none"/>
        </w:rPr>
      </w:pPr>
      <w:r w:rsidRPr="00902A7C">
        <w:rPr>
          <w:rStyle w:val="Hyperlink"/>
          <w:rFonts w:ascii="Arial" w:hAnsi="Arial" w:cs="Arial"/>
          <w:b/>
          <w:color w:val="auto"/>
          <w:sz w:val="20"/>
        </w:rPr>
        <w:t>Additional Control Test Objectives for Written Procedures:</w:t>
      </w:r>
    </w:p>
    <w:p w14:paraId="76382CA2" w14:textId="77777777" w:rsidR="009138DB" w:rsidRPr="00902A7C" w:rsidRDefault="009138DB" w:rsidP="00700570">
      <w:pPr>
        <w:spacing w:after="240"/>
        <w:jc w:val="both"/>
        <w:rPr>
          <w:rStyle w:val="Hyperlink"/>
          <w:rFonts w:ascii="Arial" w:hAnsi="Arial" w:cs="Arial"/>
          <w:color w:val="auto"/>
          <w:sz w:val="20"/>
          <w:u w:val="none"/>
        </w:rPr>
      </w:pPr>
      <w:r w:rsidRPr="00902A7C">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C010528" w:rsidR="009138DB" w:rsidRPr="00902A7C" w:rsidRDefault="009138DB" w:rsidP="00700570">
      <w:pPr>
        <w:pStyle w:val="ListParagraph"/>
        <w:numPr>
          <w:ilvl w:val="0"/>
          <w:numId w:val="61"/>
        </w:numPr>
        <w:spacing w:after="240"/>
        <w:jc w:val="both"/>
        <w:rPr>
          <w:rStyle w:val="Hyperlink"/>
          <w:rFonts w:ascii="Arial" w:hAnsi="Arial" w:cs="Arial"/>
          <w:color w:val="auto"/>
          <w:u w:val="none"/>
        </w:rPr>
      </w:pPr>
      <w:r w:rsidRPr="00902A7C">
        <w:rPr>
          <w:rStyle w:val="Hyperlink"/>
          <w:rFonts w:ascii="Arial" w:hAnsi="Arial" w:cs="Arial"/>
          <w:color w:val="auto"/>
          <w:u w:val="none"/>
        </w:rPr>
        <w:t xml:space="preserve">UG requires a written policy for the requirements outlined in </w:t>
      </w:r>
      <w:hyperlink r:id="rId175" w:history="1">
        <w:r w:rsidRPr="00902A7C">
          <w:rPr>
            <w:rStyle w:val="Hyperlink"/>
            <w:rFonts w:ascii="Arial" w:hAnsi="Arial" w:cs="Arial"/>
          </w:rPr>
          <w:t>2 CFR 200.318</w:t>
        </w:r>
      </w:hyperlink>
      <w:r w:rsidRPr="00902A7C">
        <w:rPr>
          <w:rStyle w:val="Hyperlink"/>
          <w:rFonts w:ascii="Arial" w:hAnsi="Arial" w:cs="Arial"/>
          <w:color w:val="auto"/>
          <w:u w:val="none"/>
        </w:rPr>
        <w:t>(c</w:t>
      </w:r>
      <w:proofErr w:type="gramStart"/>
      <w:r w:rsidRPr="00902A7C">
        <w:rPr>
          <w:rStyle w:val="Hyperlink"/>
          <w:rFonts w:ascii="Arial" w:hAnsi="Arial" w:cs="Arial"/>
          <w:color w:val="auto"/>
          <w:u w:val="none"/>
        </w:rPr>
        <w:t>)(</w:t>
      </w:r>
      <w:proofErr w:type="gramEnd"/>
      <w:r w:rsidRPr="00902A7C">
        <w:rPr>
          <w:rStyle w:val="Hyperlink"/>
          <w:rFonts w:ascii="Arial" w:hAnsi="Arial" w:cs="Arial"/>
          <w:color w:val="auto"/>
          <w:u w:val="none"/>
        </w:rPr>
        <w:t xml:space="preserve">1), </w:t>
      </w:r>
      <w:hyperlink r:id="rId176" w:history="1">
        <w:r w:rsidRPr="00902A7C">
          <w:rPr>
            <w:rStyle w:val="Hyperlink"/>
            <w:rFonts w:ascii="Arial" w:hAnsi="Arial" w:cs="Arial"/>
          </w:rPr>
          <w:t>2 CFR 200.318</w:t>
        </w:r>
      </w:hyperlink>
      <w:r w:rsidRPr="00902A7C">
        <w:rPr>
          <w:rStyle w:val="Hyperlink"/>
          <w:rFonts w:ascii="Arial" w:hAnsi="Arial" w:cs="Arial"/>
          <w:color w:val="auto"/>
          <w:u w:val="none"/>
        </w:rPr>
        <w:t xml:space="preserve">(c)(2), </w:t>
      </w:r>
      <w:hyperlink r:id="rId177" w:history="1">
        <w:r w:rsidRPr="00902A7C">
          <w:rPr>
            <w:rStyle w:val="Hyperlink"/>
            <w:rFonts w:ascii="Arial" w:hAnsi="Arial" w:cs="Arial"/>
          </w:rPr>
          <w:t>2 CFR 200.320</w:t>
        </w:r>
      </w:hyperlink>
      <w:r w:rsidRPr="00902A7C">
        <w:rPr>
          <w:rStyle w:val="Hyperlink"/>
          <w:rFonts w:ascii="Arial" w:hAnsi="Arial" w:cs="Arial"/>
          <w:color w:val="auto"/>
          <w:u w:val="none"/>
        </w:rPr>
        <w:t xml:space="preserve">(d)(3), and </w:t>
      </w:r>
      <w:hyperlink r:id="rId178" w:history="1">
        <w:r w:rsidRPr="00902A7C">
          <w:rPr>
            <w:rStyle w:val="Hyperlink"/>
            <w:rFonts w:ascii="Arial" w:hAnsi="Arial" w:cs="Arial"/>
          </w:rPr>
          <w:t>2 CFR 200.319</w:t>
        </w:r>
      </w:hyperlink>
      <w:r w:rsidRPr="00902A7C">
        <w:rPr>
          <w:rStyle w:val="Hyperlink"/>
          <w:rFonts w:ascii="Arial" w:hAnsi="Arial" w:cs="Arial"/>
          <w:color w:val="auto"/>
          <w:u w:val="none"/>
        </w:rPr>
        <w:t>(c)</w:t>
      </w:r>
      <w:r w:rsidRPr="00902A7C">
        <w:rPr>
          <w:rStyle w:val="Hyperlink"/>
          <w:rFonts w:ascii="Arial" w:hAnsi="Arial" w:cs="Arial"/>
          <w:i/>
          <w:color w:val="auto"/>
          <w:u w:val="none"/>
        </w:rPr>
        <w:t>.</w:t>
      </w:r>
    </w:p>
    <w:p w14:paraId="1ADA8E87" w14:textId="77777777" w:rsidR="009138DB" w:rsidRPr="00902A7C" w:rsidRDefault="009138DB" w:rsidP="00700570">
      <w:pPr>
        <w:pStyle w:val="AuditProcedureHeading"/>
        <w:numPr>
          <w:ilvl w:val="0"/>
          <w:numId w:val="61"/>
        </w:numPr>
        <w:spacing w:after="240"/>
        <w:jc w:val="both"/>
        <w:rPr>
          <w:rFonts w:cs="Arial"/>
          <w:bCs/>
          <w:szCs w:val="20"/>
        </w:rPr>
      </w:pPr>
      <w:r w:rsidRPr="00902A7C">
        <w:rPr>
          <w:rFonts w:cs="Arial"/>
          <w:bCs/>
          <w:szCs w:val="20"/>
        </w:rPr>
        <w:t>Document whether the non-Federal entity established written procedures consistent with the following requirements:</w:t>
      </w:r>
    </w:p>
    <w:p w14:paraId="4D9A9454" w14:textId="77777777" w:rsidR="009138DB" w:rsidRPr="00902A7C" w:rsidRDefault="009138DB" w:rsidP="00700570">
      <w:pPr>
        <w:pStyle w:val="AuditProcedureHeading"/>
        <w:numPr>
          <w:ilvl w:val="1"/>
          <w:numId w:val="61"/>
        </w:numPr>
        <w:spacing w:after="240"/>
        <w:jc w:val="both"/>
        <w:rPr>
          <w:rFonts w:cs="Arial"/>
          <w:bCs/>
          <w:szCs w:val="20"/>
        </w:rPr>
      </w:pPr>
      <w:r w:rsidRPr="00902A7C">
        <w:rPr>
          <w:rFonts w:cs="Arial"/>
          <w:bCs/>
          <w:szCs w:val="20"/>
        </w:rPr>
        <w:t>2 CFR 200.318(c</w:t>
      </w:r>
      <w:proofErr w:type="gramStart"/>
      <w:r w:rsidRPr="00902A7C">
        <w:rPr>
          <w:rFonts w:cs="Arial"/>
          <w:bCs/>
          <w:szCs w:val="20"/>
        </w:rPr>
        <w:t>)(</w:t>
      </w:r>
      <w:proofErr w:type="gramEnd"/>
      <w:r w:rsidRPr="00902A7C">
        <w:rPr>
          <w:rFonts w:cs="Arial"/>
          <w:bCs/>
          <w:szCs w:val="20"/>
        </w:rPr>
        <w:t xml:space="preserve">1) </w:t>
      </w:r>
      <w:r w:rsidRPr="00902A7C">
        <w:rPr>
          <w:rFonts w:cs="Arial"/>
          <w:szCs w:val="20"/>
        </w:rPr>
        <w:t>for employee conflicts of interest</w:t>
      </w:r>
      <w:r w:rsidRPr="00902A7C">
        <w:rPr>
          <w:rFonts w:cs="Arial"/>
          <w:bCs/>
          <w:szCs w:val="20"/>
        </w:rPr>
        <w:t xml:space="preserve">. </w:t>
      </w:r>
    </w:p>
    <w:p w14:paraId="3E3938B3" w14:textId="77777777" w:rsidR="009138DB" w:rsidRPr="00902A7C" w:rsidRDefault="009138DB" w:rsidP="00700570">
      <w:pPr>
        <w:pStyle w:val="AuditProcedureHeading"/>
        <w:numPr>
          <w:ilvl w:val="1"/>
          <w:numId w:val="61"/>
        </w:numPr>
        <w:spacing w:after="240"/>
        <w:jc w:val="both"/>
        <w:rPr>
          <w:rFonts w:cs="Arial"/>
          <w:bCs/>
          <w:szCs w:val="20"/>
        </w:rPr>
      </w:pPr>
      <w:r w:rsidRPr="00902A7C">
        <w:rPr>
          <w:rFonts w:cs="Arial"/>
          <w:bCs/>
          <w:szCs w:val="20"/>
        </w:rPr>
        <w:t>2 CFR 200.318(c</w:t>
      </w:r>
      <w:proofErr w:type="gramStart"/>
      <w:r w:rsidRPr="00902A7C">
        <w:rPr>
          <w:rFonts w:cs="Arial"/>
          <w:bCs/>
          <w:szCs w:val="20"/>
        </w:rPr>
        <w:t>)(</w:t>
      </w:r>
      <w:proofErr w:type="gramEnd"/>
      <w:r w:rsidRPr="00902A7C">
        <w:rPr>
          <w:rFonts w:cs="Arial"/>
          <w:bCs/>
          <w:szCs w:val="20"/>
        </w:rPr>
        <w:t xml:space="preserve">2) </w:t>
      </w:r>
      <w:r w:rsidRPr="00902A7C">
        <w:rPr>
          <w:rFonts w:cs="Arial"/>
          <w:szCs w:val="20"/>
        </w:rPr>
        <w:t xml:space="preserve">for organizational conflicts of interest. </w:t>
      </w:r>
    </w:p>
    <w:p w14:paraId="3441113B" w14:textId="77777777" w:rsidR="009138DB" w:rsidRPr="00902A7C" w:rsidRDefault="009138DB" w:rsidP="00700570">
      <w:pPr>
        <w:pStyle w:val="AuditProcedureHeading"/>
        <w:numPr>
          <w:ilvl w:val="1"/>
          <w:numId w:val="61"/>
        </w:numPr>
        <w:spacing w:after="240"/>
        <w:jc w:val="both"/>
        <w:rPr>
          <w:rFonts w:cs="Arial"/>
          <w:bCs/>
          <w:szCs w:val="20"/>
        </w:rPr>
      </w:pPr>
      <w:r w:rsidRPr="00902A7C">
        <w:rPr>
          <w:rFonts w:cs="Arial"/>
          <w:bCs/>
          <w:szCs w:val="20"/>
        </w:rPr>
        <w:t>2 CFR 200.320(d</w:t>
      </w:r>
      <w:proofErr w:type="gramStart"/>
      <w:r w:rsidRPr="00902A7C">
        <w:rPr>
          <w:rFonts w:cs="Arial"/>
          <w:bCs/>
          <w:szCs w:val="20"/>
        </w:rPr>
        <w:t>)(</w:t>
      </w:r>
      <w:proofErr w:type="gramEnd"/>
      <w:r w:rsidRPr="00902A7C">
        <w:rPr>
          <w:rFonts w:cs="Arial"/>
          <w:bCs/>
          <w:szCs w:val="20"/>
        </w:rPr>
        <w:t>3) for selection and awarding of competitive contracts</w:t>
      </w:r>
      <w:r w:rsidRPr="00902A7C">
        <w:rPr>
          <w:rFonts w:cs="Arial"/>
          <w:szCs w:val="20"/>
        </w:rPr>
        <w:t xml:space="preserve">. </w:t>
      </w:r>
    </w:p>
    <w:p w14:paraId="3F3ED4FB" w14:textId="77777777" w:rsidR="009138DB" w:rsidRPr="00902A7C" w:rsidRDefault="009138DB" w:rsidP="00700570">
      <w:pPr>
        <w:pStyle w:val="AuditProcedureHeading"/>
        <w:numPr>
          <w:ilvl w:val="1"/>
          <w:numId w:val="61"/>
        </w:numPr>
        <w:spacing w:after="240"/>
        <w:jc w:val="both"/>
        <w:rPr>
          <w:rFonts w:cs="Arial"/>
          <w:bCs/>
          <w:szCs w:val="20"/>
        </w:rPr>
      </w:pPr>
      <w:r w:rsidRPr="00902A7C">
        <w:rPr>
          <w:rFonts w:cs="Arial"/>
          <w:bCs/>
          <w:szCs w:val="20"/>
        </w:rPr>
        <w:t>2 CFR 200.319(c) for minimum evaluation criteria for bids and proposals</w:t>
      </w:r>
      <w:r w:rsidRPr="00902A7C">
        <w:rPr>
          <w:rFonts w:cs="Arial"/>
          <w:szCs w:val="20"/>
        </w:rPr>
        <w:t xml:space="preserve">. </w:t>
      </w:r>
    </w:p>
    <w:p w14:paraId="687D8523" w14:textId="77777777" w:rsidR="009138DB" w:rsidRPr="00902A7C" w:rsidRDefault="009138DB" w:rsidP="00700570">
      <w:pPr>
        <w:pStyle w:val="AuditProcedureHeading"/>
        <w:numPr>
          <w:ilvl w:val="0"/>
          <w:numId w:val="61"/>
        </w:numPr>
        <w:spacing w:after="240"/>
        <w:jc w:val="both"/>
        <w:rPr>
          <w:rFonts w:cs="Arial"/>
          <w:bCs/>
          <w:szCs w:val="20"/>
        </w:rPr>
      </w:pPr>
      <w:r w:rsidRPr="00902A7C">
        <w:rPr>
          <w:rFonts w:cs="Arial"/>
          <w:szCs w:val="20"/>
        </w:rPr>
        <w:t xml:space="preserve">It is auditor judgment how to report instances where the entity either lacks having a written policy or their written policy is insufficient to meet the requirements of </w:t>
      </w:r>
      <w:r w:rsidRPr="00902A7C">
        <w:rPr>
          <w:rStyle w:val="Hyperlink"/>
          <w:rFonts w:cs="Arial"/>
          <w:color w:val="auto"/>
          <w:szCs w:val="20"/>
          <w:u w:val="none"/>
        </w:rPr>
        <w:t>2 CFR 200.318(c)(1), 2 CFR 200.318(c)(2), 2 CFR 200.320(d)(3), and 2 CFR 200.319(c)</w:t>
      </w:r>
      <w:r w:rsidRPr="00902A7C">
        <w:rPr>
          <w:rFonts w:cs="Arial"/>
          <w:szCs w:val="20"/>
        </w:rPr>
        <w:t>.</w:t>
      </w:r>
    </w:p>
    <w:p w14:paraId="32697565" w14:textId="77777777" w:rsidR="009138DB" w:rsidRPr="00902A7C" w:rsidRDefault="009138DB" w:rsidP="00700570">
      <w:pPr>
        <w:pStyle w:val="AuditProcedureHeading"/>
        <w:numPr>
          <w:ilvl w:val="1"/>
          <w:numId w:val="61"/>
        </w:numPr>
        <w:spacing w:after="240"/>
        <w:jc w:val="both"/>
        <w:rPr>
          <w:rFonts w:cs="Arial"/>
          <w:bCs/>
          <w:szCs w:val="20"/>
        </w:rPr>
      </w:pPr>
      <w:r w:rsidRPr="00902A7C">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902A7C" w:rsidRDefault="009138DB" w:rsidP="00700570">
      <w:pPr>
        <w:pStyle w:val="AuditProcedureHeading"/>
        <w:numPr>
          <w:ilvl w:val="1"/>
          <w:numId w:val="61"/>
        </w:numPr>
        <w:spacing w:after="240"/>
        <w:jc w:val="both"/>
        <w:rPr>
          <w:rFonts w:cs="Arial"/>
          <w:bCs/>
          <w:szCs w:val="20"/>
        </w:rPr>
      </w:pPr>
      <w:r w:rsidRPr="00902A7C">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902A7C" w:rsidRDefault="009138DB" w:rsidP="007B2468">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902A7C">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902A7C" w14:paraId="11E089EF" w14:textId="77777777" w:rsidTr="00E0350C">
        <w:tc>
          <w:tcPr>
            <w:tcW w:w="5000" w:type="pct"/>
            <w:shd w:val="clear" w:color="auto" w:fill="548DD4" w:themeFill="text2" w:themeFillTint="99"/>
          </w:tcPr>
          <w:p w14:paraId="5DD6BB69" w14:textId="77777777" w:rsidR="00BF5750" w:rsidRPr="00902A7C" w:rsidRDefault="00BF5750" w:rsidP="006672EA">
            <w:pPr>
              <w:pStyle w:val="AuditProcedureHeading"/>
              <w:ind w:left="5"/>
              <w:jc w:val="both"/>
              <w:rPr>
                <w:rFonts w:cs="Arial"/>
                <w:b/>
                <w:bCs/>
                <w:szCs w:val="20"/>
                <w:u w:val="single"/>
              </w:rPr>
            </w:pPr>
            <w:r w:rsidRPr="00902A7C">
              <w:rPr>
                <w:rFonts w:cs="Arial"/>
                <w:b/>
                <w:bCs/>
                <w:szCs w:val="20"/>
                <w:u w:val="single"/>
              </w:rPr>
              <w:t>What Control Procedures Address the Compliance Requirement (reference/link to documentation or where the testing was performed):</w:t>
            </w:r>
          </w:p>
        </w:tc>
      </w:tr>
      <w:tr w:rsidR="00BF5750" w:rsidRPr="00902A7C" w14:paraId="487D98B3" w14:textId="77777777" w:rsidTr="00E0350C">
        <w:tc>
          <w:tcPr>
            <w:tcW w:w="5000" w:type="pct"/>
          </w:tcPr>
          <w:p w14:paraId="6E1840AE" w14:textId="77777777" w:rsidR="00BF5750" w:rsidRPr="00902A7C" w:rsidRDefault="00BF5750" w:rsidP="00A43BF7">
            <w:pPr>
              <w:spacing w:after="240"/>
              <w:jc w:val="both"/>
              <w:rPr>
                <w:rFonts w:ascii="Arial" w:hAnsi="Arial" w:cs="Arial"/>
                <w:sz w:val="20"/>
                <w:szCs w:val="20"/>
              </w:rPr>
            </w:pPr>
            <w:r w:rsidRPr="00902A7C">
              <w:rPr>
                <w:rFonts w:ascii="Arial" w:hAnsi="Arial" w:cs="Arial"/>
                <w:b/>
                <w:sz w:val="20"/>
                <w:szCs w:val="20"/>
                <w:u w:val="single"/>
              </w:rPr>
              <w:t>Basis for the control</w:t>
            </w:r>
            <w:r w:rsidRPr="00902A7C">
              <w:rPr>
                <w:rFonts w:ascii="Arial" w:hAnsi="Arial" w:cs="Arial"/>
                <w:b/>
                <w:sz w:val="20"/>
                <w:szCs w:val="20"/>
              </w:rPr>
              <w:t xml:space="preserve"> </w:t>
            </w:r>
            <w:r w:rsidRPr="00902A7C">
              <w:rPr>
                <w:rFonts w:ascii="Arial" w:hAnsi="Arial" w:cs="Arial"/>
                <w:sz w:val="20"/>
                <w:szCs w:val="20"/>
              </w:rPr>
              <w:t>(reports, resources, etc. providing information needed to understand requirements and prevent or identify and correct errors):</w:t>
            </w:r>
          </w:p>
          <w:p w14:paraId="33764F85" w14:textId="77777777" w:rsidR="00BF5750" w:rsidRPr="00902A7C" w:rsidRDefault="00BF5750" w:rsidP="006672EA">
            <w:pPr>
              <w:pStyle w:val="AuditProcedureHeading"/>
              <w:spacing w:after="240"/>
              <w:jc w:val="both"/>
              <w:rPr>
                <w:rFonts w:cs="Arial"/>
                <w:b/>
                <w:bCs/>
                <w:szCs w:val="20"/>
                <w:u w:val="single"/>
              </w:rPr>
            </w:pPr>
          </w:p>
          <w:p w14:paraId="5CD561FA" w14:textId="77777777" w:rsidR="00BF5750" w:rsidRPr="00902A7C" w:rsidRDefault="00BF5750" w:rsidP="00A43BF7">
            <w:pPr>
              <w:spacing w:after="240"/>
              <w:jc w:val="both"/>
              <w:rPr>
                <w:rFonts w:ascii="Arial" w:hAnsi="Arial" w:cs="Arial"/>
                <w:b/>
                <w:sz w:val="20"/>
                <w:szCs w:val="20"/>
              </w:rPr>
            </w:pPr>
            <w:r w:rsidRPr="00902A7C">
              <w:rPr>
                <w:rFonts w:ascii="Arial" w:hAnsi="Arial" w:cs="Arial"/>
                <w:b/>
                <w:sz w:val="20"/>
                <w:szCs w:val="20"/>
                <w:u w:val="single"/>
              </w:rPr>
              <w:t>Control Procedure</w:t>
            </w:r>
            <w:r w:rsidRPr="00902A7C">
              <w:rPr>
                <w:rFonts w:ascii="Arial" w:hAnsi="Arial" w:cs="Arial"/>
                <w:sz w:val="20"/>
                <w:szCs w:val="20"/>
              </w:rPr>
              <w:t xml:space="preserve"> (description of how auditee uses the “Basis” to prevent, or identify and correct or detect errors):</w:t>
            </w:r>
          </w:p>
          <w:p w14:paraId="011CAAA9" w14:textId="77777777" w:rsidR="00BF5750" w:rsidRPr="00902A7C" w:rsidRDefault="00BF5750" w:rsidP="006672EA">
            <w:pPr>
              <w:pStyle w:val="AuditProcedureHeading"/>
              <w:spacing w:after="240"/>
              <w:jc w:val="both"/>
              <w:rPr>
                <w:rFonts w:cs="Arial"/>
                <w:b/>
                <w:bCs/>
                <w:szCs w:val="20"/>
                <w:u w:val="single"/>
              </w:rPr>
            </w:pPr>
          </w:p>
          <w:p w14:paraId="43CBCC04" w14:textId="77777777" w:rsidR="00BF5750" w:rsidRPr="00902A7C" w:rsidRDefault="00BF5750" w:rsidP="00A43BF7">
            <w:pPr>
              <w:spacing w:after="240"/>
              <w:jc w:val="both"/>
              <w:rPr>
                <w:rFonts w:ascii="Arial" w:hAnsi="Arial" w:cs="Arial"/>
                <w:sz w:val="20"/>
                <w:szCs w:val="20"/>
              </w:rPr>
            </w:pPr>
            <w:r w:rsidRPr="00902A7C">
              <w:rPr>
                <w:rFonts w:ascii="Arial" w:hAnsi="Arial" w:cs="Arial"/>
                <w:b/>
                <w:sz w:val="20"/>
                <w:szCs w:val="20"/>
                <w:u w:val="single"/>
              </w:rPr>
              <w:t>Person(s) responsible for performing the control procedure</w:t>
            </w:r>
            <w:r w:rsidRPr="00902A7C">
              <w:rPr>
                <w:rFonts w:ascii="Arial" w:hAnsi="Arial" w:cs="Arial"/>
                <w:sz w:val="20"/>
                <w:szCs w:val="20"/>
              </w:rPr>
              <w:t xml:space="preserve"> (title):</w:t>
            </w:r>
          </w:p>
          <w:p w14:paraId="7C5E9F40" w14:textId="77777777" w:rsidR="00BF5750" w:rsidRPr="00902A7C" w:rsidRDefault="00BF5750" w:rsidP="006672EA">
            <w:pPr>
              <w:spacing w:after="240"/>
              <w:jc w:val="both"/>
              <w:rPr>
                <w:rFonts w:ascii="Arial" w:hAnsi="Arial" w:cs="Arial"/>
                <w:b/>
                <w:sz w:val="20"/>
                <w:szCs w:val="20"/>
                <w:u w:val="single"/>
              </w:rPr>
            </w:pPr>
          </w:p>
          <w:p w14:paraId="551051D6" w14:textId="77777777" w:rsidR="00BF5750" w:rsidRPr="00902A7C" w:rsidRDefault="00BF5750" w:rsidP="006672EA">
            <w:pPr>
              <w:spacing w:after="240"/>
              <w:jc w:val="both"/>
              <w:rPr>
                <w:rFonts w:ascii="Arial" w:hAnsi="Arial" w:cs="Arial"/>
                <w:sz w:val="20"/>
                <w:szCs w:val="20"/>
              </w:rPr>
            </w:pPr>
            <w:r w:rsidRPr="00902A7C">
              <w:rPr>
                <w:rFonts w:ascii="Arial" w:hAnsi="Arial" w:cs="Arial"/>
                <w:b/>
                <w:sz w:val="20"/>
                <w:szCs w:val="20"/>
                <w:u w:val="single"/>
              </w:rPr>
              <w:t>Description of evidence documenting the control was applied</w:t>
            </w:r>
            <w:r w:rsidRPr="00902A7C">
              <w:rPr>
                <w:rFonts w:ascii="Arial" w:hAnsi="Arial" w:cs="Arial"/>
                <w:b/>
                <w:sz w:val="20"/>
                <w:szCs w:val="20"/>
              </w:rPr>
              <w:t xml:space="preserve"> </w:t>
            </w:r>
            <w:r w:rsidRPr="00902A7C">
              <w:rPr>
                <w:rFonts w:ascii="Arial" w:hAnsi="Arial" w:cs="Arial"/>
                <w:sz w:val="20"/>
                <w:szCs w:val="20"/>
              </w:rPr>
              <w:t>(i.e. sampling unit):</w:t>
            </w:r>
          </w:p>
          <w:p w14:paraId="6E2054AF" w14:textId="77777777" w:rsidR="00BF5750" w:rsidRPr="00902A7C" w:rsidRDefault="00BF5750" w:rsidP="006672EA">
            <w:pPr>
              <w:pStyle w:val="AuditProcedureHeading"/>
              <w:spacing w:after="240"/>
              <w:jc w:val="both"/>
              <w:rPr>
                <w:rFonts w:cs="Arial"/>
                <w:b/>
                <w:bCs/>
                <w:szCs w:val="20"/>
                <w:u w:val="single"/>
              </w:rPr>
            </w:pPr>
          </w:p>
          <w:p w14:paraId="695DA486" w14:textId="77777777" w:rsidR="00BF5750" w:rsidRPr="00902A7C" w:rsidRDefault="00BF5750" w:rsidP="006672EA">
            <w:pPr>
              <w:spacing w:after="240"/>
              <w:jc w:val="both"/>
              <w:rPr>
                <w:rFonts w:ascii="Arial" w:eastAsiaTheme="minorHAnsi" w:hAnsi="Arial" w:cs="Arial"/>
                <w:sz w:val="20"/>
                <w:szCs w:val="20"/>
              </w:rPr>
            </w:pPr>
          </w:p>
        </w:tc>
      </w:tr>
    </w:tbl>
    <w:p w14:paraId="1557D3B6" w14:textId="77777777" w:rsidR="00044DD5" w:rsidRPr="00902A7C" w:rsidRDefault="00044DD5" w:rsidP="00B04023">
      <w:pPr>
        <w:rPr>
          <w:rFonts w:ascii="Arial" w:hAnsi="Arial" w:cs="Arial"/>
          <w:sz w:val="20"/>
        </w:rPr>
      </w:pPr>
    </w:p>
    <w:p w14:paraId="6561A7EF" w14:textId="77777777" w:rsidR="00044DD5" w:rsidRPr="00902A7C" w:rsidRDefault="00044DD5" w:rsidP="00044DD5">
      <w:pPr>
        <w:rPr>
          <w:rFonts w:ascii="Arial" w:hAnsi="Arial" w:cs="Arial"/>
          <w:sz w:val="20"/>
        </w:rPr>
      </w:pPr>
    </w:p>
    <w:p w14:paraId="6E746C37" w14:textId="77777777" w:rsidR="00EE31FB" w:rsidRPr="00902A7C" w:rsidRDefault="00EE31FB" w:rsidP="00044DD5">
      <w:pPr>
        <w:rPr>
          <w:rFonts w:ascii="Arial" w:hAnsi="Arial" w:cs="Arial"/>
          <w:sz w:val="20"/>
        </w:rPr>
        <w:sectPr w:rsidR="00EE31FB" w:rsidRPr="00902A7C" w:rsidSect="00257772">
          <w:headerReference w:type="default" r:id="rId179"/>
          <w:pgSz w:w="12240" w:h="15840" w:code="1"/>
          <w:pgMar w:top="1440" w:right="1440" w:bottom="1440" w:left="1440" w:header="720" w:footer="720" w:gutter="0"/>
          <w:cols w:space="720"/>
          <w:noEndnote/>
        </w:sectPr>
      </w:pPr>
    </w:p>
    <w:p w14:paraId="03686582" w14:textId="77777777" w:rsidR="00DC3468" w:rsidRPr="00902A7C" w:rsidRDefault="00DC3468" w:rsidP="006672EA">
      <w:pPr>
        <w:pStyle w:val="Heading3"/>
        <w:jc w:val="both"/>
        <w:rPr>
          <w:rFonts w:cs="Arial"/>
          <w:sz w:val="20"/>
        </w:rPr>
      </w:pPr>
      <w:bookmarkStart w:id="70" w:name="_Toc65224697"/>
      <w:r w:rsidRPr="00902A7C">
        <w:rPr>
          <w:rFonts w:cs="Arial"/>
          <w:sz w:val="20"/>
        </w:rPr>
        <w:t>Suggested Audit Procedures – Compliance</w:t>
      </w:r>
      <w:bookmarkEnd w:id="70"/>
    </w:p>
    <w:tbl>
      <w:tblPr>
        <w:tblStyle w:val="TableGrid"/>
        <w:tblW w:w="5000" w:type="pct"/>
        <w:tblLook w:val="04A0" w:firstRow="1" w:lastRow="0" w:firstColumn="1" w:lastColumn="0" w:noHBand="0" w:noVBand="1"/>
      </w:tblPr>
      <w:tblGrid>
        <w:gridCol w:w="9350"/>
      </w:tblGrid>
      <w:tr w:rsidR="00BF5750" w:rsidRPr="00902A7C" w14:paraId="4F694872" w14:textId="77777777" w:rsidTr="00E0350C">
        <w:tc>
          <w:tcPr>
            <w:tcW w:w="5000" w:type="pct"/>
            <w:shd w:val="clear" w:color="auto" w:fill="548DD4" w:themeFill="text2" w:themeFillTint="99"/>
          </w:tcPr>
          <w:p w14:paraId="570AD284" w14:textId="77777777" w:rsidR="00BF5750" w:rsidRPr="00902A7C" w:rsidRDefault="00BF5750" w:rsidP="006672EA">
            <w:pPr>
              <w:pStyle w:val="AuditProcedureHeading"/>
              <w:jc w:val="both"/>
              <w:rPr>
                <w:rFonts w:cs="Arial"/>
                <w:szCs w:val="20"/>
              </w:rPr>
            </w:pPr>
            <w:r w:rsidRPr="00902A7C">
              <w:rPr>
                <w:rFonts w:cs="Arial"/>
                <w:b/>
                <w:szCs w:val="20"/>
              </w:rPr>
              <w:t>Suggested Audit Procedures – Compliance (Substantive Tests)</w:t>
            </w:r>
          </w:p>
          <w:p w14:paraId="553AE4D3" w14:textId="77777777" w:rsidR="00BF5750" w:rsidRPr="00902A7C" w:rsidRDefault="00BF5750" w:rsidP="006672EA">
            <w:pPr>
              <w:pStyle w:val="AuditProcedureHeading"/>
              <w:jc w:val="both"/>
              <w:rPr>
                <w:rFonts w:cs="Arial"/>
                <w:b/>
                <w:szCs w:val="20"/>
              </w:rPr>
            </w:pPr>
            <w:r w:rsidRPr="00902A7C">
              <w:rPr>
                <w:rFonts w:cs="Arial"/>
                <w:b/>
                <w:bCs/>
                <w:szCs w:val="20"/>
                <w:u w:val="single"/>
              </w:rPr>
              <w:t>(Reference / link to documentation where testing was performed testing):</w:t>
            </w:r>
          </w:p>
        </w:tc>
      </w:tr>
      <w:tr w:rsidR="00BF5750" w:rsidRPr="00902A7C" w14:paraId="68BF3F1C" w14:textId="77777777" w:rsidTr="00E0350C">
        <w:tc>
          <w:tcPr>
            <w:tcW w:w="5000" w:type="pct"/>
          </w:tcPr>
          <w:p w14:paraId="32224BB5" w14:textId="77777777" w:rsidR="005D0AC2" w:rsidRPr="00902A7C" w:rsidRDefault="005D0AC2" w:rsidP="006672EA">
            <w:pPr>
              <w:spacing w:after="240"/>
              <w:jc w:val="both"/>
              <w:rPr>
                <w:rFonts w:ascii="Arial" w:hAnsi="Arial" w:cs="Arial"/>
                <w:b/>
                <w:sz w:val="20"/>
                <w:szCs w:val="20"/>
              </w:rPr>
            </w:pPr>
            <w:r w:rsidRPr="00902A7C">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902A7C" w14:paraId="5FD4A3C2" w14:textId="77777777" w:rsidTr="00E0350C">
        <w:tc>
          <w:tcPr>
            <w:tcW w:w="5000" w:type="pct"/>
          </w:tcPr>
          <w:p w14:paraId="0BE505A5" w14:textId="77777777" w:rsidR="00BF5750" w:rsidRPr="00902A7C"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902A7C">
              <w:rPr>
                <w:rFonts w:ascii="Arial" w:hAnsi="Arial" w:cs="Arial"/>
                <w:i/>
                <w:iCs/>
                <w:sz w:val="20"/>
                <w:szCs w:val="20"/>
              </w:rPr>
              <w:t>(Procedures 2 – 5 apply to non-Federal entities other than States.)</w:t>
            </w:r>
          </w:p>
          <w:p w14:paraId="6C1630B4" w14:textId="77777777"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Obtain the entity’s procurement policies and verify that the policies comply with the compliance requirements highlighted above.</w:t>
            </w:r>
          </w:p>
          <w:p w14:paraId="2A575836" w14:textId="7AF72CA0"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3.</w:t>
            </w:r>
            <w:r w:rsidRPr="00902A7C">
              <w:rPr>
                <w:rFonts w:ascii="Arial" w:hAnsi="Arial" w:cs="Arial"/>
                <w:sz w:val="20"/>
                <w:szCs w:val="20"/>
              </w:rPr>
              <w:tab/>
              <w:t xml:space="preserve">Verify that the entity has written standards of conduct </w:t>
            </w:r>
            <w:r w:rsidR="00FC4DA6" w:rsidRPr="00902A7C">
              <w:rPr>
                <w:rFonts w:ascii="Arial" w:hAnsi="Arial" w:cs="Arial"/>
                <w:sz w:val="20"/>
                <w:szCs w:val="20"/>
              </w:rPr>
              <w:t xml:space="preserve">that cover </w:t>
            </w:r>
            <w:r w:rsidRPr="00902A7C">
              <w:rPr>
                <w:rFonts w:ascii="Arial" w:hAnsi="Arial" w:cs="Arial"/>
                <w:sz w:val="20"/>
                <w:szCs w:val="20"/>
              </w:rPr>
              <w:t>conflicts of interest and govern the performance of its employees engaged in the selection, award, and administration of contracts (</w:t>
            </w:r>
            <w:hyperlink r:id="rId180" w:history="1">
              <w:r w:rsidRPr="00902A7C">
                <w:rPr>
                  <w:rStyle w:val="Hyperlink"/>
                  <w:rFonts w:ascii="Arial" w:hAnsi="Arial" w:cs="Arial"/>
                  <w:sz w:val="20"/>
                  <w:szCs w:val="20"/>
                </w:rPr>
                <w:t>2 CFR section 200.318(c)</w:t>
              </w:r>
            </w:hyperlink>
            <w:r w:rsidRPr="00902A7C">
              <w:rPr>
                <w:rFonts w:ascii="Arial" w:hAnsi="Arial" w:cs="Arial"/>
                <w:sz w:val="20"/>
                <w:szCs w:val="20"/>
              </w:rPr>
              <w:t xml:space="preserve"> and </w:t>
            </w:r>
            <w:hyperlink r:id="rId181" w:history="1">
              <w:r w:rsidRPr="00902A7C">
                <w:rPr>
                  <w:rStyle w:val="Hyperlink"/>
                  <w:rFonts w:ascii="Arial" w:hAnsi="Arial" w:cs="Arial"/>
                  <w:sz w:val="20"/>
                  <w:szCs w:val="20"/>
                </w:rPr>
                <w:t>48 CFR sections 52.203-13</w:t>
              </w:r>
            </w:hyperlink>
            <w:r w:rsidRPr="00902A7C">
              <w:rPr>
                <w:rFonts w:ascii="Arial" w:hAnsi="Arial" w:cs="Arial"/>
                <w:sz w:val="20"/>
                <w:szCs w:val="20"/>
              </w:rPr>
              <w:t xml:space="preserve"> and </w:t>
            </w:r>
            <w:hyperlink r:id="rId182" w:history="1">
              <w:r w:rsidRPr="00902A7C">
                <w:rPr>
                  <w:rStyle w:val="Hyperlink"/>
                  <w:rFonts w:ascii="Arial" w:hAnsi="Arial" w:cs="Arial"/>
                  <w:sz w:val="20"/>
                  <w:szCs w:val="20"/>
                </w:rPr>
                <w:t>52.203-16</w:t>
              </w:r>
            </w:hyperlink>
            <w:r w:rsidRPr="00902A7C">
              <w:rPr>
                <w:rFonts w:ascii="Arial" w:hAnsi="Arial" w:cs="Arial"/>
                <w:sz w:val="20"/>
                <w:szCs w:val="20"/>
              </w:rPr>
              <w:t>).</w:t>
            </w:r>
          </w:p>
          <w:p w14:paraId="73DFDBF7" w14:textId="7777EF5B"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4.</w:t>
            </w:r>
            <w:r w:rsidRPr="00902A7C">
              <w:rPr>
                <w:rFonts w:ascii="Arial" w:hAnsi="Arial" w:cs="Arial"/>
                <w:sz w:val="20"/>
                <w:szCs w:val="20"/>
              </w:rPr>
              <w:tab/>
              <w:t>Ascertain if the entity has a policy to use statutorily or administratively imposed in</w:t>
            </w:r>
            <w:r w:rsidRPr="00902A7C">
              <w:rPr>
                <w:rFonts w:ascii="Arial" w:hAnsi="Arial" w:cs="Arial"/>
                <w:sz w:val="20"/>
                <w:szCs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83" w:history="1">
              <w:r w:rsidRPr="00902A7C">
                <w:rPr>
                  <w:rStyle w:val="Hyperlink"/>
                  <w:rFonts w:ascii="Arial" w:hAnsi="Arial" w:cs="Arial"/>
                  <w:sz w:val="20"/>
                  <w:szCs w:val="20"/>
                </w:rPr>
                <w:t>2 CFR section 200.319(b)</w:t>
              </w:r>
            </w:hyperlink>
            <w:r w:rsidRPr="00902A7C">
              <w:rPr>
                <w:rFonts w:ascii="Arial" w:hAnsi="Arial" w:cs="Arial"/>
                <w:sz w:val="20"/>
                <w:szCs w:val="20"/>
              </w:rPr>
              <w:t>).</w:t>
            </w:r>
          </w:p>
          <w:p w14:paraId="6E069674" w14:textId="77777777"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5.</w:t>
            </w:r>
            <w:r w:rsidRPr="00902A7C">
              <w:rPr>
                <w:rFonts w:ascii="Arial" w:hAnsi="Arial" w:cs="Arial"/>
                <w:sz w:val="20"/>
                <w:szCs w:val="20"/>
              </w:rPr>
              <w:tab/>
              <w:t>Select a sample of procurements and perform the following procedures:</w:t>
            </w:r>
          </w:p>
          <w:p w14:paraId="0DC6C692" w14:textId="05093C0A"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902A7C">
              <w:rPr>
                <w:rFonts w:ascii="Arial" w:hAnsi="Arial" w:cs="Arial"/>
                <w:sz w:val="20"/>
                <w:szCs w:val="20"/>
              </w:rPr>
              <w:t>a.</w:t>
            </w:r>
            <w:r w:rsidRPr="00902A7C">
              <w:rPr>
                <w:rFonts w:ascii="Arial" w:hAnsi="Arial" w:cs="Arial"/>
                <w:sz w:val="20"/>
                <w:szCs w:val="20"/>
              </w:rPr>
              <w:tab/>
              <w:t>Examine contract files and verify that they document the history of the procurement, including the rationale for the method of procurement, selection of contract type, basis for contractor selection, and the basis for the contract price (</w:t>
            </w:r>
            <w:hyperlink r:id="rId184" w:history="1">
              <w:r w:rsidRPr="00902A7C">
                <w:rPr>
                  <w:rStyle w:val="Hyperlink"/>
                  <w:rFonts w:ascii="Arial" w:hAnsi="Arial" w:cs="Arial"/>
                  <w:sz w:val="20"/>
                  <w:szCs w:val="20"/>
                </w:rPr>
                <w:t>2 CFR section 200.318(i)</w:t>
              </w:r>
            </w:hyperlink>
            <w:r w:rsidRPr="00902A7C">
              <w:rPr>
                <w:rFonts w:ascii="Arial" w:hAnsi="Arial" w:cs="Arial"/>
                <w:sz w:val="20"/>
                <w:szCs w:val="20"/>
              </w:rPr>
              <w:t xml:space="preserve"> and </w:t>
            </w:r>
            <w:hyperlink r:id="rId185" w:history="1">
              <w:r w:rsidRPr="00902A7C">
                <w:rPr>
                  <w:rStyle w:val="Hyperlink"/>
                  <w:rFonts w:ascii="Arial" w:hAnsi="Arial" w:cs="Arial"/>
                  <w:sz w:val="20"/>
                  <w:szCs w:val="20"/>
                </w:rPr>
                <w:t xml:space="preserve">48 CFR part 44 </w:t>
              </w:r>
            </w:hyperlink>
            <w:r w:rsidRPr="00902A7C">
              <w:rPr>
                <w:rFonts w:ascii="Arial" w:hAnsi="Arial" w:cs="Arial"/>
                <w:sz w:val="20"/>
                <w:szCs w:val="20"/>
              </w:rPr>
              <w:t xml:space="preserve">and section </w:t>
            </w:r>
            <w:hyperlink r:id="rId186" w:history="1">
              <w:r w:rsidRPr="00902A7C">
                <w:rPr>
                  <w:rStyle w:val="Hyperlink"/>
                  <w:rFonts w:ascii="Arial" w:hAnsi="Arial" w:cs="Arial"/>
                  <w:sz w:val="20"/>
                  <w:szCs w:val="20"/>
                </w:rPr>
                <w:t>52.244-2</w:t>
              </w:r>
            </w:hyperlink>
            <w:r w:rsidRPr="00902A7C">
              <w:rPr>
                <w:rFonts w:ascii="Arial" w:hAnsi="Arial" w:cs="Arial"/>
                <w:sz w:val="20"/>
                <w:szCs w:val="20"/>
              </w:rPr>
              <w:t>).</w:t>
            </w:r>
          </w:p>
          <w:p w14:paraId="1DBC8E35" w14:textId="4E510241"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902A7C">
              <w:rPr>
                <w:rFonts w:ascii="Arial" w:hAnsi="Arial" w:cs="Arial"/>
                <w:sz w:val="20"/>
                <w:szCs w:val="20"/>
              </w:rPr>
              <w:t>b.</w:t>
            </w:r>
            <w:r w:rsidRPr="00902A7C">
              <w:rPr>
                <w:rFonts w:ascii="Arial" w:hAnsi="Arial" w:cs="Arial"/>
                <w:sz w:val="20"/>
                <w:szCs w:val="20"/>
              </w:rPr>
              <w:tab/>
              <w:t xml:space="preserve">For grants and cooperative agreements, verify that the procurement method used was appropriate based on the dollar amount and conditions specified in </w:t>
            </w:r>
            <w:hyperlink r:id="rId187" w:history="1">
              <w:r w:rsidRPr="00902A7C">
                <w:rPr>
                  <w:rStyle w:val="Hyperlink"/>
                  <w:rFonts w:ascii="Arial" w:hAnsi="Arial" w:cs="Arial"/>
                  <w:sz w:val="20"/>
                  <w:szCs w:val="20"/>
                </w:rPr>
                <w:t>2 CFR section 200.320</w:t>
              </w:r>
            </w:hyperlink>
            <w:r w:rsidRPr="00902A7C">
              <w:rPr>
                <w:rFonts w:ascii="Arial" w:hAnsi="Arial" w:cs="Arial"/>
                <w:sz w:val="20"/>
                <w:szCs w:val="20"/>
              </w:rPr>
              <w:t>.</w:t>
            </w:r>
            <w:r w:rsidR="00FC4DA6" w:rsidRPr="00902A7C">
              <w:rPr>
                <w:rFonts w:ascii="Arial" w:hAnsi="Arial" w:cs="Arial"/>
                <w:sz w:val="20"/>
                <w:szCs w:val="20"/>
              </w:rPr>
              <w:t xml:space="preserve">Current micro-purchase and simplified acquisition thresholds can be found in the FAR (48 CFR subpart 2.1, “Definitions”) </w:t>
            </w:r>
          </w:p>
          <w:p w14:paraId="65A83F73" w14:textId="1935E545"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902A7C">
              <w:rPr>
                <w:rFonts w:ascii="Arial" w:hAnsi="Arial" w:cs="Arial"/>
                <w:sz w:val="20"/>
                <w:szCs w:val="20"/>
              </w:rPr>
              <w:t>c.</w:t>
            </w:r>
            <w:r w:rsidRPr="00902A7C">
              <w:rPr>
                <w:rFonts w:ascii="Arial" w:hAnsi="Arial" w:cs="Arial"/>
                <w:sz w:val="20"/>
                <w:szCs w:val="20"/>
              </w:rPr>
              <w:tab/>
              <w:t>Verify that procurements provide full and open competition (</w:t>
            </w:r>
            <w:hyperlink r:id="rId188" w:history="1">
              <w:r w:rsidRPr="00902A7C">
                <w:rPr>
                  <w:rStyle w:val="Hyperlink"/>
                  <w:rFonts w:ascii="Arial" w:hAnsi="Arial" w:cs="Arial"/>
                  <w:sz w:val="20"/>
                  <w:szCs w:val="20"/>
                </w:rPr>
                <w:t>2 CFR section 200.319</w:t>
              </w:r>
            </w:hyperlink>
            <w:r w:rsidRPr="00902A7C">
              <w:rPr>
                <w:rFonts w:ascii="Arial" w:hAnsi="Arial" w:cs="Arial"/>
                <w:sz w:val="20"/>
                <w:szCs w:val="20"/>
              </w:rPr>
              <w:t xml:space="preserve"> and </w:t>
            </w:r>
            <w:hyperlink r:id="rId189" w:history="1">
              <w:r w:rsidRPr="00902A7C">
                <w:rPr>
                  <w:rStyle w:val="Hyperlink"/>
                  <w:rFonts w:ascii="Arial" w:hAnsi="Arial" w:cs="Arial"/>
                  <w:sz w:val="20"/>
                  <w:szCs w:val="20"/>
                </w:rPr>
                <w:t>48 CFR section 52.244-5</w:t>
              </w:r>
            </w:hyperlink>
            <w:r w:rsidRPr="00902A7C">
              <w:rPr>
                <w:rFonts w:ascii="Arial" w:hAnsi="Arial" w:cs="Arial"/>
                <w:sz w:val="20"/>
                <w:szCs w:val="20"/>
              </w:rPr>
              <w:t>).</w:t>
            </w:r>
          </w:p>
          <w:p w14:paraId="02970176" w14:textId="3B7FABFF"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902A7C">
              <w:rPr>
                <w:rFonts w:ascii="Arial" w:hAnsi="Arial" w:cs="Arial"/>
                <w:sz w:val="20"/>
                <w:szCs w:val="20"/>
              </w:rPr>
              <w:t>d.</w:t>
            </w:r>
            <w:r w:rsidRPr="00902A7C">
              <w:rPr>
                <w:rFonts w:ascii="Arial" w:hAnsi="Arial" w:cs="Arial"/>
                <w:sz w:val="20"/>
                <w:szCs w:val="20"/>
              </w:rPr>
              <w:tab/>
              <w:t>Examine documentation in support of the rationale to limit competition in those cases where competition was limited and ascertain if the limitation was justified (</w:t>
            </w:r>
            <w:hyperlink r:id="rId190" w:history="1">
              <w:r w:rsidRPr="00902A7C">
                <w:rPr>
                  <w:rStyle w:val="Hyperlink"/>
                  <w:rFonts w:ascii="Arial" w:hAnsi="Arial" w:cs="Arial"/>
                  <w:sz w:val="20"/>
                  <w:szCs w:val="20"/>
                </w:rPr>
                <w:t>2 CFR sections 200.319</w:t>
              </w:r>
            </w:hyperlink>
            <w:r w:rsidRPr="00902A7C">
              <w:rPr>
                <w:rFonts w:ascii="Arial" w:hAnsi="Arial" w:cs="Arial"/>
                <w:sz w:val="20"/>
                <w:szCs w:val="20"/>
              </w:rPr>
              <w:t xml:space="preserve"> and </w:t>
            </w:r>
            <w:hyperlink r:id="rId191" w:history="1">
              <w:r w:rsidRPr="00902A7C">
                <w:rPr>
                  <w:rStyle w:val="Hyperlink"/>
                  <w:rFonts w:ascii="Arial" w:hAnsi="Arial" w:cs="Arial"/>
                  <w:sz w:val="20"/>
                  <w:szCs w:val="20"/>
                </w:rPr>
                <w:t>200.320(f)</w:t>
              </w:r>
            </w:hyperlink>
            <w:r w:rsidRPr="00902A7C">
              <w:rPr>
                <w:rFonts w:ascii="Arial" w:hAnsi="Arial" w:cs="Arial"/>
                <w:sz w:val="20"/>
                <w:szCs w:val="20"/>
              </w:rPr>
              <w:t xml:space="preserve"> and </w:t>
            </w:r>
            <w:hyperlink r:id="rId192" w:history="1">
              <w:r w:rsidRPr="00902A7C">
                <w:rPr>
                  <w:rStyle w:val="Hyperlink"/>
                  <w:rFonts w:ascii="Arial" w:hAnsi="Arial" w:cs="Arial"/>
                  <w:sz w:val="20"/>
                  <w:szCs w:val="20"/>
                </w:rPr>
                <w:t>48 CFR section 52.244-5</w:t>
              </w:r>
            </w:hyperlink>
            <w:r w:rsidRPr="00902A7C">
              <w:rPr>
                <w:rFonts w:ascii="Arial" w:hAnsi="Arial" w:cs="Arial"/>
                <w:sz w:val="20"/>
                <w:szCs w:val="20"/>
              </w:rPr>
              <w:t>).</w:t>
            </w:r>
          </w:p>
          <w:p w14:paraId="761FC7CF" w14:textId="1A34888C"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902A7C">
              <w:rPr>
                <w:rFonts w:ascii="Arial" w:hAnsi="Arial" w:cs="Arial"/>
                <w:sz w:val="20"/>
                <w:szCs w:val="20"/>
              </w:rPr>
              <w:t>e.</w:t>
            </w:r>
            <w:r w:rsidRPr="00902A7C">
              <w:rPr>
                <w:rFonts w:ascii="Arial" w:hAnsi="Arial" w:cs="Arial"/>
                <w:sz w:val="20"/>
                <w:szCs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193" w:history="1">
              <w:r w:rsidRPr="00902A7C">
                <w:rPr>
                  <w:rStyle w:val="Hyperlink"/>
                  <w:rFonts w:ascii="Arial" w:hAnsi="Arial" w:cs="Arial"/>
                  <w:sz w:val="20"/>
                  <w:szCs w:val="20"/>
                </w:rPr>
                <w:t>(2 CFR section 200.323</w:t>
              </w:r>
            </w:hyperlink>
            <w:r w:rsidRPr="00902A7C">
              <w:rPr>
                <w:rFonts w:ascii="Arial" w:hAnsi="Arial" w:cs="Arial"/>
                <w:sz w:val="20"/>
                <w:szCs w:val="20"/>
              </w:rPr>
              <w:t xml:space="preserve"> and </w:t>
            </w:r>
            <w:hyperlink r:id="rId194" w:history="1">
              <w:r w:rsidRPr="00902A7C">
                <w:rPr>
                  <w:rStyle w:val="Hyperlink"/>
                  <w:rFonts w:ascii="Arial" w:hAnsi="Arial" w:cs="Arial"/>
                  <w:sz w:val="20"/>
                  <w:szCs w:val="20"/>
                </w:rPr>
                <w:t>48 CFR section 15.404-3</w:t>
              </w:r>
            </w:hyperlink>
            <w:r w:rsidRPr="00902A7C">
              <w:rPr>
                <w:rFonts w:ascii="Arial" w:hAnsi="Arial" w:cs="Arial"/>
                <w:sz w:val="20"/>
                <w:szCs w:val="20"/>
              </w:rPr>
              <w:t xml:space="preserve">).  </w:t>
            </w:r>
          </w:p>
          <w:p w14:paraId="3C413608" w14:textId="77777777"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902A7C">
              <w:rPr>
                <w:rFonts w:ascii="Arial" w:hAnsi="Arial" w:cs="Arial"/>
                <w:sz w:val="20"/>
                <w:szCs w:val="20"/>
              </w:rPr>
              <w:tab/>
            </w:r>
            <w:r w:rsidRPr="00902A7C">
              <w:rPr>
                <w:rFonts w:ascii="Arial" w:hAnsi="Arial" w:cs="Arial"/>
                <w:b/>
                <w:sz w:val="20"/>
                <w:szCs w:val="20"/>
              </w:rPr>
              <w:t>Note</w:t>
            </w:r>
            <w:r w:rsidRPr="00902A7C">
              <w:rPr>
                <w:rFonts w:ascii="Arial" w:hAnsi="Arial" w:cs="Arial"/>
                <w:sz w:val="20"/>
                <w:szCs w:val="20"/>
              </w:rPr>
              <w:t>:  A cost or price analysis is required for each procurement action, including each contract modification, when the total amount of the contract and related modifications is greater than the simplified acquisition threshold.)</w:t>
            </w:r>
          </w:p>
          <w:p w14:paraId="2CC2959E" w14:textId="6C671150" w:rsidR="00BF5750" w:rsidRPr="00902A7C"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roofErr w:type="gramStart"/>
            <w:r w:rsidRPr="00902A7C">
              <w:rPr>
                <w:rFonts w:ascii="Arial" w:hAnsi="Arial" w:cs="Arial"/>
                <w:sz w:val="20"/>
                <w:szCs w:val="20"/>
              </w:rPr>
              <w:t>f</w:t>
            </w:r>
            <w:proofErr w:type="gramEnd"/>
            <w:r w:rsidRPr="00902A7C">
              <w:rPr>
                <w:rFonts w:ascii="Arial" w:hAnsi="Arial" w:cs="Arial"/>
                <w:sz w:val="20"/>
                <w:szCs w:val="20"/>
              </w:rPr>
              <w:t>.</w:t>
            </w:r>
            <w:r w:rsidRPr="00902A7C">
              <w:rPr>
                <w:rFonts w:ascii="Arial" w:hAnsi="Arial" w:cs="Arial"/>
                <w:sz w:val="20"/>
                <w:szCs w:val="20"/>
              </w:rPr>
              <w:tab/>
              <w:t>Verify consent to subcontract was obtained when required by the terms and conditions of a cost reimbursement contract under the FAR (</w:t>
            </w:r>
            <w:hyperlink r:id="rId195" w:history="1">
              <w:r w:rsidRPr="00902A7C">
                <w:rPr>
                  <w:rStyle w:val="Hyperlink"/>
                  <w:rFonts w:ascii="Arial" w:hAnsi="Arial" w:cs="Arial"/>
                  <w:sz w:val="20"/>
                  <w:szCs w:val="20"/>
                </w:rPr>
                <w:t>48 CFR section 52.244-2</w:t>
              </w:r>
            </w:hyperlink>
            <w:r w:rsidRPr="00902A7C">
              <w:rPr>
                <w:rFonts w:ascii="Arial" w:hAnsi="Arial" w:cs="Arial"/>
                <w:sz w:val="20"/>
                <w:szCs w:val="20"/>
              </w:rPr>
              <w:t xml:space="preserve">). </w:t>
            </w:r>
          </w:p>
          <w:p w14:paraId="3FF29787" w14:textId="77777777" w:rsidR="00BF5750" w:rsidRPr="00902A7C" w:rsidRDefault="00BF5750" w:rsidP="0097225B">
            <w:pPr>
              <w:pStyle w:val="PlainText"/>
              <w:spacing w:after="240"/>
              <w:ind w:left="1440"/>
              <w:jc w:val="both"/>
              <w:rPr>
                <w:rFonts w:ascii="Arial" w:hAnsi="Arial" w:cs="Arial"/>
                <w:szCs w:val="20"/>
              </w:rPr>
            </w:pPr>
            <w:r w:rsidRPr="00902A7C">
              <w:rPr>
                <w:rFonts w:ascii="Arial" w:hAnsi="Arial" w:cs="Arial"/>
                <w:b/>
                <w:szCs w:val="20"/>
              </w:rPr>
              <w:t>Note</w:t>
            </w:r>
            <w:r w:rsidRPr="00902A7C">
              <w:rPr>
                <w:rFonts w:ascii="Arial" w:hAnsi="Arial" w:cs="Arial"/>
                <w:szCs w:val="20"/>
              </w:rPr>
              <w:t xml:space="preserve">:  If the non-Federal entity has an approved purchasing system, consent to subcontract may not be required unless specifically identified by contract terms or conditions. The auditor should verify </w:t>
            </w:r>
            <w:r w:rsidR="00FC4DA6" w:rsidRPr="00902A7C">
              <w:rPr>
                <w:rFonts w:ascii="Arial" w:hAnsi="Arial" w:cs="Arial"/>
                <w:szCs w:val="20"/>
              </w:rPr>
              <w:t xml:space="preserve">that </w:t>
            </w:r>
            <w:r w:rsidRPr="00902A7C">
              <w:rPr>
                <w:rFonts w:ascii="Arial" w:hAnsi="Arial" w:cs="Arial"/>
                <w:szCs w:val="20"/>
              </w:rPr>
              <w:t xml:space="preserve">the approval of the purchasing system is effective for the audit period being reviewed. </w:t>
            </w:r>
          </w:p>
          <w:p w14:paraId="58ABFAAC" w14:textId="197F8FD9" w:rsidR="00A67D16" w:rsidRPr="00902A7C" w:rsidRDefault="00A67D16" w:rsidP="0097225B">
            <w:pPr>
              <w:pStyle w:val="PlainText"/>
              <w:spacing w:after="240"/>
              <w:ind w:left="1440" w:hanging="720"/>
              <w:jc w:val="both"/>
              <w:rPr>
                <w:rFonts w:ascii="Arial" w:hAnsi="Arial" w:cs="Arial"/>
                <w:szCs w:val="20"/>
              </w:rPr>
            </w:pPr>
            <w:r w:rsidRPr="00902A7C">
              <w:rPr>
                <w:rFonts w:ascii="Arial" w:eastAsia="Times New Roman" w:hAnsi="Arial" w:cs="Arial"/>
                <w:spacing w:val="-2"/>
                <w:szCs w:val="20"/>
              </w:rPr>
              <w:t>g</w:t>
            </w:r>
            <w:r w:rsidRPr="00902A7C">
              <w:rPr>
                <w:rFonts w:ascii="Arial" w:eastAsia="Times New Roman" w:hAnsi="Arial" w:cs="Arial"/>
                <w:szCs w:val="20"/>
              </w:rPr>
              <w:t>.</w:t>
            </w:r>
            <w:r w:rsidRPr="00902A7C">
              <w:rPr>
                <w:rFonts w:ascii="Arial" w:eastAsia="Times New Roman" w:hAnsi="Arial" w:cs="Arial"/>
                <w:szCs w:val="20"/>
              </w:rPr>
              <w:tab/>
              <w:t>R</w:t>
            </w:r>
            <w:r w:rsidRPr="00902A7C">
              <w:rPr>
                <w:rFonts w:ascii="Arial" w:eastAsia="Times New Roman" w:hAnsi="Arial" w:cs="Arial"/>
                <w:spacing w:val="-1"/>
                <w:szCs w:val="20"/>
              </w:rPr>
              <w:t>e</w:t>
            </w:r>
            <w:r w:rsidRPr="00902A7C">
              <w:rPr>
                <w:rFonts w:ascii="Arial" w:eastAsia="Times New Roman" w:hAnsi="Arial" w:cs="Arial"/>
                <w:szCs w:val="20"/>
              </w:rPr>
              <w:t>f</w:t>
            </w:r>
            <w:r w:rsidRPr="00902A7C">
              <w:rPr>
                <w:rFonts w:ascii="Arial" w:eastAsia="Times New Roman" w:hAnsi="Arial" w:cs="Arial"/>
                <w:spacing w:val="-2"/>
                <w:szCs w:val="20"/>
              </w:rPr>
              <w:t>e</w:t>
            </w:r>
            <w:r w:rsidRPr="00902A7C">
              <w:rPr>
                <w:rFonts w:ascii="Arial" w:eastAsia="Times New Roman" w:hAnsi="Arial" w:cs="Arial"/>
                <w:szCs w:val="20"/>
              </w:rPr>
              <w:t xml:space="preserve">r to </w:t>
            </w:r>
            <w:r w:rsidRPr="00902A7C">
              <w:rPr>
                <w:rFonts w:ascii="Arial" w:eastAsia="Times New Roman" w:hAnsi="Arial" w:cs="Arial"/>
                <w:spacing w:val="-1"/>
                <w:szCs w:val="20"/>
              </w:rPr>
              <w:t>A</w:t>
            </w:r>
            <w:r w:rsidRPr="00902A7C">
              <w:rPr>
                <w:rFonts w:ascii="Arial" w:eastAsia="Times New Roman" w:hAnsi="Arial" w:cs="Arial"/>
                <w:szCs w:val="20"/>
              </w:rPr>
              <w:t>pp</w:t>
            </w:r>
            <w:r w:rsidRPr="00902A7C">
              <w:rPr>
                <w:rFonts w:ascii="Arial" w:eastAsia="Times New Roman" w:hAnsi="Arial" w:cs="Arial"/>
                <w:spacing w:val="1"/>
                <w:szCs w:val="20"/>
              </w:rPr>
              <w:t>e</w:t>
            </w:r>
            <w:r w:rsidRPr="00902A7C">
              <w:rPr>
                <w:rFonts w:ascii="Arial" w:eastAsia="Times New Roman" w:hAnsi="Arial" w:cs="Arial"/>
                <w:szCs w:val="20"/>
              </w:rPr>
              <w:t>ndix</w:t>
            </w:r>
            <w:r w:rsidRPr="00902A7C">
              <w:rPr>
                <w:rFonts w:ascii="Arial" w:eastAsia="Times New Roman" w:hAnsi="Arial" w:cs="Arial"/>
                <w:spacing w:val="3"/>
                <w:szCs w:val="20"/>
              </w:rPr>
              <w:t xml:space="preserve"> </w:t>
            </w:r>
            <w:r w:rsidRPr="00902A7C">
              <w:rPr>
                <w:rFonts w:ascii="Arial" w:eastAsia="Times New Roman" w:hAnsi="Arial" w:cs="Arial"/>
                <w:spacing w:val="2"/>
                <w:szCs w:val="20"/>
              </w:rPr>
              <w:t>V</w:t>
            </w:r>
            <w:r w:rsidRPr="00902A7C">
              <w:rPr>
                <w:rFonts w:ascii="Arial" w:eastAsia="Times New Roman" w:hAnsi="Arial" w:cs="Arial"/>
                <w:spacing w:val="-3"/>
                <w:szCs w:val="20"/>
              </w:rPr>
              <w:t>I</w:t>
            </w:r>
            <w:r w:rsidRPr="00902A7C">
              <w:rPr>
                <w:rFonts w:ascii="Arial" w:eastAsia="Times New Roman" w:hAnsi="Arial" w:cs="Arial"/>
                <w:spacing w:val="-2"/>
                <w:szCs w:val="20"/>
              </w:rPr>
              <w:t>I</w:t>
            </w:r>
            <w:r w:rsidRPr="00902A7C">
              <w:rPr>
                <w:rFonts w:ascii="Arial" w:eastAsia="Times New Roman" w:hAnsi="Arial" w:cs="Arial"/>
                <w:spacing w:val="2"/>
                <w:szCs w:val="20"/>
              </w:rPr>
              <w:t xml:space="preserve"> </w:t>
            </w:r>
            <w:r w:rsidRPr="00902A7C">
              <w:rPr>
                <w:rFonts w:ascii="Arial" w:eastAsia="Times New Roman" w:hAnsi="Arial" w:cs="Arial"/>
                <w:szCs w:val="20"/>
              </w:rPr>
              <w:t>for</w:t>
            </w:r>
            <w:r w:rsidRPr="00902A7C">
              <w:rPr>
                <w:rFonts w:ascii="Arial" w:eastAsia="Times New Roman" w:hAnsi="Arial" w:cs="Arial"/>
                <w:spacing w:val="1"/>
                <w:szCs w:val="20"/>
              </w:rPr>
              <w:t xml:space="preserve"> </w:t>
            </w:r>
            <w:r w:rsidRPr="00902A7C">
              <w:rPr>
                <w:rFonts w:ascii="Arial" w:eastAsia="Times New Roman" w:hAnsi="Arial" w:cs="Arial"/>
                <w:spacing w:val="-2"/>
                <w:szCs w:val="20"/>
              </w:rPr>
              <w:t>g</w:t>
            </w:r>
            <w:r w:rsidRPr="00902A7C">
              <w:rPr>
                <w:rFonts w:ascii="Arial" w:eastAsia="Times New Roman" w:hAnsi="Arial" w:cs="Arial"/>
                <w:szCs w:val="20"/>
              </w:rPr>
              <w:t>uidan</w:t>
            </w:r>
            <w:r w:rsidRPr="00902A7C">
              <w:rPr>
                <w:rFonts w:ascii="Arial" w:eastAsia="Times New Roman" w:hAnsi="Arial" w:cs="Arial"/>
                <w:spacing w:val="1"/>
                <w:szCs w:val="20"/>
              </w:rPr>
              <w:t>c</w:t>
            </w:r>
            <w:r w:rsidRPr="00902A7C">
              <w:rPr>
                <w:rFonts w:ascii="Arial" w:eastAsia="Times New Roman" w:hAnsi="Arial" w:cs="Arial"/>
                <w:szCs w:val="20"/>
              </w:rPr>
              <w:t>e</w:t>
            </w:r>
            <w:r w:rsidRPr="00902A7C">
              <w:rPr>
                <w:rFonts w:ascii="Arial" w:eastAsia="Times New Roman" w:hAnsi="Arial" w:cs="Arial"/>
                <w:spacing w:val="-1"/>
                <w:szCs w:val="20"/>
              </w:rPr>
              <w:t xml:space="preserve"> </w:t>
            </w:r>
            <w:r w:rsidRPr="00902A7C">
              <w:rPr>
                <w:rFonts w:ascii="Arial" w:eastAsia="Times New Roman" w:hAnsi="Arial" w:cs="Arial"/>
                <w:szCs w:val="20"/>
              </w:rPr>
              <w:t>on r</w:t>
            </w:r>
            <w:r w:rsidRPr="00902A7C">
              <w:rPr>
                <w:rFonts w:ascii="Arial" w:eastAsia="Times New Roman" w:hAnsi="Arial" w:cs="Arial"/>
                <w:spacing w:val="-2"/>
                <w:szCs w:val="20"/>
              </w:rPr>
              <w:t>e</w:t>
            </w:r>
            <w:r w:rsidRPr="00902A7C">
              <w:rPr>
                <w:rFonts w:ascii="Arial" w:eastAsia="Times New Roman" w:hAnsi="Arial" w:cs="Arial"/>
                <w:szCs w:val="20"/>
              </w:rPr>
              <w:t>p</w:t>
            </w:r>
            <w:r w:rsidRPr="00902A7C">
              <w:rPr>
                <w:rFonts w:ascii="Arial" w:eastAsia="Times New Roman" w:hAnsi="Arial" w:cs="Arial"/>
                <w:spacing w:val="2"/>
                <w:szCs w:val="20"/>
              </w:rPr>
              <w:t>o</w:t>
            </w:r>
            <w:r w:rsidRPr="00902A7C">
              <w:rPr>
                <w:rFonts w:ascii="Arial" w:eastAsia="Times New Roman" w:hAnsi="Arial" w:cs="Arial"/>
                <w:szCs w:val="20"/>
              </w:rPr>
              <w:t>rting</w:t>
            </w:r>
            <w:r w:rsidRPr="00902A7C">
              <w:rPr>
                <w:rFonts w:ascii="Arial" w:eastAsia="Times New Roman" w:hAnsi="Arial" w:cs="Arial"/>
                <w:spacing w:val="-2"/>
                <w:szCs w:val="20"/>
              </w:rPr>
              <w:t xml:space="preserve"> </w:t>
            </w:r>
            <w:r w:rsidRPr="00902A7C">
              <w:rPr>
                <w:rFonts w:ascii="Arial" w:eastAsia="Times New Roman" w:hAnsi="Arial" w:cs="Arial"/>
                <w:spacing w:val="-1"/>
                <w:szCs w:val="20"/>
              </w:rPr>
              <w:t>a</w:t>
            </w:r>
            <w:r w:rsidRPr="00902A7C">
              <w:rPr>
                <w:rFonts w:ascii="Arial" w:eastAsia="Times New Roman" w:hAnsi="Arial" w:cs="Arial"/>
                <w:szCs w:val="20"/>
              </w:rPr>
              <w:t>udit</w:t>
            </w:r>
            <w:r w:rsidRPr="00902A7C">
              <w:rPr>
                <w:rFonts w:ascii="Arial" w:eastAsia="Times New Roman" w:hAnsi="Arial" w:cs="Arial"/>
                <w:spacing w:val="1"/>
                <w:szCs w:val="20"/>
              </w:rPr>
              <w:t xml:space="preserve"> </w:t>
            </w:r>
            <w:r w:rsidRPr="00902A7C">
              <w:rPr>
                <w:rFonts w:ascii="Arial" w:eastAsia="Times New Roman" w:hAnsi="Arial" w:cs="Arial"/>
                <w:szCs w:val="20"/>
              </w:rPr>
              <w:t xml:space="preserve">test </w:t>
            </w:r>
            <w:r w:rsidRPr="00902A7C">
              <w:rPr>
                <w:rFonts w:ascii="Arial" w:eastAsia="Times New Roman" w:hAnsi="Arial" w:cs="Arial"/>
                <w:spacing w:val="2"/>
                <w:szCs w:val="20"/>
              </w:rPr>
              <w:t>r</w:t>
            </w:r>
            <w:r w:rsidRPr="00902A7C">
              <w:rPr>
                <w:rFonts w:ascii="Arial" w:eastAsia="Times New Roman" w:hAnsi="Arial" w:cs="Arial"/>
                <w:spacing w:val="-1"/>
                <w:szCs w:val="20"/>
              </w:rPr>
              <w:t>e</w:t>
            </w:r>
            <w:r w:rsidRPr="00902A7C">
              <w:rPr>
                <w:rFonts w:ascii="Arial" w:eastAsia="Times New Roman" w:hAnsi="Arial" w:cs="Arial"/>
                <w:szCs w:val="20"/>
              </w:rPr>
              <w:t>sul</w:t>
            </w:r>
            <w:r w:rsidRPr="00902A7C">
              <w:rPr>
                <w:rFonts w:ascii="Arial" w:eastAsia="Times New Roman" w:hAnsi="Arial" w:cs="Arial"/>
                <w:spacing w:val="1"/>
                <w:szCs w:val="20"/>
              </w:rPr>
              <w:t>t</w:t>
            </w:r>
            <w:r w:rsidRPr="00902A7C">
              <w:rPr>
                <w:rFonts w:ascii="Arial" w:eastAsia="Times New Roman" w:hAnsi="Arial" w:cs="Arial"/>
                <w:szCs w:val="20"/>
              </w:rPr>
              <w:t xml:space="preserve">s </w:t>
            </w:r>
            <w:r w:rsidR="006A69A2" w:rsidRPr="00902A7C">
              <w:rPr>
                <w:rFonts w:ascii="Arial" w:eastAsia="Times New Roman" w:hAnsi="Arial" w:cs="Arial"/>
                <w:szCs w:val="20"/>
              </w:rPr>
              <w:t xml:space="preserve">during the implementation periods </w:t>
            </w:r>
            <w:r w:rsidRPr="00902A7C">
              <w:rPr>
                <w:rFonts w:ascii="Arial" w:eastAsia="Times New Roman" w:hAnsi="Arial" w:cs="Arial"/>
                <w:szCs w:val="20"/>
              </w:rPr>
              <w:t>for</w:t>
            </w:r>
            <w:r w:rsidRPr="00902A7C">
              <w:rPr>
                <w:rFonts w:ascii="Arial" w:eastAsia="Times New Roman" w:hAnsi="Arial" w:cs="Arial"/>
                <w:spacing w:val="-1"/>
                <w:szCs w:val="20"/>
              </w:rPr>
              <w:t xml:space="preserve"> </w:t>
            </w:r>
            <w:r w:rsidRPr="00902A7C">
              <w:rPr>
                <w:rFonts w:ascii="Arial" w:eastAsia="Times New Roman" w:hAnsi="Arial" w:cs="Arial"/>
                <w:szCs w:val="20"/>
              </w:rPr>
              <w:t>the N</w:t>
            </w:r>
            <w:r w:rsidRPr="00902A7C">
              <w:rPr>
                <w:rFonts w:ascii="Arial" w:eastAsia="Times New Roman" w:hAnsi="Arial" w:cs="Arial"/>
                <w:spacing w:val="-1"/>
                <w:szCs w:val="20"/>
              </w:rPr>
              <w:t>a</w:t>
            </w:r>
            <w:r w:rsidRPr="00902A7C">
              <w:rPr>
                <w:rFonts w:ascii="Arial" w:eastAsia="Times New Roman" w:hAnsi="Arial" w:cs="Arial"/>
                <w:szCs w:val="20"/>
              </w:rPr>
              <w:t>t</w:t>
            </w:r>
            <w:r w:rsidRPr="00902A7C">
              <w:rPr>
                <w:rFonts w:ascii="Arial" w:eastAsia="Times New Roman" w:hAnsi="Arial" w:cs="Arial"/>
                <w:spacing w:val="1"/>
                <w:szCs w:val="20"/>
              </w:rPr>
              <w:t>i</w:t>
            </w:r>
            <w:r w:rsidRPr="00902A7C">
              <w:rPr>
                <w:rFonts w:ascii="Arial" w:eastAsia="Times New Roman" w:hAnsi="Arial" w:cs="Arial"/>
                <w:szCs w:val="20"/>
              </w:rPr>
              <w:t>on</w:t>
            </w:r>
            <w:r w:rsidRPr="00902A7C">
              <w:rPr>
                <w:rFonts w:ascii="Arial" w:eastAsia="Times New Roman" w:hAnsi="Arial" w:cs="Arial"/>
                <w:spacing w:val="-1"/>
                <w:szCs w:val="20"/>
              </w:rPr>
              <w:t>a</w:t>
            </w:r>
            <w:r w:rsidRPr="00902A7C">
              <w:rPr>
                <w:rFonts w:ascii="Arial" w:eastAsia="Times New Roman" w:hAnsi="Arial" w:cs="Arial"/>
                <w:szCs w:val="20"/>
              </w:rPr>
              <w:t>l D</w:t>
            </w:r>
            <w:r w:rsidRPr="00902A7C">
              <w:rPr>
                <w:rFonts w:ascii="Arial" w:eastAsia="Times New Roman" w:hAnsi="Arial" w:cs="Arial"/>
                <w:spacing w:val="-1"/>
                <w:szCs w:val="20"/>
              </w:rPr>
              <w:t>e</w:t>
            </w:r>
            <w:r w:rsidRPr="00902A7C">
              <w:rPr>
                <w:rFonts w:ascii="Arial" w:eastAsia="Times New Roman" w:hAnsi="Arial" w:cs="Arial"/>
                <w:spacing w:val="1"/>
                <w:szCs w:val="20"/>
              </w:rPr>
              <w:t>f</w:t>
            </w:r>
            <w:r w:rsidRPr="00902A7C">
              <w:rPr>
                <w:rFonts w:ascii="Arial" w:eastAsia="Times New Roman" w:hAnsi="Arial" w:cs="Arial"/>
                <w:spacing w:val="-1"/>
                <w:szCs w:val="20"/>
              </w:rPr>
              <w:t>e</w:t>
            </w:r>
            <w:r w:rsidRPr="00902A7C">
              <w:rPr>
                <w:rFonts w:ascii="Arial" w:eastAsia="Times New Roman" w:hAnsi="Arial" w:cs="Arial"/>
                <w:szCs w:val="20"/>
              </w:rPr>
              <w:t>nse Autho</w:t>
            </w:r>
            <w:r w:rsidRPr="00902A7C">
              <w:rPr>
                <w:rFonts w:ascii="Arial" w:eastAsia="Times New Roman" w:hAnsi="Arial" w:cs="Arial"/>
                <w:spacing w:val="1"/>
                <w:szCs w:val="20"/>
              </w:rPr>
              <w:t>r</w:t>
            </w:r>
            <w:r w:rsidRPr="00902A7C">
              <w:rPr>
                <w:rFonts w:ascii="Arial" w:eastAsia="Times New Roman" w:hAnsi="Arial" w:cs="Arial"/>
                <w:szCs w:val="20"/>
              </w:rPr>
              <w:t>i</w:t>
            </w:r>
            <w:r w:rsidRPr="00902A7C">
              <w:rPr>
                <w:rFonts w:ascii="Arial" w:eastAsia="Times New Roman" w:hAnsi="Arial" w:cs="Arial"/>
                <w:spacing w:val="2"/>
                <w:szCs w:val="20"/>
              </w:rPr>
              <w:t>z</w:t>
            </w:r>
            <w:r w:rsidRPr="00902A7C">
              <w:rPr>
                <w:rFonts w:ascii="Arial" w:eastAsia="Times New Roman" w:hAnsi="Arial" w:cs="Arial"/>
                <w:spacing w:val="-1"/>
                <w:szCs w:val="20"/>
              </w:rPr>
              <w:t>a</w:t>
            </w:r>
            <w:r w:rsidRPr="00902A7C">
              <w:rPr>
                <w:rFonts w:ascii="Arial" w:eastAsia="Times New Roman" w:hAnsi="Arial" w:cs="Arial"/>
                <w:szCs w:val="20"/>
              </w:rPr>
              <w:t>t</w:t>
            </w:r>
            <w:r w:rsidRPr="00902A7C">
              <w:rPr>
                <w:rFonts w:ascii="Arial" w:eastAsia="Times New Roman" w:hAnsi="Arial" w:cs="Arial"/>
                <w:spacing w:val="1"/>
                <w:szCs w:val="20"/>
              </w:rPr>
              <w:t>i</w:t>
            </w:r>
            <w:r w:rsidRPr="00902A7C">
              <w:rPr>
                <w:rFonts w:ascii="Arial" w:eastAsia="Times New Roman" w:hAnsi="Arial" w:cs="Arial"/>
                <w:szCs w:val="20"/>
              </w:rPr>
              <w:t>on</w:t>
            </w:r>
            <w:r w:rsidRPr="00902A7C">
              <w:rPr>
                <w:rFonts w:ascii="Arial" w:eastAsia="Times New Roman" w:hAnsi="Arial" w:cs="Arial"/>
                <w:spacing w:val="1"/>
                <w:szCs w:val="20"/>
              </w:rPr>
              <w:t xml:space="preserve"> </w:t>
            </w:r>
            <w:r w:rsidRPr="00902A7C">
              <w:rPr>
                <w:rFonts w:ascii="Arial" w:eastAsia="Times New Roman" w:hAnsi="Arial" w:cs="Arial"/>
                <w:szCs w:val="20"/>
              </w:rPr>
              <w:t>A</w:t>
            </w:r>
            <w:r w:rsidRPr="00902A7C">
              <w:rPr>
                <w:rFonts w:ascii="Arial" w:eastAsia="Times New Roman" w:hAnsi="Arial" w:cs="Arial"/>
                <w:spacing w:val="-1"/>
                <w:szCs w:val="20"/>
              </w:rPr>
              <w:t>c</w:t>
            </w:r>
            <w:r w:rsidRPr="00902A7C">
              <w:rPr>
                <w:rFonts w:ascii="Arial" w:eastAsia="Times New Roman" w:hAnsi="Arial" w:cs="Arial"/>
                <w:szCs w:val="20"/>
              </w:rPr>
              <w:t xml:space="preserve">ts of 2017 </w:t>
            </w:r>
            <w:r w:rsidRPr="00902A7C">
              <w:rPr>
                <w:rFonts w:ascii="Arial" w:eastAsia="Times New Roman" w:hAnsi="Arial" w:cs="Arial"/>
                <w:spacing w:val="-1"/>
                <w:szCs w:val="20"/>
              </w:rPr>
              <w:t>a</w:t>
            </w:r>
            <w:r w:rsidRPr="00902A7C">
              <w:rPr>
                <w:rFonts w:ascii="Arial" w:eastAsia="Times New Roman" w:hAnsi="Arial" w:cs="Arial"/>
                <w:szCs w:val="20"/>
              </w:rPr>
              <w:t>nd 2018.</w:t>
            </w:r>
          </w:p>
          <w:p w14:paraId="58BC7026" w14:textId="77777777" w:rsidR="00BF5750" w:rsidRPr="00902A7C"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902A7C">
              <w:rPr>
                <w:rFonts w:ascii="Arial" w:hAnsi="Arial" w:cs="Arial"/>
                <w:i/>
                <w:iCs/>
                <w:sz w:val="20"/>
                <w:szCs w:val="20"/>
              </w:rPr>
              <w:t>(Procedures 6 and 7 apply to all non-Federal entities)</w:t>
            </w:r>
          </w:p>
          <w:p w14:paraId="50274F93" w14:textId="52683113" w:rsidR="00BF5750" w:rsidRPr="00902A7C"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902A7C">
              <w:rPr>
                <w:rFonts w:ascii="Arial" w:hAnsi="Arial" w:cs="Arial"/>
                <w:sz w:val="20"/>
                <w:szCs w:val="20"/>
              </w:rPr>
              <w:t>6.</w:t>
            </w:r>
            <w:r w:rsidRPr="00902A7C">
              <w:rPr>
                <w:rFonts w:ascii="Arial" w:hAnsi="Arial" w:cs="Arial"/>
                <w:sz w:val="20"/>
                <w:szCs w:val="20"/>
              </w:rPr>
              <w:tab/>
              <w:t>Review the non-Federal entity’s procedures for verifying that an entity with which it plans to enter into a covered transaction is not debarred, suspended, or otherwise excluded (</w:t>
            </w:r>
            <w:hyperlink r:id="rId196" w:history="1">
              <w:r w:rsidRPr="00902A7C">
                <w:rPr>
                  <w:rStyle w:val="Hyperlink"/>
                  <w:rFonts w:ascii="Arial" w:hAnsi="Arial" w:cs="Arial"/>
                  <w:sz w:val="20"/>
                  <w:szCs w:val="20"/>
                </w:rPr>
                <w:t>2 CFR sections 200.212</w:t>
              </w:r>
            </w:hyperlink>
            <w:r w:rsidRPr="00902A7C">
              <w:rPr>
                <w:rFonts w:ascii="Arial" w:hAnsi="Arial" w:cs="Arial"/>
                <w:sz w:val="20"/>
                <w:szCs w:val="20"/>
              </w:rPr>
              <w:t xml:space="preserve"> and </w:t>
            </w:r>
            <w:hyperlink r:id="rId197" w:history="1">
              <w:r w:rsidRPr="00902A7C">
                <w:rPr>
                  <w:rStyle w:val="Hyperlink"/>
                  <w:rFonts w:ascii="Arial" w:hAnsi="Arial" w:cs="Arial"/>
                  <w:sz w:val="20"/>
                  <w:szCs w:val="20"/>
                </w:rPr>
                <w:t>200.318(h)</w:t>
              </w:r>
            </w:hyperlink>
            <w:r w:rsidRPr="00902A7C">
              <w:rPr>
                <w:rFonts w:ascii="Arial" w:hAnsi="Arial" w:cs="Arial"/>
                <w:sz w:val="20"/>
                <w:szCs w:val="20"/>
              </w:rPr>
              <w:t xml:space="preserve">; </w:t>
            </w:r>
            <w:hyperlink r:id="rId198" w:history="1">
              <w:r w:rsidRPr="00902A7C">
                <w:rPr>
                  <w:rStyle w:val="Hyperlink"/>
                  <w:rFonts w:ascii="Arial" w:hAnsi="Arial" w:cs="Arial"/>
                  <w:sz w:val="20"/>
                  <w:szCs w:val="20"/>
                </w:rPr>
                <w:t>2 CFR section 180.300</w:t>
              </w:r>
            </w:hyperlink>
            <w:r w:rsidRPr="00902A7C">
              <w:rPr>
                <w:rFonts w:ascii="Arial" w:hAnsi="Arial" w:cs="Arial"/>
                <w:sz w:val="20"/>
                <w:szCs w:val="20"/>
              </w:rPr>
              <w:t xml:space="preserve">; </w:t>
            </w:r>
            <w:hyperlink r:id="rId199" w:history="1">
              <w:r w:rsidRPr="00902A7C">
                <w:rPr>
                  <w:rStyle w:val="Hyperlink"/>
                  <w:rFonts w:ascii="Arial" w:hAnsi="Arial" w:cs="Arial"/>
                  <w:sz w:val="20"/>
                  <w:szCs w:val="20"/>
                </w:rPr>
                <w:t>48 CFR section 52.209-6</w:t>
              </w:r>
            </w:hyperlink>
            <w:r w:rsidRPr="00902A7C">
              <w:rPr>
                <w:rFonts w:ascii="Arial" w:hAnsi="Arial" w:cs="Arial"/>
                <w:sz w:val="20"/>
                <w:szCs w:val="20"/>
              </w:rPr>
              <w:t>).</w:t>
            </w:r>
          </w:p>
          <w:p w14:paraId="0F249837" w14:textId="77777777" w:rsidR="00BF5750" w:rsidRPr="00902A7C"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902A7C">
              <w:rPr>
                <w:rFonts w:ascii="Arial" w:hAnsi="Arial" w:cs="Arial"/>
                <w:sz w:val="20"/>
                <w:szCs w:val="20"/>
              </w:rPr>
              <w:t>7.</w:t>
            </w:r>
            <w:r w:rsidRPr="00902A7C">
              <w:rPr>
                <w:rFonts w:ascii="Arial" w:hAnsi="Arial" w:cs="Arial"/>
                <w:sz w:val="20"/>
                <w:szCs w:val="20"/>
              </w:rPr>
              <w:tab/>
              <w:t>Select a sample of procurements and subawards and test whether the non-Federal entity followed its procedures before entering into a covered transaction.</w:t>
            </w:r>
          </w:p>
          <w:p w14:paraId="09F03958" w14:textId="77777777" w:rsidR="00BF5750" w:rsidRPr="00902A7C"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902A7C"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0AE2DDE0" w14:textId="77777777" w:rsidR="00372EA5" w:rsidRPr="00902A7C"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372EA5" w:rsidRPr="00902A7C" w:rsidSect="00257772">
          <w:pgSz w:w="12240" w:h="15840" w:code="1"/>
          <w:pgMar w:top="1440" w:right="1440" w:bottom="1440" w:left="1440" w:header="720" w:footer="720" w:gutter="0"/>
          <w:cols w:space="720"/>
          <w:noEndnote/>
        </w:sectPr>
      </w:pPr>
    </w:p>
    <w:p w14:paraId="3C669472" w14:textId="77777777" w:rsidR="00372EA5" w:rsidRPr="00902A7C" w:rsidRDefault="00372EA5" w:rsidP="006672EA">
      <w:pPr>
        <w:pStyle w:val="Heading3"/>
        <w:jc w:val="both"/>
        <w:rPr>
          <w:rFonts w:cs="Arial"/>
          <w:b w:val="0"/>
          <w:sz w:val="20"/>
        </w:rPr>
      </w:pPr>
      <w:bookmarkStart w:id="71" w:name="_Toc65224698"/>
      <w:r w:rsidRPr="00902A7C">
        <w:rPr>
          <w:rFonts w:cs="Arial"/>
          <w:sz w:val="20"/>
        </w:rPr>
        <w:t>Audit Implications Summary</w:t>
      </w:r>
      <w:bookmarkEnd w:id="71"/>
    </w:p>
    <w:tbl>
      <w:tblPr>
        <w:tblStyle w:val="TableGrid"/>
        <w:tblW w:w="5000" w:type="pct"/>
        <w:tblLook w:val="04A0" w:firstRow="1" w:lastRow="0" w:firstColumn="1" w:lastColumn="0" w:noHBand="0" w:noVBand="1"/>
      </w:tblPr>
      <w:tblGrid>
        <w:gridCol w:w="9350"/>
      </w:tblGrid>
      <w:tr w:rsidR="00372EA5" w:rsidRPr="00902A7C" w14:paraId="78EE456A" w14:textId="77777777" w:rsidTr="00E0350C">
        <w:tc>
          <w:tcPr>
            <w:tcW w:w="5000" w:type="pct"/>
            <w:shd w:val="clear" w:color="auto" w:fill="548DD4" w:themeFill="text2" w:themeFillTint="99"/>
          </w:tcPr>
          <w:p w14:paraId="4659AA7D" w14:textId="77777777" w:rsidR="00372EA5" w:rsidRPr="00902A7C" w:rsidRDefault="00372EA5" w:rsidP="006672EA">
            <w:pPr>
              <w:pStyle w:val="APStepItem"/>
              <w:numPr>
                <w:ilvl w:val="0"/>
                <w:numId w:val="0"/>
              </w:numPr>
              <w:rPr>
                <w:rFonts w:cs="Arial"/>
                <w:b/>
                <w:szCs w:val="20"/>
              </w:rPr>
            </w:pPr>
            <w:r w:rsidRPr="00902A7C">
              <w:rPr>
                <w:rFonts w:cs="Arial"/>
                <w:b/>
                <w:szCs w:val="20"/>
              </w:rPr>
              <w:t>Audit Implications (adequacy of the system and controls, and the effect on sample size, significant deficiencies / material weaknesses, material non-compliance and management letter comments)</w:t>
            </w:r>
          </w:p>
        </w:tc>
      </w:tr>
      <w:tr w:rsidR="00372EA5" w:rsidRPr="00902A7C" w14:paraId="19761618" w14:textId="77777777" w:rsidTr="00E0350C">
        <w:tc>
          <w:tcPr>
            <w:tcW w:w="5000" w:type="pct"/>
          </w:tcPr>
          <w:p w14:paraId="67E9E2B3" w14:textId="77777777" w:rsidR="00372EA5" w:rsidRPr="00902A7C" w:rsidRDefault="00372EA5" w:rsidP="00A43BF7">
            <w:pPr>
              <w:widowControl w:val="0"/>
              <w:numPr>
                <w:ilvl w:val="0"/>
                <w:numId w:val="50"/>
              </w:numPr>
              <w:spacing w:after="240"/>
              <w:jc w:val="both"/>
              <w:rPr>
                <w:rFonts w:ascii="Arial" w:eastAsiaTheme="minorHAnsi" w:hAnsi="Arial" w:cs="Arial"/>
                <w:b/>
                <w:sz w:val="20"/>
                <w:szCs w:val="20"/>
              </w:rPr>
            </w:pPr>
            <w:r w:rsidRPr="00902A7C">
              <w:rPr>
                <w:rFonts w:ascii="Arial" w:hAnsi="Arial" w:cs="Arial"/>
                <w:b/>
                <w:sz w:val="20"/>
                <w:szCs w:val="20"/>
              </w:rPr>
              <w:t>Results of Test of Controls: (including material weaknesses, significant deficiencies and management letter items)</w:t>
            </w:r>
          </w:p>
          <w:p w14:paraId="12AADC26" w14:textId="77777777" w:rsidR="00372EA5" w:rsidRPr="00902A7C" w:rsidRDefault="00372EA5" w:rsidP="006672EA">
            <w:pPr>
              <w:widowControl w:val="0"/>
              <w:spacing w:after="240"/>
              <w:ind w:left="720"/>
              <w:jc w:val="both"/>
              <w:rPr>
                <w:rFonts w:ascii="Arial" w:hAnsi="Arial" w:cs="Arial"/>
                <w:b/>
                <w:sz w:val="20"/>
                <w:szCs w:val="20"/>
              </w:rPr>
            </w:pPr>
          </w:p>
          <w:p w14:paraId="3FCC5F98" w14:textId="77777777" w:rsidR="00372EA5" w:rsidRPr="00902A7C" w:rsidRDefault="00372EA5" w:rsidP="006672EA">
            <w:pPr>
              <w:widowControl w:val="0"/>
              <w:numPr>
                <w:ilvl w:val="0"/>
                <w:numId w:val="50"/>
              </w:numPr>
              <w:spacing w:after="240"/>
              <w:jc w:val="both"/>
              <w:rPr>
                <w:rFonts w:ascii="Arial" w:eastAsiaTheme="minorHAnsi" w:hAnsi="Arial" w:cs="Arial"/>
                <w:b/>
                <w:sz w:val="20"/>
                <w:szCs w:val="20"/>
              </w:rPr>
            </w:pPr>
            <w:r w:rsidRPr="00902A7C">
              <w:rPr>
                <w:rFonts w:ascii="Arial" w:hAnsi="Arial" w:cs="Arial"/>
                <w:b/>
                <w:sz w:val="20"/>
                <w:szCs w:val="20"/>
              </w:rPr>
              <w:t>Assessment of Control Risk:</w:t>
            </w:r>
          </w:p>
          <w:p w14:paraId="1E7C1021" w14:textId="77777777" w:rsidR="00372EA5" w:rsidRPr="00902A7C" w:rsidRDefault="00372EA5" w:rsidP="006672EA">
            <w:pPr>
              <w:pStyle w:val="ListParagraph"/>
              <w:spacing w:after="240"/>
              <w:jc w:val="both"/>
              <w:rPr>
                <w:rFonts w:ascii="Arial" w:hAnsi="Arial" w:cs="Arial"/>
                <w:b/>
                <w:szCs w:val="20"/>
              </w:rPr>
            </w:pPr>
          </w:p>
          <w:p w14:paraId="18838786" w14:textId="77777777" w:rsidR="00372EA5" w:rsidRPr="00902A7C" w:rsidRDefault="00372EA5" w:rsidP="00A43BF7">
            <w:pPr>
              <w:widowControl w:val="0"/>
              <w:numPr>
                <w:ilvl w:val="0"/>
                <w:numId w:val="50"/>
              </w:numPr>
              <w:spacing w:after="240"/>
              <w:jc w:val="both"/>
              <w:rPr>
                <w:rFonts w:ascii="Arial" w:eastAsiaTheme="minorHAnsi" w:hAnsi="Arial" w:cs="Arial"/>
                <w:b/>
                <w:sz w:val="20"/>
                <w:szCs w:val="20"/>
              </w:rPr>
            </w:pPr>
            <w:r w:rsidRPr="00902A7C">
              <w:rPr>
                <w:rFonts w:ascii="Arial" w:hAnsi="Arial" w:cs="Arial"/>
                <w:b/>
                <w:sz w:val="20"/>
                <w:szCs w:val="20"/>
              </w:rPr>
              <w:t>Effect on the Nature, Timing, and Extent of Compliance (Substantive Test) including Sample Size:</w:t>
            </w:r>
          </w:p>
          <w:p w14:paraId="08F2E8BD" w14:textId="77777777" w:rsidR="00372EA5" w:rsidRPr="00902A7C" w:rsidRDefault="00372EA5" w:rsidP="006672EA">
            <w:pPr>
              <w:pStyle w:val="ListParagraph"/>
              <w:spacing w:after="240"/>
              <w:jc w:val="both"/>
              <w:rPr>
                <w:rFonts w:ascii="Arial" w:hAnsi="Arial" w:cs="Arial"/>
                <w:b/>
                <w:szCs w:val="20"/>
              </w:rPr>
            </w:pPr>
          </w:p>
          <w:p w14:paraId="69D751F4" w14:textId="77777777" w:rsidR="00372EA5" w:rsidRPr="00902A7C" w:rsidRDefault="00372EA5" w:rsidP="00A43BF7">
            <w:pPr>
              <w:widowControl w:val="0"/>
              <w:numPr>
                <w:ilvl w:val="0"/>
                <w:numId w:val="50"/>
              </w:numPr>
              <w:spacing w:after="240"/>
              <w:jc w:val="both"/>
              <w:rPr>
                <w:rFonts w:ascii="Arial" w:eastAsiaTheme="minorHAnsi" w:hAnsi="Arial" w:cs="Arial"/>
                <w:b/>
                <w:sz w:val="20"/>
                <w:szCs w:val="20"/>
              </w:rPr>
            </w:pPr>
            <w:r w:rsidRPr="00902A7C">
              <w:rPr>
                <w:rFonts w:ascii="Arial" w:hAnsi="Arial" w:cs="Arial"/>
                <w:b/>
                <w:sz w:val="20"/>
                <w:szCs w:val="20"/>
              </w:rPr>
              <w:t>Results of Compliance (Substantive Tests) Tests:</w:t>
            </w:r>
          </w:p>
          <w:p w14:paraId="046FFFCC" w14:textId="77777777" w:rsidR="00372EA5" w:rsidRPr="00902A7C" w:rsidRDefault="00372EA5" w:rsidP="006672EA">
            <w:pPr>
              <w:pStyle w:val="ListParagraph"/>
              <w:spacing w:after="240"/>
              <w:jc w:val="both"/>
              <w:rPr>
                <w:rFonts w:ascii="Arial" w:hAnsi="Arial" w:cs="Arial"/>
                <w:b/>
                <w:szCs w:val="20"/>
              </w:rPr>
            </w:pPr>
          </w:p>
          <w:p w14:paraId="57B4D5C7" w14:textId="77777777" w:rsidR="00372EA5" w:rsidRPr="00902A7C" w:rsidRDefault="00372EA5" w:rsidP="00A43BF7">
            <w:pPr>
              <w:widowControl w:val="0"/>
              <w:numPr>
                <w:ilvl w:val="0"/>
                <w:numId w:val="50"/>
              </w:numPr>
              <w:spacing w:after="240"/>
              <w:jc w:val="both"/>
              <w:rPr>
                <w:rFonts w:ascii="Arial" w:eastAsiaTheme="minorHAnsi" w:hAnsi="Arial" w:cs="Arial"/>
                <w:b/>
                <w:sz w:val="20"/>
                <w:szCs w:val="20"/>
              </w:rPr>
            </w:pPr>
            <w:r w:rsidRPr="00902A7C">
              <w:rPr>
                <w:rFonts w:ascii="Arial" w:hAnsi="Arial" w:cs="Arial"/>
                <w:b/>
                <w:sz w:val="20"/>
                <w:szCs w:val="20"/>
              </w:rPr>
              <w:t>Questioned Costs:  Actual __________     Projected __________</w:t>
            </w:r>
          </w:p>
          <w:p w14:paraId="4F7A14A0" w14:textId="77777777" w:rsidR="00372EA5" w:rsidRPr="00902A7C" w:rsidRDefault="00372EA5" w:rsidP="006672EA">
            <w:pPr>
              <w:pStyle w:val="APStepItem"/>
              <w:numPr>
                <w:ilvl w:val="0"/>
                <w:numId w:val="0"/>
              </w:numPr>
              <w:spacing w:after="240"/>
              <w:rPr>
                <w:rFonts w:cs="Arial"/>
                <w:b/>
                <w:szCs w:val="20"/>
              </w:rPr>
            </w:pPr>
          </w:p>
        </w:tc>
      </w:tr>
    </w:tbl>
    <w:p w14:paraId="623A53A2" w14:textId="77777777" w:rsidR="00372EA5" w:rsidRPr="00902A7C"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372EA5" w:rsidRPr="00902A7C" w:rsidSect="00257772">
          <w:headerReference w:type="default" r:id="rId200"/>
          <w:pgSz w:w="12240" w:h="15840" w:code="1"/>
          <w:pgMar w:top="1440" w:right="1440" w:bottom="1440" w:left="1440" w:header="720" w:footer="720" w:gutter="0"/>
          <w:cols w:space="720"/>
          <w:noEndnote/>
        </w:sectPr>
      </w:pPr>
    </w:p>
    <w:p w14:paraId="483916AB" w14:textId="77777777" w:rsidR="007E5B12" w:rsidRPr="00902A7C" w:rsidRDefault="007E5B12" w:rsidP="006672EA">
      <w:pPr>
        <w:pStyle w:val="Heading2"/>
        <w:jc w:val="both"/>
        <w:rPr>
          <w:rFonts w:cs="Arial"/>
          <w:sz w:val="20"/>
          <w:szCs w:val="20"/>
        </w:rPr>
      </w:pPr>
      <w:bookmarkStart w:id="72" w:name="J___PROGRAM_INCOME"/>
      <w:bookmarkStart w:id="73" w:name="L___REPORTING"/>
      <w:bookmarkStart w:id="74" w:name="M___SUBRECIPIENT_MONITORING__"/>
      <w:bookmarkStart w:id="75" w:name="_Toc442267702"/>
      <w:bookmarkStart w:id="76" w:name="_Toc65224699"/>
      <w:bookmarkEnd w:id="72"/>
      <w:bookmarkEnd w:id="73"/>
      <w:bookmarkEnd w:id="74"/>
      <w:r w:rsidRPr="00902A7C">
        <w:rPr>
          <w:rFonts w:cs="Arial"/>
          <w:sz w:val="20"/>
          <w:szCs w:val="20"/>
        </w:rPr>
        <w:t>M.  SUBRECIPIENT MONITORING</w:t>
      </w:r>
      <w:bookmarkEnd w:id="75"/>
      <w:bookmarkEnd w:id="76"/>
    </w:p>
    <w:p w14:paraId="51277437" w14:textId="562E87B3" w:rsidR="009A0AA4" w:rsidRPr="00902A7C" w:rsidRDefault="00805DDB" w:rsidP="006672EA">
      <w:pPr>
        <w:spacing w:after="240"/>
        <w:jc w:val="both"/>
        <w:rPr>
          <w:rFonts w:ascii="Arial" w:hAnsi="Arial" w:cs="Arial"/>
          <w:b/>
          <w:sz w:val="20"/>
        </w:rPr>
      </w:pPr>
      <w:r w:rsidRPr="00902A7C">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1" w:history="1">
        <w:r w:rsidRPr="00902A7C">
          <w:rPr>
            <w:rStyle w:val="Hyperlink"/>
            <w:rFonts w:ascii="Arial" w:hAnsi="Arial" w:cs="Arial"/>
            <w:b/>
            <w:sz w:val="20"/>
          </w:rPr>
          <w:t xml:space="preserve">link </w:t>
        </w:r>
      </w:hyperlink>
      <w:r w:rsidRPr="00902A7C">
        <w:rPr>
          <w:rFonts w:ascii="Arial" w:hAnsi="Arial" w:cs="Arial"/>
          <w:b/>
          <w:sz w:val="20"/>
        </w:rPr>
        <w:t xml:space="preserve">for a full discussion of agency adoption of the UG and how to cite non-compliance exceptions.  </w:t>
      </w:r>
      <w:r w:rsidRPr="00902A7C">
        <w:rPr>
          <w:rFonts w:ascii="Arial" w:hAnsi="Arial" w:cs="Arial"/>
          <w:b/>
          <w:sz w:val="20"/>
          <w:highlight w:val="yellow"/>
        </w:rPr>
        <w:t>Auditors will need to start with the agency codification of the UG when citing exceptions.</w:t>
      </w:r>
    </w:p>
    <w:p w14:paraId="71A23081" w14:textId="5218CF9E" w:rsidR="00B57D2E" w:rsidRPr="00902A7C"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902A7C">
        <w:rPr>
          <w:rFonts w:ascii="Arial" w:hAnsi="Arial" w:cs="Arial"/>
          <w:b/>
          <w:bCs/>
          <w:sz w:val="20"/>
        </w:rPr>
        <w:t xml:space="preserve">Note:  </w:t>
      </w:r>
      <w:r w:rsidRPr="00902A7C">
        <w:rPr>
          <w:rFonts w:ascii="Arial" w:hAnsi="Arial" w:cs="Arial"/>
          <w:sz w:val="20"/>
        </w:rPr>
        <w:t xml:space="preserve">Transfers of Federal awards to another component of the same auditee under </w:t>
      </w:r>
      <w:hyperlink r:id="rId202" w:history="1">
        <w:r w:rsidRPr="00902A7C">
          <w:rPr>
            <w:rStyle w:val="Hyperlink"/>
            <w:rFonts w:ascii="Arial" w:hAnsi="Arial" w:cs="Arial"/>
            <w:sz w:val="20"/>
          </w:rPr>
          <w:t>2 CFR part 200, subpart F</w:t>
        </w:r>
      </w:hyperlink>
      <w:r w:rsidR="00221CB7" w:rsidRPr="00902A7C">
        <w:rPr>
          <w:rFonts w:ascii="Arial" w:hAnsi="Arial" w:cs="Arial"/>
          <w:sz w:val="20"/>
        </w:rPr>
        <w:t>,</w:t>
      </w:r>
      <w:r w:rsidRPr="00902A7C">
        <w:rPr>
          <w:rFonts w:ascii="Arial" w:hAnsi="Arial" w:cs="Arial"/>
          <w:sz w:val="20"/>
        </w:rPr>
        <w:t xml:space="preserve"> do not constitute a subrecipient or contractor relationship.</w:t>
      </w:r>
    </w:p>
    <w:p w14:paraId="762BAC7C" w14:textId="77777777" w:rsidR="00B57D2E" w:rsidRPr="00902A7C" w:rsidRDefault="00261D87" w:rsidP="006672EA">
      <w:pPr>
        <w:pStyle w:val="Heading3"/>
        <w:jc w:val="both"/>
        <w:rPr>
          <w:rFonts w:cs="Arial"/>
          <w:sz w:val="20"/>
        </w:rPr>
      </w:pPr>
      <w:bookmarkStart w:id="77" w:name="_Toc65224700"/>
      <w:r w:rsidRPr="00902A7C">
        <w:rPr>
          <w:rFonts w:cs="Arial"/>
          <w:sz w:val="20"/>
        </w:rPr>
        <w:t xml:space="preserve">OMB </w:t>
      </w:r>
      <w:r w:rsidR="00B57D2E" w:rsidRPr="00902A7C">
        <w:rPr>
          <w:rFonts w:cs="Arial"/>
          <w:sz w:val="20"/>
        </w:rPr>
        <w:t>Compliance Requirements</w:t>
      </w:r>
      <w:bookmarkEnd w:id="77"/>
    </w:p>
    <w:p w14:paraId="04851958" w14:textId="1CE1C854" w:rsidR="00B57D2E" w:rsidRPr="00902A7C"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02A7C">
        <w:rPr>
          <w:rFonts w:ascii="Arial" w:hAnsi="Arial" w:cs="Arial"/>
          <w:sz w:val="20"/>
        </w:rPr>
        <w:t>A pass-through entity (PTE) must</w:t>
      </w:r>
      <w:r w:rsidR="007E5AE3" w:rsidRPr="00902A7C">
        <w:rPr>
          <w:rFonts w:ascii="Arial" w:hAnsi="Arial" w:cs="Arial"/>
          <w:sz w:val="20"/>
        </w:rPr>
        <w:t xml:space="preserve"> (see here for </w:t>
      </w:r>
      <w:hyperlink r:id="rId203" w:history="1">
        <w:r w:rsidR="00A55B64" w:rsidRPr="00902A7C">
          <w:rPr>
            <w:rStyle w:val="Hyperlink"/>
            <w:rFonts w:ascii="Arial" w:hAnsi="Arial" w:cs="Arial"/>
            <w:sz w:val="20"/>
          </w:rPr>
          <w:t>2 CFR 200.331(a)</w:t>
        </w:r>
      </w:hyperlink>
      <w:r w:rsidR="007E5AE3" w:rsidRPr="00902A7C">
        <w:rPr>
          <w:rFonts w:ascii="Arial" w:hAnsi="Arial" w:cs="Arial"/>
          <w:sz w:val="20"/>
        </w:rPr>
        <w:t>)</w:t>
      </w:r>
      <w:r w:rsidRPr="00902A7C">
        <w:rPr>
          <w:rFonts w:ascii="Arial" w:hAnsi="Arial" w:cs="Arial"/>
          <w:sz w:val="20"/>
        </w:rPr>
        <w:t>:</w:t>
      </w:r>
      <w:r w:rsidRPr="00902A7C">
        <w:rPr>
          <w:rFonts w:ascii="Arial" w:hAnsi="Arial" w:cs="Arial"/>
          <w:sz w:val="20"/>
        </w:rPr>
        <w:tab/>
      </w:r>
      <w:r w:rsidRPr="00902A7C">
        <w:rPr>
          <w:rFonts w:ascii="Arial" w:hAnsi="Arial" w:cs="Arial"/>
          <w:b/>
          <w:sz w:val="20"/>
        </w:rPr>
        <w:t xml:space="preserve"> </w:t>
      </w:r>
    </w:p>
    <w:p w14:paraId="012A0809" w14:textId="77777777" w:rsidR="00B57D2E" w:rsidRPr="00902A7C" w:rsidRDefault="00B57D2E" w:rsidP="006672EA">
      <w:pPr>
        <w:pStyle w:val="Default"/>
        <w:spacing w:after="240"/>
        <w:ind w:left="720" w:hanging="720"/>
        <w:jc w:val="both"/>
        <w:rPr>
          <w:rFonts w:ascii="Arial" w:hAnsi="Arial" w:cs="Arial"/>
          <w:sz w:val="20"/>
          <w:szCs w:val="20"/>
        </w:rPr>
      </w:pPr>
      <w:r w:rsidRPr="00902A7C">
        <w:rPr>
          <w:rFonts w:ascii="Arial" w:hAnsi="Arial" w:cs="Arial"/>
          <w:sz w:val="20"/>
          <w:szCs w:val="20"/>
        </w:rPr>
        <w:t>-</w:t>
      </w:r>
      <w:r w:rsidRPr="00902A7C">
        <w:rPr>
          <w:rFonts w:ascii="Arial" w:hAnsi="Arial" w:cs="Arial"/>
          <w:sz w:val="20"/>
          <w:szCs w:val="20"/>
        </w:rPr>
        <w:tab/>
      </w:r>
      <w:r w:rsidRPr="00902A7C">
        <w:rPr>
          <w:rFonts w:ascii="Arial" w:hAnsi="Arial" w:cs="Arial"/>
          <w:i/>
          <w:sz w:val="20"/>
          <w:szCs w:val="20"/>
        </w:rPr>
        <w:t>Identify the Award</w:t>
      </w:r>
      <w:r w:rsidRPr="00902A7C">
        <w:rPr>
          <w:rFonts w:ascii="Arial" w:hAnsi="Arial" w:cs="Arial"/>
          <w:sz w:val="20"/>
          <w:szCs w:val="20"/>
        </w:rPr>
        <w:t xml:space="preserve"> </w:t>
      </w:r>
      <w:r w:rsidRPr="00902A7C">
        <w:rPr>
          <w:rFonts w:ascii="Arial" w:hAnsi="Arial" w:cs="Arial"/>
          <w:i/>
          <w:sz w:val="20"/>
          <w:szCs w:val="20"/>
        </w:rPr>
        <w:t>and Applicable Requirements</w:t>
      </w:r>
      <w:r w:rsidRPr="00902A7C">
        <w:rPr>
          <w:rFonts w:ascii="Arial" w:hAnsi="Arial" w:cs="Arial"/>
          <w:sz w:val="20"/>
          <w:szCs w:val="20"/>
        </w:rPr>
        <w:t xml:space="preserve"> – Clearly identify to the subrecipient:  (1) the award as a subaward at the time of subaward </w:t>
      </w:r>
      <w:r w:rsidR="001A315F" w:rsidRPr="00902A7C">
        <w:rPr>
          <w:rFonts w:ascii="Arial" w:hAnsi="Arial" w:cs="Arial"/>
          <w:sz w:val="20"/>
          <w:szCs w:val="20"/>
        </w:rPr>
        <w:t xml:space="preserve">(or subsequent subaward modification) </w:t>
      </w:r>
      <w:r w:rsidRPr="00902A7C">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902A7C">
        <w:rPr>
          <w:rFonts w:ascii="Arial" w:hAnsi="Arial" w:cs="Arial"/>
          <w:sz w:val="20"/>
          <w:szCs w:val="20"/>
        </w:rPr>
        <w:t>)</w:t>
      </w:r>
      <w:r w:rsidRPr="00902A7C">
        <w:rPr>
          <w:rFonts w:ascii="Arial" w:hAnsi="Arial" w:cs="Arial"/>
          <w:sz w:val="20"/>
          <w:szCs w:val="20"/>
        </w:rPr>
        <w:t>.</w:t>
      </w:r>
    </w:p>
    <w:p w14:paraId="4482E430" w14:textId="49C79336" w:rsidR="00B57D2E" w:rsidRPr="00902A7C"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902A7C">
        <w:rPr>
          <w:rFonts w:ascii="Arial" w:hAnsi="Arial" w:cs="Arial"/>
          <w:sz w:val="20"/>
        </w:rPr>
        <w:t>-</w:t>
      </w:r>
      <w:r w:rsidRPr="00902A7C">
        <w:rPr>
          <w:rFonts w:ascii="Arial" w:hAnsi="Arial" w:cs="Arial"/>
          <w:sz w:val="20"/>
        </w:rPr>
        <w:tab/>
      </w:r>
      <w:r w:rsidRPr="00902A7C">
        <w:rPr>
          <w:rFonts w:ascii="Arial" w:hAnsi="Arial" w:cs="Arial"/>
          <w:i/>
          <w:sz w:val="20"/>
        </w:rPr>
        <w:t>Evaluate Risk</w:t>
      </w:r>
      <w:r w:rsidRPr="00902A7C">
        <w:rPr>
          <w:rFonts w:ascii="Arial" w:hAnsi="Arial" w:cs="Arial"/>
          <w:sz w:val="20"/>
        </w:rPr>
        <w:t xml:space="preserve"> – Evaluate each subrecipient’s risk of noncompliance for purposes of determining the appropriate subrecipient monitoring related to the subaward (</w:t>
      </w:r>
      <w:r w:rsidR="00F7333D" w:rsidRPr="00902A7C">
        <w:rPr>
          <w:rFonts w:ascii="Arial" w:hAnsi="Arial" w:cs="Arial"/>
          <w:sz w:val="20"/>
        </w:rPr>
        <w:t>2 CFR section 200.331(b)</w:t>
      </w:r>
      <w:r w:rsidRPr="00902A7C">
        <w:rPr>
          <w:rFonts w:ascii="Arial" w:hAnsi="Arial" w:cs="Arial"/>
          <w:sz w:val="20"/>
        </w:rPr>
        <w:t>).  This evaluation of risk may include consideration of such factors as the following</w:t>
      </w:r>
      <w:r w:rsidR="00F7333D" w:rsidRPr="00902A7C">
        <w:rPr>
          <w:rFonts w:ascii="Arial" w:hAnsi="Arial" w:cs="Arial"/>
          <w:sz w:val="20"/>
        </w:rPr>
        <w:t xml:space="preserve"> (see here for </w:t>
      </w:r>
      <w:hyperlink r:id="rId204" w:history="1">
        <w:r w:rsidR="00F7333D" w:rsidRPr="00902A7C">
          <w:rPr>
            <w:rStyle w:val="Hyperlink"/>
            <w:rFonts w:ascii="Arial" w:hAnsi="Arial" w:cs="Arial"/>
            <w:sz w:val="20"/>
          </w:rPr>
          <w:t>2 CFR 200.331(b)-(f)</w:t>
        </w:r>
      </w:hyperlink>
      <w:r w:rsidR="00F7333D" w:rsidRPr="00902A7C">
        <w:rPr>
          <w:rFonts w:ascii="Arial" w:hAnsi="Arial" w:cs="Arial"/>
          <w:sz w:val="20"/>
        </w:rPr>
        <w:t>)</w:t>
      </w:r>
      <w:r w:rsidRPr="00902A7C">
        <w:rPr>
          <w:rFonts w:ascii="Arial" w:hAnsi="Arial" w:cs="Arial"/>
          <w:sz w:val="20"/>
        </w:rPr>
        <w:t>:</w:t>
      </w:r>
    </w:p>
    <w:p w14:paraId="6C78D1A3" w14:textId="77777777" w:rsidR="00B57D2E" w:rsidRPr="00902A7C"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02A7C">
        <w:rPr>
          <w:rFonts w:ascii="Arial" w:hAnsi="Arial" w:cs="Arial"/>
          <w:sz w:val="20"/>
        </w:rPr>
        <w:t>The subrecipient’s prior experience with the same or similar subawards;</w:t>
      </w:r>
    </w:p>
    <w:p w14:paraId="720F5B77" w14:textId="77777777" w:rsidR="00B57D2E" w:rsidRPr="00902A7C"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02A7C">
        <w:rPr>
          <w:rFonts w:ascii="Arial" w:hAnsi="Arial" w:cs="Arial"/>
          <w:sz w:val="20"/>
        </w:rPr>
        <w:t xml:space="preserve">The results of previous audits including whether or </w:t>
      </w:r>
      <w:r w:rsidR="0005172C" w:rsidRPr="00902A7C">
        <w:rPr>
          <w:rFonts w:ascii="Arial" w:hAnsi="Arial" w:cs="Arial"/>
          <w:sz w:val="20"/>
        </w:rPr>
        <w:t>not the subrecipient receives single a</w:t>
      </w:r>
      <w:r w:rsidRPr="00902A7C">
        <w:rPr>
          <w:rFonts w:ascii="Arial" w:hAnsi="Arial" w:cs="Arial"/>
          <w:sz w:val="20"/>
        </w:rPr>
        <w:t>udit in accordance with 2 CFR part 200, subpart F, and the extent to which the same or similar subaward has been audited as a major program;</w:t>
      </w:r>
    </w:p>
    <w:p w14:paraId="5234CACE" w14:textId="77777777" w:rsidR="00B57D2E" w:rsidRPr="00902A7C"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02A7C">
        <w:rPr>
          <w:rFonts w:ascii="Arial" w:hAnsi="Arial" w:cs="Arial"/>
          <w:sz w:val="20"/>
        </w:rPr>
        <w:t>Whether the subrecipient has new personnel or new or substantially changed systems; and</w:t>
      </w:r>
    </w:p>
    <w:p w14:paraId="4E55344D" w14:textId="77777777" w:rsidR="00B57D2E" w:rsidRPr="00902A7C"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02A7C">
        <w:rPr>
          <w:rFonts w:ascii="Arial" w:hAnsi="Arial" w:cs="Arial"/>
          <w:sz w:val="20"/>
        </w:rPr>
        <w:t>The extent and results of Federal awarding agency monitoring (e.g., if the subrecipient also receives Federal awards directly from a Federal awarding agency).</w:t>
      </w:r>
    </w:p>
    <w:p w14:paraId="35C4444A" w14:textId="77777777" w:rsidR="00B57D2E" w:rsidRPr="00902A7C"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902A7C">
        <w:rPr>
          <w:rFonts w:ascii="Arial" w:hAnsi="Arial" w:cs="Arial"/>
          <w:sz w:val="20"/>
        </w:rPr>
        <w:t>-</w:t>
      </w:r>
      <w:r w:rsidRPr="00902A7C">
        <w:rPr>
          <w:rFonts w:ascii="Arial" w:hAnsi="Arial" w:cs="Arial"/>
          <w:sz w:val="20"/>
        </w:rPr>
        <w:tab/>
      </w:r>
      <w:r w:rsidRPr="00902A7C">
        <w:rPr>
          <w:rFonts w:ascii="Arial" w:hAnsi="Arial" w:cs="Arial"/>
          <w:i/>
          <w:sz w:val="20"/>
        </w:rPr>
        <w:t>Monitor</w:t>
      </w:r>
      <w:r w:rsidRPr="00902A7C">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902A7C">
        <w:rPr>
          <w:rFonts w:ascii="Arial" w:hAnsi="Arial" w:cs="Arial"/>
          <w:sz w:val="20"/>
        </w:rPr>
        <w:t>,</w:t>
      </w:r>
      <w:r w:rsidRPr="00902A7C">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902A7C">
        <w:rPr>
          <w:rFonts w:ascii="Arial" w:hAnsi="Arial" w:cs="Arial"/>
          <w:sz w:val="20"/>
        </w:rPr>
        <w:t xml:space="preserve"> the terms and conditions of the award</w:t>
      </w:r>
      <w:r w:rsidRPr="00902A7C">
        <w:rPr>
          <w:rFonts w:ascii="Arial" w:hAnsi="Arial" w:cs="Arial"/>
          <w:sz w:val="20"/>
        </w:rPr>
        <w:t>, subaward monitoring must include the following:</w:t>
      </w:r>
    </w:p>
    <w:p w14:paraId="457CAE50" w14:textId="77777777" w:rsidR="00B57D2E" w:rsidRPr="00902A7C"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02A7C">
        <w:rPr>
          <w:rFonts w:ascii="Arial" w:hAnsi="Arial" w:cs="Arial"/>
          <w:sz w:val="20"/>
        </w:rPr>
        <w:t>Reviewing financial and programmatic (performance and special reports) required by the PTE.</w:t>
      </w:r>
    </w:p>
    <w:p w14:paraId="5B380E53" w14:textId="77777777" w:rsidR="00B57D2E" w:rsidRPr="00902A7C"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02A7C">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08676CEA" w:rsidR="00B57D2E" w:rsidRPr="00902A7C"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02A7C">
        <w:rPr>
          <w:rFonts w:ascii="Arial" w:hAnsi="Arial" w:cs="Arial"/>
          <w:sz w:val="20"/>
        </w:rPr>
        <w:t xml:space="preserve">Issuing a management decision for audit findings pertaining to the Federal award provided to the subrecipient from the PTE as required by </w:t>
      </w:r>
      <w:hyperlink r:id="rId205" w:history="1">
        <w:r w:rsidRPr="00902A7C">
          <w:rPr>
            <w:rStyle w:val="Hyperlink"/>
            <w:rFonts w:ascii="Arial" w:hAnsi="Arial" w:cs="Arial"/>
            <w:sz w:val="20"/>
          </w:rPr>
          <w:t>2 CFR section 200.521</w:t>
        </w:r>
      </w:hyperlink>
      <w:r w:rsidRPr="00902A7C">
        <w:rPr>
          <w:rFonts w:ascii="Arial" w:hAnsi="Arial" w:cs="Arial"/>
          <w:sz w:val="20"/>
        </w:rPr>
        <w:t>.</w:t>
      </w:r>
    </w:p>
    <w:p w14:paraId="28F0152B" w14:textId="02CA0EE0" w:rsidR="00B57D2E" w:rsidRPr="00902A7C" w:rsidRDefault="00B57D2E" w:rsidP="006672EA">
      <w:pPr>
        <w:numPr>
          <w:ilvl w:val="0"/>
          <w:numId w:val="24"/>
        </w:numPr>
        <w:autoSpaceDE w:val="0"/>
        <w:autoSpaceDN w:val="0"/>
        <w:adjustRightInd w:val="0"/>
        <w:spacing w:after="240"/>
        <w:jc w:val="both"/>
        <w:rPr>
          <w:rFonts w:ascii="Arial" w:hAnsi="Arial" w:cs="Arial"/>
          <w:sz w:val="20"/>
        </w:rPr>
      </w:pPr>
      <w:r w:rsidRPr="00902A7C">
        <w:rPr>
          <w:rFonts w:ascii="Arial" w:hAnsi="Arial" w:cs="Arial"/>
          <w:i/>
          <w:sz w:val="20"/>
        </w:rPr>
        <w:t>Ensure Accountability of For-Profit Subrecipients</w:t>
      </w:r>
      <w:r w:rsidRPr="00902A7C">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902A7C">
        <w:rPr>
          <w:rFonts w:ascii="Arial" w:hAnsi="Arial" w:cs="Arial"/>
          <w:sz w:val="20"/>
        </w:rPr>
        <w:t>e 2 CFR part 200 does not make s</w:t>
      </w:r>
      <w:r w:rsidRPr="00902A7C">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902A7C">
        <w:rPr>
          <w:rFonts w:ascii="Arial" w:hAnsi="Arial" w:cs="Arial"/>
          <w:sz w:val="20"/>
        </w:rPr>
        <w:t xml:space="preserve">must </w:t>
      </w:r>
      <w:r w:rsidRPr="00902A7C">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06" w:history="1">
        <w:r w:rsidRPr="00902A7C">
          <w:rPr>
            <w:rStyle w:val="Hyperlink"/>
            <w:rFonts w:ascii="Arial" w:hAnsi="Arial" w:cs="Arial"/>
            <w:sz w:val="20"/>
          </w:rPr>
          <w:t>2 CFR section 200.501(h)</w:t>
        </w:r>
      </w:hyperlink>
      <w:r w:rsidRPr="00902A7C">
        <w:rPr>
          <w:rFonts w:ascii="Arial" w:hAnsi="Arial" w:cs="Arial"/>
          <w:sz w:val="20"/>
        </w:rPr>
        <w:t xml:space="preserve">).  </w:t>
      </w:r>
    </w:p>
    <w:p w14:paraId="1D68E7F8" w14:textId="77777777" w:rsidR="00B57D2E" w:rsidRPr="00902A7C" w:rsidRDefault="00B57D2E" w:rsidP="006672EA">
      <w:pPr>
        <w:spacing w:after="240"/>
        <w:jc w:val="both"/>
        <w:rPr>
          <w:rFonts w:ascii="Arial" w:hAnsi="Arial" w:cs="Arial"/>
          <w:b/>
          <w:sz w:val="20"/>
        </w:rPr>
      </w:pPr>
      <w:r w:rsidRPr="00902A7C">
        <w:rPr>
          <w:rFonts w:ascii="Arial" w:hAnsi="Arial" w:cs="Arial"/>
          <w:b/>
          <w:sz w:val="20"/>
        </w:rPr>
        <w:t>Source of Governing Requirements</w:t>
      </w:r>
    </w:p>
    <w:p w14:paraId="5C97C44C" w14:textId="63F05BF4" w:rsidR="00B57D2E" w:rsidRPr="00902A7C" w:rsidRDefault="00B57D2E" w:rsidP="006672EA">
      <w:pPr>
        <w:autoSpaceDE w:val="0"/>
        <w:autoSpaceDN w:val="0"/>
        <w:adjustRightInd w:val="0"/>
        <w:spacing w:after="240"/>
        <w:jc w:val="both"/>
        <w:rPr>
          <w:rFonts w:ascii="Arial" w:hAnsi="Arial" w:cs="Arial"/>
          <w:sz w:val="20"/>
        </w:rPr>
      </w:pPr>
      <w:r w:rsidRPr="00902A7C">
        <w:rPr>
          <w:rFonts w:ascii="Arial" w:hAnsi="Arial" w:cs="Arial"/>
          <w:sz w:val="20"/>
        </w:rPr>
        <w:t>The requirements for subrecipient monitoring for the subaward are contained in 31 USC 7502(f</w:t>
      </w:r>
      <w:proofErr w:type="gramStart"/>
      <w:r w:rsidRPr="00902A7C">
        <w:rPr>
          <w:rFonts w:ascii="Arial" w:hAnsi="Arial" w:cs="Arial"/>
          <w:sz w:val="20"/>
        </w:rPr>
        <w:t>)(</w:t>
      </w:r>
      <w:proofErr w:type="gramEnd"/>
      <w:r w:rsidRPr="00902A7C">
        <w:rPr>
          <w:rFonts w:ascii="Arial" w:hAnsi="Arial" w:cs="Arial"/>
          <w:sz w:val="20"/>
        </w:rPr>
        <w:t xml:space="preserve">2) (Single Audit Act Amendments of 1996 (Pub. L. No. 104-156)), </w:t>
      </w:r>
      <w:hyperlink r:id="rId207" w:history="1">
        <w:r w:rsidRPr="00902A7C">
          <w:rPr>
            <w:rStyle w:val="Hyperlink"/>
            <w:rFonts w:ascii="Arial" w:hAnsi="Arial" w:cs="Arial"/>
            <w:sz w:val="20"/>
          </w:rPr>
          <w:t>2 CFR sections 200.330</w:t>
        </w:r>
      </w:hyperlink>
      <w:r w:rsidRPr="00902A7C">
        <w:rPr>
          <w:rFonts w:ascii="Arial" w:hAnsi="Arial" w:cs="Arial"/>
          <w:sz w:val="20"/>
        </w:rPr>
        <w:t xml:space="preserve">, </w:t>
      </w:r>
      <w:hyperlink r:id="rId208" w:history="1">
        <w:r w:rsidRPr="00902A7C">
          <w:rPr>
            <w:rStyle w:val="Hyperlink"/>
            <w:rFonts w:ascii="Arial" w:hAnsi="Arial" w:cs="Arial"/>
            <w:sz w:val="20"/>
          </w:rPr>
          <w:t>.331</w:t>
        </w:r>
      </w:hyperlink>
      <w:r w:rsidRPr="00902A7C">
        <w:rPr>
          <w:rFonts w:ascii="Arial" w:hAnsi="Arial" w:cs="Arial"/>
          <w:sz w:val="20"/>
        </w:rPr>
        <w:t xml:space="preserve">, </w:t>
      </w:r>
      <w:proofErr w:type="gramStart"/>
      <w:r w:rsidRPr="00902A7C">
        <w:rPr>
          <w:rFonts w:ascii="Arial" w:hAnsi="Arial" w:cs="Arial"/>
          <w:sz w:val="20"/>
        </w:rPr>
        <w:t xml:space="preserve">and </w:t>
      </w:r>
      <w:r w:rsidR="000D225B" w:rsidRPr="00902A7C">
        <w:rPr>
          <w:rFonts w:ascii="Arial" w:hAnsi="Arial" w:cs="Arial"/>
          <w:sz w:val="20"/>
        </w:rPr>
        <w:t>.</w:t>
      </w:r>
      <w:proofErr w:type="gramEnd"/>
      <w:r w:rsidR="00357CEF" w:rsidRPr="00902A7C">
        <w:fldChar w:fldCharType="begin"/>
      </w:r>
      <w:r w:rsidR="00BD7920">
        <w:rPr>
          <w:rFonts w:ascii="Arial" w:hAnsi="Arial" w:cs="Arial"/>
          <w:sz w:val="20"/>
        </w:rPr>
        <w:instrText>HYPERLINK "2CFR200.501(h).pdf"</w:instrText>
      </w:r>
      <w:r w:rsidR="00357CEF" w:rsidRPr="00902A7C">
        <w:fldChar w:fldCharType="separate"/>
      </w:r>
      <w:r w:rsidRPr="00902A7C">
        <w:rPr>
          <w:rStyle w:val="Hyperlink"/>
          <w:rFonts w:ascii="Arial" w:hAnsi="Arial" w:cs="Arial"/>
          <w:sz w:val="20"/>
        </w:rPr>
        <w:t>501(h)</w:t>
      </w:r>
      <w:r w:rsidR="00357CEF" w:rsidRPr="00902A7C">
        <w:rPr>
          <w:rStyle w:val="Hyperlink"/>
          <w:rFonts w:ascii="Arial" w:hAnsi="Arial" w:cs="Arial"/>
          <w:sz w:val="20"/>
        </w:rPr>
        <w:fldChar w:fldCharType="end"/>
      </w:r>
      <w:r w:rsidRPr="00902A7C">
        <w:rPr>
          <w:rFonts w:ascii="Arial" w:hAnsi="Arial" w:cs="Arial"/>
          <w:sz w:val="20"/>
        </w:rPr>
        <w:t xml:space="preserve">; Federal awarding agency regulations; and the terms and conditions of the award. </w:t>
      </w:r>
    </w:p>
    <w:p w14:paraId="45528215" w14:textId="25639259" w:rsidR="00B307F9" w:rsidRPr="00902A7C" w:rsidRDefault="00B307F9" w:rsidP="006672EA">
      <w:pPr>
        <w:spacing w:after="240"/>
        <w:jc w:val="both"/>
        <w:rPr>
          <w:rFonts w:ascii="Arial" w:hAnsi="Arial" w:cs="Arial"/>
          <w:i/>
          <w:sz w:val="20"/>
        </w:rPr>
      </w:pPr>
      <w:r w:rsidRPr="00902A7C">
        <w:rPr>
          <w:rFonts w:ascii="Arial" w:hAnsi="Arial" w:cs="Arial"/>
          <w:i/>
          <w:sz w:val="20"/>
        </w:rPr>
        <w:t xml:space="preserve">(Source: </w:t>
      </w:r>
      <w:r w:rsidR="00866949" w:rsidRPr="00902A7C">
        <w:rPr>
          <w:rFonts w:ascii="Arial" w:hAnsi="Arial" w:cs="Arial"/>
          <w:i/>
          <w:sz w:val="20"/>
        </w:rPr>
        <w:t xml:space="preserve">2020 </w:t>
      </w:r>
      <w:r w:rsidR="00A95D9B" w:rsidRPr="00902A7C">
        <w:rPr>
          <w:rFonts w:ascii="Arial" w:hAnsi="Arial" w:cs="Arial"/>
          <w:i/>
          <w:sz w:val="20"/>
        </w:rPr>
        <w:t>OMB Compliance Supplement</w:t>
      </w:r>
      <w:r w:rsidRPr="00902A7C">
        <w:rPr>
          <w:rFonts w:ascii="Arial" w:hAnsi="Arial" w:cs="Arial"/>
          <w:i/>
          <w:sz w:val="20"/>
        </w:rPr>
        <w:t xml:space="preserve"> </w:t>
      </w:r>
      <w:r w:rsidR="00866949" w:rsidRPr="00902A7C">
        <w:rPr>
          <w:rFonts w:ascii="Arial" w:hAnsi="Arial" w:cs="Arial"/>
          <w:i/>
          <w:sz w:val="20"/>
        </w:rPr>
        <w:t xml:space="preserve">Part </w:t>
      </w:r>
      <w:r w:rsidRPr="00902A7C">
        <w:rPr>
          <w:rFonts w:ascii="Arial" w:hAnsi="Arial" w:cs="Arial"/>
          <w:i/>
          <w:sz w:val="20"/>
        </w:rPr>
        <w:t>3)</w:t>
      </w:r>
    </w:p>
    <w:p w14:paraId="09553DBE" w14:textId="77777777" w:rsidR="003918D5" w:rsidRPr="00902A7C" w:rsidRDefault="003918D5" w:rsidP="006672EA">
      <w:pPr>
        <w:spacing w:after="240"/>
        <w:jc w:val="both"/>
        <w:rPr>
          <w:rFonts w:ascii="Arial" w:hAnsi="Arial" w:cs="Arial"/>
          <w:b/>
          <w:sz w:val="20"/>
        </w:rPr>
      </w:pPr>
      <w:r w:rsidRPr="00902A7C">
        <w:rPr>
          <w:rFonts w:ascii="Arial" w:hAnsi="Arial" w:cs="Arial"/>
          <w:b/>
          <w:sz w:val="20"/>
        </w:rPr>
        <w:t>Agency Codification Adjustments/Exceptions:</w:t>
      </w:r>
    </w:p>
    <w:p w14:paraId="5B61D7DC" w14:textId="77777777" w:rsidR="000054C5" w:rsidRPr="00902A7C" w:rsidRDefault="003918D5" w:rsidP="006672EA">
      <w:pPr>
        <w:pStyle w:val="ListParagraph"/>
        <w:numPr>
          <w:ilvl w:val="0"/>
          <w:numId w:val="61"/>
        </w:numPr>
        <w:spacing w:after="240"/>
        <w:jc w:val="both"/>
        <w:rPr>
          <w:rFonts w:ascii="Arial" w:hAnsi="Arial" w:cs="Arial"/>
        </w:rPr>
      </w:pPr>
      <w:r w:rsidRPr="00902A7C">
        <w:rPr>
          <w:rFonts w:ascii="Arial" w:hAnsi="Arial" w:cs="Arial"/>
        </w:rPr>
        <w:t xml:space="preserve">USDA, HUD, DOL, DOT, </w:t>
      </w:r>
      <w:r w:rsidR="001F230E" w:rsidRPr="00902A7C">
        <w:rPr>
          <w:rFonts w:ascii="Arial" w:hAnsi="Arial" w:cs="Arial"/>
        </w:rPr>
        <w:t xml:space="preserve">and </w:t>
      </w:r>
      <w:r w:rsidRPr="00902A7C">
        <w:rPr>
          <w:rFonts w:ascii="Arial" w:hAnsi="Arial" w:cs="Arial"/>
        </w:rPr>
        <w:t>EPA</w:t>
      </w:r>
      <w:r w:rsidR="001F230E" w:rsidRPr="00902A7C">
        <w:rPr>
          <w:rFonts w:ascii="Arial" w:hAnsi="Arial" w:cs="Arial"/>
        </w:rPr>
        <w:t xml:space="preserve"> </w:t>
      </w:r>
      <w:r w:rsidRPr="00902A7C">
        <w:rPr>
          <w:rFonts w:ascii="Arial" w:hAnsi="Arial" w:cs="Arial"/>
        </w:rPr>
        <w:t>have not made any adjustments or exceptions that directly impact references within this compliance requirement.</w:t>
      </w:r>
    </w:p>
    <w:p w14:paraId="53A2F680" w14:textId="462FF0EA" w:rsidR="009F5C5E" w:rsidRPr="00902A7C" w:rsidRDefault="009F5C5E" w:rsidP="006672EA">
      <w:pPr>
        <w:spacing w:after="240"/>
        <w:jc w:val="both"/>
        <w:rPr>
          <w:rFonts w:ascii="Arial" w:hAnsi="Arial" w:cs="Arial"/>
          <w:b/>
          <w:sz w:val="20"/>
        </w:rPr>
      </w:pPr>
      <w:r w:rsidRPr="00902A7C">
        <w:rPr>
          <w:rFonts w:ascii="Arial" w:hAnsi="Arial" w:cs="Arial"/>
          <w:b/>
          <w:sz w:val="20"/>
        </w:rPr>
        <w:t>Part 4 OMB Program Specific Requirements</w:t>
      </w:r>
    </w:p>
    <w:p w14:paraId="7E899111" w14:textId="16937FD1" w:rsidR="00427491" w:rsidRPr="00902A7C" w:rsidRDefault="00427491" w:rsidP="006672EA">
      <w:pPr>
        <w:spacing w:after="240"/>
        <w:jc w:val="both"/>
        <w:rPr>
          <w:rFonts w:ascii="Arial" w:hAnsi="Arial" w:cs="Arial"/>
          <w:b/>
          <w:bCs/>
          <w:sz w:val="20"/>
        </w:rPr>
      </w:pPr>
      <w:r w:rsidRPr="00902A7C">
        <w:rPr>
          <w:rFonts w:ascii="Arial" w:hAnsi="Arial" w:cs="Arial"/>
          <w:b/>
          <w:sz w:val="20"/>
        </w:rPr>
        <w:t>None.</w:t>
      </w:r>
    </w:p>
    <w:p w14:paraId="3DCB2EC4" w14:textId="77777777" w:rsidR="00B30107" w:rsidRPr="00902A7C" w:rsidRDefault="00B30107" w:rsidP="006672EA">
      <w:pPr>
        <w:pStyle w:val="Heading3"/>
        <w:jc w:val="both"/>
        <w:rPr>
          <w:rFonts w:cs="Arial"/>
          <w:sz w:val="20"/>
        </w:rPr>
      </w:pPr>
      <w:bookmarkStart w:id="78" w:name="_Toc65224701"/>
      <w:r w:rsidRPr="00902A7C">
        <w:rPr>
          <w:rFonts w:cs="Arial"/>
          <w:sz w:val="20"/>
        </w:rPr>
        <w:t>Additional Program Specific Information</w:t>
      </w:r>
      <w:bookmarkEnd w:id="78"/>
    </w:p>
    <w:p w14:paraId="3B0B7EA7" w14:textId="34D521E5" w:rsidR="00427491" w:rsidRPr="00902A7C" w:rsidRDefault="00427491" w:rsidP="006672EA">
      <w:pPr>
        <w:spacing w:after="240"/>
        <w:jc w:val="both"/>
        <w:rPr>
          <w:rFonts w:ascii="Arial" w:hAnsi="Arial" w:cs="Arial"/>
          <w:b/>
          <w:sz w:val="20"/>
        </w:rPr>
        <w:sectPr w:rsidR="00427491" w:rsidRPr="00902A7C" w:rsidSect="00257772">
          <w:headerReference w:type="default" r:id="rId209"/>
          <w:pgSz w:w="12240" w:h="15840" w:code="1"/>
          <w:pgMar w:top="1440" w:right="1440" w:bottom="1440" w:left="1440" w:header="720" w:footer="720" w:gutter="0"/>
          <w:cols w:space="720"/>
          <w:docGrid w:linePitch="360"/>
        </w:sectPr>
      </w:pPr>
      <w:r w:rsidRPr="00902A7C">
        <w:rPr>
          <w:rFonts w:ascii="Arial" w:hAnsi="Arial" w:cs="Arial"/>
          <w:b/>
          <w:sz w:val="20"/>
        </w:rPr>
        <w:t>None.</w:t>
      </w:r>
    </w:p>
    <w:p w14:paraId="2488535F" w14:textId="77777777" w:rsidR="00197FAC" w:rsidRPr="00902A7C" w:rsidRDefault="00197FAC" w:rsidP="006672EA">
      <w:pPr>
        <w:pStyle w:val="Heading3"/>
        <w:jc w:val="both"/>
        <w:rPr>
          <w:rFonts w:cs="Arial"/>
          <w:bCs/>
          <w:sz w:val="20"/>
        </w:rPr>
      </w:pPr>
      <w:bookmarkStart w:id="79" w:name="_Toc65224702"/>
      <w:r w:rsidRPr="00902A7C">
        <w:rPr>
          <w:rFonts w:cs="Arial"/>
          <w:sz w:val="20"/>
        </w:rPr>
        <w:t>Au</w:t>
      </w:r>
      <w:r w:rsidR="004053A3" w:rsidRPr="00902A7C">
        <w:rPr>
          <w:rFonts w:cs="Arial"/>
          <w:sz w:val="20"/>
        </w:rPr>
        <w:t>dit Objectives</w:t>
      </w:r>
      <w:r w:rsidRPr="00902A7C">
        <w:rPr>
          <w:rFonts w:cs="Arial"/>
          <w:sz w:val="20"/>
        </w:rPr>
        <w:t xml:space="preserve"> and Control Testing</w:t>
      </w:r>
      <w:bookmarkEnd w:id="79"/>
    </w:p>
    <w:p w14:paraId="1CF32B5F" w14:textId="798CE6F3" w:rsidR="00197FAC" w:rsidRPr="00902A7C" w:rsidRDefault="00BD792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10" w:history="1">
        <w:r w:rsidR="00197FAC" w:rsidRPr="00902A7C">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902A7C" w14:paraId="4B3DE4C7" w14:textId="77777777" w:rsidTr="00E0350C">
        <w:tc>
          <w:tcPr>
            <w:tcW w:w="5000" w:type="pct"/>
            <w:shd w:val="clear" w:color="auto" w:fill="548DD4" w:themeFill="text2" w:themeFillTint="99"/>
          </w:tcPr>
          <w:p w14:paraId="37D39668" w14:textId="77777777" w:rsidR="004B71BD" w:rsidRPr="00902A7C" w:rsidRDefault="004B71BD" w:rsidP="006672EA">
            <w:pPr>
              <w:pStyle w:val="AuditProcedureHeading"/>
              <w:ind w:left="5"/>
              <w:jc w:val="both"/>
              <w:rPr>
                <w:rFonts w:cs="Arial"/>
                <w:b/>
                <w:bCs/>
                <w:szCs w:val="20"/>
                <w:u w:val="single"/>
              </w:rPr>
            </w:pPr>
            <w:r w:rsidRPr="00902A7C">
              <w:rPr>
                <w:rFonts w:cs="Arial"/>
                <w:b/>
                <w:bCs/>
                <w:szCs w:val="20"/>
                <w:u w:val="single"/>
              </w:rPr>
              <w:t>What Control Procedures Address the Compliance Requirement (reference/link to documentation or where the testing was performed):</w:t>
            </w:r>
          </w:p>
        </w:tc>
      </w:tr>
      <w:tr w:rsidR="004B71BD" w:rsidRPr="00902A7C" w14:paraId="362BE6AB" w14:textId="77777777" w:rsidTr="00E0350C">
        <w:tc>
          <w:tcPr>
            <w:tcW w:w="5000" w:type="pct"/>
          </w:tcPr>
          <w:p w14:paraId="207E8DB2" w14:textId="77777777" w:rsidR="004B71BD" w:rsidRPr="00902A7C" w:rsidRDefault="004B71BD" w:rsidP="00A43BF7">
            <w:pPr>
              <w:spacing w:after="240"/>
              <w:jc w:val="both"/>
              <w:rPr>
                <w:rFonts w:ascii="Arial" w:hAnsi="Arial" w:cs="Arial"/>
                <w:sz w:val="20"/>
                <w:szCs w:val="20"/>
              </w:rPr>
            </w:pPr>
            <w:r w:rsidRPr="00902A7C">
              <w:rPr>
                <w:rFonts w:ascii="Arial" w:hAnsi="Arial" w:cs="Arial"/>
                <w:b/>
                <w:sz w:val="20"/>
                <w:szCs w:val="20"/>
                <w:u w:val="single"/>
              </w:rPr>
              <w:t>Basis for the control</w:t>
            </w:r>
            <w:r w:rsidRPr="00902A7C">
              <w:rPr>
                <w:rFonts w:ascii="Arial" w:hAnsi="Arial" w:cs="Arial"/>
                <w:b/>
                <w:sz w:val="20"/>
                <w:szCs w:val="20"/>
              </w:rPr>
              <w:t xml:space="preserve"> </w:t>
            </w:r>
            <w:r w:rsidRPr="00902A7C">
              <w:rPr>
                <w:rFonts w:ascii="Arial" w:hAnsi="Arial" w:cs="Arial"/>
                <w:sz w:val="20"/>
                <w:szCs w:val="20"/>
              </w:rPr>
              <w:t>(reports, resources, etc. providing information needed to understand requirements and prevent or identify and correct errors):</w:t>
            </w:r>
          </w:p>
          <w:p w14:paraId="320EB29E" w14:textId="77777777" w:rsidR="004B71BD" w:rsidRPr="00902A7C" w:rsidRDefault="004B71BD" w:rsidP="006672EA">
            <w:pPr>
              <w:pStyle w:val="AuditProcedureHeading"/>
              <w:spacing w:after="240"/>
              <w:jc w:val="both"/>
              <w:rPr>
                <w:rFonts w:cs="Arial"/>
                <w:b/>
                <w:bCs/>
                <w:szCs w:val="20"/>
                <w:u w:val="single"/>
              </w:rPr>
            </w:pPr>
          </w:p>
          <w:p w14:paraId="78E71FC7" w14:textId="77777777" w:rsidR="004B71BD" w:rsidRPr="00902A7C" w:rsidRDefault="004B71BD" w:rsidP="00A43BF7">
            <w:pPr>
              <w:spacing w:after="240"/>
              <w:jc w:val="both"/>
              <w:rPr>
                <w:rFonts w:ascii="Arial" w:hAnsi="Arial" w:cs="Arial"/>
                <w:b/>
                <w:sz w:val="20"/>
                <w:szCs w:val="20"/>
              </w:rPr>
            </w:pPr>
            <w:r w:rsidRPr="00902A7C">
              <w:rPr>
                <w:rFonts w:ascii="Arial" w:hAnsi="Arial" w:cs="Arial"/>
                <w:b/>
                <w:sz w:val="20"/>
                <w:szCs w:val="20"/>
                <w:u w:val="single"/>
              </w:rPr>
              <w:t>Control Procedure</w:t>
            </w:r>
            <w:r w:rsidRPr="00902A7C">
              <w:rPr>
                <w:rFonts w:ascii="Arial" w:hAnsi="Arial" w:cs="Arial"/>
                <w:sz w:val="20"/>
                <w:szCs w:val="20"/>
              </w:rPr>
              <w:t xml:space="preserve"> (description of how auditee uses the “Basis” to prevent, or identify and correct or detect errors):</w:t>
            </w:r>
          </w:p>
          <w:p w14:paraId="55BB00F7" w14:textId="77777777" w:rsidR="004B71BD" w:rsidRPr="00902A7C" w:rsidRDefault="004B71BD" w:rsidP="006672EA">
            <w:pPr>
              <w:pStyle w:val="AuditProcedureHeading"/>
              <w:spacing w:after="240"/>
              <w:jc w:val="both"/>
              <w:rPr>
                <w:rFonts w:cs="Arial"/>
                <w:b/>
                <w:bCs/>
                <w:szCs w:val="20"/>
                <w:u w:val="single"/>
              </w:rPr>
            </w:pPr>
          </w:p>
          <w:p w14:paraId="0220DE53" w14:textId="77777777" w:rsidR="004B71BD" w:rsidRPr="00902A7C" w:rsidRDefault="004B71BD" w:rsidP="00A43BF7">
            <w:pPr>
              <w:spacing w:after="240"/>
              <w:jc w:val="both"/>
              <w:rPr>
                <w:rFonts w:ascii="Arial" w:hAnsi="Arial" w:cs="Arial"/>
                <w:sz w:val="20"/>
                <w:szCs w:val="20"/>
              </w:rPr>
            </w:pPr>
            <w:r w:rsidRPr="00902A7C">
              <w:rPr>
                <w:rFonts w:ascii="Arial" w:hAnsi="Arial" w:cs="Arial"/>
                <w:b/>
                <w:sz w:val="20"/>
                <w:szCs w:val="20"/>
                <w:u w:val="single"/>
              </w:rPr>
              <w:t>Person(s) responsible for performing the control procedure</w:t>
            </w:r>
            <w:r w:rsidRPr="00902A7C">
              <w:rPr>
                <w:rFonts w:ascii="Arial" w:hAnsi="Arial" w:cs="Arial"/>
                <w:sz w:val="20"/>
                <w:szCs w:val="20"/>
              </w:rPr>
              <w:t xml:space="preserve"> (title):</w:t>
            </w:r>
          </w:p>
          <w:p w14:paraId="41FDBA6B" w14:textId="77777777" w:rsidR="004B71BD" w:rsidRPr="00902A7C" w:rsidRDefault="004B71BD" w:rsidP="006672EA">
            <w:pPr>
              <w:spacing w:after="240"/>
              <w:jc w:val="both"/>
              <w:rPr>
                <w:rFonts w:ascii="Arial" w:hAnsi="Arial" w:cs="Arial"/>
                <w:b/>
                <w:sz w:val="20"/>
                <w:szCs w:val="20"/>
                <w:u w:val="single"/>
              </w:rPr>
            </w:pPr>
          </w:p>
          <w:p w14:paraId="3DE5716B" w14:textId="77777777" w:rsidR="004B71BD" w:rsidRPr="00902A7C" w:rsidRDefault="004B71BD" w:rsidP="006672EA">
            <w:pPr>
              <w:spacing w:after="240"/>
              <w:jc w:val="both"/>
              <w:rPr>
                <w:rFonts w:ascii="Arial" w:hAnsi="Arial" w:cs="Arial"/>
                <w:sz w:val="20"/>
                <w:szCs w:val="20"/>
              </w:rPr>
            </w:pPr>
            <w:r w:rsidRPr="00902A7C">
              <w:rPr>
                <w:rFonts w:ascii="Arial" w:hAnsi="Arial" w:cs="Arial"/>
                <w:b/>
                <w:sz w:val="20"/>
                <w:szCs w:val="20"/>
                <w:u w:val="single"/>
              </w:rPr>
              <w:t>Description of evidence documenting the control was applied</w:t>
            </w:r>
            <w:r w:rsidRPr="00902A7C">
              <w:rPr>
                <w:rFonts w:ascii="Arial" w:hAnsi="Arial" w:cs="Arial"/>
                <w:b/>
                <w:sz w:val="20"/>
                <w:szCs w:val="20"/>
              </w:rPr>
              <w:t xml:space="preserve"> </w:t>
            </w:r>
            <w:r w:rsidRPr="00902A7C">
              <w:rPr>
                <w:rFonts w:ascii="Arial" w:hAnsi="Arial" w:cs="Arial"/>
                <w:sz w:val="20"/>
                <w:szCs w:val="20"/>
              </w:rPr>
              <w:t>(i.e. sampling unit):</w:t>
            </w:r>
          </w:p>
          <w:p w14:paraId="263CD87C" w14:textId="77777777" w:rsidR="004B71BD" w:rsidRPr="00902A7C" w:rsidRDefault="004B71BD" w:rsidP="006672EA">
            <w:pPr>
              <w:pStyle w:val="AuditProcedureHeading"/>
              <w:spacing w:after="240"/>
              <w:jc w:val="both"/>
              <w:rPr>
                <w:rFonts w:cs="Arial"/>
                <w:b/>
                <w:bCs/>
                <w:szCs w:val="20"/>
                <w:u w:val="single"/>
              </w:rPr>
            </w:pPr>
          </w:p>
          <w:p w14:paraId="0749D2E2" w14:textId="77777777" w:rsidR="004B71BD" w:rsidRPr="00902A7C" w:rsidRDefault="004B71BD" w:rsidP="006672EA">
            <w:pPr>
              <w:spacing w:after="240"/>
              <w:jc w:val="both"/>
              <w:rPr>
                <w:rFonts w:ascii="Arial" w:eastAsiaTheme="minorHAnsi" w:hAnsi="Arial" w:cs="Arial"/>
                <w:sz w:val="20"/>
                <w:szCs w:val="20"/>
              </w:rPr>
            </w:pPr>
          </w:p>
        </w:tc>
      </w:tr>
    </w:tbl>
    <w:p w14:paraId="4D3CFB4C" w14:textId="77777777" w:rsidR="00504DBA" w:rsidRPr="00902A7C"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504DBA" w:rsidRPr="00902A7C" w:rsidSect="00257772">
          <w:headerReference w:type="default" r:id="rId211"/>
          <w:pgSz w:w="12240" w:h="15840" w:code="1"/>
          <w:pgMar w:top="1440" w:right="1440" w:bottom="1440" w:left="1440" w:header="720" w:footer="720" w:gutter="0"/>
          <w:cols w:space="720"/>
          <w:docGrid w:linePitch="360"/>
        </w:sectPr>
      </w:pPr>
    </w:p>
    <w:p w14:paraId="37816FE5" w14:textId="77777777" w:rsidR="00B57D2E" w:rsidRPr="00902A7C" w:rsidRDefault="00B57D2E" w:rsidP="006672EA">
      <w:pPr>
        <w:pStyle w:val="Heading3"/>
        <w:jc w:val="both"/>
        <w:rPr>
          <w:rFonts w:cs="Arial"/>
          <w:sz w:val="20"/>
        </w:rPr>
      </w:pPr>
      <w:bookmarkStart w:id="80" w:name="_Toc65224703"/>
      <w:r w:rsidRPr="00902A7C">
        <w:rPr>
          <w:rFonts w:cs="Arial"/>
          <w:sz w:val="20"/>
        </w:rPr>
        <w:t>Suggested Audit Procedures – Compliance</w:t>
      </w:r>
      <w:bookmarkEnd w:id="80"/>
    </w:p>
    <w:tbl>
      <w:tblPr>
        <w:tblStyle w:val="TableGrid"/>
        <w:tblW w:w="5000" w:type="pct"/>
        <w:tblLook w:val="04A0" w:firstRow="1" w:lastRow="0" w:firstColumn="1" w:lastColumn="0" w:noHBand="0" w:noVBand="1"/>
      </w:tblPr>
      <w:tblGrid>
        <w:gridCol w:w="9350"/>
      </w:tblGrid>
      <w:tr w:rsidR="004B71BD" w:rsidRPr="00902A7C" w14:paraId="66ED9B3F" w14:textId="77777777" w:rsidTr="00E0350C">
        <w:tc>
          <w:tcPr>
            <w:tcW w:w="5000" w:type="pct"/>
            <w:shd w:val="clear" w:color="auto" w:fill="548DD4" w:themeFill="text2" w:themeFillTint="99"/>
          </w:tcPr>
          <w:p w14:paraId="7BAE837F" w14:textId="77777777" w:rsidR="004B71BD" w:rsidRPr="00902A7C" w:rsidRDefault="004B71BD" w:rsidP="006672EA">
            <w:pPr>
              <w:pStyle w:val="AuditProcedureHeading"/>
              <w:jc w:val="both"/>
              <w:rPr>
                <w:rFonts w:cs="Arial"/>
                <w:szCs w:val="20"/>
              </w:rPr>
            </w:pPr>
            <w:r w:rsidRPr="00902A7C">
              <w:rPr>
                <w:rFonts w:cs="Arial"/>
                <w:b/>
                <w:szCs w:val="20"/>
              </w:rPr>
              <w:t>Suggested Audit Procedures – Compliance (Substantive Tests)</w:t>
            </w:r>
          </w:p>
          <w:p w14:paraId="70F7A122" w14:textId="77777777" w:rsidR="004B71BD" w:rsidRPr="00902A7C" w:rsidRDefault="004B71BD" w:rsidP="006672EA">
            <w:pPr>
              <w:pStyle w:val="AuditProcedureHeading"/>
              <w:jc w:val="both"/>
              <w:rPr>
                <w:rFonts w:cs="Arial"/>
                <w:b/>
                <w:szCs w:val="20"/>
              </w:rPr>
            </w:pPr>
            <w:r w:rsidRPr="00902A7C">
              <w:rPr>
                <w:rFonts w:cs="Arial"/>
                <w:b/>
                <w:bCs/>
                <w:szCs w:val="20"/>
                <w:u w:val="single"/>
              </w:rPr>
              <w:t>(Reference / link to documentation where testing was performed testing):</w:t>
            </w:r>
          </w:p>
        </w:tc>
      </w:tr>
      <w:tr w:rsidR="004B71BD" w:rsidRPr="00902A7C" w14:paraId="0343C9E1" w14:textId="77777777" w:rsidTr="00E0350C">
        <w:tc>
          <w:tcPr>
            <w:tcW w:w="5000" w:type="pct"/>
          </w:tcPr>
          <w:p w14:paraId="4469B081" w14:textId="77777777" w:rsidR="004B71BD" w:rsidRPr="00902A7C" w:rsidRDefault="004B71BD" w:rsidP="006672EA">
            <w:pPr>
              <w:spacing w:after="240"/>
              <w:jc w:val="both"/>
              <w:rPr>
                <w:rFonts w:ascii="Arial" w:hAnsi="Arial" w:cs="Arial"/>
                <w:sz w:val="20"/>
                <w:szCs w:val="20"/>
              </w:rPr>
            </w:pPr>
            <w:r w:rsidRPr="00902A7C">
              <w:rPr>
                <w:rFonts w:ascii="Arial" w:hAnsi="Arial" w:cs="Arial"/>
                <w:b/>
                <w:sz w:val="20"/>
                <w:szCs w:val="20"/>
              </w:rPr>
              <w:t>Note</w:t>
            </w:r>
            <w:r w:rsidRPr="00902A7C">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only to eligible subrecipients); and I., “Procurement and Suspension and Debarment” (tests of ensuring that a subrecipient is not suspended or debarred) with the testing of “Subrecipient Monitoring.”</w:t>
            </w:r>
          </w:p>
          <w:p w14:paraId="4AA050AD" w14:textId="77777777" w:rsidR="005D0AC2" w:rsidRPr="00902A7C" w:rsidRDefault="005D0AC2" w:rsidP="006672EA">
            <w:pPr>
              <w:spacing w:after="240"/>
              <w:jc w:val="both"/>
              <w:rPr>
                <w:rFonts w:ascii="Arial" w:hAnsi="Arial" w:cs="Arial"/>
                <w:b/>
                <w:sz w:val="20"/>
                <w:szCs w:val="20"/>
              </w:rPr>
            </w:pPr>
            <w:r w:rsidRPr="00902A7C">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902A7C" w14:paraId="22F9D346" w14:textId="77777777" w:rsidTr="00E0350C">
        <w:tc>
          <w:tcPr>
            <w:tcW w:w="5000" w:type="pct"/>
          </w:tcPr>
          <w:p w14:paraId="5AA465B9" w14:textId="77777777" w:rsidR="004B71BD" w:rsidRPr="00902A7C" w:rsidRDefault="004B71BD" w:rsidP="006672EA">
            <w:pPr>
              <w:numPr>
                <w:ilvl w:val="0"/>
                <w:numId w:val="27"/>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14:paraId="6FDF51C2" w14:textId="2D850080" w:rsidR="004B71BD" w:rsidRPr="00902A7C"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2.</w:t>
            </w:r>
            <w:r w:rsidRPr="00902A7C">
              <w:rPr>
                <w:rFonts w:ascii="Arial" w:hAnsi="Arial" w:cs="Arial"/>
                <w:sz w:val="20"/>
                <w:szCs w:val="20"/>
              </w:rPr>
              <w:tab/>
              <w:t>Review subaward documents including the terms and conditions of the subaward to ascertain if, at the time of subaward (or subsequent subaward modification), the PTE made the subrecipient aware of the award information required by</w:t>
            </w:r>
            <w:hyperlink r:id="rId212" w:history="1">
              <w:r w:rsidRPr="00902A7C">
                <w:rPr>
                  <w:rStyle w:val="Hyperlink"/>
                  <w:rFonts w:ascii="Arial" w:hAnsi="Arial" w:cs="Arial"/>
                  <w:sz w:val="20"/>
                  <w:szCs w:val="20"/>
                </w:rPr>
                <w:t xml:space="preserve"> 2 CFR section 200.331(a) </w:t>
              </w:r>
            </w:hyperlink>
            <w:r w:rsidRPr="00902A7C">
              <w:rPr>
                <w:rFonts w:ascii="Arial" w:hAnsi="Arial" w:cs="Arial"/>
                <w:sz w:val="20"/>
                <w:szCs w:val="20"/>
              </w:rPr>
              <w:t>sufficient for the PTE to comply with Federal statutes, regulations, and the terms and conditions of the award.</w:t>
            </w:r>
          </w:p>
          <w:p w14:paraId="6550715E" w14:textId="77777777" w:rsidR="004B71BD" w:rsidRPr="00902A7C"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902A7C">
              <w:rPr>
                <w:rFonts w:ascii="Arial" w:hAnsi="Arial" w:cs="Arial"/>
                <w:sz w:val="20"/>
                <w:szCs w:val="20"/>
              </w:rPr>
              <w:t>3.</w:t>
            </w:r>
            <w:r w:rsidRPr="00902A7C">
              <w:rPr>
                <w:rFonts w:ascii="Arial" w:hAnsi="Arial" w:cs="Arial"/>
                <w:sz w:val="20"/>
                <w:szCs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6AB9877A" w:rsidR="004B71BD" w:rsidRPr="00902A7C"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902A7C">
              <w:rPr>
                <w:rFonts w:ascii="Arial" w:hAnsi="Arial" w:cs="Arial"/>
                <w:sz w:val="20"/>
                <w:szCs w:val="20"/>
              </w:rPr>
              <w:t>4.</w:t>
            </w:r>
            <w:r w:rsidRPr="00902A7C">
              <w:rPr>
                <w:rFonts w:ascii="Arial" w:hAnsi="Arial" w:cs="Arial"/>
                <w:sz w:val="20"/>
                <w:szCs w:val="20"/>
              </w:rPr>
              <w:tab/>
              <w:t xml:space="preserve">Ascertain if the PTE verified that subrecipients expected to be audited as required by </w:t>
            </w:r>
            <w:hyperlink r:id="rId213" w:history="1">
              <w:r w:rsidRPr="00902A7C">
                <w:rPr>
                  <w:rStyle w:val="Hyperlink"/>
                  <w:rFonts w:ascii="Arial" w:hAnsi="Arial" w:cs="Arial"/>
                  <w:sz w:val="20"/>
                  <w:szCs w:val="20"/>
                </w:rPr>
                <w:t>2 CFR part 200, subpart F</w:t>
              </w:r>
            </w:hyperlink>
            <w:r w:rsidRPr="00902A7C">
              <w:rPr>
                <w:rFonts w:ascii="Arial" w:hAnsi="Arial" w:cs="Arial"/>
                <w:sz w:val="20"/>
                <w:szCs w:val="20"/>
              </w:rPr>
              <w:t xml:space="preserve">, met this requirement </w:t>
            </w:r>
            <w:hyperlink r:id="rId214" w:history="1">
              <w:r w:rsidRPr="00902A7C">
                <w:rPr>
                  <w:rStyle w:val="Hyperlink"/>
                  <w:rFonts w:ascii="Arial" w:hAnsi="Arial" w:cs="Arial"/>
                  <w:sz w:val="20"/>
                  <w:szCs w:val="20"/>
                </w:rPr>
                <w:t>(2 CFR section 200.331(f)</w:t>
              </w:r>
            </w:hyperlink>
            <w:r w:rsidRPr="00902A7C">
              <w:rPr>
                <w:rFonts w:ascii="Arial" w:hAnsi="Arial" w:cs="Arial"/>
                <w:sz w:val="20"/>
                <w:szCs w:val="20"/>
              </w:rPr>
              <w:t xml:space="preserve">).  This verification may be performed as part of the required monitoring under </w:t>
            </w:r>
            <w:hyperlink r:id="rId215" w:history="1">
              <w:r w:rsidRPr="00902A7C">
                <w:rPr>
                  <w:rStyle w:val="Hyperlink"/>
                  <w:rFonts w:ascii="Arial" w:hAnsi="Arial" w:cs="Arial"/>
                  <w:sz w:val="20"/>
                  <w:szCs w:val="20"/>
                </w:rPr>
                <w:t>2 CFR section 200.331(d)(2)</w:t>
              </w:r>
            </w:hyperlink>
            <w:r w:rsidRPr="00902A7C">
              <w:rPr>
                <w:rFonts w:ascii="Arial" w:hAnsi="Arial" w:cs="Arial"/>
                <w:sz w:val="20"/>
                <w:szCs w:val="20"/>
              </w:rPr>
              <w:t xml:space="preserve"> to ensure that the subrecipient takes timely and appropriate action on deficiencies detected though audits.</w:t>
            </w:r>
          </w:p>
          <w:p w14:paraId="32954160" w14:textId="77777777" w:rsidR="004B71BD" w:rsidRPr="00902A7C"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902A7C"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p>
    <w:p w14:paraId="389E05F6" w14:textId="77777777" w:rsidR="002B7784" w:rsidRPr="00902A7C"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2B7784" w:rsidRPr="00902A7C" w:rsidSect="00257772">
          <w:pgSz w:w="12240" w:h="15840" w:code="1"/>
          <w:pgMar w:top="1440" w:right="1440" w:bottom="1440" w:left="1440" w:header="720" w:footer="720" w:gutter="0"/>
          <w:cols w:space="720"/>
          <w:docGrid w:linePitch="360"/>
        </w:sectPr>
      </w:pPr>
    </w:p>
    <w:p w14:paraId="215782BD" w14:textId="77777777" w:rsidR="002B7784" w:rsidRPr="00902A7C" w:rsidRDefault="002B7784" w:rsidP="006672EA">
      <w:pPr>
        <w:pStyle w:val="Heading3"/>
        <w:jc w:val="both"/>
        <w:rPr>
          <w:rFonts w:cs="Arial"/>
          <w:b w:val="0"/>
          <w:sz w:val="20"/>
        </w:rPr>
      </w:pPr>
      <w:bookmarkStart w:id="81" w:name="_Toc65224704"/>
      <w:r w:rsidRPr="00902A7C">
        <w:rPr>
          <w:rFonts w:cs="Arial"/>
          <w:sz w:val="20"/>
        </w:rPr>
        <w:t>Audit Implications Summary</w:t>
      </w:r>
      <w:bookmarkEnd w:id="81"/>
    </w:p>
    <w:tbl>
      <w:tblPr>
        <w:tblStyle w:val="TableGrid"/>
        <w:tblW w:w="5000" w:type="pct"/>
        <w:tblLook w:val="04A0" w:firstRow="1" w:lastRow="0" w:firstColumn="1" w:lastColumn="0" w:noHBand="0" w:noVBand="1"/>
      </w:tblPr>
      <w:tblGrid>
        <w:gridCol w:w="9350"/>
      </w:tblGrid>
      <w:tr w:rsidR="002B7784" w:rsidRPr="00902A7C" w14:paraId="59946D78" w14:textId="77777777" w:rsidTr="00E0350C">
        <w:tc>
          <w:tcPr>
            <w:tcW w:w="5000" w:type="pct"/>
            <w:shd w:val="clear" w:color="auto" w:fill="548DD4" w:themeFill="text2" w:themeFillTint="99"/>
          </w:tcPr>
          <w:p w14:paraId="353F545E" w14:textId="77777777" w:rsidR="002B7784" w:rsidRPr="00902A7C" w:rsidRDefault="002B7784" w:rsidP="006672EA">
            <w:pPr>
              <w:pStyle w:val="APStepItem"/>
              <w:numPr>
                <w:ilvl w:val="0"/>
                <w:numId w:val="0"/>
              </w:numPr>
              <w:rPr>
                <w:rFonts w:cs="Arial"/>
                <w:b/>
                <w:szCs w:val="20"/>
              </w:rPr>
            </w:pPr>
            <w:r w:rsidRPr="00902A7C">
              <w:rPr>
                <w:rFonts w:cs="Arial"/>
                <w:b/>
                <w:szCs w:val="20"/>
              </w:rPr>
              <w:t>Audit Implications (adequacy of the system and controls, and the effect on sample size, significant deficiencies / material weaknesses, material non-compliance and management letter comments)</w:t>
            </w:r>
          </w:p>
        </w:tc>
      </w:tr>
      <w:tr w:rsidR="002B7784" w:rsidRPr="00902A7C" w14:paraId="5C4F6E38" w14:textId="77777777" w:rsidTr="00E0350C">
        <w:tc>
          <w:tcPr>
            <w:tcW w:w="5000" w:type="pct"/>
          </w:tcPr>
          <w:p w14:paraId="2E386DD6" w14:textId="77777777" w:rsidR="002B7784" w:rsidRPr="00902A7C" w:rsidRDefault="002B7784" w:rsidP="00A43BF7">
            <w:pPr>
              <w:widowControl w:val="0"/>
              <w:numPr>
                <w:ilvl w:val="0"/>
                <w:numId w:val="53"/>
              </w:numPr>
              <w:spacing w:after="240"/>
              <w:jc w:val="both"/>
              <w:rPr>
                <w:rFonts w:ascii="Arial" w:eastAsiaTheme="minorHAnsi" w:hAnsi="Arial" w:cs="Arial"/>
                <w:b/>
                <w:sz w:val="20"/>
                <w:szCs w:val="20"/>
              </w:rPr>
            </w:pPr>
            <w:r w:rsidRPr="00902A7C">
              <w:rPr>
                <w:rFonts w:ascii="Arial" w:hAnsi="Arial" w:cs="Arial"/>
                <w:b/>
                <w:sz w:val="20"/>
                <w:szCs w:val="20"/>
              </w:rPr>
              <w:t>Results of Test of Controls: (including material weaknesses, significant deficiencies and management letter items)</w:t>
            </w:r>
          </w:p>
          <w:p w14:paraId="45DA6B08" w14:textId="77777777" w:rsidR="002B7784" w:rsidRPr="00902A7C" w:rsidRDefault="002B7784" w:rsidP="006672EA">
            <w:pPr>
              <w:widowControl w:val="0"/>
              <w:spacing w:after="240"/>
              <w:ind w:left="720"/>
              <w:jc w:val="both"/>
              <w:rPr>
                <w:rFonts w:ascii="Arial" w:hAnsi="Arial" w:cs="Arial"/>
                <w:b/>
                <w:sz w:val="20"/>
                <w:szCs w:val="20"/>
              </w:rPr>
            </w:pPr>
          </w:p>
          <w:p w14:paraId="6748E5E6" w14:textId="77777777" w:rsidR="002B7784" w:rsidRPr="00902A7C" w:rsidRDefault="002B7784" w:rsidP="006672EA">
            <w:pPr>
              <w:widowControl w:val="0"/>
              <w:numPr>
                <w:ilvl w:val="0"/>
                <w:numId w:val="53"/>
              </w:numPr>
              <w:spacing w:after="240"/>
              <w:jc w:val="both"/>
              <w:rPr>
                <w:rFonts w:ascii="Arial" w:eastAsiaTheme="minorHAnsi" w:hAnsi="Arial" w:cs="Arial"/>
                <w:b/>
                <w:sz w:val="20"/>
                <w:szCs w:val="20"/>
              </w:rPr>
            </w:pPr>
            <w:r w:rsidRPr="00902A7C">
              <w:rPr>
                <w:rFonts w:ascii="Arial" w:hAnsi="Arial" w:cs="Arial"/>
                <w:b/>
                <w:sz w:val="20"/>
                <w:szCs w:val="20"/>
              </w:rPr>
              <w:t>Assessment of Control Risk:</w:t>
            </w:r>
          </w:p>
          <w:p w14:paraId="72A89A25" w14:textId="77777777" w:rsidR="002B7784" w:rsidRPr="00902A7C" w:rsidRDefault="002B7784" w:rsidP="006672EA">
            <w:pPr>
              <w:pStyle w:val="ListParagraph"/>
              <w:spacing w:after="240"/>
              <w:jc w:val="both"/>
              <w:rPr>
                <w:rFonts w:ascii="Arial" w:hAnsi="Arial" w:cs="Arial"/>
                <w:b/>
                <w:szCs w:val="20"/>
              </w:rPr>
            </w:pPr>
          </w:p>
          <w:p w14:paraId="492E655E" w14:textId="77777777" w:rsidR="002B7784" w:rsidRPr="00902A7C" w:rsidRDefault="002B7784" w:rsidP="00A43BF7">
            <w:pPr>
              <w:widowControl w:val="0"/>
              <w:numPr>
                <w:ilvl w:val="0"/>
                <w:numId w:val="53"/>
              </w:numPr>
              <w:spacing w:after="240"/>
              <w:jc w:val="both"/>
              <w:rPr>
                <w:rFonts w:ascii="Arial" w:eastAsiaTheme="minorHAnsi" w:hAnsi="Arial" w:cs="Arial"/>
                <w:b/>
                <w:sz w:val="20"/>
                <w:szCs w:val="20"/>
              </w:rPr>
            </w:pPr>
            <w:r w:rsidRPr="00902A7C">
              <w:rPr>
                <w:rFonts w:ascii="Arial" w:hAnsi="Arial" w:cs="Arial"/>
                <w:b/>
                <w:sz w:val="20"/>
                <w:szCs w:val="20"/>
              </w:rPr>
              <w:t>Effect on the Nature, Timing, and Extent of Compliance (Substantive Test) including Sample Size:</w:t>
            </w:r>
          </w:p>
          <w:p w14:paraId="13F39E98" w14:textId="77777777" w:rsidR="002B7784" w:rsidRPr="00902A7C" w:rsidRDefault="002B7784" w:rsidP="006672EA">
            <w:pPr>
              <w:pStyle w:val="ListParagraph"/>
              <w:spacing w:after="240"/>
              <w:jc w:val="both"/>
              <w:rPr>
                <w:rFonts w:ascii="Arial" w:hAnsi="Arial" w:cs="Arial"/>
                <w:b/>
                <w:szCs w:val="20"/>
              </w:rPr>
            </w:pPr>
          </w:p>
          <w:p w14:paraId="0417DFB9" w14:textId="77777777" w:rsidR="002B7784" w:rsidRPr="00902A7C" w:rsidRDefault="002B7784" w:rsidP="00A43BF7">
            <w:pPr>
              <w:widowControl w:val="0"/>
              <w:numPr>
                <w:ilvl w:val="0"/>
                <w:numId w:val="53"/>
              </w:numPr>
              <w:spacing w:after="240"/>
              <w:jc w:val="both"/>
              <w:rPr>
                <w:rFonts w:ascii="Arial" w:eastAsiaTheme="minorHAnsi" w:hAnsi="Arial" w:cs="Arial"/>
                <w:b/>
                <w:sz w:val="20"/>
                <w:szCs w:val="20"/>
              </w:rPr>
            </w:pPr>
            <w:r w:rsidRPr="00902A7C">
              <w:rPr>
                <w:rFonts w:ascii="Arial" w:hAnsi="Arial" w:cs="Arial"/>
                <w:b/>
                <w:sz w:val="20"/>
                <w:szCs w:val="20"/>
              </w:rPr>
              <w:t>Results of Compliance (Substantive Tests) Tests:</w:t>
            </w:r>
          </w:p>
          <w:p w14:paraId="22EE8005" w14:textId="77777777" w:rsidR="002B7784" w:rsidRPr="00902A7C" w:rsidRDefault="002B7784" w:rsidP="006672EA">
            <w:pPr>
              <w:pStyle w:val="ListParagraph"/>
              <w:spacing w:after="240"/>
              <w:jc w:val="both"/>
              <w:rPr>
                <w:rFonts w:ascii="Arial" w:hAnsi="Arial" w:cs="Arial"/>
                <w:b/>
                <w:szCs w:val="20"/>
              </w:rPr>
            </w:pPr>
          </w:p>
          <w:p w14:paraId="32B2020E" w14:textId="77777777" w:rsidR="002B7784" w:rsidRPr="00902A7C" w:rsidRDefault="002B7784" w:rsidP="00A43BF7">
            <w:pPr>
              <w:widowControl w:val="0"/>
              <w:numPr>
                <w:ilvl w:val="0"/>
                <w:numId w:val="53"/>
              </w:numPr>
              <w:spacing w:after="240"/>
              <w:jc w:val="both"/>
              <w:rPr>
                <w:rFonts w:ascii="Arial" w:eastAsiaTheme="minorHAnsi" w:hAnsi="Arial" w:cs="Arial"/>
                <w:b/>
                <w:sz w:val="20"/>
                <w:szCs w:val="20"/>
              </w:rPr>
            </w:pPr>
            <w:r w:rsidRPr="00902A7C">
              <w:rPr>
                <w:rFonts w:ascii="Arial" w:hAnsi="Arial" w:cs="Arial"/>
                <w:b/>
                <w:sz w:val="20"/>
                <w:szCs w:val="20"/>
              </w:rPr>
              <w:t>Questioned Costs:  Actual __________     Projected __________</w:t>
            </w:r>
          </w:p>
          <w:p w14:paraId="72059C70" w14:textId="77777777" w:rsidR="002B7784" w:rsidRPr="00902A7C" w:rsidRDefault="002B7784" w:rsidP="006672EA">
            <w:pPr>
              <w:pStyle w:val="APStepItem"/>
              <w:numPr>
                <w:ilvl w:val="0"/>
                <w:numId w:val="0"/>
              </w:numPr>
              <w:spacing w:after="240"/>
              <w:rPr>
                <w:rFonts w:cs="Arial"/>
                <w:b/>
                <w:szCs w:val="20"/>
              </w:rPr>
            </w:pPr>
          </w:p>
        </w:tc>
      </w:tr>
    </w:tbl>
    <w:p w14:paraId="6E444C28" w14:textId="77777777" w:rsidR="006C4E2D" w:rsidRPr="00902A7C"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6C4E2D" w:rsidRPr="00902A7C" w:rsidSect="00257772">
          <w:headerReference w:type="default" r:id="rId216"/>
          <w:pgSz w:w="12240" w:h="15840" w:code="1"/>
          <w:pgMar w:top="1440" w:right="1440" w:bottom="1440" w:left="1440" w:header="720" w:footer="720" w:gutter="0"/>
          <w:cols w:space="720"/>
          <w:docGrid w:linePitch="360"/>
        </w:sectPr>
      </w:pPr>
    </w:p>
    <w:p w14:paraId="2A894E67" w14:textId="77777777" w:rsidR="00784098" w:rsidRPr="00902A7C" w:rsidRDefault="00784098" w:rsidP="006672EA">
      <w:pPr>
        <w:pStyle w:val="Heading2"/>
        <w:jc w:val="both"/>
        <w:rPr>
          <w:rStyle w:val="PageNumber"/>
          <w:rFonts w:cs="Arial"/>
          <w:sz w:val="20"/>
          <w:szCs w:val="20"/>
        </w:rPr>
      </w:pPr>
      <w:bookmarkStart w:id="82" w:name="_Toc442267704"/>
      <w:bookmarkStart w:id="83" w:name="_Toc51671944"/>
      <w:bookmarkStart w:id="84" w:name="_Toc65224705"/>
      <w:r w:rsidRPr="00902A7C">
        <w:rPr>
          <w:rStyle w:val="PageNumber"/>
          <w:rFonts w:cs="Arial"/>
          <w:sz w:val="20"/>
          <w:szCs w:val="20"/>
        </w:rPr>
        <w:t>Program Testing Conclusion</w:t>
      </w:r>
      <w:bookmarkEnd w:id="82"/>
      <w:bookmarkEnd w:id="83"/>
      <w:bookmarkEnd w:id="84"/>
    </w:p>
    <w:p w14:paraId="70917FB6" w14:textId="77777777" w:rsidR="00784098" w:rsidRPr="00902A7C" w:rsidRDefault="00784098" w:rsidP="00A43BF7">
      <w:pPr>
        <w:spacing w:after="240"/>
        <w:jc w:val="both"/>
        <w:rPr>
          <w:rFonts w:ascii="Arial" w:hAnsi="Arial" w:cs="Arial"/>
          <w:sz w:val="20"/>
        </w:rPr>
      </w:pPr>
      <w:r w:rsidRPr="00902A7C">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902A7C">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902A7C" w14:paraId="7D302DCC" w14:textId="77777777" w:rsidTr="00EB2539">
        <w:trPr>
          <w:jc w:val="center"/>
        </w:trPr>
        <w:tc>
          <w:tcPr>
            <w:tcW w:w="9225" w:type="dxa"/>
            <w:gridSpan w:val="3"/>
            <w:shd w:val="clear" w:color="auto" w:fill="DBE5F1"/>
          </w:tcPr>
          <w:p w14:paraId="18DD4F19" w14:textId="77777777" w:rsidR="00784098" w:rsidRPr="00902A7C" w:rsidRDefault="00784098" w:rsidP="006672EA">
            <w:pPr>
              <w:jc w:val="both"/>
              <w:rPr>
                <w:rFonts w:ascii="Arial" w:hAnsi="Arial" w:cs="Arial"/>
                <w:b/>
                <w:sz w:val="20"/>
              </w:rPr>
            </w:pPr>
            <w:r w:rsidRPr="00902A7C">
              <w:rPr>
                <w:rFonts w:ascii="Arial" w:hAnsi="Arial" w:cs="Arial"/>
                <w:b/>
                <w:sz w:val="20"/>
              </w:rPr>
              <w:t>Conclusion</w:t>
            </w:r>
          </w:p>
        </w:tc>
      </w:tr>
      <w:tr w:rsidR="00784098" w:rsidRPr="00902A7C" w14:paraId="791D25B2" w14:textId="77777777" w:rsidTr="00EB2539">
        <w:trPr>
          <w:jc w:val="center"/>
        </w:trPr>
        <w:tc>
          <w:tcPr>
            <w:tcW w:w="4680" w:type="dxa"/>
            <w:gridSpan w:val="2"/>
            <w:shd w:val="clear" w:color="auto" w:fill="DBE5F1"/>
          </w:tcPr>
          <w:p w14:paraId="3C59E265" w14:textId="77777777" w:rsidR="00784098" w:rsidRPr="00902A7C" w:rsidRDefault="00784098" w:rsidP="00A43BF7">
            <w:pPr>
              <w:jc w:val="both"/>
              <w:rPr>
                <w:rFonts w:ascii="Arial" w:hAnsi="Arial" w:cs="Arial"/>
                <w:b/>
                <w:sz w:val="20"/>
              </w:rPr>
            </w:pPr>
            <w:r w:rsidRPr="00902A7C">
              <w:rPr>
                <w:rFonts w:ascii="Arial" w:hAnsi="Arial" w:cs="Arial"/>
                <w:b/>
                <w:sz w:val="20"/>
              </w:rPr>
              <w:t>The opinion on this major program should be:</w:t>
            </w:r>
          </w:p>
        </w:tc>
        <w:tc>
          <w:tcPr>
            <w:tcW w:w="4545" w:type="dxa"/>
          </w:tcPr>
          <w:p w14:paraId="5F4F1D1F" w14:textId="77777777" w:rsidR="00784098" w:rsidRPr="00902A7C" w:rsidRDefault="00784098" w:rsidP="00A43BF7">
            <w:pPr>
              <w:jc w:val="both"/>
              <w:rPr>
                <w:rFonts w:ascii="Arial" w:hAnsi="Arial" w:cs="Arial"/>
                <w:b/>
                <w:sz w:val="20"/>
              </w:rPr>
            </w:pPr>
          </w:p>
        </w:tc>
      </w:tr>
      <w:tr w:rsidR="00784098" w:rsidRPr="00902A7C" w14:paraId="5E435425" w14:textId="77777777" w:rsidTr="00EB2539">
        <w:trPr>
          <w:jc w:val="center"/>
        </w:trPr>
        <w:tc>
          <w:tcPr>
            <w:tcW w:w="3000" w:type="dxa"/>
            <w:shd w:val="clear" w:color="auto" w:fill="DBE5F1"/>
          </w:tcPr>
          <w:p w14:paraId="6E3C0C08" w14:textId="77777777" w:rsidR="00784098" w:rsidRPr="00902A7C" w:rsidRDefault="00784098" w:rsidP="006672EA">
            <w:pPr>
              <w:jc w:val="both"/>
              <w:rPr>
                <w:rFonts w:ascii="Arial" w:hAnsi="Arial" w:cs="Arial"/>
                <w:b/>
                <w:sz w:val="20"/>
              </w:rPr>
            </w:pPr>
            <w:r w:rsidRPr="00902A7C">
              <w:rPr>
                <w:rFonts w:ascii="Arial" w:hAnsi="Arial" w:cs="Arial"/>
                <w:b/>
                <w:sz w:val="20"/>
              </w:rPr>
              <w:t>Unmodified:</w:t>
            </w:r>
          </w:p>
        </w:tc>
        <w:tc>
          <w:tcPr>
            <w:tcW w:w="6225" w:type="dxa"/>
            <w:gridSpan w:val="2"/>
          </w:tcPr>
          <w:p w14:paraId="10A67E2E" w14:textId="77777777" w:rsidR="00784098" w:rsidRPr="00902A7C" w:rsidRDefault="00784098" w:rsidP="00A43BF7">
            <w:pPr>
              <w:jc w:val="both"/>
              <w:rPr>
                <w:rFonts w:ascii="Arial" w:hAnsi="Arial" w:cs="Arial"/>
                <w:sz w:val="20"/>
              </w:rPr>
            </w:pPr>
          </w:p>
        </w:tc>
      </w:tr>
      <w:tr w:rsidR="00784098" w:rsidRPr="00902A7C" w14:paraId="76B1975D" w14:textId="77777777" w:rsidTr="00EB2539">
        <w:trPr>
          <w:jc w:val="center"/>
        </w:trPr>
        <w:tc>
          <w:tcPr>
            <w:tcW w:w="3000" w:type="dxa"/>
            <w:shd w:val="clear" w:color="auto" w:fill="DBE5F1"/>
          </w:tcPr>
          <w:p w14:paraId="57FFFA70" w14:textId="77777777" w:rsidR="00784098" w:rsidRPr="00902A7C" w:rsidRDefault="008D2632" w:rsidP="006672EA">
            <w:pPr>
              <w:jc w:val="both"/>
              <w:rPr>
                <w:rFonts w:ascii="Arial" w:hAnsi="Arial" w:cs="Arial"/>
                <w:b/>
                <w:sz w:val="20"/>
              </w:rPr>
            </w:pPr>
            <w:r w:rsidRPr="00902A7C">
              <w:rPr>
                <w:rFonts w:ascii="Arial" w:hAnsi="Arial" w:cs="Arial"/>
                <w:b/>
                <w:sz w:val="20"/>
              </w:rPr>
              <w:t xml:space="preserve">Qualified </w:t>
            </w:r>
            <w:r w:rsidR="00784098" w:rsidRPr="00902A7C">
              <w:rPr>
                <w:rFonts w:ascii="Arial" w:hAnsi="Arial" w:cs="Arial"/>
                <w:b/>
                <w:sz w:val="20"/>
              </w:rPr>
              <w:t>(describe):</w:t>
            </w:r>
          </w:p>
        </w:tc>
        <w:tc>
          <w:tcPr>
            <w:tcW w:w="6225" w:type="dxa"/>
            <w:gridSpan w:val="2"/>
          </w:tcPr>
          <w:p w14:paraId="12378337" w14:textId="77777777" w:rsidR="00784098" w:rsidRPr="00902A7C" w:rsidRDefault="00784098" w:rsidP="00A43BF7">
            <w:pPr>
              <w:jc w:val="both"/>
              <w:rPr>
                <w:rFonts w:ascii="Arial" w:hAnsi="Arial" w:cs="Arial"/>
                <w:sz w:val="20"/>
              </w:rPr>
            </w:pPr>
          </w:p>
        </w:tc>
      </w:tr>
      <w:tr w:rsidR="00784098" w:rsidRPr="00902A7C" w14:paraId="5F04861B" w14:textId="77777777" w:rsidTr="00EB2539">
        <w:trPr>
          <w:jc w:val="center"/>
        </w:trPr>
        <w:tc>
          <w:tcPr>
            <w:tcW w:w="3000" w:type="dxa"/>
            <w:shd w:val="clear" w:color="auto" w:fill="DBE5F1"/>
          </w:tcPr>
          <w:p w14:paraId="1608C871" w14:textId="77777777" w:rsidR="00784098" w:rsidRPr="00902A7C" w:rsidRDefault="00784098" w:rsidP="006672EA">
            <w:pPr>
              <w:jc w:val="both"/>
              <w:rPr>
                <w:rFonts w:ascii="Arial" w:hAnsi="Arial" w:cs="Arial"/>
                <w:b/>
                <w:sz w:val="20"/>
              </w:rPr>
            </w:pPr>
            <w:r w:rsidRPr="00902A7C">
              <w:rPr>
                <w:rFonts w:ascii="Arial" w:hAnsi="Arial" w:cs="Arial"/>
                <w:b/>
                <w:sz w:val="20"/>
              </w:rPr>
              <w:t>Adverse (describe):</w:t>
            </w:r>
          </w:p>
        </w:tc>
        <w:tc>
          <w:tcPr>
            <w:tcW w:w="6225" w:type="dxa"/>
            <w:gridSpan w:val="2"/>
          </w:tcPr>
          <w:p w14:paraId="69FE620D" w14:textId="77777777" w:rsidR="00784098" w:rsidRPr="00902A7C" w:rsidRDefault="00784098" w:rsidP="00A43BF7">
            <w:pPr>
              <w:jc w:val="both"/>
              <w:rPr>
                <w:rFonts w:ascii="Arial" w:hAnsi="Arial" w:cs="Arial"/>
                <w:sz w:val="20"/>
              </w:rPr>
            </w:pPr>
          </w:p>
        </w:tc>
      </w:tr>
      <w:tr w:rsidR="00784098" w:rsidRPr="00902A7C" w14:paraId="5693A1C7" w14:textId="77777777" w:rsidTr="00EB2539">
        <w:trPr>
          <w:jc w:val="center"/>
        </w:trPr>
        <w:tc>
          <w:tcPr>
            <w:tcW w:w="3000" w:type="dxa"/>
            <w:shd w:val="clear" w:color="auto" w:fill="DBE5F1"/>
          </w:tcPr>
          <w:p w14:paraId="4B999D8A" w14:textId="77777777" w:rsidR="00784098" w:rsidRPr="00902A7C" w:rsidRDefault="00784098" w:rsidP="006672EA">
            <w:pPr>
              <w:jc w:val="both"/>
              <w:rPr>
                <w:rFonts w:ascii="Arial" w:hAnsi="Arial" w:cs="Arial"/>
                <w:b/>
                <w:sz w:val="20"/>
              </w:rPr>
            </w:pPr>
            <w:r w:rsidRPr="00902A7C">
              <w:rPr>
                <w:rFonts w:ascii="Arial" w:hAnsi="Arial" w:cs="Arial"/>
                <w:b/>
                <w:sz w:val="20"/>
              </w:rPr>
              <w:t>Disclaimer (describe):</w:t>
            </w:r>
          </w:p>
        </w:tc>
        <w:tc>
          <w:tcPr>
            <w:tcW w:w="6225" w:type="dxa"/>
            <w:gridSpan w:val="2"/>
          </w:tcPr>
          <w:p w14:paraId="5F3D87E7" w14:textId="77777777" w:rsidR="00784098" w:rsidRPr="00902A7C" w:rsidRDefault="00784098" w:rsidP="00A43BF7">
            <w:pPr>
              <w:jc w:val="both"/>
              <w:rPr>
                <w:rFonts w:ascii="Arial" w:hAnsi="Arial" w:cs="Arial"/>
                <w:sz w:val="20"/>
              </w:rPr>
            </w:pPr>
          </w:p>
        </w:tc>
      </w:tr>
    </w:tbl>
    <w:p w14:paraId="78B2289B" w14:textId="77777777" w:rsidR="00784098" w:rsidRPr="00902A7C" w:rsidRDefault="00784098" w:rsidP="006672EA">
      <w:pPr>
        <w:spacing w:after="240"/>
        <w:jc w:val="both"/>
        <w:rPr>
          <w:rFonts w:ascii="Arial" w:hAnsi="Arial" w:cs="Arial"/>
          <w:b/>
          <w:sz w:val="20"/>
        </w:rPr>
      </w:pPr>
    </w:p>
    <w:p w14:paraId="65CCAFED" w14:textId="02A1C62B" w:rsidR="00784098" w:rsidRPr="00902A7C" w:rsidRDefault="00294688" w:rsidP="006672EA">
      <w:pPr>
        <w:spacing w:after="240"/>
        <w:jc w:val="both"/>
        <w:rPr>
          <w:rFonts w:ascii="Arial" w:hAnsi="Arial" w:cs="Arial"/>
          <w:b/>
          <w:sz w:val="20"/>
        </w:rPr>
      </w:pPr>
      <w:r w:rsidRPr="00902A7C">
        <w:rPr>
          <w:rFonts w:ascii="Arial" w:hAnsi="Arial" w:cs="Arial"/>
          <w:color w:val="252525"/>
          <w:sz w:val="20"/>
        </w:rPr>
        <w:t xml:space="preserve">Per paragraph </w:t>
      </w:r>
      <w:r w:rsidR="008D2632" w:rsidRPr="00902A7C">
        <w:rPr>
          <w:rFonts w:ascii="Arial" w:hAnsi="Arial" w:cs="Arial"/>
          <w:color w:val="252525"/>
          <w:sz w:val="20"/>
        </w:rPr>
        <w:t>13.</w:t>
      </w:r>
      <w:r w:rsidR="00B04023" w:rsidRPr="00902A7C">
        <w:rPr>
          <w:rFonts w:ascii="Arial" w:hAnsi="Arial" w:cs="Arial"/>
          <w:color w:val="252525"/>
          <w:sz w:val="20"/>
        </w:rPr>
        <w:t xml:space="preserve">39 </w:t>
      </w:r>
      <w:r w:rsidRPr="00902A7C">
        <w:rPr>
          <w:rFonts w:ascii="Arial" w:hAnsi="Arial" w:cs="Arial"/>
          <w:color w:val="252525"/>
          <w:sz w:val="20"/>
        </w:rPr>
        <w:t xml:space="preserve">of the </w:t>
      </w:r>
      <w:r w:rsidR="00866949" w:rsidRPr="00902A7C">
        <w:rPr>
          <w:rFonts w:ascii="Arial" w:hAnsi="Arial" w:cs="Arial"/>
          <w:b/>
          <w:color w:val="252525"/>
          <w:sz w:val="20"/>
        </w:rPr>
        <w:t>2020</w:t>
      </w:r>
      <w:r w:rsidR="00866949" w:rsidRPr="00902A7C">
        <w:rPr>
          <w:rFonts w:ascii="Arial" w:hAnsi="Arial" w:cs="Arial"/>
          <w:color w:val="252525"/>
          <w:sz w:val="20"/>
        </w:rPr>
        <w:t xml:space="preserve"> </w:t>
      </w:r>
      <w:r w:rsidRPr="00902A7C">
        <w:rPr>
          <w:rFonts w:ascii="Arial" w:hAnsi="Arial" w:cs="Arial"/>
          <w:b/>
          <w:color w:val="000000"/>
          <w:sz w:val="20"/>
        </w:rPr>
        <w:t xml:space="preserve">AICPA Audit Guide, </w:t>
      </w:r>
      <w:r w:rsidRPr="00902A7C">
        <w:rPr>
          <w:rFonts w:ascii="Arial" w:hAnsi="Arial" w:cs="Arial"/>
          <w:b/>
          <w:i/>
          <w:color w:val="000000"/>
          <w:sz w:val="20"/>
        </w:rPr>
        <w:t>Government Auditing Standards and Single Audits</w:t>
      </w:r>
      <w:r w:rsidRPr="00902A7C">
        <w:rPr>
          <w:rFonts w:ascii="Arial" w:hAnsi="Arial" w:cs="Arial"/>
          <w:b/>
          <w:color w:val="000000"/>
          <w:sz w:val="20"/>
        </w:rPr>
        <w:t>,</w:t>
      </w:r>
      <w:r w:rsidRPr="00902A7C">
        <w:rPr>
          <w:rFonts w:ascii="Arial" w:hAnsi="Arial" w:cs="Arial"/>
          <w:color w:val="252525"/>
          <w:sz w:val="20"/>
        </w:rPr>
        <w:t xml:space="preserve"> </w:t>
      </w:r>
      <w:r w:rsidRPr="00902A7C">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1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17" tgtFrame="&quot;content&quot;"/>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902A7C">
        <w:rPr>
          <w:rFonts w:ascii="Arial" w:hAnsi="Arial" w:cs="Arial"/>
          <w:color w:val="252525"/>
          <w:sz w:val="20"/>
        </w:rPr>
        <w:t>, the</w:t>
      </w:r>
      <w:r w:rsidRPr="00902A7C">
        <w:rPr>
          <w:rFonts w:ascii="Arial" w:hAnsi="Arial" w:cs="Arial"/>
          <w:sz w:val="20"/>
        </w:rPr>
        <w:t xml:space="preserve"> </w:t>
      </w:r>
      <w:r w:rsidRPr="00902A7C">
        <w:rPr>
          <w:rFonts w:ascii="Arial" w:hAnsi="Arial" w:cs="Arial"/>
          <w:b/>
          <w:sz w:val="20"/>
        </w:rPr>
        <w:t xml:space="preserve">following are required to be reported </w:t>
      </w:r>
      <w:r w:rsidRPr="00902A7C">
        <w:rPr>
          <w:rFonts w:ascii="Arial" w:hAnsi="Arial" w:cs="Arial"/>
          <w:color w:val="252525"/>
          <w:sz w:val="20"/>
        </w:rPr>
        <w:t>as audit findings in the federal awards section of the schedule of findings and questioned costs</w:t>
      </w:r>
      <w:r w:rsidRPr="00902A7C">
        <w:rPr>
          <w:rFonts w:ascii="Arial" w:hAnsi="Arial" w:cs="Arial"/>
          <w:b/>
          <w:sz w:val="20"/>
        </w:rPr>
        <w:t xml:space="preserve"> (</w:t>
      </w:r>
      <w:hyperlink r:id="rId219" w:history="1">
        <w:r w:rsidRPr="00902A7C">
          <w:rPr>
            <w:rStyle w:val="Hyperlink"/>
            <w:rFonts w:ascii="Arial" w:hAnsi="Arial" w:cs="Arial"/>
            <w:b/>
            <w:sz w:val="20"/>
          </w:rPr>
          <w:t>see 2CFR200 section 516</w:t>
        </w:r>
      </w:hyperlink>
      <w:r w:rsidRPr="00902A7C">
        <w:rPr>
          <w:rFonts w:ascii="Arial" w:hAnsi="Arial" w:cs="Arial"/>
          <w:b/>
          <w:sz w:val="20"/>
        </w:rPr>
        <w:t>)</w:t>
      </w:r>
      <w:r w:rsidR="00784098" w:rsidRPr="00902A7C">
        <w:rPr>
          <w:rFonts w:ascii="Arial" w:hAnsi="Arial" w:cs="Arial"/>
          <w:b/>
          <w:sz w:val="20"/>
        </w:rPr>
        <w:t>:</w:t>
      </w:r>
    </w:p>
    <w:p w14:paraId="78860D68" w14:textId="77777777" w:rsidR="00784098" w:rsidRPr="00902A7C" w:rsidRDefault="00784098" w:rsidP="006672EA">
      <w:pPr>
        <w:numPr>
          <w:ilvl w:val="0"/>
          <w:numId w:val="34"/>
        </w:numPr>
        <w:tabs>
          <w:tab w:val="clear" w:pos="360"/>
        </w:tabs>
        <w:ind w:firstLine="0"/>
        <w:jc w:val="both"/>
        <w:rPr>
          <w:rFonts w:ascii="Arial" w:hAnsi="Arial" w:cs="Arial"/>
          <w:sz w:val="20"/>
        </w:rPr>
      </w:pPr>
      <w:r w:rsidRPr="00902A7C">
        <w:rPr>
          <w:rFonts w:ascii="Arial" w:hAnsi="Arial" w:cs="Arial"/>
          <w:sz w:val="20"/>
        </w:rPr>
        <w:t>Significant deficiencies and material weaknesses in internal control over major programs</w:t>
      </w:r>
    </w:p>
    <w:p w14:paraId="49BD47B7" w14:textId="77777777" w:rsidR="00784098" w:rsidRPr="00902A7C" w:rsidRDefault="00784098" w:rsidP="006672EA">
      <w:pPr>
        <w:numPr>
          <w:ilvl w:val="0"/>
          <w:numId w:val="34"/>
        </w:numPr>
        <w:tabs>
          <w:tab w:val="clear" w:pos="360"/>
        </w:tabs>
        <w:ind w:left="720"/>
        <w:jc w:val="both"/>
        <w:rPr>
          <w:rFonts w:ascii="Arial" w:hAnsi="Arial" w:cs="Arial"/>
          <w:sz w:val="20"/>
        </w:rPr>
      </w:pPr>
      <w:r w:rsidRPr="00902A7C">
        <w:rPr>
          <w:rFonts w:ascii="Arial" w:hAnsi="Arial" w:cs="Arial"/>
          <w:sz w:val="20"/>
        </w:rPr>
        <w:t>Material noncompliance with the</w:t>
      </w:r>
      <w:r w:rsidR="00527A06" w:rsidRPr="00902A7C">
        <w:rPr>
          <w:rFonts w:ascii="Arial" w:hAnsi="Arial" w:cs="Arial"/>
          <w:sz w:val="20"/>
        </w:rPr>
        <w:t xml:space="preserve"> </w:t>
      </w:r>
      <w:r w:rsidR="007638EB" w:rsidRPr="00902A7C">
        <w:rPr>
          <w:rFonts w:ascii="Arial" w:hAnsi="Arial" w:cs="Arial"/>
          <w:sz w:val="20"/>
        </w:rPr>
        <w:t>federal statues</w:t>
      </w:r>
      <w:r w:rsidRPr="00902A7C">
        <w:rPr>
          <w:rFonts w:ascii="Arial" w:hAnsi="Arial" w:cs="Arial"/>
          <w:sz w:val="20"/>
        </w:rPr>
        <w:t xml:space="preserve">, regulations, </w:t>
      </w:r>
      <w:r w:rsidR="007638EB" w:rsidRPr="00902A7C">
        <w:rPr>
          <w:rFonts w:ascii="Arial" w:hAnsi="Arial" w:cs="Arial"/>
          <w:sz w:val="20"/>
        </w:rPr>
        <w:t xml:space="preserve">or the terms and conditions of federal awards </w:t>
      </w:r>
      <w:r w:rsidRPr="00902A7C">
        <w:rPr>
          <w:rFonts w:ascii="Arial" w:hAnsi="Arial" w:cs="Arial"/>
          <w:sz w:val="20"/>
        </w:rPr>
        <w:t>related to major programs</w:t>
      </w:r>
    </w:p>
    <w:p w14:paraId="7D7517E9" w14:textId="77777777" w:rsidR="00784098" w:rsidRPr="00902A7C" w:rsidRDefault="00784098" w:rsidP="006672EA">
      <w:pPr>
        <w:numPr>
          <w:ilvl w:val="0"/>
          <w:numId w:val="34"/>
        </w:numPr>
        <w:tabs>
          <w:tab w:val="clear" w:pos="360"/>
        </w:tabs>
        <w:ind w:left="720"/>
        <w:jc w:val="both"/>
        <w:rPr>
          <w:rFonts w:ascii="Arial" w:hAnsi="Arial" w:cs="Arial"/>
          <w:sz w:val="20"/>
        </w:rPr>
      </w:pPr>
      <w:r w:rsidRPr="00902A7C">
        <w:rPr>
          <w:rFonts w:ascii="Arial" w:hAnsi="Arial" w:cs="Arial"/>
          <w:sz w:val="20"/>
        </w:rPr>
        <w:t>Known questioned costs that are greater than $</w:t>
      </w:r>
      <w:r w:rsidR="00D0244B" w:rsidRPr="00902A7C">
        <w:rPr>
          <w:rFonts w:ascii="Arial" w:hAnsi="Arial" w:cs="Arial"/>
          <w:sz w:val="20"/>
        </w:rPr>
        <w:t>25</w:t>
      </w:r>
      <w:r w:rsidRPr="00902A7C">
        <w:rPr>
          <w:rFonts w:ascii="Arial" w:hAnsi="Arial" w:cs="Arial"/>
          <w:sz w:val="20"/>
        </w:rPr>
        <w:t>,000 for a type of compliance requirement for a major program.  The auditor also</w:t>
      </w:r>
      <w:r w:rsidR="00527A06" w:rsidRPr="00902A7C">
        <w:rPr>
          <w:rFonts w:ascii="Arial" w:hAnsi="Arial" w:cs="Arial"/>
          <w:sz w:val="20"/>
        </w:rPr>
        <w:t xml:space="preserve"> </w:t>
      </w:r>
      <w:r w:rsidR="007638EB" w:rsidRPr="00902A7C">
        <w:rPr>
          <w:rFonts w:ascii="Arial" w:hAnsi="Arial" w:cs="Arial"/>
          <w:sz w:val="20"/>
        </w:rPr>
        <w:t xml:space="preserve">must </w:t>
      </w:r>
      <w:r w:rsidRPr="00902A7C">
        <w:rPr>
          <w:rFonts w:ascii="Arial" w:hAnsi="Arial" w:cs="Arial"/>
          <w:sz w:val="20"/>
        </w:rPr>
        <w:t xml:space="preserve"> report (in the schedule of findings and questioned costs)  known questioned costs when likely questioned costs are greater than $</w:t>
      </w:r>
      <w:r w:rsidR="00DB1864" w:rsidRPr="00902A7C">
        <w:rPr>
          <w:rFonts w:ascii="Arial" w:hAnsi="Arial" w:cs="Arial"/>
          <w:sz w:val="20"/>
        </w:rPr>
        <w:t>25</w:t>
      </w:r>
      <w:r w:rsidRPr="00902A7C">
        <w:rPr>
          <w:rFonts w:ascii="Arial" w:hAnsi="Arial" w:cs="Arial"/>
          <w:sz w:val="20"/>
        </w:rPr>
        <w:t xml:space="preserve">,000 for a type of compliance requirement for a major program. </w:t>
      </w:r>
    </w:p>
    <w:p w14:paraId="10233D15" w14:textId="77777777" w:rsidR="00784098" w:rsidRPr="00902A7C" w:rsidRDefault="00784098" w:rsidP="00A43BF7">
      <w:pPr>
        <w:numPr>
          <w:ilvl w:val="0"/>
          <w:numId w:val="34"/>
        </w:numPr>
        <w:tabs>
          <w:tab w:val="clear" w:pos="360"/>
        </w:tabs>
        <w:ind w:left="702"/>
        <w:jc w:val="both"/>
        <w:rPr>
          <w:rFonts w:ascii="Arial" w:hAnsi="Arial" w:cs="Arial"/>
          <w:sz w:val="20"/>
        </w:rPr>
      </w:pPr>
      <w:r w:rsidRPr="00902A7C">
        <w:rPr>
          <w:rFonts w:ascii="Arial" w:hAnsi="Arial" w:cs="Arial"/>
          <w:color w:val="252525"/>
          <w:sz w:val="20"/>
        </w:rPr>
        <w:t>Known questioned costs that are greater than $</w:t>
      </w:r>
      <w:r w:rsidR="00D0244B" w:rsidRPr="00902A7C">
        <w:rPr>
          <w:rFonts w:ascii="Arial" w:hAnsi="Arial" w:cs="Arial"/>
          <w:color w:val="252525"/>
          <w:sz w:val="20"/>
        </w:rPr>
        <w:t>25</w:t>
      </w:r>
      <w:r w:rsidRPr="00902A7C">
        <w:rPr>
          <w:rFonts w:ascii="Arial" w:hAnsi="Arial" w:cs="Arial"/>
          <w:color w:val="252525"/>
          <w:sz w:val="20"/>
        </w:rPr>
        <w:t>,000 for programs that are not audited as major.</w:t>
      </w:r>
    </w:p>
    <w:p w14:paraId="32EB16C9" w14:textId="77777777" w:rsidR="00784098" w:rsidRPr="00902A7C" w:rsidRDefault="00784098" w:rsidP="006672EA">
      <w:pPr>
        <w:numPr>
          <w:ilvl w:val="0"/>
          <w:numId w:val="34"/>
        </w:numPr>
        <w:tabs>
          <w:tab w:val="clear" w:pos="360"/>
        </w:tabs>
        <w:ind w:left="702"/>
        <w:jc w:val="both"/>
        <w:rPr>
          <w:rFonts w:ascii="Arial" w:hAnsi="Arial" w:cs="Arial"/>
          <w:sz w:val="20"/>
        </w:rPr>
      </w:pPr>
      <w:r w:rsidRPr="00902A7C">
        <w:rPr>
          <w:rFonts w:ascii="Arial" w:hAnsi="Arial" w:cs="Arial"/>
          <w:color w:val="252525"/>
          <w:sz w:val="20"/>
        </w:rPr>
        <w:t xml:space="preserve">The circumstances concerning why the </w:t>
      </w:r>
      <w:r w:rsidR="00D813DA" w:rsidRPr="00902A7C">
        <w:rPr>
          <w:rFonts w:ascii="Arial" w:hAnsi="Arial" w:cs="Arial"/>
          <w:color w:val="252525"/>
          <w:sz w:val="20"/>
        </w:rPr>
        <w:t xml:space="preserve">opinion in the </w:t>
      </w:r>
      <w:r w:rsidRPr="00902A7C">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902A7C" w:rsidRDefault="00784098" w:rsidP="006672EA">
      <w:pPr>
        <w:numPr>
          <w:ilvl w:val="0"/>
          <w:numId w:val="34"/>
        </w:numPr>
        <w:tabs>
          <w:tab w:val="clear" w:pos="360"/>
        </w:tabs>
        <w:ind w:left="702"/>
        <w:jc w:val="both"/>
        <w:rPr>
          <w:rFonts w:ascii="Arial" w:hAnsi="Arial" w:cs="Arial"/>
          <w:sz w:val="20"/>
        </w:rPr>
      </w:pPr>
      <w:r w:rsidRPr="00902A7C">
        <w:rPr>
          <w:rFonts w:ascii="Arial" w:hAnsi="Arial" w:cs="Arial"/>
          <w:color w:val="252525"/>
          <w:sz w:val="20"/>
        </w:rPr>
        <w:t>Known</w:t>
      </w:r>
      <w:r w:rsidR="00D813DA" w:rsidRPr="00902A7C">
        <w:rPr>
          <w:rFonts w:ascii="Arial" w:hAnsi="Arial" w:cs="Arial"/>
          <w:color w:val="252525"/>
          <w:sz w:val="20"/>
        </w:rPr>
        <w:t xml:space="preserve"> or likely</w:t>
      </w:r>
      <w:r w:rsidRPr="00902A7C">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902A7C" w:rsidRDefault="00294688" w:rsidP="006672EA">
      <w:pPr>
        <w:numPr>
          <w:ilvl w:val="0"/>
          <w:numId w:val="34"/>
        </w:numPr>
        <w:tabs>
          <w:tab w:val="clear" w:pos="360"/>
        </w:tabs>
        <w:ind w:left="702"/>
        <w:jc w:val="both"/>
        <w:rPr>
          <w:rFonts w:ascii="Arial" w:hAnsi="Arial" w:cs="Arial"/>
          <w:sz w:val="20"/>
        </w:rPr>
      </w:pPr>
      <w:r w:rsidRPr="00902A7C">
        <w:rPr>
          <w:rFonts w:ascii="Arial" w:hAnsi="Arial" w:cs="Arial"/>
          <w:color w:val="252525"/>
          <w:sz w:val="20"/>
        </w:rPr>
        <w:t>Significant instances of abuse relating to major programs</w:t>
      </w:r>
    </w:p>
    <w:p w14:paraId="7CF0D62A" w14:textId="133C16D9" w:rsidR="00784098" w:rsidRPr="00902A7C" w:rsidRDefault="00294688" w:rsidP="006672EA">
      <w:pPr>
        <w:numPr>
          <w:ilvl w:val="0"/>
          <w:numId w:val="34"/>
        </w:numPr>
        <w:tabs>
          <w:tab w:val="clear" w:pos="360"/>
        </w:tabs>
        <w:spacing w:after="240"/>
        <w:ind w:left="720"/>
        <w:jc w:val="both"/>
        <w:rPr>
          <w:rFonts w:ascii="Arial" w:hAnsi="Arial" w:cs="Arial"/>
          <w:sz w:val="20"/>
        </w:rPr>
      </w:pPr>
      <w:r w:rsidRPr="00902A7C">
        <w:rPr>
          <w:rFonts w:ascii="Arial" w:hAnsi="Arial" w:cs="Arial"/>
          <w:color w:val="252525"/>
          <w:sz w:val="20"/>
        </w:rPr>
        <w:t>Instances in which the results of audit follow-up procedures disclosed that the summary schedule</w:t>
      </w:r>
      <w:r w:rsidR="00CA1D0B" w:rsidRPr="00902A7C">
        <w:rPr>
          <w:rFonts w:ascii="Arial" w:hAnsi="Arial" w:cs="Arial"/>
          <w:color w:val="252525"/>
          <w:sz w:val="20"/>
        </w:rPr>
        <w:t>*</w:t>
      </w:r>
      <w:r w:rsidRPr="00902A7C">
        <w:rPr>
          <w:rFonts w:ascii="Arial" w:hAnsi="Arial" w:cs="Arial"/>
          <w:color w:val="252525"/>
          <w:sz w:val="20"/>
        </w:rPr>
        <w:t xml:space="preserve"> of prior audit findings prepared by the auditee in accordance with</w:t>
      </w:r>
      <w:hyperlink r:id="rId220" w:history="1">
        <w:r w:rsidRPr="00902A7C">
          <w:rPr>
            <w:rStyle w:val="Hyperlink"/>
            <w:rFonts w:ascii="Arial" w:hAnsi="Arial" w:cs="Arial"/>
            <w:sz w:val="20"/>
          </w:rPr>
          <w:t xml:space="preserve"> Section 200.511(b)</w:t>
        </w:r>
      </w:hyperlink>
      <w:r w:rsidRPr="00902A7C">
        <w:rPr>
          <w:rFonts w:ascii="Arial" w:hAnsi="Arial" w:cs="Arial"/>
          <w:color w:val="252525"/>
          <w:sz w:val="20"/>
        </w:rPr>
        <w:t xml:space="preserve"> of the Uniform Guidance, materially misrepresents the status of any prior audit finding</w:t>
      </w:r>
      <w:r w:rsidR="00784098" w:rsidRPr="00902A7C">
        <w:rPr>
          <w:rFonts w:ascii="Arial" w:hAnsi="Arial" w:cs="Arial"/>
          <w:color w:val="252525"/>
          <w:sz w:val="20"/>
        </w:rPr>
        <w:t>.</w:t>
      </w:r>
    </w:p>
    <w:p w14:paraId="3E54F574" w14:textId="0345314B" w:rsidR="00FA3EC3" w:rsidRPr="00902A7C" w:rsidRDefault="00BD7920" w:rsidP="006672EA">
      <w:pPr>
        <w:spacing w:after="240"/>
        <w:jc w:val="both"/>
        <w:rPr>
          <w:rFonts w:ascii="Arial" w:hAnsi="Arial" w:cs="Arial"/>
          <w:sz w:val="20"/>
        </w:rPr>
      </w:pPr>
      <w:hyperlink r:id="rId221" w:history="1">
        <w:r w:rsidR="00FA3EC3" w:rsidRPr="00902A7C">
          <w:rPr>
            <w:rStyle w:val="Hyperlink"/>
            <w:rFonts w:ascii="Arial" w:hAnsi="Arial" w:cs="Arial"/>
            <w:sz w:val="20"/>
          </w:rPr>
          <w:t xml:space="preserve">Appendix I </w:t>
        </w:r>
      </w:hyperlink>
      <w:r w:rsidR="00FA3EC3" w:rsidRPr="00902A7C">
        <w:rPr>
          <w:rFonts w:ascii="Arial" w:hAnsi="Arial" w:cs="Arial"/>
          <w:sz w:val="20"/>
        </w:rPr>
        <w:t>lists block grants and other programs excluded from the requirements of specified portions of 2 CFR part 200.</w:t>
      </w:r>
    </w:p>
    <w:p w14:paraId="5C594811" w14:textId="373A4587" w:rsidR="00FA3EC3" w:rsidRPr="00902A7C" w:rsidRDefault="00BD7920" w:rsidP="006672EA">
      <w:pPr>
        <w:spacing w:after="240"/>
        <w:jc w:val="both"/>
        <w:rPr>
          <w:rFonts w:ascii="Arial" w:hAnsi="Arial" w:cs="Arial"/>
          <w:sz w:val="20"/>
        </w:rPr>
      </w:pPr>
      <w:hyperlink r:id="rId222" w:history="1">
        <w:r w:rsidR="00FA3EC3" w:rsidRPr="00902A7C">
          <w:rPr>
            <w:rStyle w:val="Hyperlink"/>
            <w:rFonts w:ascii="Arial" w:hAnsi="Arial" w:cs="Arial"/>
            <w:sz w:val="20"/>
          </w:rPr>
          <w:t>Appendix II</w:t>
        </w:r>
      </w:hyperlink>
      <w:r w:rsidR="00FA3EC3" w:rsidRPr="00902A7C">
        <w:rPr>
          <w:rFonts w:ascii="Arial" w:hAnsi="Arial" w:cs="Arial"/>
          <w:sz w:val="20"/>
        </w:rPr>
        <w:t xml:space="preserve"> provides regulatory citations for Federal agencies’ codification </w:t>
      </w:r>
      <w:r w:rsidR="0032677B" w:rsidRPr="00902A7C">
        <w:rPr>
          <w:rFonts w:ascii="Arial" w:hAnsi="Arial" w:cs="Arial"/>
          <w:sz w:val="20"/>
        </w:rPr>
        <w:t>of the OMB guidance on</w:t>
      </w:r>
      <w:r w:rsidR="00FA3EC3" w:rsidRPr="00902A7C">
        <w:rPr>
          <w:rFonts w:ascii="Arial" w:hAnsi="Arial" w:cs="Arial"/>
          <w:sz w:val="20"/>
        </w:rPr>
        <w:t xml:space="preserve"> “Uniform Administrative Requirements, Cost Principles, and Audit Requirements” (in 2 CFR part 200). </w:t>
      </w:r>
    </w:p>
    <w:p w14:paraId="682EA7B7" w14:textId="518A18FE" w:rsidR="00A43BF7" w:rsidRPr="00902A7C" w:rsidRDefault="00FA3EC3" w:rsidP="00A43BF7">
      <w:pPr>
        <w:spacing w:after="240"/>
        <w:jc w:val="both"/>
        <w:rPr>
          <w:rFonts w:ascii="Arial" w:hAnsi="Arial" w:cs="Arial"/>
          <w:sz w:val="20"/>
        </w:rPr>
      </w:pPr>
      <w:r w:rsidRPr="00902A7C">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23" w:history="1">
        <w:r w:rsidRPr="00902A7C">
          <w:rPr>
            <w:rStyle w:val="Hyperlink"/>
            <w:rFonts w:ascii="Arial" w:hAnsi="Arial" w:cs="Arial"/>
            <w:sz w:val="20"/>
          </w:rPr>
          <w:t>https://cfo.gov/wp-content/uploads/2014/12/Agency-Exceptions.pdf</w:t>
        </w:r>
      </w:hyperlink>
      <w:r w:rsidRPr="00902A7C">
        <w:rPr>
          <w:rFonts w:ascii="Arial" w:hAnsi="Arial" w:cs="Arial"/>
          <w:sz w:val="20"/>
        </w:rPr>
        <w:t xml:space="preserve"> </w:t>
      </w:r>
      <w:r w:rsidR="00521BDB" w:rsidRPr="00902A7C">
        <w:rPr>
          <w:rFonts w:ascii="Arial" w:hAnsi="Arial" w:cs="Arial"/>
          <w:sz w:val="20"/>
        </w:rPr>
        <w:t xml:space="preserve">and Appendix II of the OMB Compliance Supplement. </w:t>
      </w:r>
    </w:p>
    <w:p w14:paraId="60E4F4C4" w14:textId="77777777" w:rsidR="00A43BF7" w:rsidRPr="00902A7C" w:rsidRDefault="00A43BF7" w:rsidP="00A43BF7">
      <w:pPr>
        <w:jc w:val="both"/>
        <w:rPr>
          <w:rFonts w:ascii="Arial" w:hAnsi="Arial" w:cs="Arial"/>
          <w:sz w:val="20"/>
        </w:rPr>
      </w:pPr>
      <w:r w:rsidRPr="00902A7C">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902A7C" w14:paraId="6694973A" w14:textId="77777777" w:rsidTr="00E0350C">
        <w:trPr>
          <w:jc w:val="center"/>
        </w:trPr>
        <w:tc>
          <w:tcPr>
            <w:tcW w:w="5000" w:type="pct"/>
            <w:shd w:val="clear" w:color="auto" w:fill="DBE5F1"/>
          </w:tcPr>
          <w:p w14:paraId="4A8EE283" w14:textId="77777777" w:rsidR="00784098" w:rsidRPr="00902A7C" w:rsidRDefault="00784098" w:rsidP="00A43BF7">
            <w:pPr>
              <w:jc w:val="both"/>
              <w:rPr>
                <w:rFonts w:ascii="Arial" w:hAnsi="Arial" w:cs="Arial"/>
                <w:b/>
                <w:sz w:val="20"/>
              </w:rPr>
            </w:pPr>
            <w:r w:rsidRPr="00902A7C">
              <w:rPr>
                <w:rFonts w:ascii="Arial" w:hAnsi="Arial" w:cs="Arial"/>
                <w:b/>
                <w:sz w:val="20"/>
              </w:rPr>
              <w:t>Cross-reference to internal control matters (significant deficiencies or material weaknesses), if any, documented in the FACCR:</w:t>
            </w:r>
          </w:p>
        </w:tc>
      </w:tr>
      <w:tr w:rsidR="00784098" w:rsidRPr="00902A7C" w14:paraId="0CA39BB1" w14:textId="77777777" w:rsidTr="00E0350C">
        <w:trPr>
          <w:jc w:val="center"/>
        </w:trPr>
        <w:tc>
          <w:tcPr>
            <w:tcW w:w="5000" w:type="pct"/>
          </w:tcPr>
          <w:p w14:paraId="6D7A6B87" w14:textId="77777777" w:rsidR="00784098" w:rsidRPr="00902A7C" w:rsidRDefault="00784098" w:rsidP="00A43BF7">
            <w:pPr>
              <w:spacing w:after="240"/>
              <w:jc w:val="both"/>
              <w:rPr>
                <w:rFonts w:ascii="Arial" w:hAnsi="Arial" w:cs="Arial"/>
                <w:sz w:val="20"/>
              </w:rPr>
            </w:pPr>
          </w:p>
          <w:p w14:paraId="0C7C039F" w14:textId="77777777" w:rsidR="00784098" w:rsidRPr="00902A7C" w:rsidRDefault="00784098" w:rsidP="006672EA">
            <w:pPr>
              <w:spacing w:after="240"/>
              <w:jc w:val="both"/>
              <w:rPr>
                <w:rFonts w:ascii="Arial" w:hAnsi="Arial" w:cs="Arial"/>
                <w:sz w:val="20"/>
              </w:rPr>
            </w:pPr>
          </w:p>
        </w:tc>
      </w:tr>
    </w:tbl>
    <w:p w14:paraId="7B98A03A" w14:textId="77777777" w:rsidR="00784098" w:rsidRPr="00902A7C"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902A7C" w14:paraId="412353F9" w14:textId="77777777" w:rsidTr="00EB2539">
        <w:trPr>
          <w:jc w:val="center"/>
        </w:trPr>
        <w:tc>
          <w:tcPr>
            <w:tcW w:w="9450" w:type="dxa"/>
            <w:shd w:val="clear" w:color="auto" w:fill="DBE5F1"/>
          </w:tcPr>
          <w:p w14:paraId="2947C37D" w14:textId="77777777" w:rsidR="00784098" w:rsidRPr="00902A7C" w:rsidRDefault="00784098" w:rsidP="00A43BF7">
            <w:pPr>
              <w:jc w:val="both"/>
              <w:rPr>
                <w:rFonts w:ascii="Arial" w:hAnsi="Arial" w:cs="Arial"/>
                <w:b/>
                <w:sz w:val="20"/>
              </w:rPr>
            </w:pPr>
            <w:r w:rsidRPr="00902A7C">
              <w:rPr>
                <w:rFonts w:ascii="Arial" w:hAnsi="Arial" w:cs="Arial"/>
                <w:b/>
                <w:sz w:val="20"/>
              </w:rPr>
              <w:t>Cross-reference to questioned costs and matter of noncompliance, if any, documented in this FACCR:</w:t>
            </w:r>
          </w:p>
        </w:tc>
      </w:tr>
      <w:tr w:rsidR="00784098" w:rsidRPr="00902A7C" w14:paraId="549AD727" w14:textId="77777777" w:rsidTr="00EB2539">
        <w:trPr>
          <w:jc w:val="center"/>
        </w:trPr>
        <w:tc>
          <w:tcPr>
            <w:tcW w:w="9450" w:type="dxa"/>
          </w:tcPr>
          <w:p w14:paraId="03594ED4" w14:textId="77777777" w:rsidR="00784098" w:rsidRPr="00902A7C" w:rsidRDefault="00784098" w:rsidP="00A43BF7">
            <w:pPr>
              <w:spacing w:after="240"/>
              <w:jc w:val="both"/>
              <w:rPr>
                <w:rFonts w:ascii="Arial" w:hAnsi="Arial" w:cs="Arial"/>
                <w:sz w:val="20"/>
              </w:rPr>
            </w:pPr>
          </w:p>
          <w:p w14:paraId="1431C68D" w14:textId="77777777" w:rsidR="00784098" w:rsidRPr="00902A7C" w:rsidRDefault="00784098" w:rsidP="006672EA">
            <w:pPr>
              <w:spacing w:after="240"/>
              <w:jc w:val="both"/>
              <w:rPr>
                <w:rFonts w:ascii="Arial" w:hAnsi="Arial" w:cs="Arial"/>
                <w:sz w:val="20"/>
              </w:rPr>
            </w:pPr>
          </w:p>
        </w:tc>
      </w:tr>
    </w:tbl>
    <w:p w14:paraId="533CDB64" w14:textId="77777777" w:rsidR="00784098" w:rsidRPr="00902A7C" w:rsidRDefault="00784098" w:rsidP="006672EA">
      <w:pPr>
        <w:spacing w:after="240"/>
        <w:jc w:val="both"/>
        <w:rPr>
          <w:rFonts w:ascii="Arial" w:hAnsi="Arial" w:cs="Arial"/>
          <w:color w:val="000000"/>
          <w:sz w:val="20"/>
        </w:rPr>
      </w:pPr>
    </w:p>
    <w:p w14:paraId="60B97E91" w14:textId="3CA7662A" w:rsidR="00784098" w:rsidRPr="00902A7C" w:rsidRDefault="00784098" w:rsidP="006672EA">
      <w:pPr>
        <w:spacing w:after="240"/>
        <w:jc w:val="both"/>
        <w:rPr>
          <w:rFonts w:ascii="Arial" w:hAnsi="Arial" w:cs="Arial"/>
          <w:b/>
          <w:color w:val="000000"/>
          <w:sz w:val="20"/>
        </w:rPr>
      </w:pPr>
      <w:r w:rsidRPr="00902A7C">
        <w:rPr>
          <w:rFonts w:ascii="Arial" w:hAnsi="Arial" w:cs="Arial"/>
          <w:b/>
          <w:color w:val="000000"/>
          <w:sz w:val="20"/>
        </w:rPr>
        <w:t xml:space="preserve">Per paragraph </w:t>
      </w:r>
      <w:r w:rsidR="008D2632" w:rsidRPr="00902A7C">
        <w:rPr>
          <w:rFonts w:ascii="Arial" w:hAnsi="Arial" w:cs="Arial"/>
          <w:b/>
          <w:color w:val="000000"/>
          <w:sz w:val="20"/>
        </w:rPr>
        <w:t>13.</w:t>
      </w:r>
      <w:r w:rsidR="00BF3E41" w:rsidRPr="00902A7C">
        <w:rPr>
          <w:rFonts w:ascii="Arial" w:hAnsi="Arial" w:cs="Arial"/>
          <w:b/>
          <w:color w:val="000000"/>
          <w:sz w:val="20"/>
        </w:rPr>
        <w:t xml:space="preserve">50 </w:t>
      </w:r>
      <w:r w:rsidRPr="00902A7C">
        <w:rPr>
          <w:rFonts w:ascii="Arial" w:hAnsi="Arial" w:cs="Arial"/>
          <w:b/>
          <w:color w:val="000000"/>
          <w:sz w:val="20"/>
        </w:rPr>
        <w:t xml:space="preserve">of the </w:t>
      </w:r>
      <w:r w:rsidR="00866949" w:rsidRPr="00902A7C">
        <w:rPr>
          <w:rFonts w:ascii="Arial" w:hAnsi="Arial" w:cs="Arial"/>
          <w:b/>
          <w:color w:val="000000"/>
          <w:sz w:val="20"/>
        </w:rPr>
        <w:t xml:space="preserve">2020 </w:t>
      </w:r>
      <w:r w:rsidRPr="00902A7C">
        <w:rPr>
          <w:rFonts w:ascii="Arial" w:hAnsi="Arial" w:cs="Arial"/>
          <w:b/>
          <w:color w:val="000000"/>
          <w:sz w:val="20"/>
        </w:rPr>
        <w:t xml:space="preserve">AICPA Audit Guide, </w:t>
      </w:r>
      <w:r w:rsidRPr="00902A7C">
        <w:rPr>
          <w:rFonts w:ascii="Arial" w:hAnsi="Arial" w:cs="Arial"/>
          <w:b/>
          <w:i/>
          <w:color w:val="000000"/>
          <w:sz w:val="20"/>
        </w:rPr>
        <w:t xml:space="preserve">Government Auditing Standards and </w:t>
      </w:r>
      <w:r w:rsidR="00113D67" w:rsidRPr="00902A7C">
        <w:rPr>
          <w:rFonts w:ascii="Arial" w:hAnsi="Arial" w:cs="Arial"/>
          <w:b/>
          <w:i/>
          <w:color w:val="000000"/>
          <w:sz w:val="20"/>
        </w:rPr>
        <w:t xml:space="preserve">Single </w:t>
      </w:r>
      <w:r w:rsidRPr="00902A7C">
        <w:rPr>
          <w:rFonts w:ascii="Arial" w:hAnsi="Arial" w:cs="Arial"/>
          <w:b/>
          <w:i/>
          <w:color w:val="000000"/>
          <w:sz w:val="20"/>
        </w:rPr>
        <w:t>Audits</w:t>
      </w:r>
      <w:r w:rsidRPr="00902A7C">
        <w:rPr>
          <w:rFonts w:ascii="Arial" w:hAnsi="Arial" w:cs="Arial"/>
          <w:b/>
          <w:color w:val="000000"/>
          <w:sz w:val="20"/>
        </w:rPr>
        <w:t xml:space="preserve">, </w:t>
      </w:r>
      <w:r w:rsidRPr="00902A7C">
        <w:rPr>
          <w:rFonts w:ascii="Arial" w:hAnsi="Arial" w:cs="Arial"/>
          <w:color w:val="252525"/>
          <w:sz w:val="20"/>
        </w:rPr>
        <w:t xml:space="preserve">the schedule of findings and questioned costs should include all audit findings required to be reported under </w:t>
      </w:r>
      <w:r w:rsidR="00C726BA" w:rsidRPr="00902A7C">
        <w:rPr>
          <w:rFonts w:ascii="Arial" w:hAnsi="Arial" w:cs="Arial"/>
          <w:color w:val="252525"/>
          <w:sz w:val="20"/>
        </w:rPr>
        <w:t>the Uniform Guidance</w:t>
      </w:r>
      <w:r w:rsidRPr="00902A7C">
        <w:rPr>
          <w:rFonts w:ascii="Arial" w:hAnsi="Arial" w:cs="Arial"/>
          <w:color w:val="252525"/>
          <w:sz w:val="20"/>
        </w:rPr>
        <w:t>.</w:t>
      </w:r>
      <w:r w:rsidR="00C726BA" w:rsidRPr="00902A7C">
        <w:rPr>
          <w:rFonts w:ascii="Arial" w:hAnsi="Arial" w:cs="Arial"/>
          <w:color w:val="252525"/>
          <w:sz w:val="20"/>
        </w:rPr>
        <w:t xml:space="preserve">  </w:t>
      </w:r>
      <w:r w:rsidRPr="00902A7C">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902A7C">
        <w:rPr>
          <w:rFonts w:ascii="Arial" w:hAnsi="Arial" w:cs="Arial"/>
          <w:color w:val="252525"/>
          <w:sz w:val="20"/>
        </w:rPr>
        <w:t>the Uniform Guidance</w:t>
      </w:r>
      <w:r w:rsidRPr="00902A7C">
        <w:rPr>
          <w:rFonts w:ascii="Arial" w:hAnsi="Arial" w:cs="Arial"/>
          <w:color w:val="252525"/>
          <w:sz w:val="20"/>
        </w:rPr>
        <w:t xml:space="preserve">. </w:t>
      </w:r>
      <w:r w:rsidR="00C726BA" w:rsidRPr="00902A7C">
        <w:rPr>
          <w:rFonts w:ascii="Arial" w:hAnsi="Arial" w:cs="Arial"/>
          <w:color w:val="252525"/>
          <w:sz w:val="20"/>
        </w:rPr>
        <w:t xml:space="preserve">  </w:t>
      </w:r>
      <w:r w:rsidRPr="00902A7C">
        <w:rPr>
          <w:rFonts w:ascii="Arial" w:hAnsi="Arial" w:cs="Arial"/>
          <w:color w:val="252525"/>
          <w:sz w:val="20"/>
        </w:rPr>
        <w:t xml:space="preserve">See the discussion beginning at paragraph </w:t>
      </w:r>
      <w:r w:rsidR="008D2632" w:rsidRPr="00902A7C">
        <w:rPr>
          <w:rFonts w:ascii="Arial" w:hAnsi="Arial" w:cs="Arial"/>
          <w:color w:val="252525"/>
          <w:sz w:val="20"/>
        </w:rPr>
        <w:t>13</w:t>
      </w:r>
      <w:r w:rsidRPr="00902A7C">
        <w:rPr>
          <w:rFonts w:ascii="Arial" w:hAnsi="Arial" w:cs="Arial"/>
          <w:color w:val="252525"/>
          <w:sz w:val="20"/>
        </w:rPr>
        <w:t xml:space="preserve">.33 for information on </w:t>
      </w:r>
      <w:r w:rsidR="00C726BA" w:rsidRPr="00902A7C">
        <w:rPr>
          <w:rFonts w:ascii="Arial" w:hAnsi="Arial" w:cs="Arial"/>
          <w:color w:val="252525"/>
          <w:sz w:val="20"/>
        </w:rPr>
        <w:t>Uniform Guidance</w:t>
      </w:r>
      <w:r w:rsidRPr="00902A7C">
        <w:rPr>
          <w:rFonts w:ascii="Arial" w:hAnsi="Arial" w:cs="Arial"/>
          <w:color w:val="252525"/>
          <w:sz w:val="20"/>
        </w:rPr>
        <w:t xml:space="preserve"> requirements for the schedule of findings and questioned costs. </w:t>
      </w:r>
      <w:r w:rsidRPr="00902A7C">
        <w:rPr>
          <w:rFonts w:ascii="Arial" w:hAnsi="Arial" w:cs="Arial"/>
          <w:color w:val="FF0000"/>
          <w:sz w:val="20"/>
        </w:rPr>
        <w:t xml:space="preserve">If there are other matters that do not meet the </w:t>
      </w:r>
      <w:r w:rsidR="00C726BA" w:rsidRPr="00902A7C">
        <w:rPr>
          <w:rFonts w:ascii="Arial" w:hAnsi="Arial" w:cs="Arial"/>
          <w:color w:val="FF0000"/>
          <w:sz w:val="20"/>
        </w:rPr>
        <w:t>Uniform Guidance</w:t>
      </w:r>
      <w:r w:rsidRPr="00902A7C">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902A7C">
        <w:rPr>
          <w:rFonts w:ascii="Arial" w:hAnsi="Arial" w:cs="Arial"/>
          <w:color w:val="FF0000"/>
          <w:sz w:val="20"/>
        </w:rPr>
        <w:t>orally.</w:t>
      </w:r>
      <w:proofErr w:type="gramEnd"/>
      <w:r w:rsidRPr="00902A7C">
        <w:rPr>
          <w:rFonts w:ascii="Arial" w:hAnsi="Arial" w:cs="Arial"/>
          <w:color w:val="FF0000"/>
          <w:sz w:val="20"/>
        </w:rPr>
        <w:t xml:space="preserve">  </w:t>
      </w:r>
      <w:r w:rsidRPr="00902A7C">
        <w:rPr>
          <w:rFonts w:ascii="Arial" w:hAnsi="Arial" w:cs="Arial"/>
          <w:color w:val="252525"/>
          <w:sz w:val="20"/>
        </w:rPr>
        <w:t xml:space="preserve">If such a communication is provided in writing to the auditee, there is no requirement for that communication to be referenced in the </w:t>
      </w:r>
      <w:r w:rsidR="00C726BA" w:rsidRPr="00902A7C">
        <w:rPr>
          <w:rFonts w:ascii="Arial" w:hAnsi="Arial" w:cs="Arial"/>
          <w:color w:val="252525"/>
          <w:sz w:val="20"/>
        </w:rPr>
        <w:t>Uniform Guidance compliance</w:t>
      </w:r>
      <w:r w:rsidRPr="00902A7C">
        <w:rPr>
          <w:rFonts w:ascii="Arial" w:hAnsi="Arial" w:cs="Arial"/>
          <w:color w:val="252525"/>
          <w:sz w:val="20"/>
        </w:rPr>
        <w:t xml:space="preserve"> report. </w:t>
      </w:r>
      <w:bookmarkStart w:id="85" w:name="AICPAIGS:767.2670-1"/>
      <w:bookmarkEnd w:id="85"/>
      <w:r w:rsidRPr="00902A7C">
        <w:rPr>
          <w:rFonts w:ascii="Arial" w:hAnsi="Arial" w:cs="Arial"/>
          <w:color w:val="252525"/>
          <w:sz w:val="20"/>
        </w:rPr>
        <w:t xml:space="preserve">Per table </w:t>
      </w:r>
      <w:r w:rsidR="008D2632" w:rsidRPr="00902A7C">
        <w:rPr>
          <w:rFonts w:ascii="Arial" w:hAnsi="Arial" w:cs="Arial"/>
          <w:color w:val="252525"/>
          <w:sz w:val="20"/>
        </w:rPr>
        <w:t>13</w:t>
      </w:r>
      <w:r w:rsidRPr="00902A7C">
        <w:rPr>
          <w:rFonts w:ascii="Arial" w:hAnsi="Arial" w:cs="Arial"/>
          <w:color w:val="252525"/>
          <w:sz w:val="20"/>
        </w:rPr>
        <w:t xml:space="preserve">-2 </w:t>
      </w:r>
      <w:r w:rsidRPr="00902A7C">
        <w:rPr>
          <w:rFonts w:ascii="Arial" w:hAnsi="Arial" w:cs="Arial"/>
          <w:b/>
          <w:color w:val="000000"/>
          <w:sz w:val="20"/>
        </w:rPr>
        <w:t xml:space="preserve">a matter must meet the following in order to be communicated in the management letter: </w:t>
      </w:r>
    </w:p>
    <w:p w14:paraId="47396874" w14:textId="77777777" w:rsidR="00784098" w:rsidRPr="00902A7C" w:rsidRDefault="00784098" w:rsidP="00A43BF7">
      <w:pPr>
        <w:pStyle w:val="ListParagraph"/>
        <w:numPr>
          <w:ilvl w:val="0"/>
          <w:numId w:val="35"/>
        </w:numPr>
        <w:suppressAutoHyphens w:val="0"/>
        <w:autoSpaceDE/>
        <w:autoSpaceDN/>
        <w:adjustRightInd/>
        <w:jc w:val="both"/>
        <w:rPr>
          <w:rFonts w:ascii="Arial" w:hAnsi="Arial" w:cs="Arial"/>
        </w:rPr>
      </w:pPr>
      <w:r w:rsidRPr="00902A7C">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902A7C" w:rsidRDefault="00B449B6" w:rsidP="006672EA">
      <w:pPr>
        <w:pStyle w:val="ListParagraph"/>
        <w:numPr>
          <w:ilvl w:val="0"/>
          <w:numId w:val="35"/>
        </w:numPr>
        <w:suppressAutoHyphens w:val="0"/>
        <w:autoSpaceDE/>
        <w:autoSpaceDN/>
        <w:adjustRightInd/>
        <w:jc w:val="both"/>
        <w:rPr>
          <w:rFonts w:ascii="Arial" w:hAnsi="Arial" w:cs="Arial"/>
        </w:rPr>
      </w:pPr>
      <w:r w:rsidRPr="00902A7C">
        <w:rPr>
          <w:rFonts w:ascii="Arial" w:hAnsi="Arial" w:cs="Arial"/>
          <w:color w:val="252525"/>
        </w:rPr>
        <w:t xml:space="preserve">Noncompliance with federal statutes, regulations or terms and conditions of federal awards related to a major program that </w:t>
      </w:r>
      <w:r w:rsidR="00784098" w:rsidRPr="00902A7C">
        <w:rPr>
          <w:rFonts w:ascii="Arial" w:hAnsi="Arial" w:cs="Arial"/>
          <w:color w:val="252525"/>
        </w:rPr>
        <w:t xml:space="preserve">does not meet the criteria for reporting under </w:t>
      </w:r>
      <w:r w:rsidRPr="00902A7C">
        <w:rPr>
          <w:rFonts w:ascii="Arial" w:hAnsi="Arial" w:cs="Arial"/>
          <w:color w:val="252525"/>
        </w:rPr>
        <w:t>the Uniform Guidance</w:t>
      </w:r>
      <w:r w:rsidR="00784098" w:rsidRPr="00902A7C">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902A7C" w:rsidRDefault="00B449B6" w:rsidP="006672EA">
      <w:pPr>
        <w:pStyle w:val="ListParagraph"/>
        <w:numPr>
          <w:ilvl w:val="0"/>
          <w:numId w:val="35"/>
        </w:numPr>
        <w:suppressAutoHyphens w:val="0"/>
        <w:autoSpaceDE/>
        <w:autoSpaceDN/>
        <w:adjustRightInd/>
        <w:jc w:val="both"/>
        <w:rPr>
          <w:rFonts w:ascii="Arial" w:hAnsi="Arial" w:cs="Arial"/>
        </w:rPr>
      </w:pPr>
      <w:r w:rsidRPr="00902A7C">
        <w:rPr>
          <w:rFonts w:ascii="Arial" w:hAnsi="Arial" w:cs="Arial"/>
          <w:color w:val="252525"/>
        </w:rPr>
        <w:t>Abuse t</w:t>
      </w:r>
      <w:r w:rsidR="00784098" w:rsidRPr="00902A7C">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902A7C">
        <w:rPr>
          <w:rFonts w:ascii="Arial" w:hAnsi="Arial" w:cs="Arial"/>
          <w:color w:val="252525"/>
        </w:rPr>
        <w:t xml:space="preserve">management and those charged with governance. </w:t>
      </w:r>
    </w:p>
    <w:p w14:paraId="394165E5" w14:textId="77777777" w:rsidR="00784098" w:rsidRPr="00902A7C"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902A7C">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902A7C" w14:paraId="121A34FA" w14:textId="77777777" w:rsidTr="00EB2539">
        <w:trPr>
          <w:jc w:val="center"/>
        </w:trPr>
        <w:tc>
          <w:tcPr>
            <w:tcW w:w="9585" w:type="dxa"/>
            <w:shd w:val="clear" w:color="auto" w:fill="DBE5F1"/>
          </w:tcPr>
          <w:p w14:paraId="1CEED97C" w14:textId="77777777" w:rsidR="00784098" w:rsidRPr="00902A7C" w:rsidRDefault="00784098" w:rsidP="00A43BF7">
            <w:pPr>
              <w:jc w:val="both"/>
              <w:rPr>
                <w:rFonts w:ascii="Arial" w:hAnsi="Arial" w:cs="Arial"/>
                <w:b/>
                <w:sz w:val="20"/>
              </w:rPr>
            </w:pPr>
            <w:r w:rsidRPr="00902A7C">
              <w:rPr>
                <w:rFonts w:ascii="Arial" w:hAnsi="Arial" w:cs="Arial"/>
                <w:b/>
                <w:sz w:val="20"/>
              </w:rPr>
              <w:t xml:space="preserve">Cross-reference to any Management Letter items and explain why not included in the </w:t>
            </w:r>
            <w:r w:rsidR="006637F0" w:rsidRPr="00902A7C">
              <w:rPr>
                <w:rFonts w:ascii="Arial" w:hAnsi="Arial" w:cs="Arial"/>
                <w:b/>
                <w:sz w:val="20"/>
              </w:rPr>
              <w:t>Single Audit</w:t>
            </w:r>
            <w:r w:rsidR="00B449B6" w:rsidRPr="00902A7C">
              <w:rPr>
                <w:rFonts w:ascii="Arial" w:hAnsi="Arial" w:cs="Arial"/>
                <w:b/>
                <w:sz w:val="20"/>
              </w:rPr>
              <w:t xml:space="preserve"> Compliance</w:t>
            </w:r>
            <w:r w:rsidRPr="00902A7C">
              <w:rPr>
                <w:rFonts w:ascii="Arial" w:hAnsi="Arial" w:cs="Arial"/>
                <w:b/>
                <w:sz w:val="20"/>
              </w:rPr>
              <w:t xml:space="preserve"> Report:</w:t>
            </w:r>
          </w:p>
        </w:tc>
      </w:tr>
      <w:tr w:rsidR="00784098" w:rsidRPr="00902A7C" w14:paraId="3D808EAF" w14:textId="77777777" w:rsidTr="00EB2539">
        <w:trPr>
          <w:jc w:val="center"/>
        </w:trPr>
        <w:tc>
          <w:tcPr>
            <w:tcW w:w="9585" w:type="dxa"/>
          </w:tcPr>
          <w:p w14:paraId="126F26E0" w14:textId="77777777" w:rsidR="00784098" w:rsidRPr="00902A7C" w:rsidRDefault="00784098" w:rsidP="006672EA">
            <w:pPr>
              <w:spacing w:after="240"/>
              <w:ind w:left="360"/>
              <w:jc w:val="both"/>
              <w:rPr>
                <w:rFonts w:ascii="Arial" w:hAnsi="Arial" w:cs="Arial"/>
                <w:sz w:val="20"/>
              </w:rPr>
            </w:pPr>
          </w:p>
          <w:p w14:paraId="4D3320DD" w14:textId="77777777" w:rsidR="00784098" w:rsidRPr="00902A7C" w:rsidRDefault="00784098" w:rsidP="006672EA">
            <w:pPr>
              <w:spacing w:after="240"/>
              <w:ind w:left="360"/>
              <w:jc w:val="both"/>
              <w:rPr>
                <w:rFonts w:ascii="Arial" w:hAnsi="Arial" w:cs="Arial"/>
                <w:sz w:val="20"/>
              </w:rPr>
            </w:pPr>
          </w:p>
        </w:tc>
      </w:tr>
    </w:tbl>
    <w:p w14:paraId="07EEA598" w14:textId="416A7EE4" w:rsidR="00784098" w:rsidRPr="00902A7C" w:rsidRDefault="00784098" w:rsidP="009D5915">
      <w:pPr>
        <w:pStyle w:val="SampleElectionTitle"/>
        <w:tabs>
          <w:tab w:val="left" w:pos="0"/>
          <w:tab w:val="left" w:pos="90"/>
        </w:tabs>
        <w:jc w:val="both"/>
        <w:rPr>
          <w:rFonts w:cs="Arial"/>
          <w:szCs w:val="20"/>
        </w:rPr>
      </w:pPr>
    </w:p>
    <w:sectPr w:rsidR="00784098" w:rsidRPr="00902A7C" w:rsidSect="00257772">
      <w:headerReference w:type="default" r:id="rId2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5BB78" w14:textId="77777777" w:rsidR="00357CEF" w:rsidRDefault="00357CEF">
      <w:r>
        <w:separator/>
      </w:r>
    </w:p>
  </w:endnote>
  <w:endnote w:type="continuationSeparator" w:id="0">
    <w:p w14:paraId="41784FD4" w14:textId="77777777" w:rsidR="00357CEF" w:rsidRDefault="0035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6E9082F9" w:rsidR="0015244D" w:rsidRDefault="0015244D">
    <w:pPr>
      <w:pBdr>
        <w:top w:val="single" w:sz="4" w:space="1" w:color="auto"/>
      </w:pBdr>
      <w:tabs>
        <w:tab w:val="center" w:pos="4680"/>
      </w:tabs>
      <w:spacing w:line="240" w:lineRule="exact"/>
      <w:rPr>
        <w:sz w:val="18"/>
      </w:rPr>
    </w:pPr>
    <w:r>
      <w:rPr>
        <w:sz w:val="18"/>
      </w:rPr>
      <w:t>2</w:t>
    </w:r>
    <w:r w:rsidR="00E31F1C">
      <w:rPr>
        <w:sz w:val="18"/>
      </w:rPr>
      <w:t>020 UG FACCR Federal Transit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FD7D7C">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FD7D7C">
      <w:rPr>
        <w:b/>
        <w:noProof/>
        <w:sz w:val="18"/>
      </w:rPr>
      <w:t>66</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DAB4" w14:textId="77777777" w:rsidR="00357CEF" w:rsidRDefault="00357CEF">
      <w:r>
        <w:separator/>
      </w:r>
    </w:p>
  </w:footnote>
  <w:footnote w:type="continuationSeparator" w:id="0">
    <w:p w14:paraId="64939A2D" w14:textId="77777777" w:rsidR="00357CEF" w:rsidRDefault="0035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15244D" w:rsidRPr="00084EE0" w:rsidRDefault="001524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15244D" w:rsidRPr="00F13178" w:rsidRDefault="0015244D"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15244D" w:rsidRPr="002616A3" w:rsidRDefault="0015244D"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15244D" w:rsidRPr="002616A3" w:rsidRDefault="0015244D"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15244D" w:rsidRPr="002616A3" w:rsidRDefault="0015244D"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15244D" w:rsidRPr="002616A3" w:rsidRDefault="0015244D"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15244D" w:rsidRPr="002616A3" w:rsidRDefault="0015244D"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15244D" w:rsidRPr="002616A3" w:rsidRDefault="0015244D"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15244D" w:rsidRPr="002616A3" w:rsidRDefault="0015244D"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15244D" w:rsidRPr="002616A3" w:rsidRDefault="0015244D"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15244D" w:rsidRPr="002616A3" w:rsidRDefault="0015244D"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32B192B2" w:rsidR="0015244D" w:rsidRPr="00F13178" w:rsidRDefault="0015244D" w:rsidP="00F13178">
    <w:pPr>
      <w:pStyle w:val="Header"/>
      <w:jc w:val="center"/>
      <w:rPr>
        <w:rFonts w:ascii="Arial" w:hAnsi="Arial" w:cs="Arial"/>
        <w:sz w:val="36"/>
        <w:szCs w:val="36"/>
      </w:rPr>
    </w:pPr>
    <w:r w:rsidRPr="00F13178">
      <w:rPr>
        <w:rFonts w:ascii="Arial" w:hAnsi="Arial" w:cs="Arial"/>
        <w:sz w:val="36"/>
        <w:szCs w:val="36"/>
      </w:rPr>
      <w:t>P</w:t>
    </w:r>
    <w:r w:rsidR="00E31F1C">
      <w:rPr>
        <w:rFonts w:ascii="Arial" w:hAnsi="Arial" w:cs="Arial"/>
        <w:sz w:val="36"/>
        <w:szCs w:val="36"/>
      </w:rPr>
      <w:t>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15244D" w:rsidRPr="00784098" w:rsidRDefault="0015244D"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B9E" w14:textId="77777777" w:rsidR="00E31F1C" w:rsidRPr="00F13178" w:rsidRDefault="00E31F1C"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15244D" w:rsidRPr="004652A0" w:rsidRDefault="0015244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15244D" w:rsidRDefault="001524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15244D" w:rsidRPr="004652A0" w:rsidRDefault="0015244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15244D" w:rsidRDefault="001524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15244D" w:rsidRPr="004652A0" w:rsidRDefault="0015244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15244D" w:rsidRDefault="001524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15244D" w:rsidRPr="004652A0" w:rsidRDefault="0015244D"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15244D" w:rsidRDefault="001524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15244D" w:rsidRPr="004652A0" w:rsidRDefault="0015244D"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402"/>
    <w:multiLevelType w:val="multilevel"/>
    <w:tmpl w:val="00000885"/>
    <w:lvl w:ilvl="0">
      <w:start w:val="4"/>
      <w:numFmt w:val="lowerLetter"/>
      <w:lvlText w:val="%1."/>
      <w:lvlJc w:val="left"/>
      <w:pPr>
        <w:ind w:left="2300" w:hanging="720"/>
      </w:pPr>
      <w:rPr>
        <w:rFonts w:ascii="Times New Roman" w:hAnsi="Times New Roman" w:cs="Times New Roman"/>
        <w:b w:val="0"/>
        <w:bCs w:val="0"/>
        <w:spacing w:val="-4"/>
        <w:w w:val="100"/>
        <w:sz w:val="24"/>
        <w:szCs w:val="24"/>
      </w:rPr>
    </w:lvl>
    <w:lvl w:ilvl="1">
      <w:numFmt w:val="bullet"/>
      <w:lvlText w:val="•"/>
      <w:lvlJc w:val="left"/>
      <w:pPr>
        <w:ind w:left="3028" w:hanging="720"/>
      </w:pPr>
    </w:lvl>
    <w:lvl w:ilvl="2">
      <w:numFmt w:val="bullet"/>
      <w:lvlText w:val="•"/>
      <w:lvlJc w:val="left"/>
      <w:pPr>
        <w:ind w:left="3756" w:hanging="720"/>
      </w:pPr>
    </w:lvl>
    <w:lvl w:ilvl="3">
      <w:numFmt w:val="bullet"/>
      <w:lvlText w:val="•"/>
      <w:lvlJc w:val="left"/>
      <w:pPr>
        <w:ind w:left="4484" w:hanging="720"/>
      </w:pPr>
    </w:lvl>
    <w:lvl w:ilvl="4">
      <w:numFmt w:val="bullet"/>
      <w:lvlText w:val="•"/>
      <w:lvlJc w:val="left"/>
      <w:pPr>
        <w:ind w:left="5212" w:hanging="720"/>
      </w:pPr>
    </w:lvl>
    <w:lvl w:ilvl="5">
      <w:numFmt w:val="bullet"/>
      <w:lvlText w:val="•"/>
      <w:lvlJc w:val="left"/>
      <w:pPr>
        <w:ind w:left="5940" w:hanging="720"/>
      </w:pPr>
    </w:lvl>
    <w:lvl w:ilvl="6">
      <w:numFmt w:val="bullet"/>
      <w:lvlText w:val="•"/>
      <w:lvlJc w:val="left"/>
      <w:pPr>
        <w:ind w:left="6668" w:hanging="720"/>
      </w:pPr>
    </w:lvl>
    <w:lvl w:ilvl="7">
      <w:numFmt w:val="bullet"/>
      <w:lvlText w:val="•"/>
      <w:lvlJc w:val="left"/>
      <w:pPr>
        <w:ind w:left="7396" w:hanging="720"/>
      </w:pPr>
    </w:lvl>
    <w:lvl w:ilvl="8">
      <w:numFmt w:val="bullet"/>
      <w:lvlText w:val="•"/>
      <w:lvlJc w:val="left"/>
      <w:pPr>
        <w:ind w:left="8124" w:hanging="720"/>
      </w:pPr>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3"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0"/>
  </w:num>
  <w:num w:numId="3">
    <w:abstractNumId w:val="20"/>
  </w:num>
  <w:num w:numId="4">
    <w:abstractNumId w:val="25"/>
  </w:num>
  <w:num w:numId="5">
    <w:abstractNumId w:val="53"/>
  </w:num>
  <w:num w:numId="6">
    <w:abstractNumId w:val="24"/>
  </w:num>
  <w:num w:numId="7">
    <w:abstractNumId w:val="64"/>
  </w:num>
  <w:num w:numId="8">
    <w:abstractNumId w:val="48"/>
  </w:num>
  <w:num w:numId="9">
    <w:abstractNumId w:val="15"/>
  </w:num>
  <w:num w:numId="10">
    <w:abstractNumId w:val="5"/>
  </w:num>
  <w:num w:numId="11">
    <w:abstractNumId w:val="51"/>
  </w:num>
  <w:num w:numId="12">
    <w:abstractNumId w:val="13"/>
  </w:num>
  <w:num w:numId="13">
    <w:abstractNumId w:val="60"/>
  </w:num>
  <w:num w:numId="14">
    <w:abstractNumId w:val="42"/>
  </w:num>
  <w:num w:numId="15">
    <w:abstractNumId w:val="35"/>
  </w:num>
  <w:num w:numId="16">
    <w:abstractNumId w:val="45"/>
  </w:num>
  <w:num w:numId="17">
    <w:abstractNumId w:val="29"/>
  </w:num>
  <w:num w:numId="18">
    <w:abstractNumId w:val="56"/>
  </w:num>
  <w:num w:numId="19">
    <w:abstractNumId w:val="23"/>
  </w:num>
  <w:num w:numId="20">
    <w:abstractNumId w:val="41"/>
  </w:num>
  <w:num w:numId="21">
    <w:abstractNumId w:val="61"/>
  </w:num>
  <w:num w:numId="22">
    <w:abstractNumId w:val="59"/>
  </w:num>
  <w:num w:numId="23">
    <w:abstractNumId w:val="38"/>
  </w:num>
  <w:num w:numId="24">
    <w:abstractNumId w:val="17"/>
  </w:num>
  <w:num w:numId="25">
    <w:abstractNumId w:val="10"/>
  </w:num>
  <w:num w:numId="26">
    <w:abstractNumId w:val="50"/>
  </w:num>
  <w:num w:numId="27">
    <w:abstractNumId w:val="16"/>
  </w:num>
  <w:num w:numId="28">
    <w:abstractNumId w:val="26"/>
  </w:num>
  <w:num w:numId="29">
    <w:abstractNumId w:val="37"/>
  </w:num>
  <w:num w:numId="30">
    <w:abstractNumId w:val="30"/>
  </w:num>
  <w:num w:numId="31">
    <w:abstractNumId w:val="31"/>
  </w:num>
  <w:num w:numId="32">
    <w:abstractNumId w:val="46"/>
  </w:num>
  <w:num w:numId="33">
    <w:abstractNumId w:val="9"/>
  </w:num>
  <w:num w:numId="34">
    <w:abstractNumId w:val="47"/>
  </w:num>
  <w:num w:numId="3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1"/>
  </w:num>
  <w:num w:numId="39">
    <w:abstractNumId w:val="3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39"/>
  </w:num>
  <w:num w:numId="47">
    <w:abstractNumId w:val="4"/>
  </w:num>
  <w:num w:numId="48">
    <w:abstractNumId w:val="65"/>
  </w:num>
  <w:num w:numId="49">
    <w:abstractNumId w:val="54"/>
  </w:num>
  <w:num w:numId="50">
    <w:abstractNumId w:val="18"/>
  </w:num>
  <w:num w:numId="51">
    <w:abstractNumId w:val="27"/>
  </w:num>
  <w:num w:numId="52">
    <w:abstractNumId w:val="28"/>
  </w:num>
  <w:num w:numId="53">
    <w:abstractNumId w:val="57"/>
  </w:num>
  <w:num w:numId="54">
    <w:abstractNumId w:val="3"/>
  </w:num>
  <w:num w:numId="55">
    <w:abstractNumId w:val="36"/>
  </w:num>
  <w:num w:numId="56">
    <w:abstractNumId w:val="2"/>
  </w:num>
  <w:num w:numId="57">
    <w:abstractNumId w:val="58"/>
  </w:num>
  <w:num w:numId="58">
    <w:abstractNumId w:val="63"/>
  </w:num>
  <w:num w:numId="59">
    <w:abstractNumId w:val="12"/>
  </w:num>
  <w:num w:numId="60">
    <w:abstractNumId w:val="14"/>
  </w:num>
  <w:num w:numId="61">
    <w:abstractNumId w:val="44"/>
  </w:num>
  <w:num w:numId="62">
    <w:abstractNumId w:val="52"/>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 w:numId="65">
    <w:abstractNumId w:val="19"/>
  </w:num>
  <w:num w:numId="66">
    <w:abstractNumId w:val="22"/>
  </w:num>
  <w:num w:numId="67">
    <w:abstractNumId w:val="34"/>
  </w:num>
  <w:num w:numId="68">
    <w:abstractNumId w:val="55"/>
  </w:num>
  <w:num w:numId="69">
    <w:abstractNumId w:val="33"/>
  </w:num>
  <w:num w:numId="70">
    <w:abstractNumId w:val="21"/>
  </w:num>
  <w:num w:numId="71">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2FD0"/>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244D"/>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A0"/>
    <w:rsid w:val="002335CE"/>
    <w:rsid w:val="002336FF"/>
    <w:rsid w:val="0023411F"/>
    <w:rsid w:val="002345C4"/>
    <w:rsid w:val="0023541F"/>
    <w:rsid w:val="00236F1F"/>
    <w:rsid w:val="00237C67"/>
    <w:rsid w:val="00240084"/>
    <w:rsid w:val="00240345"/>
    <w:rsid w:val="00240676"/>
    <w:rsid w:val="00240C04"/>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4810"/>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46CD"/>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57CEF"/>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27491"/>
    <w:rsid w:val="00430027"/>
    <w:rsid w:val="0043051A"/>
    <w:rsid w:val="00430811"/>
    <w:rsid w:val="00431608"/>
    <w:rsid w:val="00432292"/>
    <w:rsid w:val="00434AB7"/>
    <w:rsid w:val="00434E8B"/>
    <w:rsid w:val="00435467"/>
    <w:rsid w:val="004355B5"/>
    <w:rsid w:val="00436030"/>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6C05"/>
    <w:rsid w:val="004D7AAA"/>
    <w:rsid w:val="004E0EC3"/>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163"/>
    <w:rsid w:val="00514334"/>
    <w:rsid w:val="00517D00"/>
    <w:rsid w:val="00520070"/>
    <w:rsid w:val="00521615"/>
    <w:rsid w:val="00521BDB"/>
    <w:rsid w:val="005225E4"/>
    <w:rsid w:val="005236DF"/>
    <w:rsid w:val="005273B5"/>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C6484"/>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17F"/>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0C4"/>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05A"/>
    <w:rsid w:val="007814B6"/>
    <w:rsid w:val="0078239F"/>
    <w:rsid w:val="00782B0D"/>
    <w:rsid w:val="00783DE3"/>
    <w:rsid w:val="00784098"/>
    <w:rsid w:val="00784485"/>
    <w:rsid w:val="007848C0"/>
    <w:rsid w:val="00785244"/>
    <w:rsid w:val="00786CB6"/>
    <w:rsid w:val="00787073"/>
    <w:rsid w:val="0079308A"/>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B7441"/>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0C5"/>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2D25"/>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0326"/>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2A7C"/>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57EB3"/>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0260"/>
    <w:rsid w:val="009D145C"/>
    <w:rsid w:val="009D1C2E"/>
    <w:rsid w:val="009D24B2"/>
    <w:rsid w:val="009D3315"/>
    <w:rsid w:val="009D5672"/>
    <w:rsid w:val="009D5915"/>
    <w:rsid w:val="009D5CC6"/>
    <w:rsid w:val="009D66EB"/>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6EB8"/>
    <w:rsid w:val="00A9704C"/>
    <w:rsid w:val="00A97A20"/>
    <w:rsid w:val="00AA0CA6"/>
    <w:rsid w:val="00AA191C"/>
    <w:rsid w:val="00AA1D9A"/>
    <w:rsid w:val="00AA203B"/>
    <w:rsid w:val="00AA26C8"/>
    <w:rsid w:val="00AA2C11"/>
    <w:rsid w:val="00AA3456"/>
    <w:rsid w:val="00AA45AA"/>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34B"/>
    <w:rsid w:val="00BD7920"/>
    <w:rsid w:val="00BD7B41"/>
    <w:rsid w:val="00BE02F1"/>
    <w:rsid w:val="00BE0F13"/>
    <w:rsid w:val="00BE1079"/>
    <w:rsid w:val="00BE1661"/>
    <w:rsid w:val="00BE2F4B"/>
    <w:rsid w:val="00BE397F"/>
    <w:rsid w:val="00BE4D77"/>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3B69"/>
    <w:rsid w:val="00C0425A"/>
    <w:rsid w:val="00C0581C"/>
    <w:rsid w:val="00C05828"/>
    <w:rsid w:val="00C059FA"/>
    <w:rsid w:val="00C06468"/>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515"/>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266"/>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1C49"/>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70"/>
    <w:rsid w:val="00E219FB"/>
    <w:rsid w:val="00E263A0"/>
    <w:rsid w:val="00E268AB"/>
    <w:rsid w:val="00E3039A"/>
    <w:rsid w:val="00E30D2D"/>
    <w:rsid w:val="00E30E4C"/>
    <w:rsid w:val="00E310D4"/>
    <w:rsid w:val="00E315AC"/>
    <w:rsid w:val="00E31F1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4571"/>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D7D7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 w:type="paragraph" w:customStyle="1" w:styleId="CM268">
    <w:name w:val="CM268"/>
    <w:basedOn w:val="Default"/>
    <w:next w:val="Default"/>
    <w:uiPriority w:val="99"/>
    <w:rsid w:val="00BE4D77"/>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7.xml"/><Relationship Id="rId21" Type="http://schemas.openxmlformats.org/officeDocument/2006/relationships/hyperlink" Target="Improper%20Payments.pdf" TargetMode="External"/><Relationship Id="rId42" Type="http://schemas.openxmlformats.org/officeDocument/2006/relationships/hyperlink" Target="2CFR200_Appendix_III_thru_VII.pdf" TargetMode="External"/><Relationship Id="rId63" Type="http://schemas.openxmlformats.org/officeDocument/2006/relationships/header" Target="header11.xml"/><Relationship Id="rId84" Type="http://schemas.openxmlformats.org/officeDocument/2006/relationships/hyperlink" Target="2CFR200_subpart%20E.PDF" TargetMode="External"/><Relationship Id="rId138" Type="http://schemas.openxmlformats.org/officeDocument/2006/relationships/hyperlink" Target="Agency%20Adoption%20of%20the%20UG%20and%20Example%20Citations.pdf" TargetMode="External"/><Relationship Id="rId159" Type="http://schemas.openxmlformats.org/officeDocument/2006/relationships/hyperlink" Target="2CFR180.215.pdf" TargetMode="External"/><Relationship Id="rId170" Type="http://schemas.openxmlformats.org/officeDocument/2006/relationships/hyperlink" Target="2CFR200.318.pdf" TargetMode="External"/><Relationship Id="rId191" Type="http://schemas.openxmlformats.org/officeDocument/2006/relationships/hyperlink" Target="2CFR200.320(f).pdf" TargetMode="External"/><Relationship Id="rId205" Type="http://schemas.openxmlformats.org/officeDocument/2006/relationships/hyperlink" Target="2CFR200.521.pdf" TargetMode="External"/><Relationship Id="rId226" Type="http://schemas.openxmlformats.org/officeDocument/2006/relationships/theme" Target="theme/theme1.xml"/><Relationship Id="rId107" Type="http://schemas.openxmlformats.org/officeDocument/2006/relationships/hyperlink" Target="2CFR200.302(b)(6).pdf" TargetMode="External"/><Relationship Id="rId11" Type="http://schemas.openxmlformats.org/officeDocument/2006/relationships/hyperlink" Target="mailto:FACCR@ohioauditor.gov" TargetMode="External"/><Relationship Id="rId32" Type="http://schemas.openxmlformats.org/officeDocument/2006/relationships/header" Target="header6.xml"/><Relationship Id="rId53" Type="http://schemas.openxmlformats.org/officeDocument/2006/relationships/hyperlink" Target="2CFR200_Appendix_VII_Para_D(1)(b).pdf" TargetMode="External"/><Relationship Id="rId74" Type="http://schemas.openxmlformats.org/officeDocument/2006/relationships/hyperlink" Target="2CFR200.402_thru_411.pdf" TargetMode="External"/><Relationship Id="rId128" Type="http://schemas.openxmlformats.org/officeDocument/2006/relationships/hyperlink" Target="Agency%20Adoption%20of%20the%20UG%20and%20Example%20Citations.pdf" TargetMode="External"/><Relationship Id="rId149" Type="http://schemas.openxmlformats.org/officeDocument/2006/relationships/hyperlink" Target="48CFR52.244-2.pdf" TargetMode="External"/><Relationship Id="rId5" Type="http://schemas.openxmlformats.org/officeDocument/2006/relationships/numbering" Target="numbering.xml"/><Relationship Id="rId95" Type="http://schemas.openxmlformats.org/officeDocument/2006/relationships/hyperlink" Target="45CFR95.509.pdf" TargetMode="External"/><Relationship Id="rId160" Type="http://schemas.openxmlformats.org/officeDocument/2006/relationships/hyperlink" Target="2CFR180.995.pdf" TargetMode="External"/><Relationship Id="rId181" Type="http://schemas.openxmlformats.org/officeDocument/2006/relationships/hyperlink" Target="48CFR52.203-13.pdf" TargetMode="External"/><Relationship Id="rId216" Type="http://schemas.openxmlformats.org/officeDocument/2006/relationships/header" Target="header29.xml"/><Relationship Id="rId211" Type="http://schemas.openxmlformats.org/officeDocument/2006/relationships/header" Target="header28.xml"/><Relationship Id="rId22" Type="http://schemas.openxmlformats.org/officeDocument/2006/relationships/hyperlink" Target="https://www.transit.dot.gov/sites/fta.dot.gov/files/docs/oversight-policy-areas/56711/fy18" TargetMode="External"/><Relationship Id="rId27" Type="http://schemas.openxmlformats.org/officeDocument/2006/relationships/hyperlink" Target="Agency%20Adoption%20of%20the%20UG%20and%20Example%20Citations.pdf" TargetMode="External"/><Relationship Id="rId43" Type="http://schemas.openxmlformats.org/officeDocument/2006/relationships/hyperlink" Target="2CFR200_subpart%20E.PDF" TargetMode="External"/><Relationship Id="rId48" Type="http://schemas.openxmlformats.org/officeDocument/2006/relationships/hyperlink" Target="2CFR200.430.pdf" TargetMode="External"/><Relationship Id="rId64" Type="http://schemas.openxmlformats.org/officeDocument/2006/relationships/hyperlink" Target="2CFR200_subpart%20E.PDF" TargetMode="External"/><Relationship Id="rId69" Type="http://schemas.openxmlformats.org/officeDocument/2006/relationships/hyperlink" Target="2CFR200.431.pdf" TargetMode="External"/><Relationship Id="rId113" Type="http://schemas.openxmlformats.org/officeDocument/2006/relationships/hyperlink" Target="http://portal/BP/Intranet/Auditor%20Resources%20File%20Bin/UG%20Exception%20Evaluation%20by%20Federal%20Agency.xlsx" TargetMode="External"/><Relationship Id="rId118" Type="http://schemas.openxmlformats.org/officeDocument/2006/relationships/hyperlink" Target="UG_Cash%20Management_Audit%20Objectives.pdf" TargetMode="External"/><Relationship Id="rId134" Type="http://schemas.openxmlformats.org/officeDocument/2006/relationships/header" Target="header21.xml"/><Relationship Id="rId139" Type="http://schemas.openxmlformats.org/officeDocument/2006/relationships/hyperlink" Target="2CFR200.317_thru_200.326.pdf" TargetMode="External"/><Relationship Id="rId80" Type="http://schemas.openxmlformats.org/officeDocument/2006/relationships/hyperlink" Target="2CFR200.430.pdf" TargetMode="External"/><Relationship Id="rId85" Type="http://schemas.openxmlformats.org/officeDocument/2006/relationships/hyperlink" Target="2CFR200.402_thru_411.pdf" TargetMode="External"/><Relationship Id="rId150" Type="http://schemas.openxmlformats.org/officeDocument/2006/relationships/hyperlink" Target="48CFR52.244-5.pdf" TargetMode="External"/><Relationship Id="rId155" Type="http://schemas.openxmlformats.org/officeDocument/2006/relationships/hyperlink" Target="OMB_Compliance_Supplement_APP_VII.pdf" TargetMode="External"/><Relationship Id="rId171" Type="http://schemas.openxmlformats.org/officeDocument/2006/relationships/hyperlink" Target="2CFR200.320.pdf" TargetMode="External"/><Relationship Id="rId176" Type="http://schemas.openxmlformats.org/officeDocument/2006/relationships/hyperlink" Target="2CFR200.318.pdf" TargetMode="External"/><Relationship Id="rId192" Type="http://schemas.openxmlformats.org/officeDocument/2006/relationships/hyperlink" Target="48CFR52.244-5.pdf" TargetMode="External"/><Relationship Id="rId197" Type="http://schemas.openxmlformats.org/officeDocument/2006/relationships/hyperlink" Target="2CFR200.318(h).pdf" TargetMode="External"/><Relationship Id="rId206" Type="http://schemas.openxmlformats.org/officeDocument/2006/relationships/hyperlink" Target="2CFR200.501(h).pdf" TargetMode="External"/><Relationship Id="rId201" Type="http://schemas.openxmlformats.org/officeDocument/2006/relationships/hyperlink" Target="Agency%20Adoption%20of%20the%20UG%20and%20Example%20Citations.pdf" TargetMode="External"/><Relationship Id="rId222" Type="http://schemas.openxmlformats.org/officeDocument/2006/relationships/hyperlink" Target="OMB_Compliance_Supplement_APP_II.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eader" Target="header7.xml"/><Relationship Id="rId38" Type="http://schemas.openxmlformats.org/officeDocument/2006/relationships/hyperlink" Target="2CFR200.101(d).pdf" TargetMode="External"/><Relationship Id="rId59" Type="http://schemas.openxmlformats.org/officeDocument/2006/relationships/hyperlink" Target="2CFR200_subpart%20E.PDF" TargetMode="External"/><Relationship Id="rId103" Type="http://schemas.openxmlformats.org/officeDocument/2006/relationships/hyperlink" Target="2CFR200.302(b)(6).pdf" TargetMode="External"/><Relationship Id="rId108" Type="http://schemas.openxmlformats.org/officeDocument/2006/relationships/hyperlink" Target="2CFR200.305.pdf" TargetMode="External"/><Relationship Id="rId124" Type="http://schemas.openxmlformats.org/officeDocument/2006/relationships/hyperlink" Target="48CFR52.216-7(b)(1).pdf" TargetMode="External"/><Relationship Id="rId129" Type="http://schemas.openxmlformats.org/officeDocument/2006/relationships/hyperlink" Target="2CFR200.309.pdf" TargetMode="External"/><Relationship Id="rId54" Type="http://schemas.openxmlformats.org/officeDocument/2006/relationships/hyperlink" Target="2CFR200.403.pdf" TargetMode="External"/><Relationship Id="rId70" Type="http://schemas.openxmlformats.org/officeDocument/2006/relationships/hyperlink" Target="2CFR200.464.pdf" TargetMode="External"/><Relationship Id="rId75" Type="http://schemas.openxmlformats.org/officeDocument/2006/relationships/hyperlink" Target="2CFR200.420_thru_200.475.pdf" TargetMode="External"/><Relationship Id="rId91" Type="http://schemas.openxmlformats.org/officeDocument/2006/relationships/hyperlink" Target="Allowable%20Costs_State%20Public%20Assistance%20Agency%20Costs_OMB%20supplement.pdf" TargetMode="External"/><Relationship Id="rId96" Type="http://schemas.openxmlformats.org/officeDocument/2006/relationships/hyperlink" Target="45CFR95.507.pdf" TargetMode="External"/><Relationship Id="rId140" Type="http://schemas.openxmlformats.org/officeDocument/2006/relationships/hyperlink" Target="48CFR52.244-2.pdf" TargetMode="External"/><Relationship Id="rId145" Type="http://schemas.openxmlformats.org/officeDocument/2006/relationships/hyperlink" Target="2CFR200.317_thru_200.326.pdf" TargetMode="External"/><Relationship Id="rId161" Type="http://schemas.openxmlformats.org/officeDocument/2006/relationships/hyperlink" Target="https://www.sam.gov/SAM" TargetMode="External"/><Relationship Id="rId166" Type="http://schemas.openxmlformats.org/officeDocument/2006/relationships/hyperlink" Target="48CFR9.405-2(b).pdf" TargetMode="External"/><Relationship Id="rId182" Type="http://schemas.openxmlformats.org/officeDocument/2006/relationships/hyperlink" Target="48CFR52.203-16.pdf" TargetMode="External"/><Relationship Id="rId187" Type="http://schemas.openxmlformats.org/officeDocument/2006/relationships/hyperlink" Target="2CFR200.320.pdf" TargetMode="External"/><Relationship Id="rId217" Type="http://schemas.openxmlformats.org/officeDocument/2006/relationships/hyperlink" Target="https://checkpoint.riag.com/app/view/docPermaLink?DocID=iAICPAIGS:767.2440&amp;docTid=T0AICPAIGS:767.2440-1&amp;feature=ttoc&amp;lastCpReqId=97899&amp;tlltype=AICPAIGS:767.2668"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331(a).pdf" TargetMode="External"/><Relationship Id="rId23" Type="http://schemas.openxmlformats.org/officeDocument/2006/relationships/hyperlink" Target="http://www.fta.dot.gov/" TargetMode="External"/><Relationship Id="rId28" Type="http://schemas.openxmlformats.org/officeDocument/2006/relationships/hyperlink" Target="2CFR200_Subpart%20E.pdf" TargetMode="External"/><Relationship Id="rId49" Type="http://schemas.openxmlformats.org/officeDocument/2006/relationships/hyperlink" Target="2CFR200.431.pdf" TargetMode="External"/><Relationship Id="rId114" Type="http://schemas.openxmlformats.org/officeDocument/2006/relationships/hyperlink" Target="http://www.fms.treas.gov/cmia/" TargetMode="External"/><Relationship Id="rId119" Type="http://schemas.openxmlformats.org/officeDocument/2006/relationships/hyperlink" Target="2CFR200.302(b)(6).pdf" TargetMode="External"/><Relationship Id="rId44" Type="http://schemas.openxmlformats.org/officeDocument/2006/relationships/hyperlink" Target="2CFR200.420_thru_200.475.pdf" TargetMode="External"/><Relationship Id="rId60" Type="http://schemas.openxmlformats.org/officeDocument/2006/relationships/hyperlink" Target="2CFR200_Appendix_III_thru_VII.pdf" TargetMode="External"/><Relationship Id="rId65" Type="http://schemas.openxmlformats.org/officeDocument/2006/relationships/hyperlink" Target="2CFR200_Appendix_VII_Para_B.pdf" TargetMode="External"/><Relationship Id="rId81" Type="http://schemas.openxmlformats.org/officeDocument/2006/relationships/hyperlink" Target="2CFR200_Appendix_V.pdf" TargetMode="External"/><Relationship Id="rId86" Type="http://schemas.openxmlformats.org/officeDocument/2006/relationships/hyperlink" Target="2CFR200.420_thru_200.475.pdf" TargetMode="External"/><Relationship Id="rId130" Type="http://schemas.openxmlformats.org/officeDocument/2006/relationships/hyperlink" Target="2CFR200.343(b).pdf" TargetMode="External"/><Relationship Id="rId135" Type="http://schemas.openxmlformats.org/officeDocument/2006/relationships/hyperlink" Target="Period%20_of_Performance_Federal_Funds_Auditobjectives.pdf" TargetMode="External"/><Relationship Id="rId151" Type="http://schemas.openxmlformats.org/officeDocument/2006/relationships/hyperlink" Target="48CFR52.203-13.pdf" TargetMode="External"/><Relationship Id="rId156" Type="http://schemas.openxmlformats.org/officeDocument/2006/relationships/hyperlink" Target="https://cfo.gov/wp-content/uploads/2014/12/Agency-Exceptions.pdf" TargetMode="External"/><Relationship Id="rId177" Type="http://schemas.openxmlformats.org/officeDocument/2006/relationships/hyperlink" Target="2CFR200.320.pdf" TargetMode="External"/><Relationship Id="rId198" Type="http://schemas.openxmlformats.org/officeDocument/2006/relationships/hyperlink" Target="2CFR180.300.pdf" TargetMode="External"/><Relationship Id="rId172" Type="http://schemas.openxmlformats.org/officeDocument/2006/relationships/hyperlink" Target="2CFR200.319.pdf" TargetMode="External"/><Relationship Id="rId193" Type="http://schemas.openxmlformats.org/officeDocument/2006/relationships/hyperlink" Target="2CFR200.323.pdf" TargetMode="External"/><Relationship Id="rId202" Type="http://schemas.openxmlformats.org/officeDocument/2006/relationships/hyperlink" Target="2CFR200_subpart_F.pdf" TargetMode="External"/><Relationship Id="rId207" Type="http://schemas.openxmlformats.org/officeDocument/2006/relationships/hyperlink" Target="2CFR200.330.pdf" TargetMode="External"/><Relationship Id="rId223" Type="http://schemas.openxmlformats.org/officeDocument/2006/relationships/hyperlink" Target="https://cfo.gov/wp-content/uploads/2014/12/Agency-Exception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2CFR200_APPENDIX_I.pdf" TargetMode="External"/><Relationship Id="rId109" Type="http://schemas.openxmlformats.org/officeDocument/2006/relationships/hyperlink" Target="31CFR205.pdf" TargetMode="External"/><Relationship Id="rId34" Type="http://schemas.openxmlformats.org/officeDocument/2006/relationships/header" Target="header8.xml"/><Relationship Id="rId50" Type="http://schemas.openxmlformats.org/officeDocument/2006/relationships/hyperlink" Target="2CFR200.464.pdf" TargetMode="External"/><Relationship Id="rId55" Type="http://schemas.openxmlformats.org/officeDocument/2006/relationships/hyperlink" Target="2CFR200.400(g).pdf" TargetMode="External"/><Relationship Id="rId76" Type="http://schemas.openxmlformats.org/officeDocument/2006/relationships/hyperlink" Target="2CFR200.430.pdf" TargetMode="External"/><Relationship Id="rId97" Type="http://schemas.openxmlformats.org/officeDocument/2006/relationships/header" Target="header14.xml"/><Relationship Id="rId104" Type="http://schemas.openxmlformats.org/officeDocument/2006/relationships/hyperlink" Target="UG_Cash_Management_States_US_treasury_support.pdf" TargetMode="External"/><Relationship Id="rId120" Type="http://schemas.openxmlformats.org/officeDocument/2006/relationships/header" Target="header18.xml"/><Relationship Id="rId125" Type="http://schemas.openxmlformats.org/officeDocument/2006/relationships/hyperlink" Target="2CFR200.305(b)(1).pdf" TargetMode="External"/><Relationship Id="rId141" Type="http://schemas.openxmlformats.org/officeDocument/2006/relationships/hyperlink" Target="48CFR52.244-5.pdf" TargetMode="External"/><Relationship Id="rId146" Type="http://schemas.openxmlformats.org/officeDocument/2006/relationships/hyperlink" Target="48CFR_Part_3.pdf" TargetMode="External"/><Relationship Id="rId167" Type="http://schemas.openxmlformats.org/officeDocument/2006/relationships/hyperlink" Target="48CFR52.209-6.pdf" TargetMode="External"/><Relationship Id="rId188" Type="http://schemas.openxmlformats.org/officeDocument/2006/relationships/hyperlink" Target="2CFR200.319.pdf" TargetMode="External"/><Relationship Id="rId7" Type="http://schemas.openxmlformats.org/officeDocument/2006/relationships/settings" Target="settings.xml"/><Relationship Id="rId71" Type="http://schemas.openxmlformats.org/officeDocument/2006/relationships/hyperlink" Target="2CFR200.474.pdf" TargetMode="External"/><Relationship Id="rId92" Type="http://schemas.openxmlformats.org/officeDocument/2006/relationships/header" Target="header13.xml"/><Relationship Id="rId162" Type="http://schemas.openxmlformats.org/officeDocument/2006/relationships/hyperlink" Target="2CFR180.300.pdf" TargetMode="External"/><Relationship Id="rId183" Type="http://schemas.openxmlformats.org/officeDocument/2006/relationships/hyperlink" Target="2CFR200.319(b).pdf" TargetMode="External"/><Relationship Id="rId213" Type="http://schemas.openxmlformats.org/officeDocument/2006/relationships/hyperlink" Target="2CFR200_subpart_F.pdf" TargetMode="External"/><Relationship Id="rId218" Type="http://schemas.openxmlformats.org/officeDocument/2006/relationships/image" Target="media/image2.gif"/><Relationship Id="rId2" Type="http://schemas.openxmlformats.org/officeDocument/2006/relationships/customXml" Target="../customXml/item2.xml"/><Relationship Id="rId29" Type="http://schemas.openxmlformats.org/officeDocument/2006/relationships/hyperlink" Target="2CFR200.420_thru_200.475.pdf" TargetMode="External"/><Relationship Id="rId24" Type="http://schemas.openxmlformats.org/officeDocument/2006/relationships/header" Target="header3.xml"/><Relationship Id="rId40" Type="http://schemas.openxmlformats.org/officeDocument/2006/relationships/hyperlink" Target="45CFR75_Appendix_IX.pdf" TargetMode="External"/><Relationship Id="rId45" Type="http://schemas.openxmlformats.org/officeDocument/2006/relationships/hyperlink" Target="2CFR200.402_thru_411.pdf" TargetMode="External"/><Relationship Id="rId66" Type="http://schemas.openxmlformats.org/officeDocument/2006/relationships/hyperlink" Target="Allowable%20Costs_DirectandIndirect_ComplianceReq_Auditobjectives.pdf" TargetMode="External"/><Relationship Id="rId87" Type="http://schemas.openxmlformats.org/officeDocument/2006/relationships/hyperlink" Target="2CFR200_Appendix_V_Para_E.pdf" TargetMode="External"/><Relationship Id="rId110" Type="http://schemas.openxmlformats.org/officeDocument/2006/relationships/hyperlink" Target="48CFR52.216-7.pdf" TargetMode="External"/><Relationship Id="rId115" Type="http://schemas.openxmlformats.org/officeDocument/2006/relationships/hyperlink" Target="https://pms.psc.gov/" TargetMode="External"/><Relationship Id="rId131" Type="http://schemas.openxmlformats.org/officeDocument/2006/relationships/hyperlink" Target="2CFR200.71.pdf" TargetMode="External"/><Relationship Id="rId136" Type="http://schemas.openxmlformats.org/officeDocument/2006/relationships/header" Target="header22.xml"/><Relationship Id="rId157" Type="http://schemas.openxmlformats.org/officeDocument/2006/relationships/hyperlink" Target="http://portal/BP/Intranet/Auditor%20Resources%20File%20Bin/UG%20Exception%20Evaluation%20by%20Federal%20Agency.xlsx" TargetMode="External"/><Relationship Id="rId178" Type="http://schemas.openxmlformats.org/officeDocument/2006/relationships/hyperlink" Target="2CFR200.319.pdf" TargetMode="External"/><Relationship Id="rId61" Type="http://schemas.openxmlformats.org/officeDocument/2006/relationships/hyperlink" Target="2CFR200_Appendix_V_Para_F.pdf" TargetMode="External"/><Relationship Id="rId82" Type="http://schemas.openxmlformats.org/officeDocument/2006/relationships/hyperlink" Target="Allowable%20Costs_StateLocal_Govtwide_Centralservicecosts_ComplianceReq_Auditobjectives.pdf" TargetMode="External"/><Relationship Id="rId152" Type="http://schemas.openxmlformats.org/officeDocument/2006/relationships/hyperlink" Target="48CFR52.203-16.pdf" TargetMode="External"/><Relationship Id="rId173" Type="http://schemas.openxmlformats.org/officeDocument/2006/relationships/header" Target="header24.xml"/><Relationship Id="rId194" Type="http://schemas.openxmlformats.org/officeDocument/2006/relationships/hyperlink" Target="48CFR15.404-3.pdf" TargetMode="External"/><Relationship Id="rId199" Type="http://schemas.openxmlformats.org/officeDocument/2006/relationships/hyperlink" Target="48CFR52.209-6.pdf" TargetMode="External"/><Relationship Id="rId203" Type="http://schemas.openxmlformats.org/officeDocument/2006/relationships/hyperlink" Target="2CFR200.331(a).pdf" TargetMode="External"/><Relationship Id="rId208" Type="http://schemas.openxmlformats.org/officeDocument/2006/relationships/hyperlink" Target="2CFR200.331.pdf" TargetMode="External"/><Relationship Id="rId19" Type="http://schemas.openxmlformats.org/officeDocument/2006/relationships/header" Target="header2.xml"/><Relationship Id="rId224" Type="http://schemas.openxmlformats.org/officeDocument/2006/relationships/header" Target="header30.xml"/><Relationship Id="rId14" Type="http://schemas.openxmlformats.org/officeDocument/2006/relationships/footer" Target="footer1.xml"/><Relationship Id="rId30" Type="http://schemas.openxmlformats.org/officeDocument/2006/relationships/header" Target="header5.xml"/><Relationship Id="rId35" Type="http://schemas.openxmlformats.org/officeDocument/2006/relationships/hyperlink" Target="Agency%20Adoption%20of%20the%20UG%20and%20Example%20Citations.pdf" TargetMode="External"/><Relationship Id="rId56" Type="http://schemas.openxmlformats.org/officeDocument/2006/relationships/hyperlink" Target="Allowable%20Costs%20audit%20objectives_deminimis%20indirect%20cost%20rate.pdf" TargetMode="External"/><Relationship Id="rId77" Type="http://schemas.openxmlformats.org/officeDocument/2006/relationships/hyperlink" Target="Testing%20the%20ICRP%20discussion.pdf" TargetMode="External"/><Relationship Id="rId100" Type="http://schemas.openxmlformats.org/officeDocument/2006/relationships/header" Target="header16.xml"/><Relationship Id="rId105" Type="http://schemas.openxmlformats.org/officeDocument/2006/relationships/hyperlink" Target="UG_Cash%20Management_Reimbursement_Advance_discussion.pdf" TargetMode="External"/><Relationship Id="rId126" Type="http://schemas.openxmlformats.org/officeDocument/2006/relationships/header" Target="header19.xml"/><Relationship Id="rId147" Type="http://schemas.openxmlformats.org/officeDocument/2006/relationships/hyperlink" Target="48CFR_Part_15.pdf" TargetMode="External"/><Relationship Id="rId168" Type="http://schemas.openxmlformats.org/officeDocument/2006/relationships/hyperlink" Target="2CFR200.317_thru_200.326.pdf" TargetMode="External"/><Relationship Id="rId8" Type="http://schemas.openxmlformats.org/officeDocument/2006/relationships/webSettings" Target="webSettings.xml"/><Relationship Id="rId51" Type="http://schemas.openxmlformats.org/officeDocument/2006/relationships/hyperlink" Target="2CFR200.474.pdf" TargetMode="External"/><Relationship Id="rId72" Type="http://schemas.openxmlformats.org/officeDocument/2006/relationships/hyperlink" Target="2CFR200.407.pdf" TargetMode="External"/><Relationship Id="rId93" Type="http://schemas.openxmlformats.org/officeDocument/2006/relationships/hyperlink" Target="2CFR200.402_thru_411.pdf" TargetMode="External"/><Relationship Id="rId98" Type="http://schemas.openxmlformats.org/officeDocument/2006/relationships/hyperlink" Target="Cost%20Principles%20for%20Nonprofit%20Organizations.pdf" TargetMode="External"/><Relationship Id="rId121" Type="http://schemas.openxmlformats.org/officeDocument/2006/relationships/hyperlink" Target="2CFR200.305(b)(3).pdf" TargetMode="External"/><Relationship Id="rId142" Type="http://schemas.openxmlformats.org/officeDocument/2006/relationships/hyperlink" Target="48CFR52.203-13.pdf" TargetMode="External"/><Relationship Id="rId163" Type="http://schemas.openxmlformats.org/officeDocument/2006/relationships/hyperlink" Target="48CFR52.209-6.pdf" TargetMode="External"/><Relationship Id="rId184" Type="http://schemas.openxmlformats.org/officeDocument/2006/relationships/hyperlink" Target="2CFR200.318(i).pdf" TargetMode="External"/><Relationship Id="rId189" Type="http://schemas.openxmlformats.org/officeDocument/2006/relationships/hyperlink" Target="48CFR52.244-5.pdf" TargetMode="External"/><Relationship Id="rId219" Type="http://schemas.openxmlformats.org/officeDocument/2006/relationships/hyperlink" Target="2CFR200.516.pdf" TargetMode="External"/><Relationship Id="rId3" Type="http://schemas.openxmlformats.org/officeDocument/2006/relationships/customXml" Target="../customXml/item3.xml"/><Relationship Id="rId214" Type="http://schemas.openxmlformats.org/officeDocument/2006/relationships/hyperlink" Target="2CFR200.331(f).pdf" TargetMode="External"/><Relationship Id="rId25" Type="http://schemas.openxmlformats.org/officeDocument/2006/relationships/hyperlink" Target="http://www.ohioauditor.gov/references/practiceaids.html" TargetMode="External"/><Relationship Id="rId46" Type="http://schemas.openxmlformats.org/officeDocument/2006/relationships/hyperlink" Target="Selected_Items_of_Cost_Part_3_ComplianceSupplement.pdf" TargetMode="External"/><Relationship Id="rId67" Type="http://schemas.openxmlformats.org/officeDocument/2006/relationships/hyperlink" Target="2CFR200.302.pdf" TargetMode="External"/><Relationship Id="rId116" Type="http://schemas.openxmlformats.org/officeDocument/2006/relationships/hyperlink" Target="http://fms.treas.gov/asap/index.html" TargetMode="External"/><Relationship Id="rId137" Type="http://schemas.openxmlformats.org/officeDocument/2006/relationships/header" Target="header23.xml"/><Relationship Id="rId158" Type="http://schemas.openxmlformats.org/officeDocument/2006/relationships/hyperlink" Target="2CFR180.220.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_Subpart%20E.PDF" TargetMode="External"/><Relationship Id="rId62" Type="http://schemas.openxmlformats.org/officeDocument/2006/relationships/hyperlink" Target="2CFR200.18.pdf" TargetMode="External"/><Relationship Id="rId83" Type="http://schemas.openxmlformats.org/officeDocument/2006/relationships/header" Target="header12.xml"/><Relationship Id="rId88" Type="http://schemas.openxmlformats.org/officeDocument/2006/relationships/hyperlink" Target="2CFR200_Appendix_V_Para_G(3).pdf" TargetMode="External"/><Relationship Id="rId111" Type="http://schemas.openxmlformats.org/officeDocument/2006/relationships/hyperlink" Target="48CFR52.232-12.pdf" TargetMode="External"/><Relationship Id="rId132" Type="http://schemas.openxmlformats.org/officeDocument/2006/relationships/hyperlink" Target="2CFR200.77.pdf" TargetMode="External"/><Relationship Id="rId153" Type="http://schemas.openxmlformats.org/officeDocument/2006/relationships/hyperlink" Target="48CFR52.215-12.pdf" TargetMode="External"/><Relationship Id="rId174" Type="http://schemas.openxmlformats.org/officeDocument/2006/relationships/hyperlink" Target="Procurement_Suspension_Debarment_Auditobjectives.pdf" TargetMode="External"/><Relationship Id="rId179" Type="http://schemas.openxmlformats.org/officeDocument/2006/relationships/header" Target="header25.xml"/><Relationship Id="rId195" Type="http://schemas.openxmlformats.org/officeDocument/2006/relationships/hyperlink" Target="48CFR52.244-2.pdf" TargetMode="External"/><Relationship Id="rId209" Type="http://schemas.openxmlformats.org/officeDocument/2006/relationships/header" Target="header27.xml"/><Relationship Id="rId190" Type="http://schemas.openxmlformats.org/officeDocument/2006/relationships/hyperlink" Target="2CFR200.319.pdf" TargetMode="External"/><Relationship Id="rId204" Type="http://schemas.openxmlformats.org/officeDocument/2006/relationships/hyperlink" Target="2CFR200.331(b)_through_(f).pdf" TargetMode="External"/><Relationship Id="rId220" Type="http://schemas.openxmlformats.org/officeDocument/2006/relationships/hyperlink" Target="2CFR200.511(b).pdf" TargetMode="External"/><Relationship Id="rId225" Type="http://schemas.openxmlformats.org/officeDocument/2006/relationships/fontTable" Target="fontTable.xml"/><Relationship Id="rId15" Type="http://schemas.openxmlformats.org/officeDocument/2006/relationships/hyperlink" Target="OMB_Compliance_Supplement_APP_II.pdf" TargetMode="External"/><Relationship Id="rId36" Type="http://schemas.openxmlformats.org/officeDocument/2006/relationships/hyperlink" Target="2CFR200_Subpart%20E.PDF" TargetMode="External"/><Relationship Id="rId57" Type="http://schemas.openxmlformats.org/officeDocument/2006/relationships/hyperlink" Target="2CFR200.414(f).pdf" TargetMode="External"/><Relationship Id="rId106" Type="http://schemas.openxmlformats.org/officeDocument/2006/relationships/hyperlink" Target="UG_Cash%20Management_Cost-Reimbursement_Contracts_under_FAR.pdf" TargetMode="Externa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hyperlink" Target="Activities_Allowed_or_Unallowed_Audit_Objectives.pdf" TargetMode="External"/><Relationship Id="rId52" Type="http://schemas.openxmlformats.org/officeDocument/2006/relationships/header" Target="header9.xml"/><Relationship Id="rId73" Type="http://schemas.openxmlformats.org/officeDocument/2006/relationships/hyperlink" Target="2CFR200_subpart%20E.PDF" TargetMode="External"/><Relationship Id="rId78" Type="http://schemas.openxmlformats.org/officeDocument/2006/relationships/hyperlink" Target="2CFR200_Appendix_VII_Para_D.pdf" TargetMode="External"/><Relationship Id="rId94" Type="http://schemas.openxmlformats.org/officeDocument/2006/relationships/hyperlink" Target="2CFR200.420_thru_200.475.pdf" TargetMode="External"/><Relationship Id="rId99" Type="http://schemas.openxmlformats.org/officeDocument/2006/relationships/header" Target="header15.xml"/><Relationship Id="rId101" Type="http://schemas.openxmlformats.org/officeDocument/2006/relationships/hyperlink" Target="Agency%20Adoption%20of%20the%20UG%20and%20Example%20Citations.pdf" TargetMode="External"/><Relationship Id="rId122" Type="http://schemas.openxmlformats.org/officeDocument/2006/relationships/hyperlink" Target="2CFR200.305(b)(5).pdf" TargetMode="External"/><Relationship Id="rId143" Type="http://schemas.openxmlformats.org/officeDocument/2006/relationships/hyperlink" Target="48CFR52.203-16.pdf" TargetMode="External"/><Relationship Id="rId148" Type="http://schemas.openxmlformats.org/officeDocument/2006/relationships/hyperlink" Target="48CFR_Part_44.pdf" TargetMode="External"/><Relationship Id="rId164" Type="http://schemas.openxmlformats.org/officeDocument/2006/relationships/hyperlink" Target="2CFR_Part_180.pdf" TargetMode="External"/><Relationship Id="rId169" Type="http://schemas.openxmlformats.org/officeDocument/2006/relationships/hyperlink" Target="2CFR200.318.pdf" TargetMode="External"/><Relationship Id="rId185" Type="http://schemas.openxmlformats.org/officeDocument/2006/relationships/hyperlink" Target="48CFR_Part_44.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18(c).pdf" TargetMode="External"/><Relationship Id="rId210" Type="http://schemas.openxmlformats.org/officeDocument/2006/relationships/hyperlink" Target="Subrecipient_Monitoring_Auditobjectives.pdf" TargetMode="External"/><Relationship Id="rId215" Type="http://schemas.openxmlformats.org/officeDocument/2006/relationships/hyperlink" Target="2CFR200.331(d)(2).pdf" TargetMode="External"/><Relationship Id="rId26" Type="http://schemas.openxmlformats.org/officeDocument/2006/relationships/header" Target="header4.xml"/><Relationship Id="rId47" Type="http://schemas.openxmlformats.org/officeDocument/2006/relationships/hyperlink" Target="2CFR200.302.pdf" TargetMode="External"/><Relationship Id="rId68" Type="http://schemas.openxmlformats.org/officeDocument/2006/relationships/hyperlink" Target="2CFR200.430.pdf" TargetMode="External"/><Relationship Id="rId89" Type="http://schemas.openxmlformats.org/officeDocument/2006/relationships/hyperlink" Target="2CFR200_Appendix_VI_Para_A.pdf" TargetMode="External"/><Relationship Id="rId112" Type="http://schemas.openxmlformats.org/officeDocument/2006/relationships/hyperlink" Target="https://cfo.gov/wp-content/uploads/2014/12/Agency-Exceptions.pdf" TargetMode="External"/><Relationship Id="rId133" Type="http://schemas.openxmlformats.org/officeDocument/2006/relationships/hyperlink" Target="2CFR200.343.pdf" TargetMode="External"/><Relationship Id="rId154" Type="http://schemas.openxmlformats.org/officeDocument/2006/relationships/hyperlink" Target="OMB%20Procurement%20Memo%20M-18-18.pdf" TargetMode="External"/><Relationship Id="rId175" Type="http://schemas.openxmlformats.org/officeDocument/2006/relationships/hyperlink" Target="2CFR200.318.pdf" TargetMode="External"/><Relationship Id="rId196" Type="http://schemas.openxmlformats.org/officeDocument/2006/relationships/hyperlink" Target="2CFR200.212.pdf" TargetMode="External"/><Relationship Id="rId200" Type="http://schemas.openxmlformats.org/officeDocument/2006/relationships/header" Target="header26.xml"/><Relationship Id="rId16" Type="http://schemas.openxmlformats.org/officeDocument/2006/relationships/hyperlink" Target="Agency%20Adoption%20of%20the%20UG%20and%20Example%20Citations.pdf" TargetMode="External"/><Relationship Id="rId221" Type="http://schemas.openxmlformats.org/officeDocument/2006/relationships/hyperlink" Target="OMB_Compliance_Supplement_APP_I.pdf" TargetMode="External"/><Relationship Id="rId37" Type="http://schemas.openxmlformats.org/officeDocument/2006/relationships/hyperlink" Target="2CFR200.101.pdf" TargetMode="External"/><Relationship Id="rId58" Type="http://schemas.openxmlformats.org/officeDocument/2006/relationships/header" Target="header10.xml"/><Relationship Id="rId79" Type="http://schemas.openxmlformats.org/officeDocument/2006/relationships/hyperlink" Target="2CFR200_subpart%20E.PDF" TargetMode="External"/><Relationship Id="rId102" Type="http://schemas.openxmlformats.org/officeDocument/2006/relationships/hyperlink" Target="2CFR200.305.pdf" TargetMode="External"/><Relationship Id="rId123" Type="http://schemas.openxmlformats.org/officeDocument/2006/relationships/hyperlink" Target="2CFR200.305(b)(9).pdf" TargetMode="External"/><Relationship Id="rId144" Type="http://schemas.openxmlformats.org/officeDocument/2006/relationships/hyperlink" Target="48CFR52.215-12.pdf" TargetMode="External"/><Relationship Id="rId90" Type="http://schemas.openxmlformats.org/officeDocument/2006/relationships/hyperlink" Target="45CFR95%20Subpart%20E.pdf" TargetMode="External"/><Relationship Id="rId165" Type="http://schemas.openxmlformats.org/officeDocument/2006/relationships/hyperlink" Target="OMB_Compliance_Supplement_APP_II.pdf" TargetMode="External"/><Relationship Id="rId186" Type="http://schemas.openxmlformats.org/officeDocument/2006/relationships/hyperlink" Target="48CFR52.244-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AF92A3-DCC9-4C93-BFD9-7A6A2730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66</Pages>
  <Words>18531</Words>
  <Characters>118065</Characters>
  <Application>Microsoft Office Word</Application>
  <DocSecurity>0</DocSecurity>
  <Lines>983</Lines>
  <Paragraphs>272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136324</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4</cp:revision>
  <cp:lastPrinted>2015-07-01T17:39:00Z</cp:lastPrinted>
  <dcterms:created xsi:type="dcterms:W3CDTF">2021-02-26T14:33:00Z</dcterms:created>
  <dcterms:modified xsi:type="dcterms:W3CDTF">2021-02-26T14:38:00Z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