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0A564568"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5A0F0292" w:rsidR="007814B6" w:rsidRPr="00D94F69" w:rsidRDefault="006C3FEF" w:rsidP="006672EA">
            <w:pPr>
              <w:jc w:val="both"/>
              <w:rPr>
                <w:rFonts w:ascii="Arial" w:hAnsi="Arial" w:cs="Arial"/>
              </w:rPr>
            </w:pPr>
            <w:r>
              <w:rPr>
                <w:rFonts w:ascii="Arial" w:hAnsi="Arial" w:cs="Arial"/>
              </w:rPr>
              <w:t>Special Education Cluster (IDEA, Part B)</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proofErr w:type="spellStart"/>
            <w:r w:rsidRPr="00D94F69">
              <w:rPr>
                <w:rFonts w:ascii="Arial" w:hAnsi="Arial" w:cs="Arial"/>
                <w:b/>
              </w:rPr>
              <w:t>CFDA</w:t>
            </w:r>
            <w:proofErr w:type="spellEnd"/>
            <w:r w:rsidRPr="00D94F69">
              <w:rPr>
                <w:rFonts w:ascii="Arial" w:hAnsi="Arial" w:cs="Arial"/>
                <w:b/>
              </w:rPr>
              <w:t>#:</w:t>
            </w:r>
          </w:p>
        </w:tc>
        <w:tc>
          <w:tcPr>
            <w:tcW w:w="3440" w:type="pct"/>
          </w:tcPr>
          <w:p w14:paraId="227C7F3D" w14:textId="77777777" w:rsidR="007814B6" w:rsidRDefault="006C3FEF" w:rsidP="006672EA">
            <w:pPr>
              <w:jc w:val="both"/>
              <w:rPr>
                <w:rFonts w:ascii="Arial" w:hAnsi="Arial" w:cs="Arial"/>
              </w:rPr>
            </w:pPr>
            <w:r>
              <w:rPr>
                <w:rFonts w:ascii="Arial" w:hAnsi="Arial" w:cs="Arial"/>
              </w:rPr>
              <w:t>#84.027 Special Education – Grants to States (IDEA, Part B)</w:t>
            </w:r>
          </w:p>
          <w:p w14:paraId="33E981FC" w14:textId="1225868F" w:rsidR="006C3FEF" w:rsidRPr="00D94F69" w:rsidRDefault="006C3FEF" w:rsidP="006672EA">
            <w:pPr>
              <w:jc w:val="both"/>
              <w:rPr>
                <w:rFonts w:ascii="Arial" w:hAnsi="Arial" w:cs="Arial"/>
              </w:rPr>
            </w:pPr>
            <w:r>
              <w:rPr>
                <w:rFonts w:ascii="Arial" w:hAnsi="Arial" w:cs="Arial"/>
              </w:rPr>
              <w:t xml:space="preserve">#84.173 Special Education – Preschool Grants (IDEA Preschool) </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271051">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Discussion on Agency Adoption of the </w:t>
      </w:r>
      <w:proofErr w:type="spellStart"/>
      <w:r w:rsidRPr="00D94F69">
        <w:rPr>
          <w:rFonts w:ascii="Arial" w:hAnsi="Arial" w:cs="Arial"/>
        </w:rPr>
        <w:t>UG</w:t>
      </w:r>
      <w:proofErr w:type="spellEnd"/>
      <w:r w:rsidRPr="00D94F69">
        <w:rPr>
          <w:rFonts w:ascii="Arial" w:hAnsi="Arial" w:cs="Arial"/>
        </w:rPr>
        <w:t xml:space="preserve"> and example citations</w:t>
      </w:r>
    </w:p>
    <w:p w14:paraId="4C5553E6" w14:textId="77777777" w:rsidR="007814B6" w:rsidRPr="00D94F69" w:rsidRDefault="007814B6" w:rsidP="00271051">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18BFD2BE" w:rsidR="007814B6" w:rsidRDefault="007814B6" w:rsidP="006672EA">
      <w:pPr>
        <w:jc w:val="both"/>
        <w:rPr>
          <w:rFonts w:ascii="Arial" w:hAnsi="Arial" w:cs="Arial"/>
        </w:rPr>
      </w:pPr>
    </w:p>
    <w:p w14:paraId="567662DE" w14:textId="77777777" w:rsidR="006C3FEF" w:rsidRPr="000802F0" w:rsidRDefault="006C3FEF" w:rsidP="006C3FEF">
      <w:pPr>
        <w:jc w:val="both"/>
        <w:rPr>
          <w:rFonts w:ascii="Arial" w:hAnsi="Arial" w:cs="Arial"/>
          <w:b/>
          <w:color w:val="FF0000"/>
          <w:sz w:val="20"/>
        </w:rPr>
      </w:pPr>
      <w:r w:rsidRPr="000802F0">
        <w:rPr>
          <w:rFonts w:ascii="Arial" w:hAnsi="Arial" w:cs="Arial"/>
          <w:b/>
          <w:color w:val="FF0000"/>
          <w:sz w:val="20"/>
        </w:rPr>
        <w:t xml:space="preserve">NOTE:  </w:t>
      </w:r>
    </w:p>
    <w:p w14:paraId="16BBD530" w14:textId="77777777" w:rsidR="006C3FEF" w:rsidRPr="00E122BF" w:rsidRDefault="006C3FEF" w:rsidP="006C3FEF">
      <w:pPr>
        <w:jc w:val="both"/>
        <w:rPr>
          <w:rFonts w:ascii="Arial" w:hAnsi="Arial" w:cs="Arial"/>
          <w:b/>
          <w:color w:val="FF0000"/>
          <w:sz w:val="20"/>
        </w:rPr>
      </w:pPr>
      <w:r w:rsidRPr="00E122BF">
        <w:rPr>
          <w:rFonts w:ascii="Arial" w:hAnsi="Arial" w:cs="Arial"/>
          <w:b/>
          <w:color w:val="FF0000"/>
          <w:sz w:val="20"/>
        </w:rPr>
        <w:t>Information was obtained from the pass through agency, the Ohio Department of Education (Yolanda Mitchell-</w:t>
      </w:r>
      <w:proofErr w:type="spellStart"/>
      <w:r w:rsidRPr="00E122BF">
        <w:rPr>
          <w:rFonts w:ascii="Arial" w:hAnsi="Arial" w:cs="Arial"/>
          <w:b/>
          <w:color w:val="FF0000"/>
          <w:sz w:val="20"/>
        </w:rPr>
        <w:t>Garnes</w:t>
      </w:r>
      <w:proofErr w:type="spellEnd"/>
      <w:r w:rsidRPr="00E122BF">
        <w:rPr>
          <w:rFonts w:ascii="Arial" w:hAnsi="Arial" w:cs="Arial"/>
          <w:b/>
          <w:color w:val="FF0000"/>
          <w:sz w:val="20"/>
        </w:rPr>
        <w:t xml:space="preserve"> and </w:t>
      </w:r>
      <w:r>
        <w:rPr>
          <w:rFonts w:ascii="Arial" w:hAnsi="Arial" w:cs="Arial"/>
          <w:b/>
          <w:color w:val="FF0000"/>
          <w:sz w:val="20"/>
        </w:rPr>
        <w:t>Jo Hannah Ward</w:t>
      </w:r>
      <w:r w:rsidRPr="00E122BF">
        <w:rPr>
          <w:rFonts w:ascii="Arial" w:hAnsi="Arial" w:cs="Arial"/>
          <w:b/>
          <w:color w:val="FF0000"/>
          <w:sz w:val="20"/>
        </w:rPr>
        <w:t>)</w:t>
      </w:r>
    </w:p>
    <w:p w14:paraId="12049479" w14:textId="77777777" w:rsidR="006C3FEF" w:rsidRPr="00D94F69" w:rsidRDefault="006C3FEF"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52531226"/>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2DFA8E04"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6C3FEF">
        <w:rPr>
          <w:rFonts w:ascii="Arial" w:hAnsi="Arial" w:cs="Arial"/>
          <w:b/>
          <w:color w:val="FF0000"/>
          <w:sz w:val="28"/>
          <w:szCs w:val="28"/>
          <w:u w:val="single"/>
        </w:rPr>
        <w:t>FACCR</w:t>
      </w:r>
      <w:r w:rsidR="006C3FEF"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6921DD0C" w14:textId="1FFC360C" w:rsidR="007E1C02" w:rsidRPr="00216FD6" w:rsidRDefault="007E1C02" w:rsidP="007E1C02">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 xml:space="preserve">please open a </w:t>
      </w:r>
      <w:proofErr w:type="spellStart"/>
      <w:r w:rsidRPr="00216FD6">
        <w:rPr>
          <w:rFonts w:ascii="Arial" w:hAnsi="Arial" w:cs="Arial"/>
          <w:b/>
          <w:color w:val="FF0000"/>
          <w:sz w:val="28"/>
          <w:szCs w:val="28"/>
          <w:u w:val="single"/>
        </w:rPr>
        <w:t>Spiceworks</w:t>
      </w:r>
      <w:proofErr w:type="spellEnd"/>
      <w:r w:rsidRPr="00216FD6">
        <w:rPr>
          <w:rFonts w:ascii="Arial" w:hAnsi="Arial" w:cs="Arial"/>
          <w:b/>
          <w:color w:val="FF0000"/>
          <w:sz w:val="28"/>
          <w:szCs w:val="28"/>
          <w:u w:val="single"/>
        </w:rPr>
        <w:t xml:space="preserve">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603CE247" w14:textId="29B23451" w:rsidR="007E1C02" w:rsidRPr="0014517C" w:rsidRDefault="007E1C02" w:rsidP="007B2858">
      <w:pPr>
        <w:spacing w:after="240"/>
        <w:jc w:val="both"/>
        <w:rPr>
          <w:rFonts w:ascii="Arial" w:hAnsi="Arial" w:cs="Arial"/>
          <w:b/>
          <w:color w:val="FF0000"/>
          <w:sz w:val="28"/>
          <w:szCs w:val="28"/>
          <w:u w:val="single"/>
        </w:rPr>
      </w:pPr>
      <w:r>
        <w:rPr>
          <w:rFonts w:ascii="Arial" w:hAnsi="Arial" w:cs="Arial"/>
          <w:b/>
          <w:color w:val="FF0000"/>
          <w:sz w:val="28"/>
          <w:szCs w:val="28"/>
          <w:u w:val="single"/>
        </w:rPr>
        <w:lastRenderedPageBreak/>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proofErr w:type="spellStart"/>
      <w:r w:rsidR="003A0664" w:rsidRPr="00D94F69">
        <w:rPr>
          <w:rFonts w:ascii="Arial" w:hAnsi="Arial" w:cs="Arial"/>
          <w:b/>
          <w:sz w:val="20"/>
        </w:rPr>
        <w:t>FACCRs</w:t>
      </w:r>
      <w:proofErr w:type="spellEnd"/>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271051">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3"/>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52531227"/>
      <w:bookmarkEnd w:id="2"/>
      <w:r w:rsidRPr="002E6F9D">
        <w:rPr>
          <w:rFonts w:cs="Arial"/>
        </w:rPr>
        <w:lastRenderedPageBreak/>
        <w:t xml:space="preserve">AGENCY ADOPTION OF THE </w:t>
      </w:r>
      <w:proofErr w:type="spellStart"/>
      <w:r w:rsidRPr="002E6F9D">
        <w:rPr>
          <w:rFonts w:cs="Arial"/>
        </w:rPr>
        <w:t>UG</w:t>
      </w:r>
      <w:proofErr w:type="spellEnd"/>
      <w:r w:rsidRPr="002E6F9D">
        <w:rPr>
          <w:rFonts w:cs="Arial"/>
        </w:rPr>
        <w:t xml:space="preserve"> AND EXAMPLE CITATIONS</w:t>
      </w:r>
      <w:bookmarkEnd w:id="3"/>
    </w:p>
    <w:p w14:paraId="1BF1424A" w14:textId="64204EE4"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proofErr w:type="spellStart"/>
      <w:r w:rsidRPr="002E6F9D">
        <w:rPr>
          <w:rFonts w:ascii="Arial" w:hAnsi="Arial" w:cs="Arial"/>
          <w:bCs/>
          <w:sz w:val="20"/>
        </w:rPr>
        <w:t>HHS</w:t>
      </w:r>
      <w:proofErr w:type="spellEnd"/>
      <w:r w:rsidRPr="002E6F9D">
        <w:rPr>
          <w:rFonts w:ascii="Arial" w:hAnsi="Arial" w:cs="Arial"/>
          <w:bCs/>
          <w:sz w:val="20"/>
        </w:rPr>
        <w:t xml:space="preserve">, USDA, DOT, EPA, </w:t>
      </w:r>
      <w:proofErr w:type="spellStart"/>
      <w:r w:rsidRPr="002E6F9D">
        <w:rPr>
          <w:rFonts w:ascii="Arial" w:hAnsi="Arial" w:cs="Arial"/>
          <w:bCs/>
          <w:sz w:val="20"/>
        </w:rPr>
        <w:t>DOL</w:t>
      </w:r>
      <w:proofErr w:type="spellEnd"/>
      <w:r w:rsidRPr="002E6F9D">
        <w:rPr>
          <w:rFonts w:ascii="Arial" w:hAnsi="Arial" w:cs="Arial"/>
          <w:bCs/>
          <w:sz w:val="20"/>
        </w:rPr>
        <w:t xml:space="preserve">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4"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In implementing the </w:t>
      </w:r>
      <w:proofErr w:type="spellStart"/>
      <w:r w:rsidRPr="002E6F9D">
        <w:rPr>
          <w:rFonts w:ascii="Arial" w:hAnsi="Arial" w:cs="Arial"/>
          <w:sz w:val="20"/>
        </w:rPr>
        <w:t>UG</w:t>
      </w:r>
      <w:proofErr w:type="spellEnd"/>
      <w:r w:rsidRPr="002E6F9D">
        <w:rPr>
          <w:rFonts w:ascii="Arial" w:hAnsi="Arial" w:cs="Arial"/>
          <w:sz w:val="20"/>
        </w:rPr>
        <w:t>,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w:t>
      </w:r>
      <w:proofErr w:type="spellStart"/>
      <w:r w:rsidRPr="002E6F9D">
        <w:rPr>
          <w:rFonts w:ascii="Arial" w:hAnsi="Arial" w:cs="Arial"/>
          <w:sz w:val="20"/>
        </w:rPr>
        <w:t>UG</w:t>
      </w:r>
      <w:proofErr w:type="spellEnd"/>
      <w:r w:rsidRPr="002E6F9D">
        <w:rPr>
          <w:rFonts w:ascii="Arial" w:hAnsi="Arial" w:cs="Arial"/>
          <w:sz w:val="20"/>
        </w:rPr>
        <w:t xml:space="preserve">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w:t>
      </w:r>
      <w:proofErr w:type="spellStart"/>
      <w:r w:rsidRPr="002E6F9D">
        <w:rPr>
          <w:rFonts w:ascii="Arial" w:hAnsi="Arial" w:cs="Arial"/>
          <w:sz w:val="20"/>
        </w:rPr>
        <w:t>UG</w:t>
      </w:r>
      <w:proofErr w:type="spellEnd"/>
      <w:r w:rsidRPr="002E6F9D">
        <w:rPr>
          <w:rFonts w:ascii="Arial" w:hAnsi="Arial" w:cs="Arial"/>
          <w:sz w:val="20"/>
        </w:rPr>
        <w:t xml:space="preserve"> by either adding specific requirements or editing/modifying the existing language within certain sections of the </w:t>
      </w:r>
      <w:proofErr w:type="spellStart"/>
      <w:r w:rsidRPr="002E6F9D">
        <w:rPr>
          <w:rFonts w:ascii="Arial" w:hAnsi="Arial" w:cs="Arial"/>
          <w:sz w:val="20"/>
        </w:rPr>
        <w:t>UG</w:t>
      </w:r>
      <w:proofErr w:type="spellEnd"/>
      <w:r w:rsidRPr="002E6F9D">
        <w:rPr>
          <w:rFonts w:ascii="Arial" w:hAnsi="Arial" w:cs="Arial"/>
          <w:sz w:val="20"/>
        </w:rPr>
        <w:t xml:space="preserve">. </w:t>
      </w:r>
      <w:r w:rsidR="00A37E5F" w:rsidRPr="002E6F9D">
        <w:rPr>
          <w:rFonts w:ascii="Arial" w:hAnsi="Arial" w:cs="Arial"/>
          <w:sz w:val="20"/>
        </w:rPr>
        <w:t xml:space="preserve">OMB does not maintain a complete listing of approved agency exception to the </w:t>
      </w:r>
      <w:proofErr w:type="spellStart"/>
      <w:r w:rsidR="00A37E5F" w:rsidRPr="002E6F9D">
        <w:rPr>
          <w:rFonts w:ascii="Arial" w:hAnsi="Arial" w:cs="Arial"/>
          <w:sz w:val="20"/>
        </w:rPr>
        <w:t>UG</w:t>
      </w:r>
      <w:proofErr w:type="spellEnd"/>
      <w:r w:rsidR="00A37E5F" w:rsidRPr="002E6F9D">
        <w:rPr>
          <w:rFonts w:ascii="Arial" w:hAnsi="Arial" w:cs="Arial"/>
          <w:sz w:val="20"/>
        </w:rPr>
        <w:t>.</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467F635C"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5" w:history="1">
        <w:r w:rsidRPr="002E6F9D">
          <w:rPr>
            <w:rStyle w:val="Hyperlink"/>
            <w:rFonts w:ascii="Arial" w:hAnsi="Arial" w:cs="Arial"/>
            <w:b/>
            <w:sz w:val="20"/>
          </w:rPr>
          <w:t xml:space="preserve">link </w:t>
        </w:r>
      </w:hyperlink>
      <w:r w:rsidRPr="002E6F9D">
        <w:rPr>
          <w:rFonts w:ascii="Arial" w:hAnsi="Arial" w:cs="Arial"/>
          <w:b/>
          <w:sz w:val="20"/>
        </w:rPr>
        <w:t xml:space="preserve">for a full discussion of agency adoption of the </w:t>
      </w:r>
      <w:proofErr w:type="spellStart"/>
      <w:r w:rsidRPr="002E6F9D">
        <w:rPr>
          <w:rFonts w:ascii="Arial" w:hAnsi="Arial" w:cs="Arial"/>
          <w:b/>
          <w:sz w:val="20"/>
        </w:rPr>
        <w:t>UG</w:t>
      </w:r>
      <w:proofErr w:type="spellEnd"/>
      <w:r w:rsidRPr="002E6F9D">
        <w:rPr>
          <w:rFonts w:ascii="Arial" w:hAnsi="Arial" w:cs="Arial"/>
          <w:b/>
          <w:sz w:val="20"/>
        </w:rPr>
        <w:t xml:space="preserve">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 xml:space="preserve">(Source: AOS </w:t>
      </w:r>
      <w:proofErr w:type="spellStart"/>
      <w:r w:rsidRPr="002E6F9D">
        <w:rPr>
          <w:rFonts w:ascii="Arial" w:hAnsi="Arial" w:cs="Arial"/>
          <w:i/>
          <w:sz w:val="20"/>
          <w:szCs w:val="20"/>
          <w:highlight w:val="green"/>
        </w:rPr>
        <w:t>CFAE</w:t>
      </w:r>
      <w:proofErr w:type="spellEnd"/>
      <w:r w:rsidRPr="002E6F9D">
        <w:rPr>
          <w:rFonts w:ascii="Arial" w:hAnsi="Arial" w:cs="Arial"/>
          <w:i/>
          <w:sz w:val="20"/>
          <w:szCs w:val="20"/>
          <w:highlight w:val="green"/>
        </w:rPr>
        <w:t>)</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52531228"/>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BF2C47" w:rsidRDefault="00084EE0" w:rsidP="006672EA">
          <w:pPr>
            <w:pStyle w:val="TOCHeading"/>
            <w:jc w:val="both"/>
            <w:rPr>
              <w:rFonts w:ascii="Arial" w:hAnsi="Arial" w:cs="Arial"/>
              <w:sz w:val="20"/>
              <w:szCs w:val="20"/>
            </w:rPr>
          </w:pPr>
          <w:r w:rsidRPr="00BF2C47">
            <w:rPr>
              <w:rFonts w:ascii="Arial" w:hAnsi="Arial" w:cs="Arial"/>
              <w:sz w:val="20"/>
              <w:szCs w:val="20"/>
            </w:rPr>
            <w:t>Table of Contents</w:t>
          </w:r>
        </w:p>
        <w:p w14:paraId="06F3A0D4" w14:textId="466D04CA" w:rsidR="00BF2C47" w:rsidRPr="00BF2C47" w:rsidRDefault="00084EE0">
          <w:pPr>
            <w:pStyle w:val="TOC1"/>
            <w:tabs>
              <w:tab w:val="right" w:leader="dot" w:pos="9350"/>
            </w:tabs>
            <w:rPr>
              <w:rFonts w:ascii="Arial" w:eastAsiaTheme="minorEastAsia" w:hAnsi="Arial" w:cs="Arial"/>
              <w:noProof/>
              <w:sz w:val="20"/>
            </w:rPr>
          </w:pPr>
          <w:r w:rsidRPr="00BF2C47">
            <w:rPr>
              <w:rFonts w:ascii="Arial" w:hAnsi="Arial" w:cs="Arial"/>
              <w:sz w:val="20"/>
            </w:rPr>
            <w:fldChar w:fldCharType="begin"/>
          </w:r>
          <w:r w:rsidRPr="00BF2C47">
            <w:rPr>
              <w:rFonts w:ascii="Arial" w:hAnsi="Arial" w:cs="Arial"/>
              <w:sz w:val="20"/>
            </w:rPr>
            <w:instrText xml:space="preserve"> TOC \o "1-3" \h \z \u </w:instrText>
          </w:r>
          <w:r w:rsidRPr="00BF2C47">
            <w:rPr>
              <w:rFonts w:ascii="Arial" w:hAnsi="Arial" w:cs="Arial"/>
              <w:sz w:val="20"/>
            </w:rPr>
            <w:fldChar w:fldCharType="separate"/>
          </w:r>
          <w:hyperlink w:anchor="_Toc52531226" w:history="1">
            <w:r w:rsidR="00BF2C47" w:rsidRPr="00BF2C47">
              <w:rPr>
                <w:rStyle w:val="Hyperlink"/>
                <w:rFonts w:ascii="Arial" w:hAnsi="Arial" w:cs="Arial"/>
                <w:noProof/>
                <w:sz w:val="20"/>
                <w:highlight w:val="yellow"/>
              </w:rPr>
              <w:t>Important Information</w:t>
            </w:r>
            <w:r w:rsidR="00BF2C47" w:rsidRPr="00BF2C47">
              <w:rPr>
                <w:rStyle w:val="Hyperlink"/>
                <w:rFonts w:ascii="Arial" w:hAnsi="Arial" w:cs="Arial"/>
                <w:noProof/>
                <w:sz w:val="20"/>
              </w:rPr>
              <w:t xml:space="preserve"> (please read)</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_Toc52531226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1</w:t>
            </w:r>
            <w:r w:rsidR="00BF2C47" w:rsidRPr="00BF2C47">
              <w:rPr>
                <w:rFonts w:ascii="Arial" w:hAnsi="Arial" w:cs="Arial"/>
                <w:noProof/>
                <w:webHidden/>
                <w:sz w:val="20"/>
              </w:rPr>
              <w:fldChar w:fldCharType="end"/>
            </w:r>
          </w:hyperlink>
        </w:p>
        <w:p w14:paraId="4B6D91E6" w14:textId="207CD1B0" w:rsidR="00BF2C47" w:rsidRPr="00BF2C47" w:rsidRDefault="002E4EE9">
          <w:pPr>
            <w:pStyle w:val="TOC1"/>
            <w:tabs>
              <w:tab w:val="right" w:leader="dot" w:pos="9350"/>
            </w:tabs>
            <w:rPr>
              <w:rFonts w:ascii="Arial" w:eastAsiaTheme="minorEastAsia" w:hAnsi="Arial" w:cs="Arial"/>
              <w:noProof/>
              <w:sz w:val="20"/>
            </w:rPr>
          </w:pPr>
          <w:hyperlink w:anchor="_Toc52531227" w:history="1">
            <w:r w:rsidR="00BF2C47" w:rsidRPr="00BF2C47">
              <w:rPr>
                <w:rStyle w:val="Hyperlink"/>
                <w:rFonts w:ascii="Arial" w:hAnsi="Arial" w:cs="Arial"/>
                <w:noProof/>
                <w:sz w:val="20"/>
              </w:rPr>
              <w:t>AGENCY ADOPTION OF THE UG AND EXAMPLE CITATIONS</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_Toc52531227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3</w:t>
            </w:r>
            <w:r w:rsidR="00BF2C47" w:rsidRPr="00BF2C47">
              <w:rPr>
                <w:rFonts w:ascii="Arial" w:hAnsi="Arial" w:cs="Arial"/>
                <w:noProof/>
                <w:webHidden/>
                <w:sz w:val="20"/>
              </w:rPr>
              <w:fldChar w:fldCharType="end"/>
            </w:r>
          </w:hyperlink>
        </w:p>
        <w:p w14:paraId="4582F6D3" w14:textId="4C752FF6" w:rsidR="00BF2C47" w:rsidRPr="00BF2C47" w:rsidRDefault="002E4EE9">
          <w:pPr>
            <w:pStyle w:val="TOC1"/>
            <w:tabs>
              <w:tab w:val="right" w:leader="dot" w:pos="9350"/>
            </w:tabs>
            <w:rPr>
              <w:rFonts w:ascii="Arial" w:eastAsiaTheme="minorEastAsia" w:hAnsi="Arial" w:cs="Arial"/>
              <w:noProof/>
              <w:sz w:val="20"/>
            </w:rPr>
          </w:pPr>
          <w:hyperlink w:anchor="_Toc52531228" w:history="1">
            <w:r w:rsidR="00BF2C47" w:rsidRPr="00BF2C47">
              <w:rPr>
                <w:rStyle w:val="Hyperlink"/>
                <w:rFonts w:ascii="Arial" w:hAnsi="Arial" w:cs="Arial"/>
                <w:noProof/>
                <w:sz w:val="20"/>
              </w:rPr>
              <w:t>Table of Contents</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_Toc52531228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4</w:t>
            </w:r>
            <w:r w:rsidR="00BF2C47" w:rsidRPr="00BF2C47">
              <w:rPr>
                <w:rFonts w:ascii="Arial" w:hAnsi="Arial" w:cs="Arial"/>
                <w:noProof/>
                <w:webHidden/>
                <w:sz w:val="20"/>
              </w:rPr>
              <w:fldChar w:fldCharType="end"/>
            </w:r>
          </w:hyperlink>
        </w:p>
        <w:p w14:paraId="4C43E76D" w14:textId="4C3C1D31" w:rsidR="00BF2C47" w:rsidRPr="00BF2C47" w:rsidRDefault="002E4EE9">
          <w:pPr>
            <w:pStyle w:val="TOC1"/>
            <w:tabs>
              <w:tab w:val="right" w:leader="dot" w:pos="9350"/>
            </w:tabs>
            <w:rPr>
              <w:rFonts w:ascii="Arial" w:eastAsiaTheme="minorEastAsia" w:hAnsi="Arial" w:cs="Arial"/>
              <w:noProof/>
              <w:sz w:val="20"/>
            </w:rPr>
          </w:pPr>
          <w:hyperlink w:anchor="_Toc52531229" w:history="1">
            <w:r w:rsidR="00BF2C47" w:rsidRPr="00BF2C47">
              <w:rPr>
                <w:rStyle w:val="Hyperlink"/>
                <w:rFonts w:ascii="Arial" w:hAnsi="Arial" w:cs="Arial"/>
                <w:noProof/>
                <w:sz w:val="20"/>
              </w:rPr>
              <w:t>Introduction: Materiality by Compliance Requirement Matrix</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_Toc52531229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6</w:t>
            </w:r>
            <w:r w:rsidR="00BF2C47" w:rsidRPr="00BF2C47">
              <w:rPr>
                <w:rFonts w:ascii="Arial" w:hAnsi="Arial" w:cs="Arial"/>
                <w:noProof/>
                <w:webHidden/>
                <w:sz w:val="20"/>
              </w:rPr>
              <w:fldChar w:fldCharType="end"/>
            </w:r>
          </w:hyperlink>
        </w:p>
        <w:p w14:paraId="64121437" w14:textId="54E1AED3" w:rsidR="00BF2C47" w:rsidRPr="00BF2C47" w:rsidRDefault="002E4EE9">
          <w:pPr>
            <w:pStyle w:val="TOC1"/>
            <w:tabs>
              <w:tab w:val="right" w:leader="dot" w:pos="9350"/>
            </w:tabs>
            <w:rPr>
              <w:rFonts w:ascii="Arial" w:eastAsiaTheme="minorEastAsia" w:hAnsi="Arial" w:cs="Arial"/>
              <w:noProof/>
              <w:sz w:val="20"/>
            </w:rPr>
          </w:pPr>
          <w:hyperlink w:anchor="_Toc52531230" w:history="1">
            <w:r w:rsidR="00BF2C47" w:rsidRPr="00BF2C47">
              <w:rPr>
                <w:rStyle w:val="Hyperlink"/>
                <w:rFonts w:ascii="Arial" w:hAnsi="Arial" w:cs="Arial"/>
                <w:noProof/>
                <w:sz w:val="20"/>
              </w:rPr>
              <w:t>Part I – OMB Compliance Supplement Information</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_Toc52531230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10</w:t>
            </w:r>
            <w:r w:rsidR="00BF2C47" w:rsidRPr="00BF2C47">
              <w:rPr>
                <w:rFonts w:ascii="Arial" w:hAnsi="Arial" w:cs="Arial"/>
                <w:noProof/>
                <w:webHidden/>
                <w:sz w:val="20"/>
              </w:rPr>
              <w:fldChar w:fldCharType="end"/>
            </w:r>
          </w:hyperlink>
        </w:p>
        <w:p w14:paraId="249E7718" w14:textId="69BC658F" w:rsidR="00BF2C47" w:rsidRPr="00BF2C47" w:rsidRDefault="002E4EE9">
          <w:pPr>
            <w:pStyle w:val="TOC3"/>
            <w:rPr>
              <w:rFonts w:ascii="Arial" w:eastAsiaTheme="minorEastAsia" w:hAnsi="Arial" w:cs="Arial"/>
              <w:b w:val="0"/>
              <w:noProof/>
              <w:sz w:val="20"/>
            </w:rPr>
          </w:pPr>
          <w:hyperlink w:anchor="_Toc52531231" w:history="1">
            <w:r w:rsidR="00BF2C47" w:rsidRPr="00BF2C47">
              <w:rPr>
                <w:rStyle w:val="Hyperlink"/>
                <w:rFonts w:ascii="Arial" w:hAnsi="Arial" w:cs="Arial"/>
                <w:noProof/>
                <w:sz w:val="20"/>
              </w:rPr>
              <w:t>I. Program Objectives</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_Toc52531231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10</w:t>
            </w:r>
            <w:r w:rsidR="00BF2C47" w:rsidRPr="00BF2C47">
              <w:rPr>
                <w:rFonts w:ascii="Arial" w:hAnsi="Arial" w:cs="Arial"/>
                <w:noProof/>
                <w:webHidden/>
                <w:sz w:val="20"/>
              </w:rPr>
              <w:fldChar w:fldCharType="end"/>
            </w:r>
          </w:hyperlink>
        </w:p>
        <w:p w14:paraId="6E4BA9E2" w14:textId="71EDD470" w:rsidR="00BF2C47" w:rsidRPr="00BF2C47" w:rsidRDefault="002E4EE9">
          <w:pPr>
            <w:pStyle w:val="TOC3"/>
            <w:rPr>
              <w:rFonts w:ascii="Arial" w:eastAsiaTheme="minorEastAsia" w:hAnsi="Arial" w:cs="Arial"/>
              <w:b w:val="0"/>
              <w:noProof/>
              <w:sz w:val="20"/>
            </w:rPr>
          </w:pPr>
          <w:hyperlink w:anchor="_Toc52531232" w:history="1">
            <w:r w:rsidR="00BF2C47" w:rsidRPr="00BF2C47">
              <w:rPr>
                <w:rStyle w:val="Hyperlink"/>
                <w:rFonts w:ascii="Arial" w:hAnsi="Arial" w:cs="Arial"/>
                <w:noProof/>
                <w:sz w:val="20"/>
              </w:rPr>
              <w:t>II. Program Procedures</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_Toc52531232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11</w:t>
            </w:r>
            <w:r w:rsidR="00BF2C47" w:rsidRPr="00BF2C47">
              <w:rPr>
                <w:rFonts w:ascii="Arial" w:hAnsi="Arial" w:cs="Arial"/>
                <w:noProof/>
                <w:webHidden/>
                <w:sz w:val="20"/>
              </w:rPr>
              <w:fldChar w:fldCharType="end"/>
            </w:r>
          </w:hyperlink>
        </w:p>
        <w:p w14:paraId="67C13EF5" w14:textId="0C5F2D29" w:rsidR="00BF2C47" w:rsidRPr="00BF2C47" w:rsidRDefault="002E4EE9">
          <w:pPr>
            <w:pStyle w:val="TOC3"/>
            <w:rPr>
              <w:rFonts w:ascii="Arial" w:eastAsiaTheme="minorEastAsia" w:hAnsi="Arial" w:cs="Arial"/>
              <w:b w:val="0"/>
              <w:noProof/>
              <w:sz w:val="20"/>
            </w:rPr>
          </w:pPr>
          <w:hyperlink w:anchor="_Toc52531233" w:history="1">
            <w:r w:rsidR="00BF2C47" w:rsidRPr="00BF2C47">
              <w:rPr>
                <w:rStyle w:val="Hyperlink"/>
                <w:rFonts w:ascii="Arial" w:hAnsi="Arial" w:cs="Arial"/>
                <w:noProof/>
                <w:sz w:val="20"/>
              </w:rPr>
              <w:t>III. Source of Governing Requirements</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_Toc52531233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12</w:t>
            </w:r>
            <w:r w:rsidR="00BF2C47" w:rsidRPr="00BF2C47">
              <w:rPr>
                <w:rFonts w:ascii="Arial" w:hAnsi="Arial" w:cs="Arial"/>
                <w:noProof/>
                <w:webHidden/>
                <w:sz w:val="20"/>
              </w:rPr>
              <w:fldChar w:fldCharType="end"/>
            </w:r>
          </w:hyperlink>
        </w:p>
        <w:p w14:paraId="7B992095" w14:textId="13F22B04" w:rsidR="00BF2C47" w:rsidRPr="00BF2C47" w:rsidRDefault="002E4EE9">
          <w:pPr>
            <w:pStyle w:val="TOC3"/>
            <w:rPr>
              <w:rFonts w:ascii="Arial" w:eastAsiaTheme="minorEastAsia" w:hAnsi="Arial" w:cs="Arial"/>
              <w:b w:val="0"/>
              <w:noProof/>
              <w:sz w:val="20"/>
            </w:rPr>
          </w:pPr>
          <w:hyperlink w:anchor="_Toc52531234" w:history="1">
            <w:r w:rsidR="00BF2C47" w:rsidRPr="00BF2C47">
              <w:rPr>
                <w:rStyle w:val="Hyperlink"/>
                <w:rFonts w:ascii="Arial" w:hAnsi="Arial" w:cs="Arial"/>
                <w:noProof/>
                <w:sz w:val="20"/>
              </w:rPr>
              <w:t>IV. Other Information</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_Toc52531234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12</w:t>
            </w:r>
            <w:r w:rsidR="00BF2C47" w:rsidRPr="00BF2C47">
              <w:rPr>
                <w:rFonts w:ascii="Arial" w:hAnsi="Arial" w:cs="Arial"/>
                <w:noProof/>
                <w:webHidden/>
                <w:sz w:val="20"/>
              </w:rPr>
              <w:fldChar w:fldCharType="end"/>
            </w:r>
          </w:hyperlink>
        </w:p>
        <w:p w14:paraId="3C83DD54" w14:textId="5FC8506E" w:rsidR="00BF2C47" w:rsidRPr="00BF2C47" w:rsidRDefault="002E4EE9">
          <w:pPr>
            <w:pStyle w:val="TOC1"/>
            <w:tabs>
              <w:tab w:val="right" w:leader="dot" w:pos="9350"/>
            </w:tabs>
            <w:rPr>
              <w:rFonts w:ascii="Arial" w:eastAsiaTheme="minorEastAsia" w:hAnsi="Arial" w:cs="Arial"/>
              <w:noProof/>
              <w:sz w:val="20"/>
            </w:rPr>
          </w:pPr>
          <w:hyperlink w:anchor="_Toc52531235" w:history="1">
            <w:r w:rsidR="00BF2C47" w:rsidRPr="00BF2C47">
              <w:rPr>
                <w:rStyle w:val="Hyperlink"/>
                <w:rFonts w:ascii="Arial" w:hAnsi="Arial" w:cs="Arial"/>
                <w:noProof/>
                <w:sz w:val="20"/>
              </w:rPr>
              <w:t>Part II – Pass through Agency and Grant Specific Information</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_Toc52531235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15</w:t>
            </w:r>
            <w:r w:rsidR="00BF2C47" w:rsidRPr="00BF2C47">
              <w:rPr>
                <w:rFonts w:ascii="Arial" w:hAnsi="Arial" w:cs="Arial"/>
                <w:noProof/>
                <w:webHidden/>
                <w:sz w:val="20"/>
              </w:rPr>
              <w:fldChar w:fldCharType="end"/>
            </w:r>
          </w:hyperlink>
        </w:p>
        <w:p w14:paraId="29CEBA41" w14:textId="775EB630" w:rsidR="00BF2C47" w:rsidRPr="00BF2C47" w:rsidRDefault="002E4EE9">
          <w:pPr>
            <w:pStyle w:val="TOC3"/>
            <w:rPr>
              <w:rFonts w:ascii="Arial" w:eastAsiaTheme="minorEastAsia" w:hAnsi="Arial" w:cs="Arial"/>
              <w:b w:val="0"/>
              <w:noProof/>
              <w:sz w:val="20"/>
            </w:rPr>
          </w:pPr>
          <w:hyperlink w:anchor="_Toc52531236" w:history="1">
            <w:r w:rsidR="00BF2C47" w:rsidRPr="00BF2C47">
              <w:rPr>
                <w:rStyle w:val="Hyperlink"/>
                <w:rFonts w:ascii="Arial" w:hAnsi="Arial" w:cs="Arial"/>
                <w:noProof/>
                <w:sz w:val="20"/>
              </w:rPr>
              <w:t>Program Overview</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_Toc52531236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15</w:t>
            </w:r>
            <w:r w:rsidR="00BF2C47" w:rsidRPr="00BF2C47">
              <w:rPr>
                <w:rFonts w:ascii="Arial" w:hAnsi="Arial" w:cs="Arial"/>
                <w:noProof/>
                <w:webHidden/>
                <w:sz w:val="20"/>
              </w:rPr>
              <w:fldChar w:fldCharType="end"/>
            </w:r>
          </w:hyperlink>
        </w:p>
        <w:p w14:paraId="7ACC282D" w14:textId="68657E92" w:rsidR="00BF2C47" w:rsidRPr="00BF2C47" w:rsidRDefault="002E4EE9">
          <w:pPr>
            <w:pStyle w:val="TOC3"/>
            <w:rPr>
              <w:rFonts w:ascii="Arial" w:eastAsiaTheme="minorEastAsia" w:hAnsi="Arial" w:cs="Arial"/>
              <w:b w:val="0"/>
              <w:noProof/>
              <w:sz w:val="20"/>
            </w:rPr>
          </w:pPr>
          <w:hyperlink w:anchor="_Toc52531237" w:history="1">
            <w:r w:rsidR="00BF2C47" w:rsidRPr="00BF2C47">
              <w:rPr>
                <w:rStyle w:val="Hyperlink"/>
                <w:rFonts w:ascii="Arial" w:hAnsi="Arial" w:cs="Arial"/>
                <w:noProof/>
                <w:sz w:val="20"/>
              </w:rPr>
              <w:t>Testing Considerations</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_Toc52531237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15</w:t>
            </w:r>
            <w:r w:rsidR="00BF2C47" w:rsidRPr="00BF2C47">
              <w:rPr>
                <w:rFonts w:ascii="Arial" w:hAnsi="Arial" w:cs="Arial"/>
                <w:noProof/>
                <w:webHidden/>
                <w:sz w:val="20"/>
              </w:rPr>
              <w:fldChar w:fldCharType="end"/>
            </w:r>
          </w:hyperlink>
        </w:p>
        <w:p w14:paraId="052E3B04" w14:textId="21F6129D" w:rsidR="00BF2C47" w:rsidRPr="00BF2C47" w:rsidRDefault="002E4EE9">
          <w:pPr>
            <w:pStyle w:val="TOC3"/>
            <w:rPr>
              <w:rFonts w:ascii="Arial" w:eastAsiaTheme="minorEastAsia" w:hAnsi="Arial" w:cs="Arial"/>
              <w:b w:val="0"/>
              <w:noProof/>
              <w:sz w:val="20"/>
            </w:rPr>
          </w:pPr>
          <w:hyperlink w:anchor="_Toc52531238" w:history="1">
            <w:r w:rsidR="00BF2C47" w:rsidRPr="00BF2C47">
              <w:rPr>
                <w:rStyle w:val="Hyperlink"/>
                <w:rFonts w:ascii="Arial" w:hAnsi="Arial" w:cs="Arial"/>
                <w:noProof/>
                <w:sz w:val="20"/>
              </w:rPr>
              <w:t>Reporting</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_Toc52531238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16</w:t>
            </w:r>
            <w:r w:rsidR="00BF2C47" w:rsidRPr="00BF2C47">
              <w:rPr>
                <w:rFonts w:ascii="Arial" w:hAnsi="Arial" w:cs="Arial"/>
                <w:noProof/>
                <w:webHidden/>
                <w:sz w:val="20"/>
              </w:rPr>
              <w:fldChar w:fldCharType="end"/>
            </w:r>
          </w:hyperlink>
        </w:p>
        <w:p w14:paraId="599AB4E2" w14:textId="3319B127" w:rsidR="00BF2C47" w:rsidRPr="00BF2C47" w:rsidRDefault="002E4EE9">
          <w:pPr>
            <w:pStyle w:val="TOC1"/>
            <w:tabs>
              <w:tab w:val="right" w:leader="dot" w:pos="9350"/>
            </w:tabs>
            <w:rPr>
              <w:rFonts w:ascii="Arial" w:eastAsiaTheme="minorEastAsia" w:hAnsi="Arial" w:cs="Arial"/>
              <w:noProof/>
              <w:sz w:val="20"/>
            </w:rPr>
          </w:pPr>
          <w:hyperlink w:anchor="_Toc52531239" w:history="1">
            <w:r w:rsidR="00BF2C47" w:rsidRPr="00BF2C47">
              <w:rPr>
                <w:rStyle w:val="Hyperlink"/>
                <w:rFonts w:ascii="Arial" w:hAnsi="Arial" w:cs="Arial"/>
                <w:noProof/>
                <w:sz w:val="20"/>
              </w:rPr>
              <w:t>PART III – APPLICABLE COMPLIANCE REQUIREMENTS</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_Toc52531239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17</w:t>
            </w:r>
            <w:r w:rsidR="00BF2C47" w:rsidRPr="00BF2C47">
              <w:rPr>
                <w:rFonts w:ascii="Arial" w:hAnsi="Arial" w:cs="Arial"/>
                <w:noProof/>
                <w:webHidden/>
                <w:sz w:val="20"/>
              </w:rPr>
              <w:fldChar w:fldCharType="end"/>
            </w:r>
          </w:hyperlink>
        </w:p>
        <w:p w14:paraId="1F1A374B" w14:textId="5967BAB7" w:rsidR="00BF2C47" w:rsidRPr="00BF2C47" w:rsidRDefault="002E4EE9">
          <w:pPr>
            <w:pStyle w:val="TOC2"/>
            <w:rPr>
              <w:rFonts w:eastAsiaTheme="minorEastAsia"/>
              <w:bCs w:val="0"/>
              <w:sz w:val="20"/>
              <w:szCs w:val="20"/>
            </w:rPr>
          </w:pPr>
          <w:hyperlink w:anchor="_Toc52531240" w:history="1">
            <w:r w:rsidR="00BF2C47" w:rsidRPr="00BF2C47">
              <w:rPr>
                <w:rStyle w:val="Hyperlink"/>
                <w:sz w:val="20"/>
                <w:szCs w:val="20"/>
              </w:rPr>
              <w:t>A.  ACTIVITIES ALLOWED OR UNALLOWED</w:t>
            </w:r>
            <w:r w:rsidR="00BF2C47" w:rsidRPr="00BF2C47">
              <w:rPr>
                <w:webHidden/>
                <w:sz w:val="20"/>
                <w:szCs w:val="20"/>
              </w:rPr>
              <w:tab/>
            </w:r>
            <w:r w:rsidR="00BF2C47" w:rsidRPr="00BF2C47">
              <w:rPr>
                <w:webHidden/>
                <w:sz w:val="20"/>
                <w:szCs w:val="20"/>
              </w:rPr>
              <w:fldChar w:fldCharType="begin"/>
            </w:r>
            <w:r w:rsidR="00BF2C47" w:rsidRPr="00BF2C47">
              <w:rPr>
                <w:webHidden/>
                <w:sz w:val="20"/>
                <w:szCs w:val="20"/>
              </w:rPr>
              <w:instrText xml:space="preserve"> PAGEREF _Toc52531240 \h </w:instrText>
            </w:r>
            <w:r w:rsidR="00BF2C47" w:rsidRPr="00BF2C47">
              <w:rPr>
                <w:webHidden/>
                <w:sz w:val="20"/>
                <w:szCs w:val="20"/>
              </w:rPr>
            </w:r>
            <w:r w:rsidR="00BF2C47" w:rsidRPr="00BF2C47">
              <w:rPr>
                <w:webHidden/>
                <w:sz w:val="20"/>
                <w:szCs w:val="20"/>
              </w:rPr>
              <w:fldChar w:fldCharType="separate"/>
            </w:r>
            <w:r w:rsidR="00BF2C47" w:rsidRPr="00BF2C47">
              <w:rPr>
                <w:webHidden/>
                <w:sz w:val="20"/>
                <w:szCs w:val="20"/>
              </w:rPr>
              <w:t>17</w:t>
            </w:r>
            <w:r w:rsidR="00BF2C47" w:rsidRPr="00BF2C47">
              <w:rPr>
                <w:webHidden/>
                <w:sz w:val="20"/>
                <w:szCs w:val="20"/>
              </w:rPr>
              <w:fldChar w:fldCharType="end"/>
            </w:r>
          </w:hyperlink>
        </w:p>
        <w:p w14:paraId="4BC7EF05" w14:textId="73EA6588" w:rsidR="00BF2C47" w:rsidRPr="00BF2C47" w:rsidRDefault="002E4EE9">
          <w:pPr>
            <w:pStyle w:val="TOC3"/>
            <w:rPr>
              <w:rFonts w:ascii="Arial" w:eastAsiaTheme="minorEastAsia" w:hAnsi="Arial" w:cs="Arial"/>
              <w:b w:val="0"/>
              <w:noProof/>
              <w:sz w:val="20"/>
            </w:rPr>
          </w:pPr>
          <w:hyperlink w:anchor="_Toc52531241" w:history="1">
            <w:r w:rsidR="00BF2C47" w:rsidRPr="00BF2C47">
              <w:rPr>
                <w:rStyle w:val="Hyperlink"/>
                <w:rFonts w:ascii="Arial" w:hAnsi="Arial" w:cs="Arial"/>
                <w:noProof/>
                <w:sz w:val="20"/>
              </w:rPr>
              <w:t>OMB Compliance Requirements</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_Toc52531241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17</w:t>
            </w:r>
            <w:r w:rsidR="00BF2C47" w:rsidRPr="00BF2C47">
              <w:rPr>
                <w:rFonts w:ascii="Arial" w:hAnsi="Arial" w:cs="Arial"/>
                <w:noProof/>
                <w:webHidden/>
                <w:sz w:val="20"/>
              </w:rPr>
              <w:fldChar w:fldCharType="end"/>
            </w:r>
          </w:hyperlink>
        </w:p>
        <w:p w14:paraId="50296430" w14:textId="0AC6CB41" w:rsidR="00BF2C47" w:rsidRPr="00BF2C47" w:rsidRDefault="002E4EE9">
          <w:pPr>
            <w:pStyle w:val="TOC3"/>
            <w:rPr>
              <w:rFonts w:ascii="Arial" w:eastAsiaTheme="minorEastAsia" w:hAnsi="Arial" w:cs="Arial"/>
              <w:b w:val="0"/>
              <w:noProof/>
              <w:sz w:val="20"/>
            </w:rPr>
          </w:pPr>
          <w:hyperlink w:anchor="_Toc52531242" w:history="1">
            <w:r w:rsidR="00BF2C47" w:rsidRPr="00BF2C47">
              <w:rPr>
                <w:rStyle w:val="Hyperlink"/>
                <w:rFonts w:ascii="Arial" w:hAnsi="Arial" w:cs="Arial"/>
                <w:noProof/>
                <w:sz w:val="20"/>
              </w:rPr>
              <w:t>Additional Program Specific Information</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_Toc52531242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18</w:t>
            </w:r>
            <w:r w:rsidR="00BF2C47" w:rsidRPr="00BF2C47">
              <w:rPr>
                <w:rFonts w:ascii="Arial" w:hAnsi="Arial" w:cs="Arial"/>
                <w:noProof/>
                <w:webHidden/>
                <w:sz w:val="20"/>
              </w:rPr>
              <w:fldChar w:fldCharType="end"/>
            </w:r>
          </w:hyperlink>
        </w:p>
        <w:p w14:paraId="5EF56951" w14:textId="37D204A0" w:rsidR="00BF2C47" w:rsidRPr="00BF2C47" w:rsidRDefault="002E4EE9">
          <w:pPr>
            <w:pStyle w:val="TOC3"/>
            <w:rPr>
              <w:rFonts w:ascii="Arial" w:eastAsiaTheme="minorEastAsia" w:hAnsi="Arial" w:cs="Arial"/>
              <w:b w:val="0"/>
              <w:noProof/>
              <w:sz w:val="20"/>
            </w:rPr>
          </w:pPr>
          <w:hyperlink w:anchor="_Toc52531243" w:history="1">
            <w:r w:rsidR="00BF2C47" w:rsidRPr="00BF2C47">
              <w:rPr>
                <w:rStyle w:val="Hyperlink"/>
                <w:rFonts w:ascii="Arial" w:hAnsi="Arial" w:cs="Arial"/>
                <w:noProof/>
                <w:sz w:val="20"/>
              </w:rPr>
              <w:t>Audit Objectives and Control Testing</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_Toc52531243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21</w:t>
            </w:r>
            <w:r w:rsidR="00BF2C47" w:rsidRPr="00BF2C47">
              <w:rPr>
                <w:rFonts w:ascii="Arial" w:hAnsi="Arial" w:cs="Arial"/>
                <w:noProof/>
                <w:webHidden/>
                <w:sz w:val="20"/>
              </w:rPr>
              <w:fldChar w:fldCharType="end"/>
            </w:r>
          </w:hyperlink>
        </w:p>
        <w:p w14:paraId="07D62724" w14:textId="3E573F7F" w:rsidR="00BF2C47" w:rsidRPr="00BF2C47" w:rsidRDefault="002E4EE9">
          <w:pPr>
            <w:pStyle w:val="TOC3"/>
            <w:rPr>
              <w:rFonts w:ascii="Arial" w:eastAsiaTheme="minorEastAsia" w:hAnsi="Arial" w:cs="Arial"/>
              <w:b w:val="0"/>
              <w:noProof/>
              <w:sz w:val="20"/>
            </w:rPr>
          </w:pPr>
          <w:hyperlink w:anchor="_Toc52531244" w:history="1">
            <w:r w:rsidR="00BF2C47" w:rsidRPr="00BF2C47">
              <w:rPr>
                <w:rStyle w:val="Hyperlink"/>
                <w:rFonts w:ascii="Arial" w:hAnsi="Arial" w:cs="Arial"/>
                <w:noProof/>
                <w:sz w:val="20"/>
              </w:rPr>
              <w:t>Suggested Audit Procedures – Compliance</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_Toc52531244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22</w:t>
            </w:r>
            <w:r w:rsidR="00BF2C47" w:rsidRPr="00BF2C47">
              <w:rPr>
                <w:rFonts w:ascii="Arial" w:hAnsi="Arial" w:cs="Arial"/>
                <w:noProof/>
                <w:webHidden/>
                <w:sz w:val="20"/>
              </w:rPr>
              <w:fldChar w:fldCharType="end"/>
            </w:r>
          </w:hyperlink>
        </w:p>
        <w:p w14:paraId="3DA833F8" w14:textId="2325F4E0" w:rsidR="00BF2C47" w:rsidRPr="00BF2C47" w:rsidRDefault="002E4EE9">
          <w:pPr>
            <w:pStyle w:val="TOC3"/>
            <w:rPr>
              <w:rFonts w:ascii="Arial" w:eastAsiaTheme="minorEastAsia" w:hAnsi="Arial" w:cs="Arial"/>
              <w:b w:val="0"/>
              <w:noProof/>
              <w:sz w:val="20"/>
            </w:rPr>
          </w:pPr>
          <w:hyperlink w:anchor="_Toc52531245" w:history="1">
            <w:r w:rsidR="00BF2C47" w:rsidRPr="00BF2C47">
              <w:rPr>
                <w:rStyle w:val="Hyperlink"/>
                <w:rFonts w:ascii="Arial" w:hAnsi="Arial" w:cs="Arial"/>
                <w:noProof/>
                <w:sz w:val="20"/>
              </w:rPr>
              <w:t>Audit Implications Summary</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_Toc52531245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23</w:t>
            </w:r>
            <w:r w:rsidR="00BF2C47" w:rsidRPr="00BF2C47">
              <w:rPr>
                <w:rFonts w:ascii="Arial" w:hAnsi="Arial" w:cs="Arial"/>
                <w:noProof/>
                <w:webHidden/>
                <w:sz w:val="20"/>
              </w:rPr>
              <w:fldChar w:fldCharType="end"/>
            </w:r>
          </w:hyperlink>
        </w:p>
        <w:p w14:paraId="78DE8B28" w14:textId="4236907D" w:rsidR="00BF2C47" w:rsidRPr="00BF2C47" w:rsidRDefault="002E4EE9">
          <w:pPr>
            <w:pStyle w:val="TOC2"/>
            <w:rPr>
              <w:rFonts w:eastAsiaTheme="minorEastAsia"/>
              <w:bCs w:val="0"/>
              <w:sz w:val="20"/>
              <w:szCs w:val="20"/>
            </w:rPr>
          </w:pPr>
          <w:hyperlink w:anchor="_Toc52531246" w:history="1">
            <w:r w:rsidR="00BF2C47" w:rsidRPr="00BF2C47">
              <w:rPr>
                <w:rStyle w:val="Hyperlink"/>
                <w:sz w:val="20"/>
                <w:szCs w:val="20"/>
              </w:rPr>
              <w:t>B.  ALLOWABLE COSTS/COST PRINCIPLES</w:t>
            </w:r>
            <w:r w:rsidR="00BF2C47" w:rsidRPr="00BF2C47">
              <w:rPr>
                <w:webHidden/>
                <w:sz w:val="20"/>
                <w:szCs w:val="20"/>
              </w:rPr>
              <w:tab/>
            </w:r>
            <w:r w:rsidR="00BF2C47" w:rsidRPr="00BF2C47">
              <w:rPr>
                <w:webHidden/>
                <w:sz w:val="20"/>
                <w:szCs w:val="20"/>
              </w:rPr>
              <w:fldChar w:fldCharType="begin"/>
            </w:r>
            <w:r w:rsidR="00BF2C47" w:rsidRPr="00BF2C47">
              <w:rPr>
                <w:webHidden/>
                <w:sz w:val="20"/>
                <w:szCs w:val="20"/>
              </w:rPr>
              <w:instrText xml:space="preserve"> PAGEREF _Toc52531246 \h </w:instrText>
            </w:r>
            <w:r w:rsidR="00BF2C47" w:rsidRPr="00BF2C47">
              <w:rPr>
                <w:webHidden/>
                <w:sz w:val="20"/>
                <w:szCs w:val="20"/>
              </w:rPr>
            </w:r>
            <w:r w:rsidR="00BF2C47" w:rsidRPr="00BF2C47">
              <w:rPr>
                <w:webHidden/>
                <w:sz w:val="20"/>
                <w:szCs w:val="20"/>
              </w:rPr>
              <w:fldChar w:fldCharType="separate"/>
            </w:r>
            <w:r w:rsidR="00BF2C47" w:rsidRPr="00BF2C47">
              <w:rPr>
                <w:webHidden/>
                <w:sz w:val="20"/>
                <w:szCs w:val="20"/>
              </w:rPr>
              <w:t>24</w:t>
            </w:r>
            <w:r w:rsidR="00BF2C47" w:rsidRPr="00BF2C47">
              <w:rPr>
                <w:webHidden/>
                <w:sz w:val="20"/>
                <w:szCs w:val="20"/>
              </w:rPr>
              <w:fldChar w:fldCharType="end"/>
            </w:r>
          </w:hyperlink>
        </w:p>
        <w:p w14:paraId="0C8D641D" w14:textId="71685B9A" w:rsidR="00BF2C47" w:rsidRPr="00BF2C47" w:rsidRDefault="002E4EE9">
          <w:pPr>
            <w:pStyle w:val="TOC3"/>
            <w:rPr>
              <w:rFonts w:ascii="Arial" w:eastAsiaTheme="minorEastAsia" w:hAnsi="Arial" w:cs="Arial"/>
              <w:b w:val="0"/>
              <w:noProof/>
              <w:sz w:val="20"/>
            </w:rPr>
          </w:pPr>
          <w:hyperlink w:anchor="_Toc52531247" w:history="1">
            <w:r w:rsidR="00BF2C47" w:rsidRPr="00BF2C47">
              <w:rPr>
                <w:rStyle w:val="Hyperlink"/>
                <w:rFonts w:ascii="Arial" w:hAnsi="Arial" w:cs="Arial"/>
                <w:noProof/>
                <w:sz w:val="20"/>
              </w:rPr>
              <w:t>Applicability of Cost Principles</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_Toc52531247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24</w:t>
            </w:r>
            <w:r w:rsidR="00BF2C47" w:rsidRPr="00BF2C47">
              <w:rPr>
                <w:rFonts w:ascii="Arial" w:hAnsi="Arial" w:cs="Arial"/>
                <w:noProof/>
                <w:webHidden/>
                <w:sz w:val="20"/>
              </w:rPr>
              <w:fldChar w:fldCharType="end"/>
            </w:r>
          </w:hyperlink>
        </w:p>
        <w:p w14:paraId="27465346" w14:textId="73105DAD" w:rsidR="00BF2C47" w:rsidRPr="00BF2C47" w:rsidRDefault="002E4EE9">
          <w:pPr>
            <w:pStyle w:val="TOC3"/>
            <w:rPr>
              <w:rFonts w:ascii="Arial" w:eastAsiaTheme="minorEastAsia" w:hAnsi="Arial" w:cs="Arial"/>
              <w:b w:val="0"/>
              <w:noProof/>
              <w:sz w:val="20"/>
            </w:rPr>
          </w:pPr>
          <w:hyperlink w:anchor="_Toc52531248" w:history="1">
            <w:r w:rsidR="00BF2C47" w:rsidRPr="00BF2C47">
              <w:rPr>
                <w:rStyle w:val="Hyperlink"/>
                <w:rFonts w:ascii="Arial" w:hAnsi="Arial" w:cs="Arial"/>
                <w:noProof/>
                <w:sz w:val="20"/>
              </w:rPr>
              <w:t>Additional Program Specific Information</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_Toc52531248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27</w:t>
            </w:r>
            <w:r w:rsidR="00BF2C47" w:rsidRPr="00BF2C47">
              <w:rPr>
                <w:rFonts w:ascii="Arial" w:hAnsi="Arial" w:cs="Arial"/>
                <w:noProof/>
                <w:webHidden/>
                <w:sz w:val="20"/>
              </w:rPr>
              <w:fldChar w:fldCharType="end"/>
            </w:r>
          </w:hyperlink>
        </w:p>
        <w:p w14:paraId="4FF57ABF" w14:textId="4D613577" w:rsidR="00BF2C47" w:rsidRPr="00BF2C47" w:rsidRDefault="002E4EE9">
          <w:pPr>
            <w:pStyle w:val="TOC3"/>
            <w:rPr>
              <w:rFonts w:ascii="Arial" w:eastAsiaTheme="minorEastAsia" w:hAnsi="Arial" w:cs="Arial"/>
              <w:b w:val="0"/>
              <w:noProof/>
              <w:sz w:val="20"/>
            </w:rPr>
          </w:pPr>
          <w:hyperlink w:anchor="_Toc52531249" w:history="1">
            <w:r w:rsidR="00BF2C47" w:rsidRPr="00BF2C47">
              <w:rPr>
                <w:rStyle w:val="Hyperlink"/>
                <w:rFonts w:ascii="Arial" w:hAnsi="Arial" w:cs="Arial"/>
                <w:noProof/>
                <w:sz w:val="20"/>
              </w:rPr>
              <w:t>Indirect Cost Rate</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_Toc52531249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28</w:t>
            </w:r>
            <w:r w:rsidR="00BF2C47" w:rsidRPr="00BF2C47">
              <w:rPr>
                <w:rFonts w:ascii="Arial" w:hAnsi="Arial" w:cs="Arial"/>
                <w:noProof/>
                <w:webHidden/>
                <w:sz w:val="20"/>
              </w:rPr>
              <w:fldChar w:fldCharType="end"/>
            </w:r>
          </w:hyperlink>
        </w:p>
        <w:p w14:paraId="1772D4D2" w14:textId="14673AA1" w:rsidR="00BF2C47" w:rsidRPr="00BF2C47" w:rsidRDefault="002E4EE9">
          <w:pPr>
            <w:pStyle w:val="TOC3"/>
            <w:rPr>
              <w:rFonts w:ascii="Arial" w:eastAsiaTheme="minorEastAsia" w:hAnsi="Arial" w:cs="Arial"/>
              <w:b w:val="0"/>
              <w:noProof/>
              <w:sz w:val="20"/>
            </w:rPr>
          </w:pPr>
          <w:hyperlink w:anchor="_Toc52531250" w:history="1">
            <w:r w:rsidR="00BF2C47" w:rsidRPr="00BF2C47">
              <w:rPr>
                <w:rStyle w:val="Hyperlink"/>
                <w:rFonts w:ascii="Arial" w:hAnsi="Arial" w:cs="Arial"/>
                <w:noProof/>
                <w:sz w:val="20"/>
              </w:rPr>
              <w:t>Cost Principles for States, Local Governments and Indian Tribes</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_Toc52531250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30</w:t>
            </w:r>
            <w:r w:rsidR="00BF2C47" w:rsidRPr="00BF2C47">
              <w:rPr>
                <w:rFonts w:ascii="Arial" w:hAnsi="Arial" w:cs="Arial"/>
                <w:noProof/>
                <w:webHidden/>
                <w:sz w:val="20"/>
              </w:rPr>
              <w:fldChar w:fldCharType="end"/>
            </w:r>
          </w:hyperlink>
        </w:p>
        <w:p w14:paraId="2B5B3131" w14:textId="61667A51" w:rsidR="00BF2C47" w:rsidRPr="00BF2C47" w:rsidRDefault="002E4EE9">
          <w:pPr>
            <w:pStyle w:val="TOC3"/>
            <w:rPr>
              <w:rFonts w:ascii="Arial" w:eastAsiaTheme="minorEastAsia" w:hAnsi="Arial" w:cs="Arial"/>
              <w:b w:val="0"/>
              <w:noProof/>
              <w:sz w:val="20"/>
            </w:rPr>
          </w:pPr>
          <w:hyperlink w:anchor="_Toc52531251" w:history="1">
            <w:r w:rsidR="00BF2C47" w:rsidRPr="00BF2C47">
              <w:rPr>
                <w:rStyle w:val="Hyperlink"/>
                <w:rFonts w:ascii="Arial" w:hAnsi="Arial" w:cs="Arial"/>
                <w:noProof/>
                <w:sz w:val="20"/>
              </w:rPr>
              <w:t>Allowable Costs – State/Local Government-wide Central Service Costs</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_Toc52531251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37</w:t>
            </w:r>
            <w:r w:rsidR="00BF2C47" w:rsidRPr="00BF2C47">
              <w:rPr>
                <w:rFonts w:ascii="Arial" w:hAnsi="Arial" w:cs="Arial"/>
                <w:noProof/>
                <w:webHidden/>
                <w:sz w:val="20"/>
              </w:rPr>
              <w:fldChar w:fldCharType="end"/>
            </w:r>
          </w:hyperlink>
        </w:p>
        <w:p w14:paraId="647AE16A" w14:textId="2F45BF2F" w:rsidR="00BF2C47" w:rsidRPr="00BF2C47" w:rsidRDefault="002E4EE9">
          <w:pPr>
            <w:pStyle w:val="TOC3"/>
            <w:rPr>
              <w:rFonts w:ascii="Arial" w:eastAsiaTheme="minorEastAsia" w:hAnsi="Arial" w:cs="Arial"/>
              <w:b w:val="0"/>
              <w:noProof/>
              <w:sz w:val="20"/>
            </w:rPr>
          </w:pPr>
          <w:hyperlink w:anchor="_Toc52531252" w:history="1">
            <w:r w:rsidR="00BF2C47" w:rsidRPr="00BF2C47">
              <w:rPr>
                <w:rStyle w:val="Hyperlink"/>
                <w:rFonts w:ascii="Arial" w:hAnsi="Arial" w:cs="Arial"/>
                <w:noProof/>
                <w:sz w:val="20"/>
              </w:rPr>
              <w:t>Allowable Costs – State Public Assistance Agency Costs</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_Toc52531252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41</w:t>
            </w:r>
            <w:r w:rsidR="00BF2C47" w:rsidRPr="00BF2C47">
              <w:rPr>
                <w:rFonts w:ascii="Arial" w:hAnsi="Arial" w:cs="Arial"/>
                <w:noProof/>
                <w:webHidden/>
                <w:sz w:val="20"/>
              </w:rPr>
              <w:fldChar w:fldCharType="end"/>
            </w:r>
          </w:hyperlink>
        </w:p>
        <w:p w14:paraId="59269DB0" w14:textId="1DB32198" w:rsidR="00BF2C47" w:rsidRPr="00BF2C47" w:rsidRDefault="002E4EE9">
          <w:pPr>
            <w:pStyle w:val="TOC3"/>
            <w:rPr>
              <w:rFonts w:ascii="Arial" w:eastAsiaTheme="minorEastAsia" w:hAnsi="Arial" w:cs="Arial"/>
              <w:b w:val="0"/>
              <w:noProof/>
              <w:sz w:val="20"/>
            </w:rPr>
          </w:pPr>
          <w:hyperlink w:anchor="_Toc52531253" w:history="1">
            <w:r w:rsidR="00BF2C47" w:rsidRPr="00BF2C47">
              <w:rPr>
                <w:rStyle w:val="Hyperlink"/>
                <w:rFonts w:ascii="Arial" w:hAnsi="Arial" w:cs="Arial"/>
                <w:noProof/>
                <w:sz w:val="20"/>
              </w:rPr>
              <w:t>Cost Principles for Nonprofit Organizations</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_Toc52531253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44</w:t>
            </w:r>
            <w:r w:rsidR="00BF2C47" w:rsidRPr="00BF2C47">
              <w:rPr>
                <w:rFonts w:ascii="Arial" w:hAnsi="Arial" w:cs="Arial"/>
                <w:noProof/>
                <w:webHidden/>
                <w:sz w:val="20"/>
              </w:rPr>
              <w:fldChar w:fldCharType="end"/>
            </w:r>
          </w:hyperlink>
        </w:p>
        <w:p w14:paraId="397C3E48" w14:textId="274ED69A" w:rsidR="00BF2C47" w:rsidRPr="00BF2C47" w:rsidRDefault="002E4EE9">
          <w:pPr>
            <w:pStyle w:val="TOC3"/>
            <w:rPr>
              <w:rFonts w:ascii="Arial" w:eastAsiaTheme="minorEastAsia" w:hAnsi="Arial" w:cs="Arial"/>
              <w:b w:val="0"/>
              <w:noProof/>
              <w:sz w:val="20"/>
            </w:rPr>
          </w:pPr>
          <w:hyperlink w:anchor="_Toc52531254" w:history="1">
            <w:r w:rsidR="00BF2C47" w:rsidRPr="00BF2C47">
              <w:rPr>
                <w:rStyle w:val="Hyperlink"/>
                <w:rFonts w:ascii="Arial" w:hAnsi="Arial" w:cs="Arial"/>
                <w:noProof/>
                <w:sz w:val="20"/>
              </w:rPr>
              <w:t>Audit Implications Summary</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_Toc52531254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45</w:t>
            </w:r>
            <w:r w:rsidR="00BF2C47" w:rsidRPr="00BF2C47">
              <w:rPr>
                <w:rFonts w:ascii="Arial" w:hAnsi="Arial" w:cs="Arial"/>
                <w:noProof/>
                <w:webHidden/>
                <w:sz w:val="20"/>
              </w:rPr>
              <w:fldChar w:fldCharType="end"/>
            </w:r>
          </w:hyperlink>
        </w:p>
        <w:p w14:paraId="6E6E25B9" w14:textId="262AB6FE" w:rsidR="00BF2C47" w:rsidRPr="00BF2C47" w:rsidRDefault="002E4EE9">
          <w:pPr>
            <w:pStyle w:val="TOC2"/>
            <w:rPr>
              <w:rFonts w:eastAsiaTheme="minorEastAsia"/>
              <w:bCs w:val="0"/>
              <w:sz w:val="20"/>
              <w:szCs w:val="20"/>
            </w:rPr>
          </w:pPr>
          <w:hyperlink w:anchor="_Toc52531255" w:history="1">
            <w:r w:rsidR="00BF2C47" w:rsidRPr="00BF2C47">
              <w:rPr>
                <w:rStyle w:val="Hyperlink"/>
                <w:sz w:val="20"/>
                <w:szCs w:val="20"/>
              </w:rPr>
              <w:t>F.  EQUIPMENT AND REAL PROPERTY MANAGEMENT</w:t>
            </w:r>
            <w:r w:rsidR="00BF2C47" w:rsidRPr="00BF2C47">
              <w:rPr>
                <w:webHidden/>
                <w:sz w:val="20"/>
                <w:szCs w:val="20"/>
              </w:rPr>
              <w:tab/>
            </w:r>
            <w:r w:rsidR="00BF2C47" w:rsidRPr="00BF2C47">
              <w:rPr>
                <w:webHidden/>
                <w:sz w:val="20"/>
                <w:szCs w:val="20"/>
              </w:rPr>
              <w:fldChar w:fldCharType="begin"/>
            </w:r>
            <w:r w:rsidR="00BF2C47" w:rsidRPr="00BF2C47">
              <w:rPr>
                <w:webHidden/>
                <w:sz w:val="20"/>
                <w:szCs w:val="20"/>
              </w:rPr>
              <w:instrText xml:space="preserve"> PAGEREF _Toc52531255 \h </w:instrText>
            </w:r>
            <w:r w:rsidR="00BF2C47" w:rsidRPr="00BF2C47">
              <w:rPr>
                <w:webHidden/>
                <w:sz w:val="20"/>
                <w:szCs w:val="20"/>
              </w:rPr>
            </w:r>
            <w:r w:rsidR="00BF2C47" w:rsidRPr="00BF2C47">
              <w:rPr>
                <w:webHidden/>
                <w:sz w:val="20"/>
                <w:szCs w:val="20"/>
              </w:rPr>
              <w:fldChar w:fldCharType="separate"/>
            </w:r>
            <w:r w:rsidR="00BF2C47" w:rsidRPr="00BF2C47">
              <w:rPr>
                <w:webHidden/>
                <w:sz w:val="20"/>
                <w:szCs w:val="20"/>
              </w:rPr>
              <w:t>46</w:t>
            </w:r>
            <w:r w:rsidR="00BF2C47" w:rsidRPr="00BF2C47">
              <w:rPr>
                <w:webHidden/>
                <w:sz w:val="20"/>
                <w:szCs w:val="20"/>
              </w:rPr>
              <w:fldChar w:fldCharType="end"/>
            </w:r>
          </w:hyperlink>
        </w:p>
        <w:p w14:paraId="12AA14AF" w14:textId="2063CDBA" w:rsidR="00BF2C47" w:rsidRPr="00BF2C47" w:rsidRDefault="002E4EE9">
          <w:pPr>
            <w:pStyle w:val="TOC3"/>
            <w:rPr>
              <w:rFonts w:ascii="Arial" w:eastAsiaTheme="minorEastAsia" w:hAnsi="Arial" w:cs="Arial"/>
              <w:b w:val="0"/>
              <w:noProof/>
              <w:sz w:val="20"/>
            </w:rPr>
          </w:pPr>
          <w:hyperlink w:anchor="_Toc52531256" w:history="1">
            <w:r w:rsidR="00BF2C47" w:rsidRPr="00BF2C47">
              <w:rPr>
                <w:rStyle w:val="Hyperlink"/>
                <w:rFonts w:ascii="Arial" w:hAnsi="Arial" w:cs="Arial"/>
                <w:noProof/>
                <w:sz w:val="20"/>
              </w:rPr>
              <w:t>OMB Compliance Requirements</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_Toc52531256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46</w:t>
            </w:r>
            <w:r w:rsidR="00BF2C47" w:rsidRPr="00BF2C47">
              <w:rPr>
                <w:rFonts w:ascii="Arial" w:hAnsi="Arial" w:cs="Arial"/>
                <w:noProof/>
                <w:webHidden/>
                <w:sz w:val="20"/>
              </w:rPr>
              <w:fldChar w:fldCharType="end"/>
            </w:r>
          </w:hyperlink>
        </w:p>
        <w:p w14:paraId="21E83566" w14:textId="7937829E" w:rsidR="00BF2C47" w:rsidRPr="00BF2C47" w:rsidRDefault="002E4EE9">
          <w:pPr>
            <w:pStyle w:val="TOC3"/>
            <w:rPr>
              <w:rFonts w:ascii="Arial" w:eastAsiaTheme="minorEastAsia" w:hAnsi="Arial" w:cs="Arial"/>
              <w:b w:val="0"/>
              <w:noProof/>
              <w:sz w:val="20"/>
            </w:rPr>
          </w:pPr>
          <w:hyperlink w:anchor="_Toc52531257" w:history="1">
            <w:r w:rsidR="00BF2C47" w:rsidRPr="00BF2C47">
              <w:rPr>
                <w:rStyle w:val="Hyperlink"/>
                <w:rFonts w:ascii="Arial" w:hAnsi="Arial" w:cs="Arial"/>
                <w:noProof/>
                <w:sz w:val="20"/>
              </w:rPr>
              <w:t>Additional Program Specific Information</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_Toc52531257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49</w:t>
            </w:r>
            <w:r w:rsidR="00BF2C47" w:rsidRPr="00BF2C47">
              <w:rPr>
                <w:rFonts w:ascii="Arial" w:hAnsi="Arial" w:cs="Arial"/>
                <w:noProof/>
                <w:webHidden/>
                <w:sz w:val="20"/>
              </w:rPr>
              <w:fldChar w:fldCharType="end"/>
            </w:r>
          </w:hyperlink>
        </w:p>
        <w:p w14:paraId="645549E4" w14:textId="3270D9FE" w:rsidR="00BF2C47" w:rsidRPr="00BF2C47" w:rsidRDefault="002E4EE9">
          <w:pPr>
            <w:pStyle w:val="TOC3"/>
            <w:rPr>
              <w:rFonts w:ascii="Arial" w:eastAsiaTheme="minorEastAsia" w:hAnsi="Arial" w:cs="Arial"/>
              <w:b w:val="0"/>
              <w:noProof/>
              <w:sz w:val="20"/>
            </w:rPr>
          </w:pPr>
          <w:hyperlink w:anchor="_Toc52531258" w:history="1">
            <w:r w:rsidR="00BF2C47" w:rsidRPr="00BF2C47">
              <w:rPr>
                <w:rStyle w:val="Hyperlink"/>
                <w:rFonts w:ascii="Arial" w:hAnsi="Arial" w:cs="Arial"/>
                <w:noProof/>
                <w:sz w:val="20"/>
              </w:rPr>
              <w:t>Audit Objectives and Control Testing</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_Toc52531258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50</w:t>
            </w:r>
            <w:r w:rsidR="00BF2C47" w:rsidRPr="00BF2C47">
              <w:rPr>
                <w:rFonts w:ascii="Arial" w:hAnsi="Arial" w:cs="Arial"/>
                <w:noProof/>
                <w:webHidden/>
                <w:sz w:val="20"/>
              </w:rPr>
              <w:fldChar w:fldCharType="end"/>
            </w:r>
          </w:hyperlink>
        </w:p>
        <w:p w14:paraId="3700A6BD" w14:textId="1D6DF6EB" w:rsidR="00BF2C47" w:rsidRPr="00BF2C47" w:rsidRDefault="002E4EE9">
          <w:pPr>
            <w:pStyle w:val="TOC3"/>
            <w:rPr>
              <w:rFonts w:ascii="Arial" w:eastAsiaTheme="minorEastAsia" w:hAnsi="Arial" w:cs="Arial"/>
              <w:b w:val="0"/>
              <w:noProof/>
              <w:sz w:val="20"/>
            </w:rPr>
          </w:pPr>
          <w:hyperlink w:anchor="_Toc52531259" w:history="1">
            <w:r w:rsidR="00BF2C47" w:rsidRPr="00BF2C47">
              <w:rPr>
                <w:rStyle w:val="Hyperlink"/>
                <w:rFonts w:ascii="Arial" w:hAnsi="Arial" w:cs="Arial"/>
                <w:noProof/>
                <w:sz w:val="20"/>
              </w:rPr>
              <w:t>Suggested Audit Procedures – Compliance</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_Toc52531259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51</w:t>
            </w:r>
            <w:r w:rsidR="00BF2C47" w:rsidRPr="00BF2C47">
              <w:rPr>
                <w:rFonts w:ascii="Arial" w:hAnsi="Arial" w:cs="Arial"/>
                <w:noProof/>
                <w:webHidden/>
                <w:sz w:val="20"/>
              </w:rPr>
              <w:fldChar w:fldCharType="end"/>
            </w:r>
          </w:hyperlink>
        </w:p>
        <w:p w14:paraId="2F09849E" w14:textId="51534C32" w:rsidR="00BF2C47" w:rsidRPr="00BF2C47" w:rsidRDefault="002E4EE9">
          <w:pPr>
            <w:pStyle w:val="TOC3"/>
            <w:rPr>
              <w:rFonts w:ascii="Arial" w:eastAsiaTheme="minorEastAsia" w:hAnsi="Arial" w:cs="Arial"/>
              <w:b w:val="0"/>
              <w:noProof/>
              <w:sz w:val="20"/>
            </w:rPr>
          </w:pPr>
          <w:hyperlink w:anchor="_Toc52531260" w:history="1">
            <w:r w:rsidR="00BF2C47" w:rsidRPr="00BF2C47">
              <w:rPr>
                <w:rStyle w:val="Hyperlink"/>
                <w:rFonts w:ascii="Arial" w:hAnsi="Arial" w:cs="Arial"/>
                <w:noProof/>
                <w:sz w:val="20"/>
              </w:rPr>
              <w:t>Audit Implications Summary</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_Toc52531260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52</w:t>
            </w:r>
            <w:r w:rsidR="00BF2C47" w:rsidRPr="00BF2C47">
              <w:rPr>
                <w:rFonts w:ascii="Arial" w:hAnsi="Arial" w:cs="Arial"/>
                <w:noProof/>
                <w:webHidden/>
                <w:sz w:val="20"/>
              </w:rPr>
              <w:fldChar w:fldCharType="end"/>
            </w:r>
          </w:hyperlink>
        </w:p>
        <w:p w14:paraId="1B3160B7" w14:textId="4F1D60E9" w:rsidR="00BF2C47" w:rsidRPr="00BF2C47" w:rsidRDefault="002E4EE9">
          <w:pPr>
            <w:pStyle w:val="TOC2"/>
            <w:rPr>
              <w:rFonts w:eastAsiaTheme="minorEastAsia"/>
              <w:bCs w:val="0"/>
              <w:sz w:val="20"/>
              <w:szCs w:val="20"/>
            </w:rPr>
          </w:pPr>
          <w:hyperlink w:anchor="_Toc52531261" w:history="1">
            <w:r w:rsidR="00BF2C47" w:rsidRPr="00BF2C47">
              <w:rPr>
                <w:rStyle w:val="Hyperlink"/>
                <w:sz w:val="20"/>
                <w:szCs w:val="20"/>
              </w:rPr>
              <w:t>G.  MATCHING, LEVEL OF EFFORT, EARMARKING</w:t>
            </w:r>
            <w:r w:rsidR="00BF2C47" w:rsidRPr="00BF2C47">
              <w:rPr>
                <w:webHidden/>
                <w:sz w:val="20"/>
                <w:szCs w:val="20"/>
              </w:rPr>
              <w:tab/>
            </w:r>
            <w:r w:rsidR="00BF2C47" w:rsidRPr="00BF2C47">
              <w:rPr>
                <w:webHidden/>
                <w:sz w:val="20"/>
                <w:szCs w:val="20"/>
              </w:rPr>
              <w:fldChar w:fldCharType="begin"/>
            </w:r>
            <w:r w:rsidR="00BF2C47" w:rsidRPr="00BF2C47">
              <w:rPr>
                <w:webHidden/>
                <w:sz w:val="20"/>
                <w:szCs w:val="20"/>
              </w:rPr>
              <w:instrText xml:space="preserve"> PAGEREF _Toc52531261 \h </w:instrText>
            </w:r>
            <w:r w:rsidR="00BF2C47" w:rsidRPr="00BF2C47">
              <w:rPr>
                <w:webHidden/>
                <w:sz w:val="20"/>
                <w:szCs w:val="20"/>
              </w:rPr>
            </w:r>
            <w:r w:rsidR="00BF2C47" w:rsidRPr="00BF2C47">
              <w:rPr>
                <w:webHidden/>
                <w:sz w:val="20"/>
                <w:szCs w:val="20"/>
              </w:rPr>
              <w:fldChar w:fldCharType="separate"/>
            </w:r>
            <w:r w:rsidR="00BF2C47" w:rsidRPr="00BF2C47">
              <w:rPr>
                <w:webHidden/>
                <w:sz w:val="20"/>
                <w:szCs w:val="20"/>
              </w:rPr>
              <w:t>53</w:t>
            </w:r>
            <w:r w:rsidR="00BF2C47" w:rsidRPr="00BF2C47">
              <w:rPr>
                <w:webHidden/>
                <w:sz w:val="20"/>
                <w:szCs w:val="20"/>
              </w:rPr>
              <w:fldChar w:fldCharType="end"/>
            </w:r>
          </w:hyperlink>
        </w:p>
        <w:p w14:paraId="5058129D" w14:textId="6D5293AC" w:rsidR="00BF2C47" w:rsidRPr="00BF2C47" w:rsidRDefault="002E4EE9">
          <w:pPr>
            <w:pStyle w:val="TOC3"/>
            <w:rPr>
              <w:rFonts w:ascii="Arial" w:eastAsiaTheme="minorEastAsia" w:hAnsi="Arial" w:cs="Arial"/>
              <w:b w:val="0"/>
              <w:noProof/>
              <w:sz w:val="20"/>
            </w:rPr>
          </w:pPr>
          <w:hyperlink w:anchor="_Toc52531262" w:history="1">
            <w:r w:rsidR="00BF2C47" w:rsidRPr="00BF2C47">
              <w:rPr>
                <w:rStyle w:val="Hyperlink"/>
                <w:rFonts w:ascii="Arial" w:hAnsi="Arial" w:cs="Arial"/>
                <w:noProof/>
                <w:sz w:val="20"/>
              </w:rPr>
              <w:t>OMB Compliance Requirements</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_Toc52531262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53</w:t>
            </w:r>
            <w:r w:rsidR="00BF2C47" w:rsidRPr="00BF2C47">
              <w:rPr>
                <w:rFonts w:ascii="Arial" w:hAnsi="Arial" w:cs="Arial"/>
                <w:noProof/>
                <w:webHidden/>
                <w:sz w:val="20"/>
              </w:rPr>
              <w:fldChar w:fldCharType="end"/>
            </w:r>
          </w:hyperlink>
        </w:p>
        <w:p w14:paraId="5DCEEB79" w14:textId="631C17C2" w:rsidR="00BF2C47" w:rsidRPr="00BF2C47" w:rsidRDefault="002E4EE9">
          <w:pPr>
            <w:pStyle w:val="TOC3"/>
            <w:rPr>
              <w:rFonts w:ascii="Arial" w:eastAsiaTheme="minorEastAsia" w:hAnsi="Arial" w:cs="Arial"/>
              <w:b w:val="0"/>
              <w:noProof/>
              <w:sz w:val="20"/>
            </w:rPr>
          </w:pPr>
          <w:hyperlink w:anchor="_Toc52531263" w:history="1">
            <w:r w:rsidR="00BF2C47" w:rsidRPr="00BF2C47">
              <w:rPr>
                <w:rStyle w:val="Hyperlink"/>
                <w:rFonts w:ascii="Arial" w:hAnsi="Arial" w:cs="Arial"/>
                <w:noProof/>
                <w:sz w:val="20"/>
              </w:rPr>
              <w:t>Additional Program Specific Information</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_Toc52531263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58</w:t>
            </w:r>
            <w:r w:rsidR="00BF2C47" w:rsidRPr="00BF2C47">
              <w:rPr>
                <w:rFonts w:ascii="Arial" w:hAnsi="Arial" w:cs="Arial"/>
                <w:noProof/>
                <w:webHidden/>
                <w:sz w:val="20"/>
              </w:rPr>
              <w:fldChar w:fldCharType="end"/>
            </w:r>
          </w:hyperlink>
        </w:p>
        <w:p w14:paraId="662C6403" w14:textId="68C6681C" w:rsidR="00BF2C47" w:rsidRPr="00BF2C47" w:rsidRDefault="002E4EE9">
          <w:pPr>
            <w:pStyle w:val="TOC3"/>
            <w:rPr>
              <w:rFonts w:ascii="Arial" w:eastAsiaTheme="minorEastAsia" w:hAnsi="Arial" w:cs="Arial"/>
              <w:b w:val="0"/>
              <w:noProof/>
              <w:sz w:val="20"/>
            </w:rPr>
          </w:pPr>
          <w:hyperlink w:anchor="_Toc52531264" w:history="1">
            <w:r w:rsidR="00BF2C47" w:rsidRPr="00BF2C47">
              <w:rPr>
                <w:rStyle w:val="Hyperlink"/>
                <w:rFonts w:ascii="Arial" w:hAnsi="Arial" w:cs="Arial"/>
                <w:noProof/>
                <w:sz w:val="20"/>
              </w:rPr>
              <w:t>Audit Objectives and Control Testing</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_Toc52531264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60</w:t>
            </w:r>
            <w:r w:rsidR="00BF2C47" w:rsidRPr="00BF2C47">
              <w:rPr>
                <w:rFonts w:ascii="Arial" w:hAnsi="Arial" w:cs="Arial"/>
                <w:noProof/>
                <w:webHidden/>
                <w:sz w:val="20"/>
              </w:rPr>
              <w:fldChar w:fldCharType="end"/>
            </w:r>
          </w:hyperlink>
        </w:p>
        <w:p w14:paraId="5005A5E0" w14:textId="46650057" w:rsidR="00BF2C47" w:rsidRPr="00BF2C47" w:rsidRDefault="002E4EE9">
          <w:pPr>
            <w:pStyle w:val="TOC3"/>
            <w:rPr>
              <w:rFonts w:ascii="Arial" w:eastAsiaTheme="minorEastAsia" w:hAnsi="Arial" w:cs="Arial"/>
              <w:b w:val="0"/>
              <w:noProof/>
              <w:sz w:val="20"/>
            </w:rPr>
          </w:pPr>
          <w:hyperlink w:anchor="_Toc52531265" w:history="1">
            <w:r w:rsidR="00BF2C47" w:rsidRPr="00BF2C47">
              <w:rPr>
                <w:rStyle w:val="Hyperlink"/>
                <w:rFonts w:ascii="Arial" w:hAnsi="Arial" w:cs="Arial"/>
                <w:noProof/>
                <w:sz w:val="20"/>
              </w:rPr>
              <w:t>Suggested Audit Procedures – Compliance</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_Toc52531265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61</w:t>
            </w:r>
            <w:r w:rsidR="00BF2C47" w:rsidRPr="00BF2C47">
              <w:rPr>
                <w:rFonts w:ascii="Arial" w:hAnsi="Arial" w:cs="Arial"/>
                <w:noProof/>
                <w:webHidden/>
                <w:sz w:val="20"/>
              </w:rPr>
              <w:fldChar w:fldCharType="end"/>
            </w:r>
          </w:hyperlink>
        </w:p>
        <w:p w14:paraId="03B9539A" w14:textId="7A216FD3" w:rsidR="00BF2C47" w:rsidRPr="00BF2C47" w:rsidRDefault="002E4EE9">
          <w:pPr>
            <w:pStyle w:val="TOC3"/>
            <w:rPr>
              <w:rFonts w:ascii="Arial" w:eastAsiaTheme="minorEastAsia" w:hAnsi="Arial" w:cs="Arial"/>
              <w:b w:val="0"/>
              <w:noProof/>
              <w:sz w:val="20"/>
            </w:rPr>
          </w:pPr>
          <w:hyperlink w:anchor="_Toc52531266" w:history="1">
            <w:r w:rsidR="00BF2C47" w:rsidRPr="00BF2C47">
              <w:rPr>
                <w:rStyle w:val="Hyperlink"/>
                <w:rFonts w:ascii="Arial" w:hAnsi="Arial" w:cs="Arial"/>
                <w:noProof/>
                <w:sz w:val="20"/>
              </w:rPr>
              <w:t>Audit Implications Summary</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_Toc52531266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64</w:t>
            </w:r>
            <w:r w:rsidR="00BF2C47" w:rsidRPr="00BF2C47">
              <w:rPr>
                <w:rFonts w:ascii="Arial" w:hAnsi="Arial" w:cs="Arial"/>
                <w:noProof/>
                <w:webHidden/>
                <w:sz w:val="20"/>
              </w:rPr>
              <w:fldChar w:fldCharType="end"/>
            </w:r>
          </w:hyperlink>
        </w:p>
        <w:p w14:paraId="77C8EA86" w14:textId="6EEA833B" w:rsidR="00BF2C47" w:rsidRPr="00BF2C47" w:rsidRDefault="002E4EE9">
          <w:pPr>
            <w:pStyle w:val="TOC2"/>
            <w:rPr>
              <w:rFonts w:eastAsiaTheme="minorEastAsia"/>
              <w:bCs w:val="0"/>
              <w:sz w:val="20"/>
              <w:szCs w:val="20"/>
            </w:rPr>
          </w:pPr>
          <w:hyperlink w:anchor="_Toc52531267" w:history="1">
            <w:r w:rsidR="00BF2C47" w:rsidRPr="00BF2C47">
              <w:rPr>
                <w:rStyle w:val="Hyperlink"/>
                <w:sz w:val="20"/>
                <w:szCs w:val="20"/>
              </w:rPr>
              <w:t>H.  PERIOD OF PERFORMANCE</w:t>
            </w:r>
            <w:r w:rsidR="00BF2C47" w:rsidRPr="00BF2C47">
              <w:rPr>
                <w:webHidden/>
                <w:sz w:val="20"/>
                <w:szCs w:val="20"/>
              </w:rPr>
              <w:tab/>
            </w:r>
            <w:r w:rsidR="00BF2C47" w:rsidRPr="00BF2C47">
              <w:rPr>
                <w:webHidden/>
                <w:sz w:val="20"/>
                <w:szCs w:val="20"/>
              </w:rPr>
              <w:fldChar w:fldCharType="begin"/>
            </w:r>
            <w:r w:rsidR="00BF2C47" w:rsidRPr="00BF2C47">
              <w:rPr>
                <w:webHidden/>
                <w:sz w:val="20"/>
                <w:szCs w:val="20"/>
              </w:rPr>
              <w:instrText xml:space="preserve"> PAGEREF _Toc52531267 \h </w:instrText>
            </w:r>
            <w:r w:rsidR="00BF2C47" w:rsidRPr="00BF2C47">
              <w:rPr>
                <w:webHidden/>
                <w:sz w:val="20"/>
                <w:szCs w:val="20"/>
              </w:rPr>
            </w:r>
            <w:r w:rsidR="00BF2C47" w:rsidRPr="00BF2C47">
              <w:rPr>
                <w:webHidden/>
                <w:sz w:val="20"/>
                <w:szCs w:val="20"/>
              </w:rPr>
              <w:fldChar w:fldCharType="separate"/>
            </w:r>
            <w:r w:rsidR="00BF2C47" w:rsidRPr="00BF2C47">
              <w:rPr>
                <w:webHidden/>
                <w:sz w:val="20"/>
                <w:szCs w:val="20"/>
              </w:rPr>
              <w:t>65</w:t>
            </w:r>
            <w:r w:rsidR="00BF2C47" w:rsidRPr="00BF2C47">
              <w:rPr>
                <w:webHidden/>
                <w:sz w:val="20"/>
                <w:szCs w:val="20"/>
              </w:rPr>
              <w:fldChar w:fldCharType="end"/>
            </w:r>
          </w:hyperlink>
        </w:p>
        <w:p w14:paraId="71D9FDA1" w14:textId="105534CE" w:rsidR="00BF2C47" w:rsidRPr="00BF2C47" w:rsidRDefault="002E4EE9">
          <w:pPr>
            <w:pStyle w:val="TOC3"/>
            <w:rPr>
              <w:rFonts w:ascii="Arial" w:eastAsiaTheme="minorEastAsia" w:hAnsi="Arial" w:cs="Arial"/>
              <w:b w:val="0"/>
              <w:noProof/>
              <w:sz w:val="20"/>
            </w:rPr>
          </w:pPr>
          <w:hyperlink w:anchor="_Toc52531268" w:history="1">
            <w:r w:rsidR="00BF2C47" w:rsidRPr="00BF2C47">
              <w:rPr>
                <w:rStyle w:val="Hyperlink"/>
                <w:rFonts w:ascii="Arial" w:hAnsi="Arial" w:cs="Arial"/>
                <w:noProof/>
                <w:sz w:val="20"/>
              </w:rPr>
              <w:t>OMB Compliance Requirements</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_Toc52531268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65</w:t>
            </w:r>
            <w:r w:rsidR="00BF2C47" w:rsidRPr="00BF2C47">
              <w:rPr>
                <w:rFonts w:ascii="Arial" w:hAnsi="Arial" w:cs="Arial"/>
                <w:noProof/>
                <w:webHidden/>
                <w:sz w:val="20"/>
              </w:rPr>
              <w:fldChar w:fldCharType="end"/>
            </w:r>
          </w:hyperlink>
        </w:p>
        <w:p w14:paraId="52E3F981" w14:textId="65B89C1E" w:rsidR="00BF2C47" w:rsidRPr="00BF2C47" w:rsidRDefault="002E4EE9">
          <w:pPr>
            <w:pStyle w:val="TOC3"/>
            <w:rPr>
              <w:rFonts w:ascii="Arial" w:eastAsiaTheme="minorEastAsia" w:hAnsi="Arial" w:cs="Arial"/>
              <w:b w:val="0"/>
              <w:noProof/>
              <w:sz w:val="20"/>
            </w:rPr>
          </w:pPr>
          <w:hyperlink w:anchor="_Toc52531269" w:history="1">
            <w:r w:rsidR="00BF2C47" w:rsidRPr="00BF2C47">
              <w:rPr>
                <w:rStyle w:val="Hyperlink"/>
                <w:rFonts w:ascii="Arial" w:hAnsi="Arial" w:cs="Arial"/>
                <w:noProof/>
                <w:sz w:val="20"/>
              </w:rPr>
              <w:t>Additional Program Specific Information</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_Toc52531269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65</w:t>
            </w:r>
            <w:r w:rsidR="00BF2C47" w:rsidRPr="00BF2C47">
              <w:rPr>
                <w:rFonts w:ascii="Arial" w:hAnsi="Arial" w:cs="Arial"/>
                <w:noProof/>
                <w:webHidden/>
                <w:sz w:val="20"/>
              </w:rPr>
              <w:fldChar w:fldCharType="end"/>
            </w:r>
          </w:hyperlink>
        </w:p>
        <w:p w14:paraId="0EE7B8FC" w14:textId="0595FF2B" w:rsidR="00BF2C47" w:rsidRPr="00BF2C47" w:rsidRDefault="002E4EE9">
          <w:pPr>
            <w:pStyle w:val="TOC3"/>
            <w:rPr>
              <w:rFonts w:ascii="Arial" w:eastAsiaTheme="minorEastAsia" w:hAnsi="Arial" w:cs="Arial"/>
              <w:b w:val="0"/>
              <w:noProof/>
              <w:sz w:val="20"/>
            </w:rPr>
          </w:pPr>
          <w:hyperlink w:anchor="_Toc52531270" w:history="1">
            <w:r w:rsidR="00BF2C47" w:rsidRPr="00BF2C47">
              <w:rPr>
                <w:rStyle w:val="Hyperlink"/>
                <w:rFonts w:ascii="Arial" w:hAnsi="Arial" w:cs="Arial"/>
                <w:noProof/>
                <w:sz w:val="20"/>
              </w:rPr>
              <w:t>Audit Objectives and Control Testing</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_Toc52531270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67</w:t>
            </w:r>
            <w:r w:rsidR="00BF2C47" w:rsidRPr="00BF2C47">
              <w:rPr>
                <w:rFonts w:ascii="Arial" w:hAnsi="Arial" w:cs="Arial"/>
                <w:noProof/>
                <w:webHidden/>
                <w:sz w:val="20"/>
              </w:rPr>
              <w:fldChar w:fldCharType="end"/>
            </w:r>
          </w:hyperlink>
        </w:p>
        <w:p w14:paraId="6AB05D55" w14:textId="3697E2FD" w:rsidR="00BF2C47" w:rsidRPr="00BF2C47" w:rsidRDefault="002E4EE9">
          <w:pPr>
            <w:pStyle w:val="TOC3"/>
            <w:rPr>
              <w:rFonts w:ascii="Arial" w:eastAsiaTheme="minorEastAsia" w:hAnsi="Arial" w:cs="Arial"/>
              <w:b w:val="0"/>
              <w:noProof/>
              <w:sz w:val="20"/>
            </w:rPr>
          </w:pPr>
          <w:hyperlink w:anchor="_Toc52531271" w:history="1">
            <w:r w:rsidR="00BF2C47" w:rsidRPr="00BF2C47">
              <w:rPr>
                <w:rStyle w:val="Hyperlink"/>
                <w:rFonts w:ascii="Arial" w:hAnsi="Arial" w:cs="Arial"/>
                <w:noProof/>
                <w:sz w:val="20"/>
              </w:rPr>
              <w:t>Suggested Audit Procedures – Compliance</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_Toc52531271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68</w:t>
            </w:r>
            <w:r w:rsidR="00BF2C47" w:rsidRPr="00BF2C47">
              <w:rPr>
                <w:rFonts w:ascii="Arial" w:hAnsi="Arial" w:cs="Arial"/>
                <w:noProof/>
                <w:webHidden/>
                <w:sz w:val="20"/>
              </w:rPr>
              <w:fldChar w:fldCharType="end"/>
            </w:r>
          </w:hyperlink>
        </w:p>
        <w:p w14:paraId="0AF97227" w14:textId="7165D065" w:rsidR="00BF2C47" w:rsidRPr="00BF2C47" w:rsidRDefault="002E4EE9">
          <w:pPr>
            <w:pStyle w:val="TOC3"/>
            <w:rPr>
              <w:rFonts w:ascii="Arial" w:eastAsiaTheme="minorEastAsia" w:hAnsi="Arial" w:cs="Arial"/>
              <w:b w:val="0"/>
              <w:noProof/>
              <w:sz w:val="20"/>
            </w:rPr>
          </w:pPr>
          <w:hyperlink w:anchor="_Toc52531272" w:history="1">
            <w:r w:rsidR="00BF2C47" w:rsidRPr="00BF2C47">
              <w:rPr>
                <w:rStyle w:val="Hyperlink"/>
                <w:rFonts w:ascii="Arial" w:hAnsi="Arial" w:cs="Arial"/>
                <w:noProof/>
                <w:sz w:val="20"/>
              </w:rPr>
              <w:t>Audit Implications Summary</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_Toc52531272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69</w:t>
            </w:r>
            <w:r w:rsidR="00BF2C47" w:rsidRPr="00BF2C47">
              <w:rPr>
                <w:rFonts w:ascii="Arial" w:hAnsi="Arial" w:cs="Arial"/>
                <w:noProof/>
                <w:webHidden/>
                <w:sz w:val="20"/>
              </w:rPr>
              <w:fldChar w:fldCharType="end"/>
            </w:r>
          </w:hyperlink>
        </w:p>
        <w:p w14:paraId="1E9D07B4" w14:textId="3CED3092" w:rsidR="00BF2C47" w:rsidRPr="00BF2C47" w:rsidRDefault="002E4EE9">
          <w:pPr>
            <w:pStyle w:val="TOC2"/>
            <w:rPr>
              <w:rFonts w:eastAsiaTheme="minorEastAsia"/>
              <w:bCs w:val="0"/>
              <w:sz w:val="20"/>
              <w:szCs w:val="20"/>
            </w:rPr>
          </w:pPr>
          <w:hyperlink w:anchor="_Toc52531273" w:history="1">
            <w:r w:rsidR="00BF2C47" w:rsidRPr="00BF2C47">
              <w:rPr>
                <w:rStyle w:val="Hyperlink"/>
                <w:sz w:val="20"/>
                <w:szCs w:val="20"/>
              </w:rPr>
              <w:t>I.  PROCUREMENT AND SUSPENSION AND DEBARMENT</w:t>
            </w:r>
            <w:r w:rsidR="00BF2C47" w:rsidRPr="00BF2C47">
              <w:rPr>
                <w:webHidden/>
                <w:sz w:val="20"/>
                <w:szCs w:val="20"/>
              </w:rPr>
              <w:tab/>
            </w:r>
            <w:r w:rsidR="00BF2C47" w:rsidRPr="00BF2C47">
              <w:rPr>
                <w:webHidden/>
                <w:sz w:val="20"/>
                <w:szCs w:val="20"/>
              </w:rPr>
              <w:fldChar w:fldCharType="begin"/>
            </w:r>
            <w:r w:rsidR="00BF2C47" w:rsidRPr="00BF2C47">
              <w:rPr>
                <w:webHidden/>
                <w:sz w:val="20"/>
                <w:szCs w:val="20"/>
              </w:rPr>
              <w:instrText xml:space="preserve"> PAGEREF _Toc52531273 \h </w:instrText>
            </w:r>
            <w:r w:rsidR="00BF2C47" w:rsidRPr="00BF2C47">
              <w:rPr>
                <w:webHidden/>
                <w:sz w:val="20"/>
                <w:szCs w:val="20"/>
              </w:rPr>
            </w:r>
            <w:r w:rsidR="00BF2C47" w:rsidRPr="00BF2C47">
              <w:rPr>
                <w:webHidden/>
                <w:sz w:val="20"/>
                <w:szCs w:val="20"/>
              </w:rPr>
              <w:fldChar w:fldCharType="separate"/>
            </w:r>
            <w:r w:rsidR="00BF2C47" w:rsidRPr="00BF2C47">
              <w:rPr>
                <w:webHidden/>
                <w:sz w:val="20"/>
                <w:szCs w:val="20"/>
              </w:rPr>
              <w:t>70</w:t>
            </w:r>
            <w:r w:rsidR="00BF2C47" w:rsidRPr="00BF2C47">
              <w:rPr>
                <w:webHidden/>
                <w:sz w:val="20"/>
                <w:szCs w:val="20"/>
              </w:rPr>
              <w:fldChar w:fldCharType="end"/>
            </w:r>
          </w:hyperlink>
        </w:p>
        <w:p w14:paraId="093D4D73" w14:textId="1D7CB70B" w:rsidR="00BF2C47" w:rsidRPr="00BF2C47" w:rsidRDefault="002E4EE9">
          <w:pPr>
            <w:pStyle w:val="TOC3"/>
            <w:rPr>
              <w:rFonts w:ascii="Arial" w:eastAsiaTheme="minorEastAsia" w:hAnsi="Arial" w:cs="Arial"/>
              <w:b w:val="0"/>
              <w:noProof/>
              <w:sz w:val="20"/>
            </w:rPr>
          </w:pPr>
          <w:hyperlink w:anchor="_Toc52531274" w:history="1">
            <w:r w:rsidR="00BF2C47" w:rsidRPr="00BF2C47">
              <w:rPr>
                <w:rStyle w:val="Hyperlink"/>
                <w:rFonts w:ascii="Arial" w:hAnsi="Arial" w:cs="Arial"/>
                <w:noProof/>
                <w:sz w:val="20"/>
              </w:rPr>
              <w:t>OMB Compliance Requirements – Procurement</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_Toc52531274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70</w:t>
            </w:r>
            <w:r w:rsidR="00BF2C47" w:rsidRPr="00BF2C47">
              <w:rPr>
                <w:rFonts w:ascii="Arial" w:hAnsi="Arial" w:cs="Arial"/>
                <w:noProof/>
                <w:webHidden/>
                <w:sz w:val="20"/>
              </w:rPr>
              <w:fldChar w:fldCharType="end"/>
            </w:r>
          </w:hyperlink>
        </w:p>
        <w:p w14:paraId="0FD0EC14" w14:textId="5030E326" w:rsidR="00BF2C47" w:rsidRPr="00BF2C47" w:rsidRDefault="002E4EE9">
          <w:pPr>
            <w:pStyle w:val="TOC3"/>
            <w:rPr>
              <w:rFonts w:ascii="Arial" w:eastAsiaTheme="minorEastAsia" w:hAnsi="Arial" w:cs="Arial"/>
              <w:b w:val="0"/>
              <w:noProof/>
              <w:sz w:val="20"/>
            </w:rPr>
          </w:pPr>
          <w:hyperlink w:anchor="_Toc52531275" w:history="1">
            <w:r w:rsidR="00BF2C47" w:rsidRPr="00BF2C47">
              <w:rPr>
                <w:rStyle w:val="Hyperlink"/>
                <w:rFonts w:ascii="Arial" w:hAnsi="Arial" w:cs="Arial"/>
                <w:noProof/>
                <w:sz w:val="20"/>
              </w:rPr>
              <w:t>OMB Compliance Requirements – Suspension and Debarment</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_Toc52531275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72</w:t>
            </w:r>
            <w:r w:rsidR="00BF2C47" w:rsidRPr="00BF2C47">
              <w:rPr>
                <w:rFonts w:ascii="Arial" w:hAnsi="Arial" w:cs="Arial"/>
                <w:noProof/>
                <w:webHidden/>
                <w:sz w:val="20"/>
              </w:rPr>
              <w:fldChar w:fldCharType="end"/>
            </w:r>
          </w:hyperlink>
        </w:p>
        <w:p w14:paraId="5CFD70B0" w14:textId="78B20348" w:rsidR="00BF2C47" w:rsidRPr="00BF2C47" w:rsidRDefault="002E4EE9">
          <w:pPr>
            <w:pStyle w:val="TOC3"/>
            <w:rPr>
              <w:rFonts w:ascii="Arial" w:eastAsiaTheme="minorEastAsia" w:hAnsi="Arial" w:cs="Arial"/>
              <w:b w:val="0"/>
              <w:noProof/>
              <w:sz w:val="20"/>
            </w:rPr>
          </w:pPr>
          <w:hyperlink w:anchor="_Toc52531276" w:history="1">
            <w:r w:rsidR="00BF2C47" w:rsidRPr="00BF2C47">
              <w:rPr>
                <w:rStyle w:val="Hyperlink"/>
                <w:rFonts w:ascii="Arial" w:hAnsi="Arial" w:cs="Arial"/>
                <w:noProof/>
                <w:sz w:val="20"/>
              </w:rPr>
              <w:t>Additional Program Specific Information</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_Toc52531276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74</w:t>
            </w:r>
            <w:r w:rsidR="00BF2C47" w:rsidRPr="00BF2C47">
              <w:rPr>
                <w:rFonts w:ascii="Arial" w:hAnsi="Arial" w:cs="Arial"/>
                <w:noProof/>
                <w:webHidden/>
                <w:sz w:val="20"/>
              </w:rPr>
              <w:fldChar w:fldCharType="end"/>
            </w:r>
          </w:hyperlink>
        </w:p>
        <w:p w14:paraId="01D8FD56" w14:textId="2E9C444A" w:rsidR="00BF2C47" w:rsidRPr="00BF2C47" w:rsidRDefault="002E4EE9">
          <w:pPr>
            <w:pStyle w:val="TOC3"/>
            <w:rPr>
              <w:rFonts w:ascii="Arial" w:eastAsiaTheme="minorEastAsia" w:hAnsi="Arial" w:cs="Arial"/>
              <w:b w:val="0"/>
              <w:noProof/>
              <w:sz w:val="20"/>
            </w:rPr>
          </w:pPr>
          <w:hyperlink w:anchor="_Toc52531277" w:history="1">
            <w:r w:rsidR="00BF2C47" w:rsidRPr="00BF2C47">
              <w:rPr>
                <w:rStyle w:val="Hyperlink"/>
                <w:rFonts w:ascii="Arial" w:hAnsi="Arial" w:cs="Arial"/>
                <w:noProof/>
                <w:sz w:val="20"/>
              </w:rPr>
              <w:t>Audit Objectives and Control Testing</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_Toc52531277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75</w:t>
            </w:r>
            <w:r w:rsidR="00BF2C47" w:rsidRPr="00BF2C47">
              <w:rPr>
                <w:rFonts w:ascii="Arial" w:hAnsi="Arial" w:cs="Arial"/>
                <w:noProof/>
                <w:webHidden/>
                <w:sz w:val="20"/>
              </w:rPr>
              <w:fldChar w:fldCharType="end"/>
            </w:r>
          </w:hyperlink>
        </w:p>
        <w:p w14:paraId="7C7B8735" w14:textId="7DDBEBB4" w:rsidR="00BF2C47" w:rsidRPr="00BF2C47" w:rsidRDefault="002E4EE9">
          <w:pPr>
            <w:pStyle w:val="TOC3"/>
            <w:rPr>
              <w:rFonts w:ascii="Arial" w:eastAsiaTheme="minorEastAsia" w:hAnsi="Arial" w:cs="Arial"/>
              <w:b w:val="0"/>
              <w:noProof/>
              <w:sz w:val="20"/>
            </w:rPr>
          </w:pPr>
          <w:hyperlink w:anchor="_Toc52531278" w:history="1">
            <w:r w:rsidR="00BF2C47" w:rsidRPr="00BF2C47">
              <w:rPr>
                <w:rStyle w:val="Hyperlink"/>
                <w:rFonts w:ascii="Arial" w:hAnsi="Arial" w:cs="Arial"/>
                <w:noProof/>
                <w:sz w:val="20"/>
              </w:rPr>
              <w:t>Suggested Audit Procedures – Compliance</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_Toc52531278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77</w:t>
            </w:r>
            <w:r w:rsidR="00BF2C47" w:rsidRPr="00BF2C47">
              <w:rPr>
                <w:rFonts w:ascii="Arial" w:hAnsi="Arial" w:cs="Arial"/>
                <w:noProof/>
                <w:webHidden/>
                <w:sz w:val="20"/>
              </w:rPr>
              <w:fldChar w:fldCharType="end"/>
            </w:r>
          </w:hyperlink>
        </w:p>
        <w:p w14:paraId="29FEFA96" w14:textId="65D8C2C4" w:rsidR="00BF2C47" w:rsidRPr="00BF2C47" w:rsidRDefault="002E4EE9">
          <w:pPr>
            <w:pStyle w:val="TOC3"/>
            <w:rPr>
              <w:rFonts w:ascii="Arial" w:eastAsiaTheme="minorEastAsia" w:hAnsi="Arial" w:cs="Arial"/>
              <w:b w:val="0"/>
              <w:noProof/>
              <w:sz w:val="20"/>
            </w:rPr>
          </w:pPr>
          <w:hyperlink w:anchor="_Toc52531279" w:history="1">
            <w:r w:rsidR="00BF2C47" w:rsidRPr="00BF2C47">
              <w:rPr>
                <w:rStyle w:val="Hyperlink"/>
                <w:rFonts w:ascii="Arial" w:hAnsi="Arial" w:cs="Arial"/>
                <w:noProof/>
                <w:sz w:val="20"/>
              </w:rPr>
              <w:t>Audit Implications Summary</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_Toc52531279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79</w:t>
            </w:r>
            <w:r w:rsidR="00BF2C47" w:rsidRPr="00BF2C47">
              <w:rPr>
                <w:rFonts w:ascii="Arial" w:hAnsi="Arial" w:cs="Arial"/>
                <w:noProof/>
                <w:webHidden/>
                <w:sz w:val="20"/>
              </w:rPr>
              <w:fldChar w:fldCharType="end"/>
            </w:r>
          </w:hyperlink>
        </w:p>
        <w:p w14:paraId="35E0207D" w14:textId="3BAA4EFF" w:rsidR="00BF2C47" w:rsidRPr="00BF2C47" w:rsidRDefault="002E4EE9">
          <w:pPr>
            <w:pStyle w:val="TOC2"/>
            <w:rPr>
              <w:rFonts w:eastAsiaTheme="minorEastAsia"/>
              <w:bCs w:val="0"/>
              <w:sz w:val="20"/>
              <w:szCs w:val="20"/>
            </w:rPr>
          </w:pPr>
          <w:hyperlink w:anchor="_Toc52531280" w:history="1">
            <w:r w:rsidR="00BF2C47" w:rsidRPr="00BF2C47">
              <w:rPr>
                <w:rStyle w:val="Hyperlink"/>
                <w:sz w:val="20"/>
                <w:szCs w:val="20"/>
              </w:rPr>
              <w:t>M.  SUBRECIPIENT MONITORING</w:t>
            </w:r>
            <w:r w:rsidR="00BF2C47" w:rsidRPr="00BF2C47">
              <w:rPr>
                <w:webHidden/>
                <w:sz w:val="20"/>
                <w:szCs w:val="20"/>
              </w:rPr>
              <w:tab/>
            </w:r>
            <w:r w:rsidR="00BF2C47" w:rsidRPr="00BF2C47">
              <w:rPr>
                <w:webHidden/>
                <w:sz w:val="20"/>
                <w:szCs w:val="20"/>
              </w:rPr>
              <w:fldChar w:fldCharType="begin"/>
            </w:r>
            <w:r w:rsidR="00BF2C47" w:rsidRPr="00BF2C47">
              <w:rPr>
                <w:webHidden/>
                <w:sz w:val="20"/>
                <w:szCs w:val="20"/>
              </w:rPr>
              <w:instrText xml:space="preserve"> PAGEREF _Toc52531280 \h </w:instrText>
            </w:r>
            <w:r w:rsidR="00BF2C47" w:rsidRPr="00BF2C47">
              <w:rPr>
                <w:webHidden/>
                <w:sz w:val="20"/>
                <w:szCs w:val="20"/>
              </w:rPr>
            </w:r>
            <w:r w:rsidR="00BF2C47" w:rsidRPr="00BF2C47">
              <w:rPr>
                <w:webHidden/>
                <w:sz w:val="20"/>
                <w:szCs w:val="20"/>
              </w:rPr>
              <w:fldChar w:fldCharType="separate"/>
            </w:r>
            <w:r w:rsidR="00BF2C47" w:rsidRPr="00BF2C47">
              <w:rPr>
                <w:webHidden/>
                <w:sz w:val="20"/>
                <w:szCs w:val="20"/>
              </w:rPr>
              <w:t>80</w:t>
            </w:r>
            <w:r w:rsidR="00BF2C47" w:rsidRPr="00BF2C47">
              <w:rPr>
                <w:webHidden/>
                <w:sz w:val="20"/>
                <w:szCs w:val="20"/>
              </w:rPr>
              <w:fldChar w:fldCharType="end"/>
            </w:r>
          </w:hyperlink>
        </w:p>
        <w:p w14:paraId="724B26A3" w14:textId="412FCC80" w:rsidR="00BF2C47" w:rsidRPr="00BF2C47" w:rsidRDefault="002E4EE9">
          <w:pPr>
            <w:pStyle w:val="TOC3"/>
            <w:rPr>
              <w:rFonts w:ascii="Arial" w:eastAsiaTheme="minorEastAsia" w:hAnsi="Arial" w:cs="Arial"/>
              <w:b w:val="0"/>
              <w:noProof/>
              <w:sz w:val="20"/>
            </w:rPr>
          </w:pPr>
          <w:hyperlink w:anchor="_Toc52531281" w:history="1">
            <w:r w:rsidR="00BF2C47" w:rsidRPr="00BF2C47">
              <w:rPr>
                <w:rStyle w:val="Hyperlink"/>
                <w:rFonts w:ascii="Arial" w:hAnsi="Arial" w:cs="Arial"/>
                <w:noProof/>
                <w:sz w:val="20"/>
              </w:rPr>
              <w:t>OMB Compliance Requirements</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_Toc52531281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80</w:t>
            </w:r>
            <w:r w:rsidR="00BF2C47" w:rsidRPr="00BF2C47">
              <w:rPr>
                <w:rFonts w:ascii="Arial" w:hAnsi="Arial" w:cs="Arial"/>
                <w:noProof/>
                <w:webHidden/>
                <w:sz w:val="20"/>
              </w:rPr>
              <w:fldChar w:fldCharType="end"/>
            </w:r>
          </w:hyperlink>
        </w:p>
        <w:p w14:paraId="48162324" w14:textId="7660E688" w:rsidR="00BF2C47" w:rsidRPr="00BF2C47" w:rsidRDefault="002E4EE9">
          <w:pPr>
            <w:pStyle w:val="TOC3"/>
            <w:rPr>
              <w:rFonts w:ascii="Arial" w:eastAsiaTheme="minorEastAsia" w:hAnsi="Arial" w:cs="Arial"/>
              <w:b w:val="0"/>
              <w:noProof/>
              <w:sz w:val="20"/>
            </w:rPr>
          </w:pPr>
          <w:hyperlink w:anchor="_Toc52531282" w:history="1">
            <w:r w:rsidR="00BF2C47" w:rsidRPr="00BF2C47">
              <w:rPr>
                <w:rStyle w:val="Hyperlink"/>
                <w:rFonts w:ascii="Arial" w:hAnsi="Arial" w:cs="Arial"/>
                <w:noProof/>
                <w:sz w:val="20"/>
              </w:rPr>
              <w:t>Additional Program Specific Information</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_Toc52531282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81</w:t>
            </w:r>
            <w:r w:rsidR="00BF2C47" w:rsidRPr="00BF2C47">
              <w:rPr>
                <w:rFonts w:ascii="Arial" w:hAnsi="Arial" w:cs="Arial"/>
                <w:noProof/>
                <w:webHidden/>
                <w:sz w:val="20"/>
              </w:rPr>
              <w:fldChar w:fldCharType="end"/>
            </w:r>
          </w:hyperlink>
        </w:p>
        <w:p w14:paraId="144EF386" w14:textId="194D348A" w:rsidR="00BF2C47" w:rsidRPr="00BF2C47" w:rsidRDefault="002E4EE9">
          <w:pPr>
            <w:pStyle w:val="TOC3"/>
            <w:rPr>
              <w:rFonts w:ascii="Arial" w:eastAsiaTheme="minorEastAsia" w:hAnsi="Arial" w:cs="Arial"/>
              <w:b w:val="0"/>
              <w:noProof/>
              <w:sz w:val="20"/>
            </w:rPr>
          </w:pPr>
          <w:hyperlink w:anchor="_Toc52531283" w:history="1">
            <w:r w:rsidR="00BF2C47" w:rsidRPr="00BF2C47">
              <w:rPr>
                <w:rStyle w:val="Hyperlink"/>
                <w:rFonts w:ascii="Arial" w:hAnsi="Arial" w:cs="Arial"/>
                <w:noProof/>
                <w:sz w:val="20"/>
              </w:rPr>
              <w:t>Audit Objectives and Control Testing</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_Toc52531283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82</w:t>
            </w:r>
            <w:r w:rsidR="00BF2C47" w:rsidRPr="00BF2C47">
              <w:rPr>
                <w:rFonts w:ascii="Arial" w:hAnsi="Arial" w:cs="Arial"/>
                <w:noProof/>
                <w:webHidden/>
                <w:sz w:val="20"/>
              </w:rPr>
              <w:fldChar w:fldCharType="end"/>
            </w:r>
          </w:hyperlink>
        </w:p>
        <w:p w14:paraId="33E10E2F" w14:textId="14BEBAEF" w:rsidR="00BF2C47" w:rsidRPr="00BF2C47" w:rsidRDefault="002E4EE9">
          <w:pPr>
            <w:pStyle w:val="TOC3"/>
            <w:rPr>
              <w:rFonts w:ascii="Arial" w:eastAsiaTheme="minorEastAsia" w:hAnsi="Arial" w:cs="Arial"/>
              <w:b w:val="0"/>
              <w:noProof/>
              <w:sz w:val="20"/>
            </w:rPr>
          </w:pPr>
          <w:hyperlink w:anchor="_Toc52531284" w:history="1">
            <w:r w:rsidR="00BF2C47" w:rsidRPr="00BF2C47">
              <w:rPr>
                <w:rStyle w:val="Hyperlink"/>
                <w:rFonts w:ascii="Arial" w:hAnsi="Arial" w:cs="Arial"/>
                <w:noProof/>
                <w:sz w:val="20"/>
              </w:rPr>
              <w:t>Suggested Audit Procedures – Compliance</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_Toc52531284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83</w:t>
            </w:r>
            <w:r w:rsidR="00BF2C47" w:rsidRPr="00BF2C47">
              <w:rPr>
                <w:rFonts w:ascii="Arial" w:hAnsi="Arial" w:cs="Arial"/>
                <w:noProof/>
                <w:webHidden/>
                <w:sz w:val="20"/>
              </w:rPr>
              <w:fldChar w:fldCharType="end"/>
            </w:r>
          </w:hyperlink>
        </w:p>
        <w:p w14:paraId="5BE9E4E2" w14:textId="4CBAF926" w:rsidR="00BF2C47" w:rsidRPr="00BF2C47" w:rsidRDefault="002E4EE9">
          <w:pPr>
            <w:pStyle w:val="TOC3"/>
            <w:rPr>
              <w:rFonts w:ascii="Arial" w:eastAsiaTheme="minorEastAsia" w:hAnsi="Arial" w:cs="Arial"/>
              <w:b w:val="0"/>
              <w:noProof/>
              <w:sz w:val="20"/>
            </w:rPr>
          </w:pPr>
          <w:hyperlink w:anchor="_Toc52531285" w:history="1">
            <w:r w:rsidR="00BF2C47" w:rsidRPr="00BF2C47">
              <w:rPr>
                <w:rStyle w:val="Hyperlink"/>
                <w:rFonts w:ascii="Arial" w:hAnsi="Arial" w:cs="Arial"/>
                <w:noProof/>
                <w:sz w:val="20"/>
              </w:rPr>
              <w:t>Audit Implications Summary</w:t>
            </w:r>
            <w:r w:rsidR="00BF2C47" w:rsidRPr="00BF2C47">
              <w:rPr>
                <w:rFonts w:ascii="Arial" w:hAnsi="Arial" w:cs="Arial"/>
                <w:noProof/>
                <w:webHidden/>
                <w:sz w:val="20"/>
              </w:rPr>
              <w:tab/>
            </w:r>
            <w:r w:rsidR="00BF2C47" w:rsidRPr="00BF2C47">
              <w:rPr>
                <w:rFonts w:ascii="Arial" w:hAnsi="Arial" w:cs="Arial"/>
                <w:noProof/>
                <w:webHidden/>
                <w:sz w:val="20"/>
              </w:rPr>
              <w:fldChar w:fldCharType="begin"/>
            </w:r>
            <w:r w:rsidR="00BF2C47" w:rsidRPr="00BF2C47">
              <w:rPr>
                <w:rFonts w:ascii="Arial" w:hAnsi="Arial" w:cs="Arial"/>
                <w:noProof/>
                <w:webHidden/>
                <w:sz w:val="20"/>
              </w:rPr>
              <w:instrText xml:space="preserve"> PAGEREF _Toc52531285 \h </w:instrText>
            </w:r>
            <w:r w:rsidR="00BF2C47" w:rsidRPr="00BF2C47">
              <w:rPr>
                <w:rFonts w:ascii="Arial" w:hAnsi="Arial" w:cs="Arial"/>
                <w:noProof/>
                <w:webHidden/>
                <w:sz w:val="20"/>
              </w:rPr>
            </w:r>
            <w:r w:rsidR="00BF2C47" w:rsidRPr="00BF2C47">
              <w:rPr>
                <w:rFonts w:ascii="Arial" w:hAnsi="Arial" w:cs="Arial"/>
                <w:noProof/>
                <w:webHidden/>
                <w:sz w:val="20"/>
              </w:rPr>
              <w:fldChar w:fldCharType="separate"/>
            </w:r>
            <w:r w:rsidR="00BF2C47" w:rsidRPr="00BF2C47">
              <w:rPr>
                <w:rFonts w:ascii="Arial" w:hAnsi="Arial" w:cs="Arial"/>
                <w:noProof/>
                <w:webHidden/>
                <w:sz w:val="20"/>
              </w:rPr>
              <w:t>84</w:t>
            </w:r>
            <w:r w:rsidR="00BF2C47" w:rsidRPr="00BF2C47">
              <w:rPr>
                <w:rFonts w:ascii="Arial" w:hAnsi="Arial" w:cs="Arial"/>
                <w:noProof/>
                <w:webHidden/>
                <w:sz w:val="20"/>
              </w:rPr>
              <w:fldChar w:fldCharType="end"/>
            </w:r>
          </w:hyperlink>
        </w:p>
        <w:p w14:paraId="36FE9AB4" w14:textId="6D48DEEA" w:rsidR="00BF2C47" w:rsidRPr="00BF2C47" w:rsidRDefault="002E4EE9">
          <w:pPr>
            <w:pStyle w:val="TOC2"/>
            <w:rPr>
              <w:rFonts w:eastAsiaTheme="minorEastAsia"/>
              <w:bCs w:val="0"/>
              <w:sz w:val="20"/>
              <w:szCs w:val="20"/>
            </w:rPr>
          </w:pPr>
          <w:hyperlink w:anchor="_Toc52531286" w:history="1">
            <w:r w:rsidR="00BF2C47" w:rsidRPr="00BF2C47">
              <w:rPr>
                <w:rStyle w:val="Hyperlink"/>
                <w:sz w:val="20"/>
                <w:szCs w:val="20"/>
              </w:rPr>
              <w:t>Program Testing Conclusion</w:t>
            </w:r>
            <w:r w:rsidR="00BF2C47" w:rsidRPr="00BF2C47">
              <w:rPr>
                <w:webHidden/>
                <w:sz w:val="20"/>
                <w:szCs w:val="20"/>
              </w:rPr>
              <w:tab/>
            </w:r>
            <w:r w:rsidR="00BF2C47" w:rsidRPr="00BF2C47">
              <w:rPr>
                <w:webHidden/>
                <w:sz w:val="20"/>
                <w:szCs w:val="20"/>
              </w:rPr>
              <w:fldChar w:fldCharType="begin"/>
            </w:r>
            <w:r w:rsidR="00BF2C47" w:rsidRPr="00BF2C47">
              <w:rPr>
                <w:webHidden/>
                <w:sz w:val="20"/>
                <w:szCs w:val="20"/>
              </w:rPr>
              <w:instrText xml:space="preserve"> PAGEREF _Toc52531286 \h </w:instrText>
            </w:r>
            <w:r w:rsidR="00BF2C47" w:rsidRPr="00BF2C47">
              <w:rPr>
                <w:webHidden/>
                <w:sz w:val="20"/>
                <w:szCs w:val="20"/>
              </w:rPr>
            </w:r>
            <w:r w:rsidR="00BF2C47" w:rsidRPr="00BF2C47">
              <w:rPr>
                <w:webHidden/>
                <w:sz w:val="20"/>
                <w:szCs w:val="20"/>
              </w:rPr>
              <w:fldChar w:fldCharType="separate"/>
            </w:r>
            <w:r w:rsidR="00BF2C47" w:rsidRPr="00BF2C47">
              <w:rPr>
                <w:webHidden/>
                <w:sz w:val="20"/>
                <w:szCs w:val="20"/>
              </w:rPr>
              <w:t>85</w:t>
            </w:r>
            <w:r w:rsidR="00BF2C47" w:rsidRPr="00BF2C47">
              <w:rPr>
                <w:webHidden/>
                <w:sz w:val="20"/>
                <w:szCs w:val="20"/>
              </w:rPr>
              <w:fldChar w:fldCharType="end"/>
            </w:r>
          </w:hyperlink>
        </w:p>
        <w:p w14:paraId="03C2BB18" w14:textId="7790BEC6" w:rsidR="00084EE0" w:rsidRPr="00D94F69" w:rsidRDefault="00084EE0" w:rsidP="006672EA">
          <w:pPr>
            <w:jc w:val="both"/>
            <w:rPr>
              <w:rFonts w:ascii="Arial" w:hAnsi="Arial" w:cs="Arial"/>
            </w:rPr>
          </w:pPr>
          <w:r w:rsidRPr="00BF2C47">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6"/>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52531229"/>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 xml:space="preserve">Applicable per </w:t>
            </w:r>
            <w:proofErr w:type="spellStart"/>
            <w:r w:rsidRPr="00D94F69">
              <w:rPr>
                <w:rFonts w:ascii="Arial" w:hAnsi="Arial" w:cs="Arial"/>
                <w:b/>
                <w:bCs/>
                <w:sz w:val="20"/>
              </w:rPr>
              <w:t>Compl</w:t>
            </w:r>
            <w:proofErr w:type="spellEnd"/>
            <w:r w:rsidRPr="00D94F69">
              <w:rPr>
                <w:rFonts w:ascii="Arial" w:hAnsi="Arial" w:cs="Arial"/>
                <w:b/>
                <w:bCs/>
                <w:sz w:val="20"/>
              </w:rPr>
              <w:t>.</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Detection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Overall audit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Federal materiality by </w:t>
            </w:r>
            <w:proofErr w:type="spellStart"/>
            <w:r w:rsidRPr="00D94F69">
              <w:rPr>
                <w:rFonts w:ascii="Arial" w:hAnsi="Arial" w:cs="Arial"/>
                <w:b/>
                <w:bCs/>
                <w:sz w:val="20"/>
              </w:rPr>
              <w:t>compl</w:t>
            </w:r>
            <w:proofErr w:type="spellEnd"/>
            <w:r w:rsidRPr="00D94F69">
              <w:rPr>
                <w:rFonts w:ascii="Arial" w:hAnsi="Arial" w:cs="Arial"/>
                <w:b/>
                <w:bCs/>
                <w:sz w:val="20"/>
              </w:rPr>
              <w:t>.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Activities Allowed or </w:t>
            </w:r>
            <w:proofErr w:type="spellStart"/>
            <w:r w:rsidRPr="00D94F69">
              <w:rPr>
                <w:rFonts w:ascii="Arial" w:hAnsi="Arial" w:cs="Arial"/>
                <w:b/>
                <w:bCs/>
                <w:sz w:val="20"/>
              </w:rPr>
              <w:t>Unallowed</w:t>
            </w:r>
            <w:proofErr w:type="spellEnd"/>
          </w:p>
        </w:tc>
        <w:tc>
          <w:tcPr>
            <w:tcW w:w="369" w:type="pct"/>
            <w:tcBorders>
              <w:top w:val="nil"/>
              <w:left w:val="nil"/>
              <w:bottom w:val="single" w:sz="4" w:space="0" w:color="auto"/>
              <w:right w:val="single" w:sz="4" w:space="0" w:color="auto"/>
            </w:tcBorders>
            <w:shd w:val="clear" w:color="auto" w:fill="auto"/>
            <w:noWrap/>
            <w:hideMark/>
          </w:tcPr>
          <w:p w14:paraId="0F476D0C" w14:textId="278F8A8D" w:rsidR="0010435B" w:rsidRPr="00D94F69" w:rsidRDefault="006C3FE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690B5B6F" w:rsidR="0010435B" w:rsidRPr="00D94F69" w:rsidRDefault="006C3FE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6C3FE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005E243D" w:rsidR="0010435B" w:rsidRPr="00D94F69" w:rsidRDefault="006C3FE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05352FB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6473139B"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6C3FE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5BDBE3E8" w:rsidR="0010435B" w:rsidRPr="00D94F69" w:rsidRDefault="006C3FE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2DC402A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53A6258B" w:rsidR="0010435B" w:rsidRPr="00D94F69" w:rsidRDefault="0010435B" w:rsidP="006672EA">
            <w:pPr>
              <w:jc w:val="center"/>
              <w:rPr>
                <w:rFonts w:ascii="Arial" w:hAnsi="Arial" w:cs="Arial"/>
                <w:sz w:val="20"/>
              </w:rPr>
            </w:pPr>
          </w:p>
        </w:tc>
      </w:tr>
      <w:tr w:rsidR="0010435B" w:rsidRPr="00D94F69"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Equipment &amp; Real Property </w:t>
            </w:r>
            <w:proofErr w:type="spellStart"/>
            <w:r w:rsidRPr="00D94F69">
              <w:rPr>
                <w:rFonts w:ascii="Arial" w:hAnsi="Arial" w:cs="Arial"/>
                <w:b/>
                <w:bCs/>
                <w:sz w:val="20"/>
              </w:rPr>
              <w:t>Mgmt</w:t>
            </w:r>
            <w:proofErr w:type="spellEnd"/>
          </w:p>
        </w:tc>
        <w:tc>
          <w:tcPr>
            <w:tcW w:w="369" w:type="pct"/>
            <w:tcBorders>
              <w:top w:val="nil"/>
              <w:left w:val="nil"/>
              <w:bottom w:val="single" w:sz="4" w:space="0" w:color="auto"/>
              <w:right w:val="single" w:sz="4" w:space="0" w:color="auto"/>
            </w:tcBorders>
            <w:shd w:val="clear" w:color="auto" w:fill="auto"/>
            <w:noWrap/>
            <w:hideMark/>
          </w:tcPr>
          <w:p w14:paraId="2D701648" w14:textId="4B434057" w:rsidR="0010435B" w:rsidRPr="00D94F69" w:rsidRDefault="006C3FE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547EC295" w:rsidR="0010435B" w:rsidRPr="00D94F69" w:rsidRDefault="006C3FE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2C312600" w:rsidR="0010435B" w:rsidRPr="00D94F69" w:rsidRDefault="006C3FE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Procurement &amp; </w:t>
            </w:r>
            <w:proofErr w:type="spellStart"/>
            <w:r w:rsidRPr="00D94F69">
              <w:rPr>
                <w:rFonts w:ascii="Arial" w:hAnsi="Arial" w:cs="Arial"/>
                <w:b/>
                <w:bCs/>
                <w:sz w:val="20"/>
              </w:rPr>
              <w:t>Sus</w:t>
            </w:r>
            <w:proofErr w:type="spellEnd"/>
            <w:r w:rsidRPr="00D94F69">
              <w:rPr>
                <w:rFonts w:ascii="Arial" w:hAnsi="Arial" w:cs="Arial"/>
                <w:b/>
                <w:bCs/>
                <w:sz w:val="20"/>
              </w:rPr>
              <w:t>.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1464A82C" w:rsidR="0010435B" w:rsidRPr="00D94F69" w:rsidRDefault="006C3FE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6C3FE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1892E2CF" w:rsidR="0010435B" w:rsidRPr="00D94F69" w:rsidRDefault="006C3FE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27FB28C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6958279E"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6C3FE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0A17A271" w:rsidR="0010435B" w:rsidRPr="00D94F69" w:rsidRDefault="006C3FE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DBFAA4D" w14:textId="75F4C39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354D30C" w14:textId="4A0181D4" w:rsidR="0010435B" w:rsidRPr="00D94F69" w:rsidRDefault="0010435B" w:rsidP="006672EA">
            <w:pPr>
              <w:jc w:val="center"/>
              <w:rPr>
                <w:rFonts w:ascii="Arial" w:hAnsi="Arial" w:cs="Arial"/>
                <w:sz w:val="20"/>
              </w:rPr>
            </w:pP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proofErr w:type="spellStart"/>
            <w:r w:rsidRPr="00D94F69">
              <w:rPr>
                <w:rFonts w:ascii="Arial" w:hAnsi="Arial" w:cs="Arial"/>
                <w:b/>
                <w:bCs/>
                <w:sz w:val="20"/>
              </w:rPr>
              <w:t>Subrecipient</w:t>
            </w:r>
            <w:proofErr w:type="spellEnd"/>
            <w:r w:rsidRPr="00D94F69">
              <w:rPr>
                <w:rFonts w:ascii="Arial" w:hAnsi="Arial" w:cs="Arial"/>
                <w:b/>
                <w:bCs/>
                <w:sz w:val="20"/>
              </w:rPr>
              <w:t xml:space="preserve"> Monitoring</w:t>
            </w:r>
          </w:p>
        </w:tc>
        <w:tc>
          <w:tcPr>
            <w:tcW w:w="369" w:type="pct"/>
            <w:tcBorders>
              <w:top w:val="nil"/>
              <w:left w:val="nil"/>
              <w:bottom w:val="single" w:sz="4" w:space="0" w:color="auto"/>
              <w:right w:val="single" w:sz="4" w:space="0" w:color="auto"/>
            </w:tcBorders>
            <w:shd w:val="clear" w:color="auto" w:fill="auto"/>
            <w:noWrap/>
            <w:hideMark/>
          </w:tcPr>
          <w:p w14:paraId="4BB63490" w14:textId="58B03383" w:rsidR="0010435B" w:rsidRPr="00D94F69" w:rsidRDefault="006C3FE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A35828" w:rsidRPr="00D94F69" w14:paraId="742AF7F2" w14:textId="77777777" w:rsidTr="006C3FEF">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19409502" w14:textId="77777777" w:rsidR="00A35828" w:rsidRPr="00D94F69" w:rsidRDefault="00A35828" w:rsidP="005D74A4">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DA13FEC" w14:textId="77777777" w:rsidR="00A35828" w:rsidRPr="00D94F69" w:rsidRDefault="00A35828" w:rsidP="005D74A4">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0E1E248B" w14:textId="10A9CD94" w:rsidR="00A35828" w:rsidRPr="00D94F69" w:rsidRDefault="00A35828" w:rsidP="006C3FEF">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356C99E0" w14:textId="266EB336" w:rsidR="00A35828" w:rsidRPr="00D94F69" w:rsidRDefault="006C3FEF" w:rsidP="005D74A4">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257F4C1" w14:textId="77777777" w:rsidR="00A35828" w:rsidRPr="00D94F69" w:rsidRDefault="00A35828" w:rsidP="005D74A4">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3554371" w14:textId="5D405EE3" w:rsidR="00A35828" w:rsidRPr="00D94F69" w:rsidRDefault="00A35828" w:rsidP="005D74A4">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90909CA" w14:textId="77777777" w:rsidR="00A35828" w:rsidRPr="00D94F69" w:rsidRDefault="00A35828" w:rsidP="005D74A4">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AC945A8" w14:textId="77777777" w:rsidR="00A35828" w:rsidRPr="00D94F69" w:rsidRDefault="00A35828" w:rsidP="005D74A4">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681E524" w14:textId="77777777" w:rsidR="00A35828" w:rsidRPr="00D94F69" w:rsidRDefault="00A35828" w:rsidP="005D74A4">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408F3D" w14:textId="77777777" w:rsidR="00A35828" w:rsidRPr="00D94F69" w:rsidRDefault="00A35828" w:rsidP="005D74A4">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67C3E5FC" w14:textId="77777777" w:rsidR="00A35828" w:rsidRPr="00D94F69" w:rsidRDefault="00A35828" w:rsidP="005D74A4">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15AD1AE" w14:textId="0985062E" w:rsidR="00A35828" w:rsidRPr="00D94F69" w:rsidRDefault="00A35828" w:rsidP="005D74A4">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0484DB63"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7"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5320699A"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proofErr w:type="spellStart"/>
      <w:r w:rsidRPr="00D94F69">
        <w:rPr>
          <w:rFonts w:ascii="Arial" w:hAnsi="Arial" w:cs="Arial"/>
          <w:sz w:val="20"/>
        </w:rPr>
        <w:t>AICPA</w:t>
      </w:r>
      <w:proofErr w:type="spellEnd"/>
      <w:r w:rsidRPr="00D94F69">
        <w:rPr>
          <w:rFonts w:ascii="Arial" w:hAnsi="Arial" w:cs="Arial"/>
          <w:sz w:val="20"/>
        </w:rPr>
        <w:t xml:space="preserve">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4AA81795"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proofErr w:type="spellStart"/>
      <w:r w:rsidRPr="00D94F69">
        <w:rPr>
          <w:rFonts w:ascii="Arial" w:hAnsi="Arial" w:cs="Arial"/>
          <w:sz w:val="20"/>
        </w:rPr>
        <w:t>AICPA</w:t>
      </w:r>
      <w:proofErr w:type="spellEnd"/>
      <w:r w:rsidRPr="00D94F69">
        <w:rPr>
          <w:rFonts w:ascii="Arial" w:hAnsi="Arial" w:cs="Arial"/>
          <w:sz w:val="20"/>
        </w:rPr>
        <w:t xml:space="preserve">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w:t>
      </w:r>
      <w:proofErr w:type="spellStart"/>
      <w:r w:rsidRPr="00D94F69">
        <w:rPr>
          <w:rFonts w:ascii="Arial" w:hAnsi="Arial" w:cs="Arial"/>
          <w:sz w:val="20"/>
        </w:rPr>
        <w:t>Treadway</w:t>
      </w:r>
      <w:proofErr w:type="spellEnd"/>
      <w:r w:rsidRPr="00D94F69">
        <w:rPr>
          <w:rFonts w:ascii="Arial" w:hAnsi="Arial" w:cs="Arial"/>
          <w:sz w:val="20"/>
        </w:rPr>
        <w:t xml:space="preserve"> Commission (</w:t>
      </w:r>
      <w:proofErr w:type="spellStart"/>
      <w:r w:rsidRPr="00D94F69">
        <w:rPr>
          <w:rFonts w:ascii="Arial" w:hAnsi="Arial" w:cs="Arial"/>
          <w:sz w:val="20"/>
        </w:rPr>
        <w:t>COSO</w:t>
      </w:r>
      <w:proofErr w:type="spellEnd"/>
      <w:r w:rsidRPr="00D94F69">
        <w:rPr>
          <w:rFonts w:ascii="Arial" w:hAnsi="Arial" w:cs="Arial"/>
          <w:sz w:val="20"/>
        </w:rPr>
        <w:t xml:space="preserve">)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w:t>
      </w:r>
      <w:proofErr w:type="spellStart"/>
      <w:r w:rsidRPr="00D94F69">
        <w:rPr>
          <w:rFonts w:ascii="Arial" w:hAnsi="Arial" w:cs="Arial"/>
          <w:sz w:val="20"/>
        </w:rPr>
        <w:t>COSO</w:t>
      </w:r>
      <w:proofErr w:type="spellEnd"/>
      <w:r w:rsidRPr="00D94F69">
        <w:rPr>
          <w:rFonts w:ascii="Arial" w:hAnsi="Arial" w:cs="Arial"/>
          <w:sz w:val="20"/>
        </w:rPr>
        <w:t xml:space="preserve">,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 xml:space="preserve">Audit risk of noncompliance is defined in </w:t>
      </w:r>
      <w:proofErr w:type="spellStart"/>
      <w:r w:rsidRPr="00D94F69">
        <w:rPr>
          <w:rFonts w:ascii="Arial" w:hAnsi="Arial" w:cs="Arial"/>
          <w:sz w:val="20"/>
        </w:rPr>
        <w:t>AICPA</w:t>
      </w:r>
      <w:proofErr w:type="spellEnd"/>
      <w:r w:rsidRPr="00D94F69">
        <w:rPr>
          <w:rFonts w:ascii="Arial" w:hAnsi="Arial" w:cs="Arial"/>
          <w:sz w:val="20"/>
        </w:rPr>
        <w:t>,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7033EE13"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r>
      <w:proofErr w:type="spellStart"/>
      <w:r w:rsidRPr="00D94F69">
        <w:rPr>
          <w:rFonts w:ascii="Arial" w:hAnsi="Arial" w:cs="Arial"/>
          <w:sz w:val="20"/>
        </w:rPr>
        <w:t>CFAE</w:t>
      </w:r>
      <w:proofErr w:type="spellEnd"/>
      <w:r w:rsidRPr="00D94F69">
        <w:rPr>
          <w:rFonts w:ascii="Arial" w:hAnsi="Arial" w:cs="Arial"/>
          <w:sz w:val="20"/>
        </w:rPr>
        <w:t xml:space="preserv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proofErr w:type="spellStart"/>
      <w:r w:rsidR="00072C5E" w:rsidRPr="00D94F69">
        <w:rPr>
          <w:rFonts w:ascii="Arial" w:hAnsi="Arial" w:cs="Arial"/>
          <w:sz w:val="20"/>
        </w:rPr>
        <w:t>AICPA</w:t>
      </w:r>
      <w:proofErr w:type="spellEnd"/>
      <w:r w:rsidR="00072C5E" w:rsidRPr="00D94F69">
        <w:rPr>
          <w:rFonts w:ascii="Arial" w:hAnsi="Arial" w:cs="Arial"/>
          <w:sz w:val="20"/>
        </w:rPr>
        <w:t xml:space="preserve"> Single Audit </w:t>
      </w:r>
      <w:r w:rsidRPr="00D94F69">
        <w:rPr>
          <w:rFonts w:ascii="Arial" w:hAnsi="Arial" w:cs="Arial"/>
          <w:sz w:val="20"/>
        </w:rPr>
        <w:t xml:space="preserve">Guide </w:t>
      </w:r>
      <w:r w:rsidR="003644ED" w:rsidRPr="00D94F69">
        <w:rPr>
          <w:rFonts w:ascii="Arial" w:hAnsi="Arial" w:cs="Arial"/>
          <w:sz w:val="20"/>
        </w:rPr>
        <w:t>10.</w:t>
      </w:r>
      <w:r w:rsidR="00605616">
        <w:rPr>
          <w:rFonts w:ascii="Arial" w:hAnsi="Arial" w:cs="Arial"/>
          <w:sz w:val="20"/>
        </w:rPr>
        <w:t>57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w:t>
      </w:r>
      <w:r w:rsidRPr="00D94F69">
        <w:rPr>
          <w:rFonts w:ascii="Arial" w:hAnsi="Arial" w:cs="Arial"/>
          <w:sz w:val="20"/>
        </w:rPr>
        <w:lastRenderedPageBreak/>
        <w:t>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w:t>
      </w:r>
      <w:proofErr w:type="spellStart"/>
      <w:r w:rsidRPr="00D94F69">
        <w:rPr>
          <w:rFonts w:ascii="Arial" w:hAnsi="Arial" w:cs="Arial"/>
          <w:sz w:val="20"/>
        </w:rPr>
        <w:t>RSAR</w:t>
      </w:r>
      <w:proofErr w:type="spellEnd"/>
      <w:r w:rsidRPr="00D94F69">
        <w:rPr>
          <w:rFonts w:ascii="Arial" w:hAnsi="Arial" w:cs="Arial"/>
          <w:sz w:val="20"/>
        </w:rPr>
        <w:t xml:space="preserve">).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77E11631" w:rsidR="0010435B" w:rsidRPr="00D94F69" w:rsidRDefault="002E4EE9" w:rsidP="00D76F2F">
      <w:pPr>
        <w:widowControl w:val="0"/>
        <w:spacing w:after="240"/>
        <w:jc w:val="both"/>
        <w:rPr>
          <w:rFonts w:ascii="Arial" w:hAnsi="Arial" w:cs="Arial"/>
          <w:b/>
          <w:i/>
          <w:sz w:val="20"/>
        </w:rPr>
      </w:pPr>
      <w:hyperlink r:id="rId19"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111D3C9B" w:rsidR="0010435B" w:rsidRPr="00D94F69" w:rsidRDefault="002E4EE9" w:rsidP="00CF749C">
      <w:pPr>
        <w:rPr>
          <w:rFonts w:ascii="Arial" w:hAnsi="Arial" w:cs="Arial"/>
          <w:b/>
          <w:i/>
          <w:sz w:val="20"/>
        </w:rPr>
      </w:pPr>
      <w:hyperlink r:id="rId20"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8" w:name="_Toc442267683"/>
      <w:bookmarkStart w:id="9" w:name="_Toc52531230"/>
      <w:r w:rsidRPr="00D94F69">
        <w:rPr>
          <w:rFonts w:cs="Arial"/>
        </w:rPr>
        <w:lastRenderedPageBreak/>
        <w:t>Part I</w:t>
      </w:r>
      <w:bookmarkEnd w:id="8"/>
      <w:r w:rsidR="003644ED" w:rsidRPr="00D94F69">
        <w:rPr>
          <w:rFonts w:cs="Arial"/>
        </w:rPr>
        <w:t xml:space="preserve"> – OMB Compliance Supplement Information</w:t>
      </w:r>
      <w:bookmarkEnd w:id="9"/>
    </w:p>
    <w:p w14:paraId="02CDDC14" w14:textId="77777777" w:rsidR="0079572D" w:rsidRPr="0014517C" w:rsidRDefault="0079572D" w:rsidP="0079572D">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2E809F58" w14:textId="77777777" w:rsidR="0079572D" w:rsidRPr="0014517C" w:rsidRDefault="0079572D" w:rsidP="0079572D">
      <w:pPr>
        <w:spacing w:after="240"/>
        <w:jc w:val="both"/>
        <w:rPr>
          <w:rFonts w:ascii="Arial" w:hAnsi="Arial" w:cs="Arial"/>
          <w:sz w:val="20"/>
        </w:rPr>
      </w:pPr>
      <w:r>
        <w:rPr>
          <w:rFonts w:ascii="Arial" w:hAnsi="Arial" w:cs="Arial"/>
          <w:b/>
          <w:bCs/>
          <w:sz w:val="20"/>
        </w:rPr>
        <w:t>References to</w:t>
      </w:r>
      <w:r w:rsidRPr="0014517C">
        <w:rPr>
          <w:rFonts w:ascii="Arial" w:hAnsi="Arial" w:cs="Arial"/>
          <w:b/>
          <w:bCs/>
          <w:spacing w:val="-3"/>
          <w:sz w:val="20"/>
        </w:rPr>
        <w:t xml:space="preserve"> </w:t>
      </w:r>
      <w:r w:rsidRPr="0014517C">
        <w:rPr>
          <w:rFonts w:ascii="Arial" w:hAnsi="Arial" w:cs="Arial"/>
          <w:b/>
          <w:bCs/>
          <w:spacing w:val="-1"/>
          <w:sz w:val="20"/>
        </w:rPr>
        <w:t>t</w:t>
      </w:r>
      <w:r w:rsidRPr="0014517C">
        <w:rPr>
          <w:rFonts w:ascii="Arial" w:hAnsi="Arial" w:cs="Arial"/>
          <w:b/>
          <w:bCs/>
          <w:spacing w:val="1"/>
          <w:sz w:val="20"/>
        </w:rPr>
        <w:t>h</w:t>
      </w:r>
      <w:r w:rsidRPr="0014517C">
        <w:rPr>
          <w:rFonts w:ascii="Arial" w:hAnsi="Arial" w:cs="Arial"/>
          <w:b/>
          <w:bCs/>
          <w:sz w:val="20"/>
        </w:rPr>
        <w:t>e</w:t>
      </w:r>
      <w:r w:rsidRPr="0014517C">
        <w:rPr>
          <w:rFonts w:ascii="Arial" w:hAnsi="Arial" w:cs="Arial"/>
          <w:b/>
          <w:bCs/>
          <w:spacing w:val="-1"/>
          <w:sz w:val="20"/>
        </w:rPr>
        <w:t xml:space="preserve"> </w:t>
      </w:r>
      <w:proofErr w:type="spellStart"/>
      <w:r w:rsidRPr="0014517C">
        <w:rPr>
          <w:rFonts w:ascii="Arial" w:hAnsi="Arial" w:cs="Arial"/>
          <w:b/>
          <w:bCs/>
          <w:sz w:val="20"/>
        </w:rPr>
        <w:t>E</w:t>
      </w:r>
      <w:r w:rsidRPr="0014517C">
        <w:rPr>
          <w:rFonts w:ascii="Arial" w:hAnsi="Arial" w:cs="Arial"/>
          <w:b/>
          <w:bCs/>
          <w:spacing w:val="3"/>
          <w:sz w:val="20"/>
        </w:rPr>
        <w:t>S</w:t>
      </w:r>
      <w:r w:rsidRPr="0014517C">
        <w:rPr>
          <w:rFonts w:ascii="Arial" w:hAnsi="Arial" w:cs="Arial"/>
          <w:b/>
          <w:bCs/>
          <w:sz w:val="20"/>
        </w:rPr>
        <w:t>EA</w:t>
      </w:r>
      <w:proofErr w:type="spellEnd"/>
      <w:r>
        <w:rPr>
          <w:rFonts w:ascii="Arial" w:hAnsi="Arial" w:cs="Arial"/>
          <w:b/>
          <w:bCs/>
          <w:sz w:val="20"/>
        </w:rPr>
        <w:t xml:space="preserve"> are to the </w:t>
      </w:r>
      <w:proofErr w:type="spellStart"/>
      <w:r>
        <w:rPr>
          <w:rFonts w:ascii="Arial" w:hAnsi="Arial" w:cs="Arial"/>
          <w:b/>
          <w:bCs/>
          <w:sz w:val="20"/>
        </w:rPr>
        <w:t>ESEA</w:t>
      </w:r>
      <w:proofErr w:type="spellEnd"/>
      <w:r w:rsidRPr="0014517C">
        <w:rPr>
          <w:rFonts w:ascii="Arial" w:hAnsi="Arial" w:cs="Arial"/>
          <w:b/>
          <w:bCs/>
          <w:sz w:val="20"/>
        </w:rPr>
        <w:t>, as a</w:t>
      </w:r>
      <w:r w:rsidRPr="0014517C">
        <w:rPr>
          <w:rFonts w:ascii="Arial" w:hAnsi="Arial" w:cs="Arial"/>
          <w:b/>
          <w:bCs/>
          <w:spacing w:val="-1"/>
          <w:sz w:val="20"/>
        </w:rPr>
        <w:t>me</w:t>
      </w:r>
      <w:r w:rsidRPr="0014517C">
        <w:rPr>
          <w:rFonts w:ascii="Arial" w:hAnsi="Arial" w:cs="Arial"/>
          <w:b/>
          <w:bCs/>
          <w:spacing w:val="1"/>
          <w:sz w:val="20"/>
        </w:rPr>
        <w:t>nd</w:t>
      </w:r>
      <w:r w:rsidRPr="0014517C">
        <w:rPr>
          <w:rFonts w:ascii="Arial" w:hAnsi="Arial" w:cs="Arial"/>
          <w:b/>
          <w:bCs/>
          <w:spacing w:val="-1"/>
          <w:sz w:val="20"/>
        </w:rPr>
        <w:t>e</w:t>
      </w:r>
      <w:r w:rsidRPr="0014517C">
        <w:rPr>
          <w:rFonts w:ascii="Arial" w:hAnsi="Arial" w:cs="Arial"/>
          <w:b/>
          <w:bCs/>
          <w:sz w:val="20"/>
        </w:rPr>
        <w:t>d</w:t>
      </w:r>
      <w:r w:rsidRPr="0014517C">
        <w:rPr>
          <w:rFonts w:ascii="Arial" w:hAnsi="Arial" w:cs="Arial"/>
          <w:b/>
          <w:bCs/>
          <w:spacing w:val="1"/>
          <w:sz w:val="20"/>
        </w:rPr>
        <w:t xml:space="preserve"> b</w:t>
      </w:r>
      <w:r w:rsidRPr="0014517C">
        <w:rPr>
          <w:rFonts w:ascii="Arial" w:hAnsi="Arial" w:cs="Arial"/>
          <w:b/>
          <w:bCs/>
          <w:sz w:val="20"/>
        </w:rPr>
        <w:t>y the</w:t>
      </w:r>
      <w:r w:rsidRPr="0014517C">
        <w:rPr>
          <w:rFonts w:ascii="Arial" w:hAnsi="Arial" w:cs="Arial"/>
          <w:b/>
          <w:bCs/>
          <w:spacing w:val="-1"/>
          <w:sz w:val="20"/>
        </w:rPr>
        <w:t xml:space="preserve"> </w:t>
      </w:r>
      <w:r w:rsidRPr="0014517C">
        <w:rPr>
          <w:rFonts w:ascii="Arial" w:hAnsi="Arial" w:cs="Arial"/>
          <w:b/>
          <w:bCs/>
          <w:sz w:val="20"/>
        </w:rPr>
        <w:t>Ev</w:t>
      </w:r>
      <w:r w:rsidRPr="0014517C">
        <w:rPr>
          <w:rFonts w:ascii="Arial" w:hAnsi="Arial" w:cs="Arial"/>
          <w:b/>
          <w:bCs/>
          <w:spacing w:val="-1"/>
          <w:sz w:val="20"/>
        </w:rPr>
        <w:t>er</w:t>
      </w:r>
      <w:r w:rsidRPr="0014517C">
        <w:rPr>
          <w:rFonts w:ascii="Arial" w:hAnsi="Arial" w:cs="Arial"/>
          <w:b/>
          <w:bCs/>
          <w:sz w:val="20"/>
        </w:rPr>
        <w:t xml:space="preserve">y </w:t>
      </w:r>
      <w:r w:rsidRPr="0014517C">
        <w:rPr>
          <w:rFonts w:ascii="Arial" w:hAnsi="Arial" w:cs="Arial"/>
          <w:b/>
          <w:bCs/>
          <w:spacing w:val="1"/>
          <w:sz w:val="20"/>
        </w:rPr>
        <w:t>S</w:t>
      </w:r>
      <w:r w:rsidRPr="0014517C">
        <w:rPr>
          <w:rFonts w:ascii="Arial" w:hAnsi="Arial" w:cs="Arial"/>
          <w:b/>
          <w:bCs/>
          <w:sz w:val="20"/>
        </w:rPr>
        <w:t>tu</w:t>
      </w:r>
      <w:r w:rsidRPr="0014517C">
        <w:rPr>
          <w:rFonts w:ascii="Arial" w:hAnsi="Arial" w:cs="Arial"/>
          <w:b/>
          <w:bCs/>
          <w:spacing w:val="1"/>
          <w:sz w:val="20"/>
        </w:rPr>
        <w:t>d</w:t>
      </w:r>
      <w:r w:rsidRPr="0014517C">
        <w:rPr>
          <w:rFonts w:ascii="Arial" w:hAnsi="Arial" w:cs="Arial"/>
          <w:b/>
          <w:bCs/>
          <w:spacing w:val="-1"/>
          <w:sz w:val="20"/>
        </w:rPr>
        <w:t>e</w:t>
      </w:r>
      <w:r w:rsidRPr="0014517C">
        <w:rPr>
          <w:rFonts w:ascii="Arial" w:hAnsi="Arial" w:cs="Arial"/>
          <w:b/>
          <w:bCs/>
          <w:spacing w:val="1"/>
          <w:sz w:val="20"/>
        </w:rPr>
        <w:t>n</w:t>
      </w:r>
      <w:r w:rsidRPr="0014517C">
        <w:rPr>
          <w:rFonts w:ascii="Arial" w:hAnsi="Arial" w:cs="Arial"/>
          <w:b/>
          <w:bCs/>
          <w:sz w:val="20"/>
        </w:rPr>
        <w:t>t S</w:t>
      </w:r>
      <w:r w:rsidRPr="0014517C">
        <w:rPr>
          <w:rFonts w:ascii="Arial" w:hAnsi="Arial" w:cs="Arial"/>
          <w:b/>
          <w:bCs/>
          <w:spacing w:val="1"/>
          <w:sz w:val="20"/>
        </w:rPr>
        <w:t>u</w:t>
      </w:r>
      <w:r w:rsidRPr="0014517C">
        <w:rPr>
          <w:rFonts w:ascii="Arial" w:hAnsi="Arial" w:cs="Arial"/>
          <w:b/>
          <w:bCs/>
          <w:spacing w:val="-1"/>
          <w:sz w:val="20"/>
        </w:rPr>
        <w:t>ccee</w:t>
      </w:r>
      <w:r w:rsidRPr="0014517C">
        <w:rPr>
          <w:rFonts w:ascii="Arial" w:hAnsi="Arial" w:cs="Arial"/>
          <w:b/>
          <w:bCs/>
          <w:spacing w:val="1"/>
          <w:sz w:val="20"/>
        </w:rPr>
        <w:t>d</w:t>
      </w:r>
      <w:r w:rsidRPr="0014517C">
        <w:rPr>
          <w:rFonts w:ascii="Arial" w:hAnsi="Arial" w:cs="Arial"/>
          <w:b/>
          <w:bCs/>
          <w:sz w:val="20"/>
        </w:rPr>
        <w:t>s A</w:t>
      </w:r>
      <w:r w:rsidRPr="0014517C">
        <w:rPr>
          <w:rFonts w:ascii="Arial" w:hAnsi="Arial" w:cs="Arial"/>
          <w:b/>
          <w:bCs/>
          <w:spacing w:val="-1"/>
          <w:sz w:val="20"/>
        </w:rPr>
        <w:t>c</w:t>
      </w:r>
      <w:r w:rsidRPr="0014517C">
        <w:rPr>
          <w:rFonts w:ascii="Arial" w:hAnsi="Arial" w:cs="Arial"/>
          <w:b/>
          <w:bCs/>
          <w:sz w:val="20"/>
        </w:rPr>
        <w:t xml:space="preserve">t </w:t>
      </w:r>
      <w:r w:rsidRPr="0014517C">
        <w:rPr>
          <w:rFonts w:ascii="Arial" w:hAnsi="Arial" w:cs="Arial"/>
          <w:b/>
          <w:bCs/>
          <w:spacing w:val="-1"/>
          <w:sz w:val="20"/>
        </w:rPr>
        <w:t>(</w:t>
      </w:r>
      <w:proofErr w:type="spellStart"/>
      <w:r w:rsidRPr="0014517C">
        <w:rPr>
          <w:rFonts w:ascii="Arial" w:hAnsi="Arial" w:cs="Arial"/>
          <w:b/>
          <w:bCs/>
          <w:sz w:val="20"/>
        </w:rPr>
        <w:t>E</w:t>
      </w:r>
      <w:r w:rsidRPr="0014517C">
        <w:rPr>
          <w:rFonts w:ascii="Arial" w:hAnsi="Arial" w:cs="Arial"/>
          <w:b/>
          <w:bCs/>
          <w:spacing w:val="1"/>
          <w:sz w:val="20"/>
        </w:rPr>
        <w:t>SS</w:t>
      </w:r>
      <w:r w:rsidRPr="0014517C">
        <w:rPr>
          <w:rFonts w:ascii="Arial" w:hAnsi="Arial" w:cs="Arial"/>
          <w:b/>
          <w:bCs/>
          <w:sz w:val="20"/>
        </w:rPr>
        <w:t>A</w:t>
      </w:r>
      <w:proofErr w:type="spellEnd"/>
      <w:r w:rsidRPr="0014517C">
        <w:rPr>
          <w:rFonts w:ascii="Arial" w:hAnsi="Arial" w:cs="Arial"/>
          <w:b/>
          <w:bCs/>
          <w:sz w:val="20"/>
        </w:rPr>
        <w:t>)</w:t>
      </w:r>
    </w:p>
    <w:p w14:paraId="176DAFAA" w14:textId="77777777" w:rsidR="0079572D" w:rsidRPr="0014517C" w:rsidRDefault="0079572D" w:rsidP="0079572D">
      <w:pPr>
        <w:spacing w:after="240"/>
        <w:jc w:val="both"/>
        <w:rPr>
          <w:rFonts w:ascii="Arial" w:hAnsi="Arial" w:cs="Arial"/>
          <w:sz w:val="20"/>
        </w:rPr>
      </w:pPr>
      <w:r w:rsidRPr="00B356F9">
        <w:rPr>
          <w:rFonts w:ascii="Arial" w:hAnsi="Arial" w:cs="Arial"/>
          <w:sz w:val="20"/>
        </w:rPr>
        <w:t xml:space="preserve">The </w:t>
      </w:r>
      <w:proofErr w:type="spellStart"/>
      <w:r w:rsidRPr="00B356F9">
        <w:rPr>
          <w:rFonts w:ascii="Arial" w:hAnsi="Arial" w:cs="Arial"/>
          <w:sz w:val="20"/>
        </w:rPr>
        <w:t>ESEA</w:t>
      </w:r>
      <w:proofErr w:type="spellEnd"/>
      <w:r w:rsidRPr="00B356F9">
        <w:rPr>
          <w:rFonts w:ascii="Arial" w:hAnsi="Arial" w:cs="Arial"/>
          <w:sz w:val="20"/>
        </w:rPr>
        <w:t xml:space="preserve"> was amended December 10, 2015 by the </w:t>
      </w:r>
      <w:proofErr w:type="spellStart"/>
      <w:r w:rsidRPr="00B356F9">
        <w:rPr>
          <w:rFonts w:ascii="Arial" w:hAnsi="Arial" w:cs="Arial"/>
          <w:sz w:val="20"/>
        </w:rPr>
        <w:t>ESSA</w:t>
      </w:r>
      <w:proofErr w:type="spellEnd"/>
      <w:r w:rsidRPr="00B356F9">
        <w:rPr>
          <w:rFonts w:ascii="Arial" w:hAnsi="Arial" w:cs="Arial"/>
          <w:sz w:val="20"/>
        </w:rPr>
        <w:t xml:space="preserve"> (Pub. L. No. 114-95).</w:t>
      </w:r>
    </w:p>
    <w:p w14:paraId="65F8DC2E" w14:textId="77777777" w:rsidR="0079572D" w:rsidRPr="0014517C" w:rsidRDefault="0079572D" w:rsidP="0079572D">
      <w:pPr>
        <w:spacing w:after="240"/>
        <w:jc w:val="both"/>
        <w:rPr>
          <w:rFonts w:ascii="Arial" w:hAnsi="Arial" w:cs="Arial"/>
          <w:sz w:val="20"/>
        </w:rPr>
      </w:pPr>
      <w:r w:rsidRPr="0014517C">
        <w:rPr>
          <w:rFonts w:ascii="Arial" w:hAnsi="Arial" w:cs="Arial"/>
          <w:b/>
          <w:bCs/>
          <w:sz w:val="20"/>
        </w:rPr>
        <w:t>Waive</w:t>
      </w:r>
      <w:r w:rsidRPr="0014517C">
        <w:rPr>
          <w:rFonts w:ascii="Arial" w:hAnsi="Arial" w:cs="Arial"/>
          <w:b/>
          <w:bCs/>
          <w:spacing w:val="-1"/>
          <w:sz w:val="20"/>
        </w:rPr>
        <w:t>r</w:t>
      </w:r>
      <w:r w:rsidRPr="0014517C">
        <w:rPr>
          <w:rFonts w:ascii="Arial" w:hAnsi="Arial" w:cs="Arial"/>
          <w:b/>
          <w:bCs/>
          <w:sz w:val="20"/>
        </w:rPr>
        <w:t>s a</w:t>
      </w:r>
      <w:r w:rsidRPr="0014517C">
        <w:rPr>
          <w:rFonts w:ascii="Arial" w:hAnsi="Arial" w:cs="Arial"/>
          <w:b/>
          <w:bCs/>
          <w:spacing w:val="1"/>
          <w:sz w:val="20"/>
        </w:rPr>
        <w:t>n</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z w:val="20"/>
        </w:rPr>
        <w:t>Ex</w:t>
      </w:r>
      <w:r w:rsidRPr="0014517C">
        <w:rPr>
          <w:rFonts w:ascii="Arial" w:hAnsi="Arial" w:cs="Arial"/>
          <w:b/>
          <w:bCs/>
          <w:spacing w:val="1"/>
          <w:sz w:val="20"/>
        </w:rPr>
        <w:t>p</w:t>
      </w:r>
      <w:r w:rsidRPr="0014517C">
        <w:rPr>
          <w:rFonts w:ascii="Arial" w:hAnsi="Arial" w:cs="Arial"/>
          <w:b/>
          <w:bCs/>
          <w:sz w:val="20"/>
        </w:rPr>
        <w:t>a</w:t>
      </w:r>
      <w:r w:rsidRPr="0014517C">
        <w:rPr>
          <w:rFonts w:ascii="Arial" w:hAnsi="Arial" w:cs="Arial"/>
          <w:b/>
          <w:bCs/>
          <w:spacing w:val="-1"/>
          <w:sz w:val="20"/>
        </w:rPr>
        <w:t>n</w:t>
      </w:r>
      <w:r w:rsidRPr="0014517C">
        <w:rPr>
          <w:rFonts w:ascii="Arial" w:hAnsi="Arial" w:cs="Arial"/>
          <w:b/>
          <w:bCs/>
          <w:spacing w:val="1"/>
          <w:sz w:val="20"/>
        </w:rPr>
        <w:t>d</w:t>
      </w:r>
      <w:r w:rsidRPr="0014517C">
        <w:rPr>
          <w:rFonts w:ascii="Arial" w:hAnsi="Arial" w:cs="Arial"/>
          <w:b/>
          <w:bCs/>
          <w:spacing w:val="-1"/>
          <w:sz w:val="20"/>
        </w:rPr>
        <w:t>e</w:t>
      </w:r>
      <w:r w:rsidRPr="0014517C">
        <w:rPr>
          <w:rFonts w:ascii="Arial" w:hAnsi="Arial" w:cs="Arial"/>
          <w:b/>
          <w:bCs/>
          <w:sz w:val="20"/>
        </w:rPr>
        <w:t>d</w:t>
      </w:r>
      <w:r w:rsidRPr="0014517C">
        <w:rPr>
          <w:rFonts w:ascii="Arial" w:hAnsi="Arial" w:cs="Arial"/>
          <w:b/>
          <w:bCs/>
          <w:spacing w:val="-1"/>
          <w:sz w:val="20"/>
        </w:rPr>
        <w:t xml:space="preserve"> </w:t>
      </w:r>
      <w:r w:rsidRPr="0014517C">
        <w:rPr>
          <w:rFonts w:ascii="Arial" w:hAnsi="Arial" w:cs="Arial"/>
          <w:b/>
          <w:bCs/>
          <w:spacing w:val="-3"/>
          <w:sz w:val="20"/>
        </w:rPr>
        <w:t>F</w:t>
      </w:r>
      <w:r w:rsidRPr="0014517C">
        <w:rPr>
          <w:rFonts w:ascii="Arial" w:hAnsi="Arial" w:cs="Arial"/>
          <w:b/>
          <w:bCs/>
          <w:sz w:val="20"/>
        </w:rPr>
        <w:t>lexi</w:t>
      </w:r>
      <w:r w:rsidRPr="0014517C">
        <w:rPr>
          <w:rFonts w:ascii="Arial" w:hAnsi="Arial" w:cs="Arial"/>
          <w:b/>
          <w:bCs/>
          <w:spacing w:val="1"/>
          <w:sz w:val="20"/>
        </w:rPr>
        <w:t>b</w:t>
      </w:r>
      <w:r w:rsidRPr="0014517C">
        <w:rPr>
          <w:rFonts w:ascii="Arial" w:hAnsi="Arial" w:cs="Arial"/>
          <w:b/>
          <w:bCs/>
          <w:sz w:val="20"/>
        </w:rPr>
        <w:t>i</w:t>
      </w:r>
      <w:r w:rsidRPr="0014517C">
        <w:rPr>
          <w:rFonts w:ascii="Arial" w:hAnsi="Arial" w:cs="Arial"/>
          <w:b/>
          <w:bCs/>
          <w:spacing w:val="1"/>
          <w:sz w:val="20"/>
        </w:rPr>
        <w:t>l</w:t>
      </w:r>
      <w:r w:rsidRPr="0014517C">
        <w:rPr>
          <w:rFonts w:ascii="Arial" w:hAnsi="Arial" w:cs="Arial"/>
          <w:b/>
          <w:bCs/>
          <w:sz w:val="20"/>
        </w:rPr>
        <w:t>ity</w:t>
      </w:r>
    </w:p>
    <w:p w14:paraId="1723BF3C" w14:textId="77777777" w:rsidR="0079572D" w:rsidRDefault="0079572D" w:rsidP="0079572D">
      <w:pPr>
        <w:spacing w:after="240"/>
        <w:jc w:val="both"/>
        <w:rPr>
          <w:rFonts w:ascii="Arial" w:hAnsi="Arial" w:cs="Arial"/>
          <w:sz w:val="20"/>
        </w:rPr>
      </w:pPr>
      <w:r w:rsidRPr="0079572D">
        <w:rPr>
          <w:rFonts w:ascii="Arial" w:hAnsi="Arial" w:cs="Arial"/>
          <w:sz w:val="20"/>
        </w:rPr>
        <w:t xml:space="preserve">Under Section 8401 of the </w:t>
      </w:r>
      <w:proofErr w:type="spellStart"/>
      <w:r w:rsidRPr="0079572D">
        <w:rPr>
          <w:rFonts w:ascii="Arial" w:hAnsi="Arial" w:cs="Arial"/>
          <w:sz w:val="20"/>
        </w:rPr>
        <w:t>ESEA</w:t>
      </w:r>
      <w:proofErr w:type="spellEnd"/>
      <w:r w:rsidRPr="0079572D">
        <w:rPr>
          <w:rFonts w:ascii="Arial" w:hAnsi="Arial" w:cs="Arial"/>
          <w:sz w:val="20"/>
        </w:rPr>
        <w:t>, as amended, state educational agencies (</w:t>
      </w:r>
      <w:proofErr w:type="spellStart"/>
      <w:r w:rsidRPr="0079572D">
        <w:rPr>
          <w:rFonts w:ascii="Arial" w:hAnsi="Arial" w:cs="Arial"/>
          <w:sz w:val="20"/>
        </w:rPr>
        <w:t>SEAs</w:t>
      </w:r>
      <w:proofErr w:type="spellEnd"/>
      <w:r w:rsidRPr="0079572D">
        <w:rPr>
          <w:rFonts w:ascii="Arial" w:hAnsi="Arial" w:cs="Arial"/>
          <w:sz w:val="20"/>
        </w:rPr>
        <w:t xml:space="preserve">), Indian tribes, local educational agencies (LEAs) through their SEA, and schools through their LEA and SEA may request waivers from ED of many of the statutory and regulatory requirements of programs authorized in the </w:t>
      </w:r>
      <w:proofErr w:type="spellStart"/>
      <w:r w:rsidRPr="0079572D">
        <w:rPr>
          <w:rFonts w:ascii="Arial" w:hAnsi="Arial" w:cs="Arial"/>
          <w:sz w:val="20"/>
        </w:rPr>
        <w:t>ESEA</w:t>
      </w:r>
      <w:proofErr w:type="spellEnd"/>
      <w:r w:rsidRPr="0079572D">
        <w:rPr>
          <w:rFonts w:ascii="Arial" w:hAnsi="Arial" w:cs="Arial"/>
          <w:sz w:val="20"/>
        </w:rPr>
        <w:t>. In addition, some states may have been granted authority to grant waivers of federal requirements under the Education Flexibility Partnership Act of 1999.</w:t>
      </w:r>
    </w:p>
    <w:p w14:paraId="185DAFAF" w14:textId="77777777" w:rsidR="00F95AE4" w:rsidRPr="0014517C" w:rsidRDefault="00F95AE4" w:rsidP="00F95AE4">
      <w:pPr>
        <w:spacing w:after="240"/>
        <w:jc w:val="both"/>
        <w:rPr>
          <w:rFonts w:ascii="Arial" w:hAnsi="Arial" w:cs="Arial"/>
          <w:sz w:val="20"/>
        </w:rPr>
      </w:pPr>
      <w:r>
        <w:rPr>
          <w:rFonts w:ascii="Arial" w:hAnsi="Arial" w:cs="Arial"/>
          <w:b/>
          <w:bCs/>
          <w:sz w:val="20"/>
        </w:rPr>
        <w:t>Cross-Cutting Requirements</w:t>
      </w:r>
    </w:p>
    <w:p w14:paraId="5D298691" w14:textId="77777777" w:rsidR="00F95AE4" w:rsidRPr="0020678E" w:rsidRDefault="00F95AE4" w:rsidP="00F95AE4">
      <w:pPr>
        <w:spacing w:after="240"/>
        <w:jc w:val="both"/>
        <w:rPr>
          <w:rFonts w:ascii="Arial" w:hAnsi="Arial" w:cs="Arial"/>
          <w:sz w:val="20"/>
        </w:rPr>
      </w:pPr>
      <w:r w:rsidRPr="0020678E">
        <w:rPr>
          <w:rFonts w:ascii="Arial" w:hAnsi="Arial" w:cs="Arial"/>
          <w:sz w:val="20"/>
        </w:rPr>
        <w:t>In recent years, the Office of Inspector General in ED has inves</w:t>
      </w:r>
      <w:r>
        <w:rPr>
          <w:rFonts w:ascii="Arial" w:hAnsi="Arial" w:cs="Arial"/>
          <w:sz w:val="20"/>
        </w:rPr>
        <w:t xml:space="preserve">tigated a number of significant </w:t>
      </w:r>
      <w:r w:rsidRPr="0020678E">
        <w:rPr>
          <w:rFonts w:ascii="Arial" w:hAnsi="Arial" w:cs="Arial"/>
          <w:sz w:val="20"/>
        </w:rPr>
        <w:t>criminal cases related to the risk of misuse of Federal funds and the lack of accountability of</w:t>
      </w:r>
      <w:r>
        <w:rPr>
          <w:rFonts w:ascii="Arial" w:hAnsi="Arial" w:cs="Arial"/>
          <w:sz w:val="20"/>
        </w:rPr>
        <w:t xml:space="preserve"> </w:t>
      </w:r>
      <w:r w:rsidRPr="0020678E">
        <w:rPr>
          <w:rFonts w:ascii="Arial" w:hAnsi="Arial" w:cs="Arial"/>
          <w:sz w:val="20"/>
        </w:rPr>
        <w:t>Federal funds in public charter schools. Auditors should be aware that, unless an applicable</w:t>
      </w:r>
      <w:r>
        <w:rPr>
          <w:rFonts w:ascii="Arial" w:hAnsi="Arial" w:cs="Arial"/>
          <w:sz w:val="20"/>
        </w:rPr>
        <w:t xml:space="preserve"> </w:t>
      </w:r>
      <w:r w:rsidRPr="0020678E">
        <w:rPr>
          <w:rFonts w:ascii="Arial" w:hAnsi="Arial" w:cs="Arial"/>
          <w:sz w:val="20"/>
        </w:rPr>
        <w:t>program statute provides otherwise, public charter schools and charter school LEAs are subject</w:t>
      </w:r>
      <w:r>
        <w:rPr>
          <w:rFonts w:ascii="Arial" w:hAnsi="Arial" w:cs="Arial"/>
          <w:sz w:val="20"/>
        </w:rPr>
        <w:t xml:space="preserve"> </w:t>
      </w:r>
      <w:r w:rsidRPr="0020678E">
        <w:rPr>
          <w:rFonts w:ascii="Arial" w:hAnsi="Arial" w:cs="Arial"/>
          <w:sz w:val="20"/>
        </w:rPr>
        <w:t>to the requirements in this cross-cutting section to the same extent as other public schools and</w:t>
      </w:r>
      <w:r>
        <w:rPr>
          <w:rFonts w:ascii="Arial" w:hAnsi="Arial" w:cs="Arial"/>
          <w:sz w:val="20"/>
        </w:rPr>
        <w:t xml:space="preserve"> </w:t>
      </w:r>
      <w:r w:rsidRPr="0020678E">
        <w:rPr>
          <w:rFonts w:ascii="Arial" w:hAnsi="Arial" w:cs="Arial"/>
          <w:sz w:val="20"/>
        </w:rPr>
        <w:t>LEAs. Auditors also should note that, depending upon State law, a public charter school may be</w:t>
      </w:r>
      <w:r>
        <w:rPr>
          <w:rFonts w:ascii="Arial" w:hAnsi="Arial" w:cs="Arial"/>
          <w:sz w:val="20"/>
        </w:rPr>
        <w:t xml:space="preserve"> </w:t>
      </w:r>
      <w:r w:rsidRPr="0020678E">
        <w:rPr>
          <w:rFonts w:ascii="Arial" w:hAnsi="Arial" w:cs="Arial"/>
          <w:sz w:val="20"/>
        </w:rPr>
        <w:t>its own LEA or a school that is part of a traditional LEA.</w:t>
      </w:r>
    </w:p>
    <w:p w14:paraId="4C5595AB" w14:textId="2E0F94D6" w:rsidR="0079572D" w:rsidRPr="00F95AE4" w:rsidRDefault="0079572D" w:rsidP="00F95AE4">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240AA8D7" w14:textId="77777777" w:rsidR="009656BB" w:rsidRPr="00D94F69" w:rsidRDefault="009656BB" w:rsidP="006672EA">
      <w:pPr>
        <w:pStyle w:val="Heading3"/>
        <w:jc w:val="both"/>
        <w:rPr>
          <w:rFonts w:cs="Arial"/>
        </w:rPr>
      </w:pPr>
      <w:bookmarkStart w:id="10" w:name="_Toc52531231"/>
      <w:r w:rsidRPr="00D94F69">
        <w:rPr>
          <w:rFonts w:cs="Arial"/>
        </w:rPr>
        <w:t>I. Program Objectives</w:t>
      </w:r>
      <w:bookmarkEnd w:id="10"/>
    </w:p>
    <w:p w14:paraId="6122D43D" w14:textId="77777777" w:rsidR="006C3FEF" w:rsidRDefault="006C3FEF" w:rsidP="006C3FEF">
      <w:pPr>
        <w:spacing w:after="240"/>
        <w:jc w:val="both"/>
        <w:rPr>
          <w:rFonts w:ascii="Arial" w:hAnsi="Arial" w:cs="Arial"/>
          <w:b/>
          <w:i/>
          <w:sz w:val="20"/>
        </w:rPr>
      </w:pPr>
      <w:r>
        <w:rPr>
          <w:rFonts w:ascii="Arial" w:hAnsi="Arial" w:cs="Arial"/>
          <w:b/>
          <w:i/>
          <w:sz w:val="20"/>
        </w:rPr>
        <w:t>US Department of Education Program Specific Information:</w:t>
      </w:r>
      <w:r w:rsidRPr="008D4B1F">
        <w:rPr>
          <w:rFonts w:ascii="Arial" w:hAnsi="Arial" w:cs="Arial"/>
          <w:b/>
          <w:i/>
          <w:sz w:val="20"/>
        </w:rPr>
        <w:t xml:space="preserve"> </w:t>
      </w:r>
    </w:p>
    <w:p w14:paraId="744A814A" w14:textId="77777777" w:rsidR="006C3FEF" w:rsidRPr="00DC4988" w:rsidRDefault="006C3FEF" w:rsidP="006C3FEF">
      <w:pPr>
        <w:pStyle w:val="BodyText"/>
        <w:jc w:val="both"/>
        <w:rPr>
          <w:rFonts w:ascii="Arial" w:hAnsi="Arial" w:cs="Arial"/>
          <w:sz w:val="20"/>
          <w:szCs w:val="20"/>
        </w:rPr>
      </w:pPr>
      <w:r w:rsidRPr="00DC4988">
        <w:rPr>
          <w:rFonts w:ascii="Arial" w:hAnsi="Arial" w:cs="Arial"/>
          <w:sz w:val="20"/>
          <w:szCs w:val="20"/>
        </w:rPr>
        <w:t>The purposes of the Individuals with Disabilities Education Act (IDEA) are to (1) ensure that all children with disabilities have available to them a free appropriate public education (</w:t>
      </w:r>
      <w:proofErr w:type="spellStart"/>
      <w:r w:rsidRPr="00DC4988">
        <w:rPr>
          <w:rFonts w:ascii="Arial" w:hAnsi="Arial" w:cs="Arial"/>
          <w:sz w:val="20"/>
          <w:szCs w:val="20"/>
        </w:rPr>
        <w:t>FAPE</w:t>
      </w:r>
      <w:proofErr w:type="spellEnd"/>
      <w:r w:rsidRPr="00DC4988">
        <w:rPr>
          <w:rFonts w:ascii="Arial" w:hAnsi="Arial" w:cs="Arial"/>
          <w:sz w:val="20"/>
          <w:szCs w:val="20"/>
        </w:rPr>
        <w:t xml:space="preserve">) that emphasizes special education and related services designed to meet their unique needs and prepares them for further education, employment, and independent living; (2) ensure that the rights of children with disabilities and their parents are protected; (3) assist states, localities, educational service agencies and federal agencies to provide for the education of all children with disabilities; and (4) assess and ensure the effectiveness of efforts to educate children with disabilities. The Assistance to States for Education of Children with Disabilities program (IDEA, Part B) and the Preschool Grants for Children with Disabilities program (IDEA Preschool) provide grants to states to assist them in meeting these purposes (20 USC </w:t>
      </w:r>
      <w:r w:rsidRPr="00DC4988">
        <w:rPr>
          <w:rFonts w:ascii="Arial" w:hAnsi="Arial" w:cs="Arial"/>
          <w:i/>
          <w:sz w:val="20"/>
          <w:szCs w:val="20"/>
        </w:rPr>
        <w:t>1400 et seq.</w:t>
      </w:r>
      <w:r w:rsidRPr="00DC4988">
        <w:rPr>
          <w:rFonts w:ascii="Arial" w:hAnsi="Arial" w:cs="Arial"/>
          <w:sz w:val="20"/>
          <w:szCs w:val="20"/>
        </w:rPr>
        <w:t>).</w:t>
      </w:r>
    </w:p>
    <w:p w14:paraId="694EFA27" w14:textId="77777777" w:rsidR="006C3FEF" w:rsidRPr="00DC4988" w:rsidRDefault="006C3FEF" w:rsidP="006C3FEF">
      <w:pPr>
        <w:pStyle w:val="BodyText"/>
        <w:jc w:val="both"/>
        <w:rPr>
          <w:rFonts w:ascii="Arial" w:hAnsi="Arial" w:cs="Arial"/>
          <w:sz w:val="20"/>
          <w:szCs w:val="20"/>
        </w:rPr>
      </w:pPr>
      <w:proofErr w:type="spellStart"/>
      <w:r w:rsidRPr="00DC4988">
        <w:rPr>
          <w:rFonts w:ascii="Arial" w:hAnsi="Arial" w:cs="Arial"/>
          <w:sz w:val="20"/>
          <w:szCs w:val="20"/>
        </w:rPr>
        <w:t>IDEA’s</w:t>
      </w:r>
      <w:proofErr w:type="spellEnd"/>
      <w:r w:rsidRPr="00DC4988">
        <w:rPr>
          <w:rFonts w:ascii="Arial" w:hAnsi="Arial" w:cs="Arial"/>
          <w:sz w:val="20"/>
          <w:szCs w:val="20"/>
        </w:rPr>
        <w:t xml:space="preserve"> Special Education—Grants to States program (IDEA, Part B) provides grants to states, and through them to LEAs, to assist them in providing special education and related services to eligible children with disabilities ages 3 through 21 (20 USC 1411). (The obligation to make </w:t>
      </w:r>
      <w:proofErr w:type="spellStart"/>
      <w:r w:rsidRPr="00DC4988">
        <w:rPr>
          <w:rFonts w:ascii="Arial" w:hAnsi="Arial" w:cs="Arial"/>
          <w:sz w:val="20"/>
          <w:szCs w:val="20"/>
        </w:rPr>
        <w:t>FAPE</w:t>
      </w:r>
      <w:proofErr w:type="spellEnd"/>
      <w:r w:rsidRPr="00DC4988">
        <w:rPr>
          <w:rFonts w:ascii="Arial" w:hAnsi="Arial" w:cs="Arial"/>
          <w:sz w:val="20"/>
          <w:szCs w:val="20"/>
        </w:rPr>
        <w:t xml:space="preserve"> available to children with disabilities ages 3 through 5 and 18 through 21 depends on state law. All states require that </w:t>
      </w:r>
      <w:proofErr w:type="spellStart"/>
      <w:r w:rsidRPr="00DC4988">
        <w:rPr>
          <w:rFonts w:ascii="Arial" w:hAnsi="Arial" w:cs="Arial"/>
          <w:sz w:val="20"/>
          <w:szCs w:val="20"/>
        </w:rPr>
        <w:t>FAPE</w:t>
      </w:r>
      <w:proofErr w:type="spellEnd"/>
      <w:r w:rsidRPr="00DC4988">
        <w:rPr>
          <w:rFonts w:ascii="Arial" w:hAnsi="Arial" w:cs="Arial"/>
          <w:sz w:val="20"/>
          <w:szCs w:val="20"/>
        </w:rPr>
        <w:t xml:space="preserve"> be made available to children with disabilities ages 3 through 5, and most states mandate </w:t>
      </w:r>
      <w:proofErr w:type="spellStart"/>
      <w:r w:rsidRPr="00DC4988">
        <w:rPr>
          <w:rFonts w:ascii="Arial" w:hAnsi="Arial" w:cs="Arial"/>
          <w:sz w:val="20"/>
          <w:szCs w:val="20"/>
        </w:rPr>
        <w:t>FAPE</w:t>
      </w:r>
      <w:proofErr w:type="spellEnd"/>
      <w:r w:rsidRPr="00DC4988">
        <w:rPr>
          <w:rFonts w:ascii="Arial" w:hAnsi="Arial" w:cs="Arial"/>
          <w:sz w:val="20"/>
          <w:szCs w:val="20"/>
        </w:rPr>
        <w:t xml:space="preserve"> through age 20 or 21.) </w:t>
      </w:r>
      <w:proofErr w:type="spellStart"/>
      <w:r w:rsidRPr="00DC4988">
        <w:rPr>
          <w:rFonts w:ascii="Arial" w:hAnsi="Arial" w:cs="Arial"/>
          <w:sz w:val="20"/>
          <w:szCs w:val="20"/>
        </w:rPr>
        <w:t>IDEA’s</w:t>
      </w:r>
      <w:proofErr w:type="spellEnd"/>
      <w:r w:rsidRPr="00DC4988">
        <w:rPr>
          <w:rFonts w:ascii="Arial" w:hAnsi="Arial" w:cs="Arial"/>
          <w:sz w:val="20"/>
          <w:szCs w:val="20"/>
        </w:rPr>
        <w:t xml:space="preserve"> Special Education—Preschool Grants program (IDEA Preschool), also known as the “619 program,” provides grants to states, and through them to LEAs, to assist them in providing special education and related services to children with disabilities ages three through five and, at a state’s discretion, to 2-year-old children with disabilities who will turn three during the school year (20 USC</w:t>
      </w:r>
      <w:r w:rsidRPr="00DC4988">
        <w:rPr>
          <w:rFonts w:ascii="Arial" w:hAnsi="Arial" w:cs="Arial"/>
          <w:spacing w:val="-13"/>
          <w:sz w:val="20"/>
          <w:szCs w:val="20"/>
        </w:rPr>
        <w:t xml:space="preserve"> </w:t>
      </w:r>
      <w:r w:rsidRPr="00DC4988">
        <w:rPr>
          <w:rFonts w:ascii="Arial" w:hAnsi="Arial" w:cs="Arial"/>
          <w:sz w:val="20"/>
          <w:szCs w:val="20"/>
        </w:rPr>
        <w:t>1419).</w:t>
      </w:r>
    </w:p>
    <w:p w14:paraId="3FC65F1C" w14:textId="559DB81D" w:rsidR="006C3FEF" w:rsidRPr="006C3FEF" w:rsidRDefault="006C3FEF" w:rsidP="0079572D">
      <w:pPr>
        <w:tabs>
          <w:tab w:val="left" w:pos="860"/>
        </w:tabs>
        <w:spacing w:after="240"/>
        <w:jc w:val="both"/>
        <w:rPr>
          <w:rFonts w:ascii="Arial" w:hAnsi="Arial" w:cs="Arial"/>
          <w:sz w:val="20"/>
        </w:rPr>
      </w:pPr>
      <w:r w:rsidRPr="001C76A4">
        <w:rPr>
          <w:rFonts w:ascii="Arial" w:hAnsi="Arial" w:cs="Arial"/>
          <w:i/>
          <w:sz w:val="20"/>
        </w:rPr>
        <w:t>(Source: 20</w:t>
      </w:r>
      <w:r>
        <w:rPr>
          <w:rFonts w:ascii="Arial" w:hAnsi="Arial" w:cs="Arial"/>
          <w:i/>
          <w:sz w:val="20"/>
        </w:rPr>
        <w:t>20</w:t>
      </w:r>
      <w:r w:rsidRPr="001C76A4">
        <w:rPr>
          <w:rFonts w:ascii="Arial" w:hAnsi="Arial" w:cs="Arial"/>
          <w:i/>
          <w:sz w:val="20"/>
        </w:rPr>
        <w:t xml:space="preserve"> OMB Compliance Supplement, Part 4, Department of Education </w:t>
      </w:r>
      <w:proofErr w:type="spellStart"/>
      <w:r>
        <w:rPr>
          <w:rFonts w:ascii="Arial" w:hAnsi="Arial" w:cs="Arial"/>
          <w:i/>
          <w:sz w:val="20"/>
        </w:rPr>
        <w:t>CFDA</w:t>
      </w:r>
      <w:proofErr w:type="spellEnd"/>
      <w:r>
        <w:rPr>
          <w:rFonts w:ascii="Arial" w:hAnsi="Arial" w:cs="Arial"/>
          <w:i/>
          <w:sz w:val="20"/>
        </w:rPr>
        <w:t xml:space="preserve"> 84.027 Special Education - Grants to States (IDEA, Part B) and </w:t>
      </w:r>
      <w:proofErr w:type="spellStart"/>
      <w:r>
        <w:rPr>
          <w:rFonts w:ascii="Arial" w:hAnsi="Arial" w:cs="Arial"/>
          <w:i/>
          <w:sz w:val="20"/>
        </w:rPr>
        <w:t>CFDA</w:t>
      </w:r>
      <w:proofErr w:type="spellEnd"/>
      <w:r>
        <w:rPr>
          <w:rFonts w:ascii="Arial" w:hAnsi="Arial" w:cs="Arial"/>
          <w:i/>
          <w:sz w:val="20"/>
        </w:rPr>
        <w:t xml:space="preserve"> 84.173 Special Education - Preschool Grants (IDEA Preschool)</w:t>
      </w:r>
      <w:r w:rsidRPr="001C76A4">
        <w:rPr>
          <w:rFonts w:ascii="Arial" w:hAnsi="Arial" w:cs="Arial"/>
          <w:i/>
          <w:sz w:val="20"/>
        </w:rPr>
        <w:t>)</w:t>
      </w:r>
    </w:p>
    <w:p w14:paraId="222D14D9" w14:textId="77777777" w:rsidR="009656BB" w:rsidRPr="00D94F69" w:rsidRDefault="009656BB" w:rsidP="006672EA">
      <w:pPr>
        <w:pStyle w:val="Heading3"/>
        <w:jc w:val="both"/>
        <w:rPr>
          <w:rFonts w:cs="Arial"/>
        </w:rPr>
      </w:pPr>
      <w:bookmarkStart w:id="11" w:name="_Toc52531232"/>
      <w:r w:rsidRPr="00D94F69">
        <w:rPr>
          <w:rFonts w:cs="Arial"/>
        </w:rPr>
        <w:lastRenderedPageBreak/>
        <w:t>II. Program Procedures</w:t>
      </w:r>
      <w:bookmarkEnd w:id="11"/>
    </w:p>
    <w:p w14:paraId="05A8BD38" w14:textId="77777777" w:rsidR="006C3FEF" w:rsidRDefault="006C3FEF" w:rsidP="006C3FEF">
      <w:pPr>
        <w:spacing w:after="240"/>
        <w:jc w:val="both"/>
        <w:rPr>
          <w:rFonts w:ascii="Arial" w:hAnsi="Arial" w:cs="Arial"/>
          <w:b/>
          <w:i/>
          <w:sz w:val="20"/>
        </w:rPr>
      </w:pPr>
      <w:r>
        <w:rPr>
          <w:rFonts w:ascii="Arial" w:hAnsi="Arial" w:cs="Arial"/>
          <w:b/>
          <w:i/>
          <w:sz w:val="20"/>
        </w:rPr>
        <w:t>US Department of Education Program Specific Information:</w:t>
      </w:r>
      <w:r w:rsidRPr="008D4B1F">
        <w:rPr>
          <w:rFonts w:ascii="Arial" w:hAnsi="Arial" w:cs="Arial"/>
          <w:b/>
          <w:i/>
          <w:sz w:val="20"/>
        </w:rPr>
        <w:t xml:space="preserve"> </w:t>
      </w:r>
    </w:p>
    <w:p w14:paraId="5D7260EB" w14:textId="77777777" w:rsidR="006C3FEF" w:rsidRPr="006C3FEF" w:rsidRDefault="006C3FEF" w:rsidP="006C3FEF">
      <w:pPr>
        <w:pStyle w:val="BodyText"/>
        <w:jc w:val="both"/>
        <w:rPr>
          <w:rFonts w:ascii="Arial" w:hAnsi="Arial" w:cs="Arial"/>
          <w:sz w:val="20"/>
          <w:szCs w:val="20"/>
        </w:rPr>
      </w:pPr>
      <w:r w:rsidRPr="006C3FEF">
        <w:rPr>
          <w:rFonts w:ascii="Arial" w:hAnsi="Arial" w:cs="Arial"/>
          <w:sz w:val="20"/>
          <w:szCs w:val="20"/>
        </w:rPr>
        <w:t xml:space="preserve">A state applying through its state educational agency (SEA) for assistance under IDEA, Part B must, among other things, submit a plan to the Department of Education (ED) that provides assurances that the SEA has in effect policies and procedures that ensure that all children with disabilities have the right to a </w:t>
      </w:r>
      <w:proofErr w:type="spellStart"/>
      <w:r w:rsidRPr="006C3FEF">
        <w:rPr>
          <w:rFonts w:ascii="Arial" w:hAnsi="Arial" w:cs="Arial"/>
          <w:sz w:val="20"/>
          <w:szCs w:val="20"/>
        </w:rPr>
        <w:t>FAPE</w:t>
      </w:r>
      <w:proofErr w:type="spellEnd"/>
      <w:r w:rsidRPr="006C3FEF">
        <w:rPr>
          <w:rFonts w:ascii="Arial" w:hAnsi="Arial" w:cs="Arial"/>
          <w:sz w:val="20"/>
          <w:szCs w:val="20"/>
        </w:rPr>
        <w:t xml:space="preserve"> (20 USC 1412(a)).</w:t>
      </w:r>
    </w:p>
    <w:p w14:paraId="07FD00CD" w14:textId="77777777" w:rsidR="006C3FEF" w:rsidRPr="006C3FEF" w:rsidRDefault="006C3FEF" w:rsidP="006C3FEF">
      <w:pPr>
        <w:pStyle w:val="BodyText"/>
        <w:jc w:val="both"/>
        <w:rPr>
          <w:rFonts w:ascii="Arial" w:hAnsi="Arial" w:cs="Arial"/>
          <w:sz w:val="20"/>
          <w:szCs w:val="20"/>
        </w:rPr>
      </w:pPr>
      <w:r w:rsidRPr="006C3FEF">
        <w:rPr>
          <w:rFonts w:ascii="Arial" w:hAnsi="Arial" w:cs="Arial"/>
          <w:sz w:val="20"/>
          <w:szCs w:val="20"/>
        </w:rPr>
        <w:t xml:space="preserve">States that receive assistance under IDEA, Part B, may receive additional assistance under the Preschool Grants program. A state is eligible to receive a grant under the Preschool Grants program if (1) the state is eligible under 20 USC 1412; and (2) the state demonstrates to the Secretary that it has in effect policies and procedures that ensure the provision of </w:t>
      </w:r>
      <w:proofErr w:type="spellStart"/>
      <w:r w:rsidRPr="006C3FEF">
        <w:rPr>
          <w:rFonts w:ascii="Arial" w:hAnsi="Arial" w:cs="Arial"/>
          <w:sz w:val="20"/>
          <w:szCs w:val="20"/>
        </w:rPr>
        <w:t>FAPE</w:t>
      </w:r>
      <w:proofErr w:type="spellEnd"/>
      <w:r w:rsidRPr="006C3FEF">
        <w:rPr>
          <w:rFonts w:ascii="Arial" w:hAnsi="Arial" w:cs="Arial"/>
          <w:sz w:val="20"/>
          <w:szCs w:val="20"/>
        </w:rPr>
        <w:t xml:space="preserve"> to all children with disabilities ages 3 through 5 years residing in the state (20 USC 1419(b)).</w:t>
      </w:r>
    </w:p>
    <w:p w14:paraId="1B422A18" w14:textId="10145B64" w:rsidR="006C3FEF" w:rsidRPr="00DC4988" w:rsidRDefault="006C3FEF" w:rsidP="006C3FEF">
      <w:pPr>
        <w:pStyle w:val="BodyText"/>
        <w:jc w:val="both"/>
        <w:rPr>
          <w:rFonts w:ascii="Arial" w:hAnsi="Arial" w:cs="Arial"/>
          <w:sz w:val="20"/>
          <w:szCs w:val="20"/>
        </w:rPr>
      </w:pPr>
      <w:r w:rsidRPr="006C3FEF">
        <w:rPr>
          <w:rFonts w:ascii="Arial" w:hAnsi="Arial" w:cs="Arial"/>
          <w:sz w:val="20"/>
          <w:szCs w:val="20"/>
        </w:rPr>
        <w:t xml:space="preserve">However, a state that provides early intervention services in accordance with Part C of the IDEA to a child who is eligible for services under section 1419 is not required to provide that child with </w:t>
      </w:r>
      <w:proofErr w:type="spellStart"/>
      <w:r w:rsidRPr="006C3FEF">
        <w:rPr>
          <w:rFonts w:ascii="Arial" w:hAnsi="Arial" w:cs="Arial"/>
          <w:sz w:val="20"/>
          <w:szCs w:val="20"/>
        </w:rPr>
        <w:t>FAPE</w:t>
      </w:r>
      <w:proofErr w:type="spellEnd"/>
      <w:r w:rsidRPr="006C3FEF">
        <w:rPr>
          <w:rFonts w:ascii="Arial" w:hAnsi="Arial" w:cs="Arial"/>
          <w:sz w:val="20"/>
          <w:szCs w:val="20"/>
        </w:rPr>
        <w:t xml:space="preserve"> (20 USC 1412(a)(1)(C)).</w:t>
      </w:r>
    </w:p>
    <w:p w14:paraId="545591DD" w14:textId="77777777" w:rsidR="006C3FEF" w:rsidRPr="006C3FEF" w:rsidRDefault="006C3FEF" w:rsidP="006C3FEF">
      <w:pPr>
        <w:tabs>
          <w:tab w:val="left" w:pos="860"/>
        </w:tabs>
        <w:spacing w:after="240"/>
        <w:jc w:val="both"/>
        <w:rPr>
          <w:rFonts w:ascii="Arial" w:hAnsi="Arial" w:cs="Arial"/>
          <w:sz w:val="20"/>
        </w:rPr>
      </w:pPr>
      <w:r w:rsidRPr="001C76A4">
        <w:rPr>
          <w:rFonts w:ascii="Arial" w:hAnsi="Arial" w:cs="Arial"/>
          <w:i/>
          <w:sz w:val="20"/>
        </w:rPr>
        <w:t>(Source: 20</w:t>
      </w:r>
      <w:r>
        <w:rPr>
          <w:rFonts w:ascii="Arial" w:hAnsi="Arial" w:cs="Arial"/>
          <w:i/>
          <w:sz w:val="20"/>
        </w:rPr>
        <w:t>20</w:t>
      </w:r>
      <w:r w:rsidRPr="001C76A4">
        <w:rPr>
          <w:rFonts w:ascii="Arial" w:hAnsi="Arial" w:cs="Arial"/>
          <w:i/>
          <w:sz w:val="20"/>
        </w:rPr>
        <w:t xml:space="preserve"> OMB Compliance Supplement, Part 4, Department of Education </w:t>
      </w:r>
      <w:proofErr w:type="spellStart"/>
      <w:r>
        <w:rPr>
          <w:rFonts w:ascii="Arial" w:hAnsi="Arial" w:cs="Arial"/>
          <w:i/>
          <w:sz w:val="20"/>
        </w:rPr>
        <w:t>CFDA</w:t>
      </w:r>
      <w:proofErr w:type="spellEnd"/>
      <w:r>
        <w:rPr>
          <w:rFonts w:ascii="Arial" w:hAnsi="Arial" w:cs="Arial"/>
          <w:i/>
          <w:sz w:val="20"/>
        </w:rPr>
        <w:t xml:space="preserve"> 84.027 Special Education - Grants to States (IDEA, Part B) and </w:t>
      </w:r>
      <w:proofErr w:type="spellStart"/>
      <w:r>
        <w:rPr>
          <w:rFonts w:ascii="Arial" w:hAnsi="Arial" w:cs="Arial"/>
          <w:i/>
          <w:sz w:val="20"/>
        </w:rPr>
        <w:t>CFDA</w:t>
      </w:r>
      <w:proofErr w:type="spellEnd"/>
      <w:r>
        <w:rPr>
          <w:rFonts w:ascii="Arial" w:hAnsi="Arial" w:cs="Arial"/>
          <w:i/>
          <w:sz w:val="20"/>
        </w:rPr>
        <w:t xml:space="preserve"> 84.173 Special Education - Preschool Grants (IDEA Preschool)</w:t>
      </w:r>
      <w:r w:rsidRPr="001C76A4">
        <w:rPr>
          <w:rFonts w:ascii="Arial" w:hAnsi="Arial" w:cs="Arial"/>
          <w:i/>
          <w:sz w:val="20"/>
        </w:rPr>
        <w:t>)</w:t>
      </w:r>
    </w:p>
    <w:p w14:paraId="4507352C" w14:textId="536B8E47" w:rsidR="0079572D" w:rsidRDefault="0079572D" w:rsidP="0079572D">
      <w:pPr>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603E1B46" w14:textId="3DFEDEBC" w:rsidR="0079572D" w:rsidRPr="0079572D" w:rsidRDefault="0079572D" w:rsidP="0079572D">
      <w:pPr>
        <w:spacing w:after="240"/>
        <w:jc w:val="both"/>
        <w:rPr>
          <w:rFonts w:ascii="Arial" w:hAnsi="Arial" w:cs="Arial"/>
          <w:b/>
          <w:sz w:val="20"/>
        </w:rPr>
      </w:pPr>
      <w:r>
        <w:rPr>
          <w:rFonts w:ascii="Arial" w:hAnsi="Arial" w:cs="Arial"/>
          <w:b/>
          <w:sz w:val="20"/>
        </w:rPr>
        <w:t>A.</w:t>
      </w:r>
      <w:r>
        <w:rPr>
          <w:rFonts w:ascii="Arial" w:hAnsi="Arial" w:cs="Arial"/>
          <w:b/>
          <w:sz w:val="20"/>
        </w:rPr>
        <w:tab/>
        <w:t>Overview</w:t>
      </w:r>
    </w:p>
    <w:p w14:paraId="076CC349" w14:textId="77777777" w:rsidR="0079572D" w:rsidRPr="0079572D" w:rsidRDefault="0079572D" w:rsidP="00271051">
      <w:pPr>
        <w:pStyle w:val="ListParagraph"/>
        <w:widowControl w:val="0"/>
        <w:numPr>
          <w:ilvl w:val="2"/>
          <w:numId w:val="50"/>
        </w:numPr>
        <w:suppressAutoHyphens w:val="0"/>
        <w:adjustRightInd/>
        <w:spacing w:after="240"/>
        <w:ind w:left="720"/>
        <w:jc w:val="both"/>
        <w:rPr>
          <w:rFonts w:ascii="Arial" w:hAnsi="Arial" w:cs="Arial"/>
          <w:i/>
        </w:rPr>
      </w:pPr>
      <w:proofErr w:type="spellStart"/>
      <w:r w:rsidRPr="0079572D">
        <w:rPr>
          <w:rFonts w:ascii="Arial" w:hAnsi="Arial" w:cs="Arial"/>
          <w:i/>
        </w:rPr>
        <w:t>ESEA</w:t>
      </w:r>
      <w:proofErr w:type="spellEnd"/>
      <w:r w:rsidRPr="0079572D">
        <w:rPr>
          <w:rFonts w:ascii="Arial" w:hAnsi="Arial" w:cs="Arial"/>
          <w:i/>
          <w:spacing w:val="-2"/>
        </w:rPr>
        <w:t xml:space="preserve"> </w:t>
      </w:r>
      <w:r w:rsidRPr="0079572D">
        <w:rPr>
          <w:rFonts w:ascii="Arial" w:hAnsi="Arial" w:cs="Arial"/>
          <w:i/>
        </w:rPr>
        <w:t>Programs</w:t>
      </w:r>
    </w:p>
    <w:p w14:paraId="1B017155" w14:textId="0880299C" w:rsidR="0079572D" w:rsidRPr="0079572D" w:rsidRDefault="0079572D" w:rsidP="0079572D">
      <w:pPr>
        <w:pStyle w:val="BodyText"/>
        <w:ind w:left="720"/>
        <w:jc w:val="both"/>
        <w:rPr>
          <w:rFonts w:ascii="Arial" w:hAnsi="Arial" w:cs="Arial"/>
          <w:sz w:val="20"/>
          <w:szCs w:val="20"/>
        </w:rPr>
      </w:pPr>
      <w:r w:rsidRPr="0079572D">
        <w:rPr>
          <w:rFonts w:ascii="Arial" w:hAnsi="Arial" w:cs="Arial"/>
          <w:sz w:val="20"/>
          <w:szCs w:val="20"/>
        </w:rPr>
        <w:t xml:space="preserve">The </w:t>
      </w:r>
      <w:proofErr w:type="spellStart"/>
      <w:r w:rsidRPr="0079572D">
        <w:rPr>
          <w:rFonts w:ascii="Arial" w:hAnsi="Arial" w:cs="Arial"/>
          <w:sz w:val="20"/>
          <w:szCs w:val="20"/>
        </w:rPr>
        <w:t>ESEA</w:t>
      </w:r>
      <w:proofErr w:type="spellEnd"/>
      <w:r w:rsidRPr="0079572D">
        <w:rPr>
          <w:rFonts w:ascii="Arial" w:hAnsi="Arial" w:cs="Arial"/>
          <w:sz w:val="20"/>
          <w:szCs w:val="20"/>
        </w:rPr>
        <w:t xml:space="preserve"> requires an SEA to </w:t>
      </w:r>
      <w:proofErr w:type="gramStart"/>
      <w:r w:rsidRPr="0079572D">
        <w:rPr>
          <w:rFonts w:ascii="Arial" w:hAnsi="Arial" w:cs="Arial"/>
          <w:sz w:val="20"/>
          <w:szCs w:val="20"/>
        </w:rPr>
        <w:t>either develop and</w:t>
      </w:r>
      <w:proofErr w:type="gramEnd"/>
      <w:r w:rsidRPr="0079572D">
        <w:rPr>
          <w:rFonts w:ascii="Arial" w:hAnsi="Arial" w:cs="Arial"/>
          <w:sz w:val="20"/>
          <w:szCs w:val="20"/>
        </w:rPr>
        <w:t xml:space="preserve"> submit separate, program- specific individual state plans to ED for approval as provided in individual program requirements outlined in the </w:t>
      </w:r>
      <w:proofErr w:type="spellStart"/>
      <w:r w:rsidRPr="0079572D">
        <w:rPr>
          <w:rFonts w:ascii="Arial" w:hAnsi="Arial" w:cs="Arial"/>
          <w:sz w:val="20"/>
          <w:szCs w:val="20"/>
        </w:rPr>
        <w:t>ESEA</w:t>
      </w:r>
      <w:proofErr w:type="spellEnd"/>
      <w:r w:rsidRPr="0079572D">
        <w:rPr>
          <w:rFonts w:ascii="Arial" w:hAnsi="Arial" w:cs="Arial"/>
          <w:sz w:val="20"/>
          <w:szCs w:val="20"/>
        </w:rPr>
        <w:t xml:space="preserve"> or submit, in accordance with Section 8302 of the </w:t>
      </w:r>
      <w:proofErr w:type="spellStart"/>
      <w:r w:rsidRPr="0079572D">
        <w:rPr>
          <w:rFonts w:ascii="Arial" w:hAnsi="Arial" w:cs="Arial"/>
          <w:sz w:val="20"/>
          <w:szCs w:val="20"/>
        </w:rPr>
        <w:t>ESEA</w:t>
      </w:r>
      <w:proofErr w:type="spellEnd"/>
      <w:r w:rsidRPr="0079572D">
        <w:rPr>
          <w:rFonts w:ascii="Arial" w:hAnsi="Arial" w:cs="Arial"/>
          <w:sz w:val="20"/>
          <w:szCs w:val="20"/>
        </w:rPr>
        <w:t>, a consolidated plan to ED for</w:t>
      </w:r>
      <w:r>
        <w:rPr>
          <w:rFonts w:ascii="Arial" w:hAnsi="Arial" w:cs="Arial"/>
          <w:sz w:val="20"/>
          <w:szCs w:val="20"/>
        </w:rPr>
        <w:t xml:space="preserve"> approval. Each state submitted</w:t>
      </w:r>
      <w:r w:rsidRPr="0079572D">
        <w:rPr>
          <w:rFonts w:ascii="Arial" w:hAnsi="Arial" w:cs="Arial"/>
          <w:sz w:val="20"/>
          <w:szCs w:val="20"/>
        </w:rPr>
        <w:t xml:space="preserve"> a consolidated state plan. </w:t>
      </w:r>
      <w:proofErr w:type="spellStart"/>
      <w:r w:rsidRPr="0079572D">
        <w:rPr>
          <w:rFonts w:ascii="Arial" w:hAnsi="Arial" w:cs="Arial"/>
          <w:sz w:val="20"/>
          <w:szCs w:val="20"/>
        </w:rPr>
        <w:t>SEAs</w:t>
      </w:r>
      <w:proofErr w:type="spellEnd"/>
      <w:r w:rsidRPr="0079572D">
        <w:rPr>
          <w:rFonts w:ascii="Arial" w:hAnsi="Arial" w:cs="Arial"/>
          <w:sz w:val="20"/>
          <w:szCs w:val="20"/>
        </w:rPr>
        <w:t xml:space="preserve"> with approved consolidated state plans may require LEAs to submit consolidated plans or allow an LEA to submit a consolidated plan or individual program</w:t>
      </w:r>
      <w:r w:rsidRPr="0079572D">
        <w:rPr>
          <w:rFonts w:ascii="Arial" w:hAnsi="Arial" w:cs="Arial"/>
          <w:spacing w:val="-7"/>
          <w:sz w:val="20"/>
          <w:szCs w:val="20"/>
        </w:rPr>
        <w:t xml:space="preserve"> </w:t>
      </w:r>
      <w:r w:rsidRPr="0079572D">
        <w:rPr>
          <w:rFonts w:ascii="Arial" w:hAnsi="Arial" w:cs="Arial"/>
          <w:sz w:val="20"/>
          <w:szCs w:val="20"/>
        </w:rPr>
        <w:t>plans.</w:t>
      </w:r>
    </w:p>
    <w:p w14:paraId="21658A9F" w14:textId="4ABF4D40" w:rsidR="0079572D" w:rsidRPr="00AC1D2D" w:rsidRDefault="00AC1D2D" w:rsidP="00AC1D2D">
      <w:pPr>
        <w:spacing w:after="240"/>
        <w:rPr>
          <w:rFonts w:ascii="Arial" w:hAnsi="Arial" w:cs="Arial"/>
          <w:b/>
          <w:sz w:val="20"/>
        </w:rPr>
      </w:pPr>
      <w:r w:rsidRPr="00AC1D2D">
        <w:rPr>
          <w:rFonts w:ascii="Arial" w:hAnsi="Arial" w:cs="Arial"/>
          <w:b/>
          <w:sz w:val="20"/>
        </w:rPr>
        <w:t xml:space="preserve">B. </w:t>
      </w:r>
      <w:r w:rsidRPr="00AC1D2D">
        <w:rPr>
          <w:rFonts w:ascii="Arial" w:hAnsi="Arial" w:cs="Arial"/>
          <w:b/>
          <w:sz w:val="20"/>
        </w:rPr>
        <w:tab/>
      </w:r>
      <w:r w:rsidR="0079572D" w:rsidRPr="00AC1D2D">
        <w:rPr>
          <w:rFonts w:ascii="Arial" w:hAnsi="Arial" w:cs="Arial"/>
          <w:b/>
          <w:sz w:val="20"/>
        </w:rPr>
        <w:t>Subprograms/Program</w:t>
      </w:r>
      <w:r w:rsidR="0079572D" w:rsidRPr="00AC1D2D">
        <w:rPr>
          <w:rFonts w:ascii="Arial" w:hAnsi="Arial" w:cs="Arial"/>
          <w:b/>
          <w:spacing w:val="-2"/>
          <w:sz w:val="20"/>
        </w:rPr>
        <w:t xml:space="preserve"> </w:t>
      </w:r>
      <w:r w:rsidR="0079572D" w:rsidRPr="00AC1D2D">
        <w:rPr>
          <w:rFonts w:ascii="Arial" w:hAnsi="Arial" w:cs="Arial"/>
          <w:b/>
          <w:sz w:val="20"/>
        </w:rPr>
        <w:t>Elements</w:t>
      </w:r>
    </w:p>
    <w:p w14:paraId="08A45EF9" w14:textId="77777777" w:rsidR="0079572D" w:rsidRPr="0079572D" w:rsidRDefault="0079572D" w:rsidP="0079572D">
      <w:pPr>
        <w:pStyle w:val="BodyText"/>
        <w:ind w:left="720"/>
        <w:jc w:val="both"/>
        <w:rPr>
          <w:rFonts w:ascii="Arial" w:hAnsi="Arial" w:cs="Arial"/>
          <w:sz w:val="20"/>
          <w:szCs w:val="20"/>
        </w:rPr>
      </w:pPr>
      <w:r w:rsidRPr="0079572D">
        <w:rPr>
          <w:rFonts w:ascii="Arial" w:hAnsi="Arial" w:cs="Arial"/>
          <w:sz w:val="20"/>
          <w:szCs w:val="20"/>
        </w:rPr>
        <w:t xml:space="preserve">Unique Features of </w:t>
      </w:r>
      <w:proofErr w:type="spellStart"/>
      <w:r w:rsidRPr="0079572D">
        <w:rPr>
          <w:rFonts w:ascii="Arial" w:hAnsi="Arial" w:cs="Arial"/>
          <w:sz w:val="20"/>
          <w:szCs w:val="20"/>
        </w:rPr>
        <w:t>ESEA</w:t>
      </w:r>
      <w:proofErr w:type="spellEnd"/>
      <w:r w:rsidRPr="0079572D">
        <w:rPr>
          <w:rFonts w:ascii="Arial" w:hAnsi="Arial" w:cs="Arial"/>
          <w:sz w:val="20"/>
          <w:szCs w:val="20"/>
        </w:rPr>
        <w:t xml:space="preserve"> Programs That May Affect the Conduct of the Audit Subprograms/Program Elements</w:t>
      </w:r>
    </w:p>
    <w:p w14:paraId="2FB42B4E" w14:textId="77777777" w:rsidR="0079572D" w:rsidRPr="0079572D" w:rsidRDefault="0079572D" w:rsidP="0079572D">
      <w:pPr>
        <w:pStyle w:val="BodyText"/>
        <w:ind w:left="720"/>
        <w:jc w:val="both"/>
        <w:rPr>
          <w:rFonts w:ascii="Arial" w:hAnsi="Arial" w:cs="Arial"/>
          <w:sz w:val="20"/>
          <w:szCs w:val="20"/>
        </w:rPr>
      </w:pPr>
      <w:r w:rsidRPr="0079572D">
        <w:rPr>
          <w:rFonts w:ascii="Arial" w:hAnsi="Arial" w:cs="Arial"/>
          <w:sz w:val="20"/>
          <w:szCs w:val="20"/>
        </w:rPr>
        <w:t>The following unique features may affect the conduct of an audit:</w:t>
      </w:r>
    </w:p>
    <w:p w14:paraId="22361179" w14:textId="77777777" w:rsidR="0079572D" w:rsidRPr="0079572D" w:rsidRDefault="0079572D" w:rsidP="00271051">
      <w:pPr>
        <w:pStyle w:val="ListParagraph"/>
        <w:widowControl w:val="0"/>
        <w:numPr>
          <w:ilvl w:val="2"/>
          <w:numId w:val="50"/>
        </w:numPr>
        <w:suppressAutoHyphens w:val="0"/>
        <w:adjustRightInd/>
        <w:spacing w:after="240"/>
        <w:ind w:left="1440"/>
        <w:jc w:val="both"/>
        <w:rPr>
          <w:rFonts w:ascii="Arial" w:hAnsi="Arial" w:cs="Arial"/>
          <w:i/>
        </w:rPr>
      </w:pPr>
      <w:r w:rsidRPr="0079572D">
        <w:rPr>
          <w:rFonts w:ascii="Arial" w:hAnsi="Arial" w:cs="Arial"/>
          <w:i/>
        </w:rPr>
        <w:t>Consolidation of Administrative Funds</w:t>
      </w:r>
    </w:p>
    <w:p w14:paraId="028144E0" w14:textId="77777777" w:rsidR="0079572D" w:rsidRPr="0079572D" w:rsidRDefault="0079572D" w:rsidP="0079572D">
      <w:pPr>
        <w:pStyle w:val="BodyText"/>
        <w:ind w:left="1440"/>
        <w:jc w:val="both"/>
        <w:rPr>
          <w:rFonts w:ascii="Arial" w:hAnsi="Arial" w:cs="Arial"/>
          <w:sz w:val="20"/>
          <w:szCs w:val="20"/>
        </w:rPr>
      </w:pPr>
      <w:proofErr w:type="spellStart"/>
      <w:r w:rsidRPr="0079572D">
        <w:rPr>
          <w:rFonts w:ascii="Arial" w:hAnsi="Arial" w:cs="Arial"/>
          <w:sz w:val="20"/>
          <w:szCs w:val="20"/>
        </w:rPr>
        <w:t>SEAs</w:t>
      </w:r>
      <w:proofErr w:type="spellEnd"/>
      <w:r w:rsidRPr="0079572D">
        <w:rPr>
          <w:rFonts w:ascii="Arial" w:hAnsi="Arial" w:cs="Arial"/>
          <w:sz w:val="20"/>
          <w:szCs w:val="20"/>
        </w:rPr>
        <w:t xml:space="preserve"> and LEAs (with SEA approval) may consolidate federal funds received for administration under many </w:t>
      </w:r>
      <w:proofErr w:type="spellStart"/>
      <w:r w:rsidRPr="0079572D">
        <w:rPr>
          <w:rFonts w:ascii="Arial" w:hAnsi="Arial" w:cs="Arial"/>
          <w:sz w:val="20"/>
          <w:szCs w:val="20"/>
        </w:rPr>
        <w:t>ESEA</w:t>
      </w:r>
      <w:proofErr w:type="spellEnd"/>
      <w:r w:rsidRPr="0079572D">
        <w:rPr>
          <w:rFonts w:ascii="Arial" w:hAnsi="Arial" w:cs="Arial"/>
          <w:sz w:val="20"/>
          <w:szCs w:val="20"/>
        </w:rPr>
        <w:t xml:space="preserve"> programs, thus eliminating the need to account for these funds on a program-by-program basis. The amount from each applicable program set aside for state consolidation may not be more than the percentage, if any, authorized for state administration under that program.</w:t>
      </w:r>
    </w:p>
    <w:p w14:paraId="7AC9A03F" w14:textId="18E3482D" w:rsidR="0079572D" w:rsidRPr="0079572D" w:rsidRDefault="0079572D" w:rsidP="00271051">
      <w:pPr>
        <w:pStyle w:val="ListParagraph"/>
        <w:widowControl w:val="0"/>
        <w:numPr>
          <w:ilvl w:val="2"/>
          <w:numId w:val="50"/>
        </w:numPr>
        <w:suppressAutoHyphens w:val="0"/>
        <w:adjustRightInd/>
        <w:spacing w:after="240"/>
        <w:ind w:left="1440"/>
        <w:jc w:val="both"/>
        <w:rPr>
          <w:rFonts w:ascii="Arial" w:hAnsi="Arial" w:cs="Arial"/>
          <w:i/>
        </w:rPr>
      </w:pPr>
      <w:proofErr w:type="spellStart"/>
      <w:r w:rsidRPr="0079572D">
        <w:rPr>
          <w:rFonts w:ascii="Arial" w:hAnsi="Arial" w:cs="Arial"/>
          <w:i/>
        </w:rPr>
        <w:t>Schoolwide</w:t>
      </w:r>
      <w:proofErr w:type="spellEnd"/>
      <w:r w:rsidRPr="0079572D">
        <w:rPr>
          <w:rFonts w:ascii="Arial" w:hAnsi="Arial" w:cs="Arial"/>
          <w:i/>
          <w:spacing w:val="-1"/>
        </w:rPr>
        <w:t xml:space="preserve"> </w:t>
      </w:r>
      <w:r w:rsidRPr="0079572D">
        <w:rPr>
          <w:rFonts w:ascii="Arial" w:hAnsi="Arial" w:cs="Arial"/>
          <w:i/>
        </w:rPr>
        <w:t>Programs</w:t>
      </w:r>
    </w:p>
    <w:p w14:paraId="6AA84E4F" w14:textId="576A8878" w:rsidR="0079572D" w:rsidRPr="0079572D" w:rsidRDefault="0079572D" w:rsidP="0079572D">
      <w:pPr>
        <w:pStyle w:val="BodyText"/>
        <w:ind w:left="1440"/>
        <w:jc w:val="both"/>
        <w:rPr>
          <w:rFonts w:ascii="Arial" w:hAnsi="Arial" w:cs="Arial"/>
          <w:sz w:val="20"/>
          <w:szCs w:val="20"/>
        </w:rPr>
      </w:pPr>
      <w:r w:rsidRPr="0079572D">
        <w:rPr>
          <w:rFonts w:ascii="Arial" w:hAnsi="Arial" w:cs="Arial"/>
          <w:sz w:val="20"/>
          <w:szCs w:val="20"/>
        </w:rPr>
        <w:t xml:space="preserve">Eligible schools are able to use their Title I, Part A funds, in combination with other federal, state, and local funds, in order to upgrade the entire educational program of the school and </w:t>
      </w:r>
      <w:r w:rsidRPr="0079572D">
        <w:rPr>
          <w:rFonts w:ascii="Arial" w:hAnsi="Arial" w:cs="Arial"/>
          <w:sz w:val="20"/>
          <w:szCs w:val="20"/>
        </w:rPr>
        <w:lastRenderedPageBreak/>
        <w:t xml:space="preserve">to raise academic achievement for all students. Except for some of the specific requirements of the Title I, Part A program, federal funds that a school consolidates in a </w:t>
      </w:r>
      <w:proofErr w:type="spellStart"/>
      <w:r w:rsidRPr="0079572D">
        <w:rPr>
          <w:rFonts w:ascii="Arial" w:hAnsi="Arial" w:cs="Arial"/>
          <w:sz w:val="20"/>
          <w:szCs w:val="20"/>
        </w:rPr>
        <w:t>schoolwide</w:t>
      </w:r>
      <w:proofErr w:type="spellEnd"/>
      <w:r w:rsidRPr="0079572D">
        <w:rPr>
          <w:rFonts w:ascii="Arial" w:hAnsi="Arial" w:cs="Arial"/>
          <w:sz w:val="20"/>
          <w:szCs w:val="20"/>
        </w:rPr>
        <w:t xml:space="preserve"> program are not subject to most of the statutory or regulatory requirements of the programs providing the funds as long as the </w:t>
      </w:r>
      <w:proofErr w:type="spellStart"/>
      <w:r w:rsidRPr="0079572D">
        <w:rPr>
          <w:rFonts w:ascii="Arial" w:hAnsi="Arial" w:cs="Arial"/>
          <w:sz w:val="20"/>
          <w:szCs w:val="20"/>
        </w:rPr>
        <w:t>schoolwide</w:t>
      </w:r>
      <w:proofErr w:type="spellEnd"/>
      <w:r w:rsidRPr="0079572D">
        <w:rPr>
          <w:rFonts w:ascii="Arial" w:hAnsi="Arial" w:cs="Arial"/>
          <w:sz w:val="20"/>
          <w:szCs w:val="20"/>
        </w:rPr>
        <w:t xml:space="preserve"> program meets the intent and purposes of those programs. The Title I, Part A requirements that apply to </w:t>
      </w:r>
      <w:proofErr w:type="spellStart"/>
      <w:r w:rsidRPr="0079572D">
        <w:rPr>
          <w:rFonts w:ascii="Arial" w:hAnsi="Arial" w:cs="Arial"/>
          <w:sz w:val="20"/>
          <w:szCs w:val="20"/>
        </w:rPr>
        <w:t>schoolwide</w:t>
      </w:r>
      <w:proofErr w:type="spellEnd"/>
      <w:r w:rsidRPr="0079572D">
        <w:rPr>
          <w:rFonts w:ascii="Arial" w:hAnsi="Arial" w:cs="Arial"/>
          <w:sz w:val="20"/>
          <w:szCs w:val="20"/>
        </w:rPr>
        <w:t xml:space="preserve"> programs are identified in the Title I, Part A program-specific section. If a school does not consolidate federal funds with state and local funds in its </w:t>
      </w:r>
      <w:proofErr w:type="spellStart"/>
      <w:r w:rsidRPr="0079572D">
        <w:rPr>
          <w:rFonts w:ascii="Arial" w:hAnsi="Arial" w:cs="Arial"/>
          <w:sz w:val="20"/>
          <w:szCs w:val="20"/>
        </w:rPr>
        <w:t>schoolwide</w:t>
      </w:r>
      <w:proofErr w:type="spellEnd"/>
      <w:r w:rsidRPr="0079572D">
        <w:rPr>
          <w:rFonts w:ascii="Arial" w:hAnsi="Arial" w:cs="Arial"/>
          <w:sz w:val="20"/>
          <w:szCs w:val="20"/>
        </w:rPr>
        <w:t xml:space="preserve"> program, the school has flexibility with respect to its use of Title I, Part A funds, consistent with Section 1114 of </w:t>
      </w:r>
      <w:proofErr w:type="spellStart"/>
      <w:r w:rsidRPr="0079572D">
        <w:rPr>
          <w:rFonts w:ascii="Arial" w:hAnsi="Arial" w:cs="Arial"/>
          <w:sz w:val="20"/>
          <w:szCs w:val="20"/>
        </w:rPr>
        <w:t>ESEA</w:t>
      </w:r>
      <w:proofErr w:type="spellEnd"/>
      <w:r w:rsidRPr="0079572D">
        <w:rPr>
          <w:rFonts w:ascii="Arial" w:hAnsi="Arial" w:cs="Arial"/>
          <w:sz w:val="20"/>
          <w:szCs w:val="20"/>
        </w:rPr>
        <w:t xml:space="preserve"> (20 USC 6314), but it must comply with all statutory and regulatory requirements of the other federal funds it uses in its </w:t>
      </w:r>
      <w:proofErr w:type="spellStart"/>
      <w:r w:rsidRPr="0079572D">
        <w:rPr>
          <w:rFonts w:ascii="Arial" w:hAnsi="Arial" w:cs="Arial"/>
          <w:sz w:val="20"/>
          <w:szCs w:val="20"/>
        </w:rPr>
        <w:t>schoolwide</w:t>
      </w:r>
      <w:proofErr w:type="spellEnd"/>
      <w:r w:rsidRPr="0079572D">
        <w:rPr>
          <w:rFonts w:ascii="Arial" w:hAnsi="Arial" w:cs="Arial"/>
          <w:sz w:val="20"/>
          <w:szCs w:val="20"/>
        </w:rPr>
        <w:t xml:space="preserve"> program.</w:t>
      </w:r>
    </w:p>
    <w:p w14:paraId="532A9D4E" w14:textId="77777777" w:rsidR="0079572D" w:rsidRPr="0079572D" w:rsidRDefault="0079572D" w:rsidP="00271051">
      <w:pPr>
        <w:pStyle w:val="ListParagraph"/>
        <w:widowControl w:val="0"/>
        <w:numPr>
          <w:ilvl w:val="2"/>
          <w:numId w:val="50"/>
        </w:numPr>
        <w:suppressAutoHyphens w:val="0"/>
        <w:adjustRightInd/>
        <w:spacing w:after="240"/>
        <w:ind w:left="1440"/>
        <w:jc w:val="both"/>
        <w:rPr>
          <w:rFonts w:ascii="Arial" w:hAnsi="Arial" w:cs="Arial"/>
          <w:i/>
        </w:rPr>
      </w:pPr>
      <w:r w:rsidRPr="0079572D">
        <w:rPr>
          <w:rFonts w:ascii="Arial" w:hAnsi="Arial" w:cs="Arial"/>
          <w:i/>
        </w:rPr>
        <w:t>Transferability</w:t>
      </w:r>
    </w:p>
    <w:p w14:paraId="5A445CAD" w14:textId="5F04BB92" w:rsidR="0079572D" w:rsidRPr="0079572D" w:rsidRDefault="0079572D" w:rsidP="0079572D">
      <w:pPr>
        <w:pStyle w:val="BodyText"/>
        <w:ind w:left="1440"/>
        <w:jc w:val="both"/>
        <w:rPr>
          <w:rFonts w:ascii="Arial" w:hAnsi="Arial" w:cs="Arial"/>
          <w:sz w:val="20"/>
          <w:szCs w:val="20"/>
        </w:rPr>
      </w:pPr>
      <w:proofErr w:type="spellStart"/>
      <w:r w:rsidRPr="0079572D">
        <w:rPr>
          <w:rFonts w:ascii="Arial" w:hAnsi="Arial" w:cs="Arial"/>
          <w:sz w:val="20"/>
          <w:szCs w:val="20"/>
        </w:rPr>
        <w:t>SEAs</w:t>
      </w:r>
      <w:proofErr w:type="spellEnd"/>
      <w:r w:rsidRPr="0079572D">
        <w:rPr>
          <w:rFonts w:ascii="Arial" w:hAnsi="Arial" w:cs="Arial"/>
          <w:sz w:val="20"/>
          <w:szCs w:val="20"/>
        </w:rPr>
        <w:t xml:space="preserve"> and LEAs (with some limitations) may transfer up to 100 percent of their allotment from one or more applicable programs (Title II, Part A and Title IV,</w:t>
      </w:r>
      <w:r>
        <w:rPr>
          <w:rFonts w:ascii="Arial" w:hAnsi="Arial" w:cs="Arial"/>
          <w:sz w:val="20"/>
          <w:szCs w:val="20"/>
        </w:rPr>
        <w:t xml:space="preserve"> </w:t>
      </w:r>
      <w:r w:rsidRPr="0079572D">
        <w:rPr>
          <w:rFonts w:ascii="Arial" w:hAnsi="Arial" w:cs="Arial"/>
          <w:sz w:val="20"/>
          <w:szCs w:val="20"/>
        </w:rPr>
        <w:t xml:space="preserve">Part A for </w:t>
      </w:r>
      <w:proofErr w:type="spellStart"/>
      <w:r w:rsidRPr="0079572D">
        <w:rPr>
          <w:rFonts w:ascii="Arial" w:hAnsi="Arial" w:cs="Arial"/>
          <w:sz w:val="20"/>
          <w:szCs w:val="20"/>
        </w:rPr>
        <w:t>SEAs</w:t>
      </w:r>
      <w:proofErr w:type="spellEnd"/>
      <w:r w:rsidRPr="0079572D">
        <w:rPr>
          <w:rFonts w:ascii="Arial" w:hAnsi="Arial" w:cs="Arial"/>
          <w:sz w:val="20"/>
          <w:szCs w:val="20"/>
        </w:rPr>
        <w:t xml:space="preserve"> and LEAs) to one or more of those programs or to other applicable programs: Title I, Part A; Title I, Part C; Title I, Part D; Title III, Part A; and Title V, Part B. Transferred funds are subject to all of the requirements, set-asides, and limitations of the programs into which they are transferred.</w:t>
      </w:r>
    </w:p>
    <w:p w14:paraId="39C9A912" w14:textId="77777777" w:rsidR="0079572D" w:rsidRPr="0079572D" w:rsidRDefault="0079572D" w:rsidP="00271051">
      <w:pPr>
        <w:pStyle w:val="ListParagraph"/>
        <w:widowControl w:val="0"/>
        <w:numPr>
          <w:ilvl w:val="2"/>
          <w:numId w:val="50"/>
        </w:numPr>
        <w:suppressAutoHyphens w:val="0"/>
        <w:adjustRightInd/>
        <w:spacing w:after="240"/>
        <w:ind w:left="1440"/>
        <w:jc w:val="both"/>
        <w:rPr>
          <w:rFonts w:ascii="Arial" w:hAnsi="Arial" w:cs="Arial"/>
          <w:i/>
        </w:rPr>
      </w:pPr>
      <w:r w:rsidRPr="0079572D">
        <w:rPr>
          <w:rFonts w:ascii="Arial" w:hAnsi="Arial" w:cs="Arial"/>
          <w:i/>
        </w:rPr>
        <w:t>Small Rural Schools Achievement Alternative Use of</w:t>
      </w:r>
      <w:r w:rsidRPr="0079572D">
        <w:rPr>
          <w:rFonts w:ascii="Arial" w:hAnsi="Arial" w:cs="Arial"/>
          <w:i/>
          <w:spacing w:val="-8"/>
        </w:rPr>
        <w:t xml:space="preserve"> </w:t>
      </w:r>
      <w:r w:rsidRPr="0079572D">
        <w:rPr>
          <w:rFonts w:ascii="Arial" w:hAnsi="Arial" w:cs="Arial"/>
          <w:i/>
        </w:rPr>
        <w:t>Funds</w:t>
      </w:r>
    </w:p>
    <w:p w14:paraId="0B777FEB" w14:textId="15FA4F8B" w:rsidR="0079572D" w:rsidRPr="0079572D" w:rsidRDefault="0079572D" w:rsidP="0079572D">
      <w:pPr>
        <w:spacing w:after="240"/>
        <w:ind w:left="1440"/>
        <w:jc w:val="both"/>
        <w:rPr>
          <w:rFonts w:ascii="Arial" w:hAnsi="Arial" w:cs="Arial"/>
          <w:sz w:val="20"/>
        </w:rPr>
      </w:pPr>
      <w:r w:rsidRPr="0079572D">
        <w:rPr>
          <w:rFonts w:ascii="Arial" w:hAnsi="Arial" w:cs="Arial"/>
          <w:sz w:val="20"/>
        </w:rPr>
        <w:t>Eligible LEAs may, after notifying the SEA, spend all or part of the formula funds they receive under two applicable programs (Title II, Part A and Title IV, Part A) for local activities authorized under one or more of five applicable programs (Title I, Part A; Title II, Part A; Title III; and Title IV, Part</w:t>
      </w:r>
      <w:r w:rsidRPr="0079572D">
        <w:rPr>
          <w:rFonts w:ascii="Arial" w:hAnsi="Arial" w:cs="Arial"/>
          <w:spacing w:val="-8"/>
          <w:sz w:val="20"/>
        </w:rPr>
        <w:t xml:space="preserve"> </w:t>
      </w:r>
      <w:r w:rsidRPr="0079572D">
        <w:rPr>
          <w:rFonts w:ascii="Arial" w:hAnsi="Arial" w:cs="Arial"/>
          <w:sz w:val="20"/>
        </w:rPr>
        <w:t>A).</w:t>
      </w:r>
    </w:p>
    <w:p w14:paraId="3D7F8C06" w14:textId="1887D211" w:rsidR="009656BB" w:rsidRPr="00D94F69" w:rsidRDefault="0079572D" w:rsidP="00740C6F">
      <w:pPr>
        <w:spacing w:after="240"/>
        <w:jc w:val="both"/>
        <w:rPr>
          <w:rFonts w:ascii="Arial" w:hAnsi="Arial" w:cs="Arial"/>
          <w:bCs/>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612B87C9" w14:textId="77777777" w:rsidR="009656BB" w:rsidRPr="00D94F69" w:rsidRDefault="009656BB" w:rsidP="006672EA">
      <w:pPr>
        <w:pStyle w:val="Heading3"/>
        <w:jc w:val="both"/>
        <w:rPr>
          <w:rFonts w:cs="Arial"/>
          <w:sz w:val="28"/>
          <w:szCs w:val="28"/>
        </w:rPr>
      </w:pPr>
      <w:bookmarkStart w:id="12" w:name="_Toc52531233"/>
      <w:r w:rsidRPr="00D94F69">
        <w:rPr>
          <w:rFonts w:cs="Arial"/>
        </w:rPr>
        <w:t>III. Source of Governing Requirements</w:t>
      </w:r>
      <w:bookmarkEnd w:id="12"/>
    </w:p>
    <w:p w14:paraId="37EFC4A5" w14:textId="77777777" w:rsidR="007356D8" w:rsidRDefault="007356D8" w:rsidP="007356D8">
      <w:pPr>
        <w:spacing w:after="240"/>
        <w:jc w:val="both"/>
        <w:rPr>
          <w:rFonts w:ascii="Arial" w:hAnsi="Arial" w:cs="Arial"/>
          <w:b/>
          <w:i/>
          <w:sz w:val="20"/>
        </w:rPr>
      </w:pPr>
      <w:r>
        <w:rPr>
          <w:rFonts w:ascii="Arial" w:hAnsi="Arial" w:cs="Arial"/>
          <w:b/>
          <w:i/>
          <w:sz w:val="20"/>
        </w:rPr>
        <w:t>US Department of Education Program Specific Information:</w:t>
      </w:r>
      <w:r w:rsidRPr="008D4B1F">
        <w:rPr>
          <w:rFonts w:ascii="Arial" w:hAnsi="Arial" w:cs="Arial"/>
          <w:b/>
          <w:i/>
          <w:sz w:val="20"/>
        </w:rPr>
        <w:t xml:space="preserve"> </w:t>
      </w:r>
    </w:p>
    <w:p w14:paraId="0457AE62" w14:textId="77777777" w:rsidR="007356D8" w:rsidRPr="007356D8" w:rsidRDefault="007356D8" w:rsidP="007356D8">
      <w:pPr>
        <w:pStyle w:val="BodyText"/>
        <w:jc w:val="both"/>
        <w:rPr>
          <w:rFonts w:ascii="Arial" w:hAnsi="Arial" w:cs="Arial"/>
          <w:sz w:val="20"/>
          <w:szCs w:val="20"/>
        </w:rPr>
      </w:pPr>
      <w:r w:rsidRPr="007356D8">
        <w:rPr>
          <w:rFonts w:ascii="Arial" w:hAnsi="Arial" w:cs="Arial"/>
          <w:sz w:val="20"/>
          <w:szCs w:val="20"/>
        </w:rPr>
        <w:t>These programs are authorized under the Individuals with Disabilities Education Act, Part B (IDEA-B) as amended on December 3, 2004 (Pub. L. No. 108-446; 20 USC 1400 et seq.).</w:t>
      </w:r>
    </w:p>
    <w:p w14:paraId="32C9A12C" w14:textId="77777777" w:rsidR="007356D8" w:rsidRPr="00DC4988" w:rsidRDefault="007356D8" w:rsidP="007356D8">
      <w:pPr>
        <w:pStyle w:val="BodyText"/>
        <w:jc w:val="both"/>
        <w:rPr>
          <w:rFonts w:ascii="Arial" w:hAnsi="Arial" w:cs="Arial"/>
          <w:sz w:val="20"/>
          <w:szCs w:val="20"/>
        </w:rPr>
      </w:pPr>
      <w:r w:rsidRPr="007356D8">
        <w:rPr>
          <w:rFonts w:ascii="Arial" w:hAnsi="Arial" w:cs="Arial"/>
          <w:sz w:val="20"/>
          <w:szCs w:val="20"/>
        </w:rPr>
        <w:t>Implementing regulations for these programs are 34 CFR part 300.</w:t>
      </w:r>
    </w:p>
    <w:p w14:paraId="05B90F53" w14:textId="2D928981" w:rsidR="006F570B" w:rsidRPr="00D94F69" w:rsidRDefault="007356D8" w:rsidP="006672EA">
      <w:pPr>
        <w:spacing w:after="240"/>
        <w:jc w:val="both"/>
        <w:rPr>
          <w:rFonts w:ascii="Arial" w:hAnsi="Arial" w:cs="Arial"/>
          <w:bCs/>
          <w:sz w:val="20"/>
        </w:rPr>
      </w:pPr>
      <w:r w:rsidRPr="001C76A4">
        <w:rPr>
          <w:rFonts w:ascii="Arial" w:hAnsi="Arial" w:cs="Arial"/>
          <w:i/>
          <w:sz w:val="20"/>
        </w:rPr>
        <w:t>(Source: 20</w:t>
      </w:r>
      <w:r>
        <w:rPr>
          <w:rFonts w:ascii="Arial" w:hAnsi="Arial" w:cs="Arial"/>
          <w:i/>
          <w:sz w:val="20"/>
        </w:rPr>
        <w:t>20</w:t>
      </w:r>
      <w:r w:rsidRPr="001C76A4">
        <w:rPr>
          <w:rFonts w:ascii="Arial" w:hAnsi="Arial" w:cs="Arial"/>
          <w:i/>
          <w:sz w:val="20"/>
        </w:rPr>
        <w:t xml:space="preserve"> OMB Compliance Supplement, Part 4, Department of Education </w:t>
      </w:r>
      <w:proofErr w:type="spellStart"/>
      <w:r>
        <w:rPr>
          <w:rFonts w:ascii="Arial" w:hAnsi="Arial" w:cs="Arial"/>
          <w:i/>
          <w:sz w:val="20"/>
        </w:rPr>
        <w:t>CFDA</w:t>
      </w:r>
      <w:proofErr w:type="spellEnd"/>
      <w:r>
        <w:rPr>
          <w:rFonts w:ascii="Arial" w:hAnsi="Arial" w:cs="Arial"/>
          <w:i/>
          <w:sz w:val="20"/>
        </w:rPr>
        <w:t xml:space="preserve"> 84.027 Special Education - Grants to States (IDEA, Part B) and </w:t>
      </w:r>
      <w:proofErr w:type="spellStart"/>
      <w:r>
        <w:rPr>
          <w:rFonts w:ascii="Arial" w:hAnsi="Arial" w:cs="Arial"/>
          <w:i/>
          <w:sz w:val="20"/>
        </w:rPr>
        <w:t>CFDA</w:t>
      </w:r>
      <w:proofErr w:type="spellEnd"/>
      <w:r>
        <w:rPr>
          <w:rFonts w:ascii="Arial" w:hAnsi="Arial" w:cs="Arial"/>
          <w:i/>
          <w:sz w:val="20"/>
        </w:rPr>
        <w:t xml:space="preserve"> 84.173 Special Education - Preschool Grants (IDEA Preschool)</w:t>
      </w:r>
      <w:r w:rsidRPr="001C76A4">
        <w:rPr>
          <w:rFonts w:ascii="Arial" w:hAnsi="Arial" w:cs="Arial"/>
          <w:i/>
          <w:sz w:val="20"/>
        </w:rPr>
        <w:t>)</w:t>
      </w:r>
    </w:p>
    <w:p w14:paraId="278D98F4" w14:textId="77777777" w:rsidR="006F570B" w:rsidRPr="00D94F69" w:rsidRDefault="00386445" w:rsidP="006672EA">
      <w:pPr>
        <w:pStyle w:val="Heading3"/>
        <w:jc w:val="both"/>
        <w:rPr>
          <w:rFonts w:cs="Arial"/>
        </w:rPr>
      </w:pPr>
      <w:bookmarkStart w:id="13" w:name="_Toc52531234"/>
      <w:r w:rsidRPr="00D94F69">
        <w:rPr>
          <w:rFonts w:cs="Arial"/>
        </w:rPr>
        <w:t xml:space="preserve">IV. </w:t>
      </w:r>
      <w:r w:rsidR="009C1FCD" w:rsidRPr="00D94F69">
        <w:rPr>
          <w:rFonts w:cs="Arial"/>
        </w:rPr>
        <w:t>Other Information</w:t>
      </w:r>
      <w:bookmarkEnd w:id="13"/>
    </w:p>
    <w:p w14:paraId="5F2568B2" w14:textId="77777777" w:rsidR="007356D8" w:rsidRDefault="007356D8" w:rsidP="007356D8">
      <w:pPr>
        <w:spacing w:after="240"/>
        <w:jc w:val="both"/>
        <w:rPr>
          <w:rFonts w:ascii="Arial" w:hAnsi="Arial" w:cs="Arial"/>
          <w:b/>
          <w:i/>
          <w:sz w:val="20"/>
        </w:rPr>
      </w:pPr>
      <w:r>
        <w:rPr>
          <w:rFonts w:ascii="Arial" w:hAnsi="Arial" w:cs="Arial"/>
          <w:b/>
          <w:i/>
          <w:sz w:val="20"/>
        </w:rPr>
        <w:t>US Department of Education Program Specific Information:</w:t>
      </w:r>
      <w:r w:rsidRPr="008D4B1F">
        <w:rPr>
          <w:rFonts w:ascii="Arial" w:hAnsi="Arial" w:cs="Arial"/>
          <w:b/>
          <w:i/>
          <w:sz w:val="20"/>
        </w:rPr>
        <w:t xml:space="preserve"> </w:t>
      </w:r>
    </w:p>
    <w:p w14:paraId="392E5E2A" w14:textId="77777777" w:rsidR="007356D8" w:rsidRPr="007356D8" w:rsidRDefault="007356D8" w:rsidP="007356D8">
      <w:pPr>
        <w:spacing w:after="240"/>
        <w:jc w:val="both"/>
        <w:rPr>
          <w:rFonts w:ascii="Arial" w:hAnsi="Arial" w:cs="Arial"/>
          <w:sz w:val="20"/>
        </w:rPr>
      </w:pPr>
      <w:r w:rsidRPr="007356D8">
        <w:rPr>
          <w:rFonts w:ascii="Arial" w:hAnsi="Arial" w:cs="Arial"/>
          <w:sz w:val="20"/>
        </w:rPr>
        <w:t>Availability of Other Program Information</w:t>
      </w:r>
    </w:p>
    <w:p w14:paraId="42DF4182" w14:textId="77777777" w:rsidR="007356D8" w:rsidRPr="00DC4988" w:rsidRDefault="007356D8" w:rsidP="007356D8">
      <w:pPr>
        <w:pStyle w:val="BodyText"/>
        <w:jc w:val="both"/>
        <w:rPr>
          <w:rFonts w:ascii="Arial" w:hAnsi="Arial" w:cs="Arial"/>
          <w:sz w:val="20"/>
          <w:szCs w:val="20"/>
        </w:rPr>
      </w:pPr>
      <w:r w:rsidRPr="00DC4988">
        <w:rPr>
          <w:rFonts w:ascii="Arial" w:hAnsi="Arial" w:cs="Arial"/>
          <w:sz w:val="20"/>
          <w:szCs w:val="20"/>
        </w:rPr>
        <w:t xml:space="preserve">A number of documents posted on </w:t>
      </w:r>
      <w:proofErr w:type="spellStart"/>
      <w:r w:rsidRPr="00DC4988">
        <w:rPr>
          <w:rFonts w:ascii="Arial" w:hAnsi="Arial" w:cs="Arial"/>
          <w:sz w:val="20"/>
          <w:szCs w:val="20"/>
        </w:rPr>
        <w:t>ED’s</w:t>
      </w:r>
      <w:proofErr w:type="spellEnd"/>
      <w:r w:rsidRPr="00DC4988">
        <w:rPr>
          <w:rFonts w:ascii="Arial" w:hAnsi="Arial" w:cs="Arial"/>
          <w:sz w:val="20"/>
          <w:szCs w:val="20"/>
        </w:rPr>
        <w:t xml:space="preserve"> website contain information pertinent to the IDEA, Part B requirements in this Compliance Supplement:</w:t>
      </w:r>
    </w:p>
    <w:p w14:paraId="09E0E050" w14:textId="69B1DD99" w:rsidR="007356D8" w:rsidRPr="00DC4988" w:rsidRDefault="007356D8" w:rsidP="007356D8">
      <w:pPr>
        <w:pStyle w:val="ListParagraph"/>
        <w:widowControl w:val="0"/>
        <w:numPr>
          <w:ilvl w:val="0"/>
          <w:numId w:val="57"/>
        </w:numPr>
        <w:suppressAutoHyphens w:val="0"/>
        <w:adjustRightInd/>
        <w:spacing w:after="240"/>
        <w:ind w:left="720" w:right="60"/>
        <w:jc w:val="both"/>
        <w:rPr>
          <w:rFonts w:ascii="Arial" w:hAnsi="Arial" w:cs="Arial"/>
        </w:rPr>
      </w:pPr>
      <w:r w:rsidRPr="00DC4988">
        <w:rPr>
          <w:rFonts w:ascii="Arial" w:hAnsi="Arial" w:cs="Arial"/>
        </w:rPr>
        <w:t>Office of Special Education programs (</w:t>
      </w:r>
      <w:proofErr w:type="spellStart"/>
      <w:r w:rsidRPr="00DC4988">
        <w:rPr>
          <w:rFonts w:ascii="Arial" w:hAnsi="Arial" w:cs="Arial"/>
        </w:rPr>
        <w:t>OSEP</w:t>
      </w:r>
      <w:proofErr w:type="spellEnd"/>
      <w:r w:rsidRPr="00DC4988">
        <w:rPr>
          <w:rFonts w:ascii="Arial" w:hAnsi="Arial" w:cs="Arial"/>
        </w:rPr>
        <w:t xml:space="preserve">) Memorandum 19-03, </w:t>
      </w:r>
      <w:r w:rsidRPr="00DC4988">
        <w:rPr>
          <w:rFonts w:ascii="Arial" w:hAnsi="Arial" w:cs="Arial"/>
          <w:i/>
        </w:rPr>
        <w:t>Procedures for Receiving a Federal Fiscal Year (</w:t>
      </w:r>
      <w:proofErr w:type="spellStart"/>
      <w:r w:rsidRPr="00DC4988">
        <w:rPr>
          <w:rFonts w:ascii="Arial" w:hAnsi="Arial" w:cs="Arial"/>
          <w:i/>
        </w:rPr>
        <w:t>FFY</w:t>
      </w:r>
      <w:proofErr w:type="spellEnd"/>
      <w:r w:rsidRPr="00DC4988">
        <w:rPr>
          <w:rFonts w:ascii="Arial" w:hAnsi="Arial" w:cs="Arial"/>
          <w:i/>
        </w:rPr>
        <w:t xml:space="preserve">) 2019 Grant Award Under Part B of the Individuals with Disabilities Education Act (IDEA) </w:t>
      </w:r>
      <w:r w:rsidRPr="00DC4988">
        <w:rPr>
          <w:rFonts w:ascii="Arial" w:hAnsi="Arial" w:cs="Arial"/>
        </w:rPr>
        <w:t>(</w:t>
      </w:r>
      <w:hyperlink r:id="rId21">
        <w:r w:rsidRPr="00DC4988">
          <w:rPr>
            <w:rFonts w:ascii="Arial" w:hAnsi="Arial" w:cs="Arial"/>
            <w:color w:val="0562C1"/>
            <w:u w:val="single" w:color="0562C1"/>
          </w:rPr>
          <w:t>https://osep.grads360.org/#communities/pdc/documents/17658</w:t>
        </w:r>
      </w:hyperlink>
      <w:r w:rsidRPr="00DC4988">
        <w:rPr>
          <w:rFonts w:ascii="Arial" w:hAnsi="Arial" w:cs="Arial"/>
        </w:rPr>
        <w:t>)</w:t>
      </w:r>
    </w:p>
    <w:p w14:paraId="130A0680" w14:textId="678F1836" w:rsidR="007356D8" w:rsidRPr="00DC4988" w:rsidRDefault="007356D8" w:rsidP="007356D8">
      <w:pPr>
        <w:pStyle w:val="ListParagraph"/>
        <w:widowControl w:val="0"/>
        <w:numPr>
          <w:ilvl w:val="0"/>
          <w:numId w:val="57"/>
        </w:numPr>
        <w:suppressAutoHyphens w:val="0"/>
        <w:adjustRightInd/>
        <w:spacing w:after="240"/>
        <w:ind w:left="720" w:right="60"/>
        <w:jc w:val="both"/>
        <w:rPr>
          <w:rFonts w:ascii="Arial" w:hAnsi="Arial" w:cs="Arial"/>
        </w:rPr>
      </w:pPr>
      <w:proofErr w:type="spellStart"/>
      <w:r w:rsidRPr="00DC4988">
        <w:rPr>
          <w:rFonts w:ascii="Arial" w:hAnsi="Arial" w:cs="Arial"/>
        </w:rPr>
        <w:lastRenderedPageBreak/>
        <w:t>OSEP</w:t>
      </w:r>
      <w:proofErr w:type="spellEnd"/>
      <w:r w:rsidRPr="00DC4988">
        <w:rPr>
          <w:rFonts w:ascii="Arial" w:hAnsi="Arial" w:cs="Arial"/>
        </w:rPr>
        <w:t xml:space="preserve"> Memorandum 10-5, </w:t>
      </w:r>
      <w:r w:rsidRPr="00DC4988">
        <w:rPr>
          <w:rFonts w:ascii="Arial" w:hAnsi="Arial" w:cs="Arial"/>
          <w:i/>
        </w:rPr>
        <w:t>Maintenance of Financial Support under the Individuals with Disabilities Education Act</w:t>
      </w:r>
      <w:r w:rsidRPr="00DC4988">
        <w:rPr>
          <w:rFonts w:ascii="Arial" w:hAnsi="Arial" w:cs="Arial"/>
        </w:rPr>
        <w:t>, dated December 2, 2009 (</w:t>
      </w:r>
      <w:hyperlink r:id="rId22">
        <w:r w:rsidRPr="00DC4988">
          <w:rPr>
            <w:rFonts w:ascii="Arial" w:hAnsi="Arial" w:cs="Arial"/>
            <w:color w:val="0562C1"/>
            <w:u w:val="single" w:color="0562C1"/>
          </w:rPr>
          <w:t>http://www2.ed.gov/policy/speced/guid/idea/memosdcltrs/osep10</w:t>
        </w:r>
      </w:hyperlink>
      <w:r w:rsidRPr="00DC4988">
        <w:rPr>
          <w:rFonts w:ascii="Arial" w:hAnsi="Arial" w:cs="Arial"/>
          <w:color w:val="0562C1"/>
          <w:u w:val="single" w:color="0562C1"/>
        </w:rPr>
        <w:t>- 05maintenanceoffinancialsupport.pdf</w:t>
      </w:r>
      <w:r w:rsidRPr="00DC4988">
        <w:rPr>
          <w:rFonts w:ascii="Arial" w:hAnsi="Arial" w:cs="Arial"/>
        </w:rPr>
        <w:t>)</w:t>
      </w:r>
    </w:p>
    <w:p w14:paraId="02A82123" w14:textId="77A0C374" w:rsidR="007356D8" w:rsidRPr="00DC4988" w:rsidRDefault="007356D8" w:rsidP="007356D8">
      <w:pPr>
        <w:pStyle w:val="ListParagraph"/>
        <w:widowControl w:val="0"/>
        <w:numPr>
          <w:ilvl w:val="0"/>
          <w:numId w:val="57"/>
        </w:numPr>
        <w:suppressAutoHyphens w:val="0"/>
        <w:adjustRightInd/>
        <w:spacing w:after="240"/>
        <w:ind w:left="720" w:right="60"/>
        <w:jc w:val="both"/>
        <w:rPr>
          <w:rFonts w:ascii="Arial" w:hAnsi="Arial" w:cs="Arial"/>
        </w:rPr>
      </w:pPr>
      <w:proofErr w:type="spellStart"/>
      <w:r w:rsidRPr="00DC4988">
        <w:rPr>
          <w:rFonts w:ascii="Arial" w:hAnsi="Arial" w:cs="Arial"/>
        </w:rPr>
        <w:t>OSEP</w:t>
      </w:r>
      <w:proofErr w:type="spellEnd"/>
      <w:r w:rsidRPr="00DC4988">
        <w:rPr>
          <w:rFonts w:ascii="Arial" w:hAnsi="Arial" w:cs="Arial"/>
        </w:rPr>
        <w:t xml:space="preserve"> Memorandum 15-10, </w:t>
      </w:r>
      <w:r w:rsidRPr="00DC4988">
        <w:rPr>
          <w:rFonts w:ascii="Arial" w:hAnsi="Arial" w:cs="Arial"/>
          <w:i/>
        </w:rPr>
        <w:t>Issuance of Guidance on the Final Local Educational Agency (LEA) Maintenance of Effort (MOE) Regulations under Part B of the Individuals with Disabilities Education Act (IDEA)</w:t>
      </w:r>
      <w:r w:rsidRPr="00DC4988">
        <w:rPr>
          <w:rFonts w:ascii="Arial" w:hAnsi="Arial" w:cs="Arial"/>
        </w:rPr>
        <w:t xml:space="preserve">, dated July 27, 2015 </w:t>
      </w:r>
      <w:r w:rsidRPr="00DC4988">
        <w:rPr>
          <w:rFonts w:ascii="Arial" w:hAnsi="Arial" w:cs="Arial"/>
          <w:spacing w:val="-1"/>
        </w:rPr>
        <w:t>(</w:t>
      </w:r>
      <w:hyperlink r:id="rId23">
        <w:r w:rsidRPr="00DC4988">
          <w:rPr>
            <w:rFonts w:ascii="Arial" w:hAnsi="Arial" w:cs="Arial"/>
            <w:color w:val="0562C1"/>
            <w:spacing w:val="-1"/>
            <w:u w:val="single" w:color="0562C1"/>
          </w:rPr>
          <w:t>http://www2.ed.gov/policy/speced/guid/idea/memosdcltrs/osepmemo1510leamoeqa.pdf</w:t>
        </w:r>
      </w:hyperlink>
      <w:r w:rsidRPr="00DC4988">
        <w:rPr>
          <w:rFonts w:ascii="Arial" w:hAnsi="Arial" w:cs="Arial"/>
          <w:spacing w:val="-1"/>
        </w:rPr>
        <w:t>)</w:t>
      </w:r>
    </w:p>
    <w:p w14:paraId="05115C7C" w14:textId="77777777" w:rsidR="007356D8" w:rsidRDefault="007356D8" w:rsidP="007356D8">
      <w:pPr>
        <w:tabs>
          <w:tab w:val="left" w:pos="860"/>
        </w:tabs>
        <w:spacing w:after="240"/>
        <w:jc w:val="both"/>
        <w:rPr>
          <w:rFonts w:ascii="Arial" w:hAnsi="Arial" w:cs="Arial"/>
          <w:i/>
          <w:sz w:val="20"/>
        </w:rPr>
      </w:pPr>
      <w:r w:rsidRPr="001C76A4">
        <w:rPr>
          <w:rFonts w:ascii="Arial" w:hAnsi="Arial" w:cs="Arial"/>
          <w:i/>
          <w:sz w:val="20"/>
        </w:rPr>
        <w:t>(Source: 20</w:t>
      </w:r>
      <w:r>
        <w:rPr>
          <w:rFonts w:ascii="Arial" w:hAnsi="Arial" w:cs="Arial"/>
          <w:i/>
          <w:sz w:val="20"/>
        </w:rPr>
        <w:t>20</w:t>
      </w:r>
      <w:r w:rsidRPr="001C76A4">
        <w:rPr>
          <w:rFonts w:ascii="Arial" w:hAnsi="Arial" w:cs="Arial"/>
          <w:i/>
          <w:sz w:val="20"/>
        </w:rPr>
        <w:t xml:space="preserve"> OMB Compliance Supplement, Part 4, Department of Education </w:t>
      </w:r>
      <w:proofErr w:type="spellStart"/>
      <w:r>
        <w:rPr>
          <w:rFonts w:ascii="Arial" w:hAnsi="Arial" w:cs="Arial"/>
          <w:i/>
          <w:sz w:val="20"/>
        </w:rPr>
        <w:t>CFDA</w:t>
      </w:r>
      <w:proofErr w:type="spellEnd"/>
      <w:r>
        <w:rPr>
          <w:rFonts w:ascii="Arial" w:hAnsi="Arial" w:cs="Arial"/>
          <w:i/>
          <w:sz w:val="20"/>
        </w:rPr>
        <w:t xml:space="preserve"> 84.027 Special Education - Grants to States (IDEA, Part B) and </w:t>
      </w:r>
      <w:proofErr w:type="spellStart"/>
      <w:r>
        <w:rPr>
          <w:rFonts w:ascii="Arial" w:hAnsi="Arial" w:cs="Arial"/>
          <w:i/>
          <w:sz w:val="20"/>
        </w:rPr>
        <w:t>CFDA</w:t>
      </w:r>
      <w:proofErr w:type="spellEnd"/>
      <w:r>
        <w:rPr>
          <w:rFonts w:ascii="Arial" w:hAnsi="Arial" w:cs="Arial"/>
          <w:i/>
          <w:sz w:val="20"/>
        </w:rPr>
        <w:t xml:space="preserve"> 84.173 Special Education - Preschool Grants (IDEA Preschool)</w:t>
      </w:r>
      <w:r w:rsidRPr="001C76A4">
        <w:rPr>
          <w:rFonts w:ascii="Arial" w:hAnsi="Arial" w:cs="Arial"/>
          <w:i/>
          <w:sz w:val="20"/>
        </w:rPr>
        <w:t>)</w:t>
      </w:r>
    </w:p>
    <w:p w14:paraId="6D20E632" w14:textId="189AC8AD" w:rsidR="0079572D" w:rsidRDefault="0079572D" w:rsidP="007356D8">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1BB7B2EC" w14:textId="63070E86" w:rsidR="0079572D" w:rsidRPr="0079572D" w:rsidRDefault="0079572D" w:rsidP="0079572D">
      <w:pPr>
        <w:tabs>
          <w:tab w:val="left" w:pos="860"/>
        </w:tabs>
        <w:spacing w:after="240"/>
        <w:jc w:val="both"/>
        <w:rPr>
          <w:rFonts w:ascii="Arial" w:hAnsi="Arial" w:cs="Arial"/>
          <w:b/>
          <w:i/>
          <w:sz w:val="20"/>
        </w:rPr>
      </w:pPr>
      <w:r w:rsidRPr="0079572D">
        <w:rPr>
          <w:rFonts w:ascii="Arial" w:hAnsi="Arial" w:cs="Arial"/>
          <w:sz w:val="20"/>
        </w:rPr>
        <w:t>Availability of Other Program Information</w:t>
      </w:r>
    </w:p>
    <w:p w14:paraId="7157CD1E" w14:textId="6D77324C" w:rsidR="0079572D" w:rsidRPr="0079572D" w:rsidRDefault="0079572D" w:rsidP="0079572D">
      <w:pPr>
        <w:pStyle w:val="BodyText"/>
        <w:jc w:val="both"/>
        <w:rPr>
          <w:rFonts w:ascii="Arial" w:hAnsi="Arial" w:cs="Arial"/>
          <w:sz w:val="20"/>
          <w:szCs w:val="20"/>
        </w:rPr>
      </w:pPr>
      <w:r w:rsidRPr="0079572D">
        <w:rPr>
          <w:rFonts w:ascii="Arial" w:hAnsi="Arial" w:cs="Arial"/>
          <w:sz w:val="20"/>
          <w:szCs w:val="20"/>
        </w:rPr>
        <w:t xml:space="preserve">The </w:t>
      </w:r>
      <w:proofErr w:type="spellStart"/>
      <w:r w:rsidRPr="0079572D">
        <w:rPr>
          <w:rFonts w:ascii="Arial" w:hAnsi="Arial" w:cs="Arial"/>
          <w:sz w:val="20"/>
          <w:szCs w:val="20"/>
        </w:rPr>
        <w:t>ESEA</w:t>
      </w:r>
      <w:proofErr w:type="spellEnd"/>
      <w:r w:rsidRPr="0079572D">
        <w:rPr>
          <w:rFonts w:ascii="Arial" w:hAnsi="Arial" w:cs="Arial"/>
          <w:sz w:val="20"/>
          <w:szCs w:val="20"/>
        </w:rPr>
        <w:t xml:space="preserve">, as reauthorized by the </w:t>
      </w:r>
      <w:proofErr w:type="spellStart"/>
      <w:r w:rsidRPr="0079572D">
        <w:rPr>
          <w:rFonts w:ascii="Arial" w:hAnsi="Arial" w:cs="Arial"/>
          <w:sz w:val="20"/>
          <w:szCs w:val="20"/>
        </w:rPr>
        <w:t>ESSA</w:t>
      </w:r>
      <w:proofErr w:type="spellEnd"/>
      <w:r w:rsidRPr="0079572D">
        <w:rPr>
          <w:rFonts w:ascii="Arial" w:hAnsi="Arial" w:cs="Arial"/>
          <w:sz w:val="20"/>
          <w:szCs w:val="20"/>
        </w:rPr>
        <w:t xml:space="preserve">, is available with a hypertext index at </w:t>
      </w:r>
      <w:hyperlink r:id="rId24">
        <w:r w:rsidRPr="0079572D">
          <w:rPr>
            <w:rFonts w:ascii="Arial" w:hAnsi="Arial" w:cs="Arial"/>
            <w:color w:val="0562C1"/>
            <w:sz w:val="20"/>
            <w:szCs w:val="20"/>
            <w:u w:val="single" w:color="0562C1"/>
          </w:rPr>
          <w:t>https://www2.ed.gov/policy/elsec/leg/essa/legislation/index.html</w:t>
        </w:r>
      </w:hyperlink>
    </w:p>
    <w:p w14:paraId="47F44437" w14:textId="10D182E0" w:rsidR="0079572D" w:rsidRPr="0079572D" w:rsidRDefault="0079572D" w:rsidP="0079572D">
      <w:pPr>
        <w:pStyle w:val="BodyText"/>
        <w:jc w:val="both"/>
        <w:rPr>
          <w:rFonts w:ascii="Arial" w:hAnsi="Arial" w:cs="Arial"/>
          <w:sz w:val="20"/>
          <w:szCs w:val="20"/>
        </w:rPr>
      </w:pPr>
      <w:r w:rsidRPr="0079572D">
        <w:rPr>
          <w:rFonts w:ascii="Arial" w:hAnsi="Arial" w:cs="Arial"/>
          <w:sz w:val="20"/>
          <w:szCs w:val="20"/>
        </w:rPr>
        <w:t xml:space="preserve">An ED </w:t>
      </w:r>
      <w:r w:rsidRPr="0079572D">
        <w:rPr>
          <w:rFonts w:ascii="Arial" w:hAnsi="Arial" w:cs="Arial"/>
          <w:i/>
          <w:sz w:val="20"/>
          <w:szCs w:val="20"/>
        </w:rPr>
        <w:t xml:space="preserve">Federal Register </w:t>
      </w:r>
      <w:r w:rsidRPr="0079572D">
        <w:rPr>
          <w:rFonts w:ascii="Arial" w:hAnsi="Arial" w:cs="Arial"/>
          <w:sz w:val="20"/>
          <w:szCs w:val="20"/>
        </w:rPr>
        <w:t xml:space="preserve">notice, dated July 2, 2004 (69 FR 40360-40365), indicating which federal programs may be consolidated in a </w:t>
      </w:r>
      <w:proofErr w:type="spellStart"/>
      <w:r w:rsidRPr="0079572D">
        <w:rPr>
          <w:rFonts w:ascii="Arial" w:hAnsi="Arial" w:cs="Arial"/>
          <w:sz w:val="20"/>
          <w:szCs w:val="20"/>
        </w:rPr>
        <w:t>schoolwide</w:t>
      </w:r>
      <w:proofErr w:type="spellEnd"/>
      <w:r w:rsidRPr="0079572D">
        <w:rPr>
          <w:rFonts w:ascii="Arial" w:hAnsi="Arial" w:cs="Arial"/>
          <w:sz w:val="20"/>
          <w:szCs w:val="20"/>
        </w:rPr>
        <w:t xml:space="preserve"> program, is available at </w:t>
      </w:r>
      <w:hyperlink r:id="rId25">
        <w:r w:rsidRPr="0079572D">
          <w:rPr>
            <w:rFonts w:ascii="Arial" w:hAnsi="Arial" w:cs="Arial"/>
            <w:color w:val="0562C1"/>
            <w:sz w:val="20"/>
            <w:szCs w:val="20"/>
            <w:u w:val="single" w:color="0562C1"/>
          </w:rPr>
          <w:t>http://www.gpo.gov/fdsys/pkg/FR-2004-07-02/pdf/04-15121.pdf</w:t>
        </w:r>
      </w:hyperlink>
      <w:r w:rsidRPr="0079572D">
        <w:rPr>
          <w:rFonts w:ascii="Arial" w:hAnsi="Arial" w:cs="Arial"/>
          <w:sz w:val="20"/>
          <w:szCs w:val="20"/>
        </w:rPr>
        <w:t>.</w:t>
      </w:r>
    </w:p>
    <w:p w14:paraId="25765ADE" w14:textId="77777777" w:rsidR="0079572D" w:rsidRPr="0079572D" w:rsidRDefault="0079572D" w:rsidP="0079572D">
      <w:pPr>
        <w:pStyle w:val="BodyText"/>
        <w:jc w:val="both"/>
        <w:rPr>
          <w:rFonts w:ascii="Arial" w:hAnsi="Arial" w:cs="Arial"/>
          <w:sz w:val="20"/>
          <w:szCs w:val="20"/>
        </w:rPr>
      </w:pPr>
      <w:r w:rsidRPr="0079572D">
        <w:rPr>
          <w:rFonts w:ascii="Arial" w:hAnsi="Arial" w:cs="Arial"/>
          <w:sz w:val="20"/>
          <w:szCs w:val="20"/>
        </w:rPr>
        <w:t xml:space="preserve">A number of documents contain guidance applicable to the cross-cutting requirements in this section. With the exception of the first four documents, which were issued after enactment of the </w:t>
      </w:r>
      <w:proofErr w:type="spellStart"/>
      <w:r w:rsidRPr="0079572D">
        <w:rPr>
          <w:rFonts w:ascii="Arial" w:hAnsi="Arial" w:cs="Arial"/>
          <w:sz w:val="20"/>
          <w:szCs w:val="20"/>
        </w:rPr>
        <w:t>ESSA</w:t>
      </w:r>
      <w:proofErr w:type="spellEnd"/>
      <w:r w:rsidRPr="0079572D">
        <w:rPr>
          <w:rFonts w:ascii="Arial" w:hAnsi="Arial" w:cs="Arial"/>
          <w:sz w:val="20"/>
          <w:szCs w:val="20"/>
        </w:rPr>
        <w:t xml:space="preserve">, the documents listed are applicable to the extent they are not inconsistent with any changes made by </w:t>
      </w:r>
      <w:proofErr w:type="spellStart"/>
      <w:r w:rsidRPr="0079572D">
        <w:rPr>
          <w:rFonts w:ascii="Arial" w:hAnsi="Arial" w:cs="Arial"/>
          <w:sz w:val="20"/>
          <w:szCs w:val="20"/>
        </w:rPr>
        <w:t>ESSA</w:t>
      </w:r>
      <w:proofErr w:type="spellEnd"/>
      <w:r w:rsidRPr="0079572D">
        <w:rPr>
          <w:rFonts w:ascii="Arial" w:hAnsi="Arial" w:cs="Arial"/>
          <w:sz w:val="20"/>
          <w:szCs w:val="20"/>
        </w:rPr>
        <w:t>. They include:</w:t>
      </w:r>
    </w:p>
    <w:p w14:paraId="3F8E784E" w14:textId="3A19F105"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proofErr w:type="spellStart"/>
      <w:r w:rsidRPr="0079572D">
        <w:rPr>
          <w:rFonts w:ascii="Arial" w:hAnsi="Arial" w:cs="Arial"/>
        </w:rPr>
        <w:t>ESSA</w:t>
      </w:r>
      <w:proofErr w:type="spellEnd"/>
      <w:r w:rsidRPr="0079572D">
        <w:rPr>
          <w:rFonts w:ascii="Arial" w:hAnsi="Arial" w:cs="Arial"/>
        </w:rPr>
        <w:t xml:space="preserve"> Fiscal Changes &amp; Equitable Services (which includes guidance on Transferability Authority) (November 21, 2016) (</w:t>
      </w:r>
      <w:hyperlink r:id="rId26">
        <w:r w:rsidRPr="0079572D">
          <w:rPr>
            <w:rFonts w:ascii="Arial" w:hAnsi="Arial" w:cs="Arial"/>
            <w:color w:val="0562C1"/>
            <w:u w:val="single" w:color="0562C1"/>
          </w:rPr>
          <w:t>https://www2.ed.gov/policy/elsec/leg/essa/essaguidance160477.pdf</w:t>
        </w:r>
      </w:hyperlink>
      <w:r w:rsidRPr="0079572D">
        <w:rPr>
          <w:rFonts w:ascii="Arial" w:hAnsi="Arial" w:cs="Arial"/>
        </w:rPr>
        <w:t>)</w:t>
      </w:r>
    </w:p>
    <w:p w14:paraId="57AA228C" w14:textId="77777777" w:rsidR="0079572D" w:rsidRPr="0079572D" w:rsidRDefault="0079572D" w:rsidP="0079572D">
      <w:pPr>
        <w:pStyle w:val="BodyText"/>
        <w:ind w:left="720"/>
        <w:jc w:val="both"/>
        <w:rPr>
          <w:rFonts w:ascii="Arial" w:hAnsi="Arial" w:cs="Arial"/>
          <w:sz w:val="20"/>
          <w:szCs w:val="20"/>
        </w:rPr>
      </w:pPr>
      <w:r w:rsidRPr="0079572D">
        <w:rPr>
          <w:rFonts w:ascii="Arial" w:hAnsi="Arial" w:cs="Arial"/>
          <w:b/>
          <w:sz w:val="20"/>
          <w:szCs w:val="20"/>
        </w:rPr>
        <w:t xml:space="preserve">Note: </w:t>
      </w:r>
      <w:r w:rsidRPr="0079572D">
        <w:rPr>
          <w:rFonts w:ascii="Arial" w:hAnsi="Arial" w:cs="Arial"/>
          <w:sz w:val="20"/>
          <w:szCs w:val="20"/>
        </w:rPr>
        <w:t xml:space="preserve">The information on Title I, Part A equitable services in this document is superseded by the </w:t>
      </w:r>
      <w:proofErr w:type="spellStart"/>
      <w:r w:rsidRPr="0079572D">
        <w:rPr>
          <w:rFonts w:ascii="Arial" w:hAnsi="Arial" w:cs="Arial"/>
          <w:sz w:val="20"/>
          <w:szCs w:val="20"/>
        </w:rPr>
        <w:t>nonregulatory</w:t>
      </w:r>
      <w:proofErr w:type="spellEnd"/>
      <w:r w:rsidRPr="0079572D">
        <w:rPr>
          <w:rFonts w:ascii="Arial" w:hAnsi="Arial" w:cs="Arial"/>
          <w:sz w:val="20"/>
          <w:szCs w:val="20"/>
        </w:rPr>
        <w:t xml:space="preserve"> guidance ED issued in October 2019. See below.</w:t>
      </w:r>
    </w:p>
    <w:p w14:paraId="4D97ACA9" w14:textId="10402CF4"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proofErr w:type="spellStart"/>
      <w:r w:rsidRPr="0079572D">
        <w:rPr>
          <w:rFonts w:ascii="Arial" w:hAnsi="Arial" w:cs="Arial"/>
        </w:rPr>
        <w:t>ESSA</w:t>
      </w:r>
      <w:proofErr w:type="spellEnd"/>
      <w:r w:rsidRPr="0079572D">
        <w:rPr>
          <w:rFonts w:ascii="Arial" w:hAnsi="Arial" w:cs="Arial"/>
        </w:rPr>
        <w:t xml:space="preserve"> </w:t>
      </w:r>
      <w:proofErr w:type="spellStart"/>
      <w:r w:rsidRPr="0079572D">
        <w:rPr>
          <w:rFonts w:ascii="Arial" w:hAnsi="Arial" w:cs="Arial"/>
        </w:rPr>
        <w:t>Schoolwide</w:t>
      </w:r>
      <w:proofErr w:type="spellEnd"/>
      <w:r w:rsidRPr="0079572D">
        <w:rPr>
          <w:rFonts w:ascii="Arial" w:hAnsi="Arial" w:cs="Arial"/>
        </w:rPr>
        <w:t xml:space="preserve"> Guidance (September 29, 2016) (</w:t>
      </w:r>
      <w:hyperlink r:id="rId27">
        <w:r w:rsidRPr="0079572D">
          <w:rPr>
            <w:rFonts w:ascii="Arial" w:hAnsi="Arial" w:cs="Arial"/>
            <w:color w:val="0562C1"/>
            <w:u w:val="single" w:color="0562C1"/>
          </w:rPr>
          <w:t>https://www2.ed.gov/policy/elsec/leg/essa/essaswpguidance9192016.pdf</w:t>
        </w:r>
      </w:hyperlink>
      <w:r w:rsidRPr="0079572D">
        <w:rPr>
          <w:rFonts w:ascii="Arial" w:hAnsi="Arial" w:cs="Arial"/>
        </w:rPr>
        <w:t>)</w:t>
      </w:r>
    </w:p>
    <w:p w14:paraId="5B3E8548" w14:textId="090941D8"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 xml:space="preserve">Title I, Part A of the </w:t>
      </w:r>
      <w:proofErr w:type="spellStart"/>
      <w:r w:rsidRPr="0079572D">
        <w:rPr>
          <w:rFonts w:ascii="Arial" w:hAnsi="Arial" w:cs="Arial"/>
        </w:rPr>
        <w:t>ESEA</w:t>
      </w:r>
      <w:proofErr w:type="spellEnd"/>
      <w:r w:rsidRPr="0079572D">
        <w:rPr>
          <w:rFonts w:ascii="Arial" w:hAnsi="Arial" w:cs="Arial"/>
        </w:rPr>
        <w:t>: Providing Equitable Services to Eligible Private School Children, Teachers, and Families (October 7, 2019) (</w:t>
      </w:r>
      <w:hyperlink r:id="rId28">
        <w:r w:rsidRPr="0079572D">
          <w:rPr>
            <w:rFonts w:ascii="Arial" w:hAnsi="Arial" w:cs="Arial"/>
            <w:color w:val="0562C1"/>
            <w:u w:val="single" w:color="0562C1"/>
          </w:rPr>
          <w:t>https://www2.ed.gov/about/inits/ed/non-public-education/files/equitable-services</w:t>
        </w:r>
      </w:hyperlink>
      <w:r w:rsidRPr="0079572D">
        <w:rPr>
          <w:rFonts w:ascii="Arial" w:hAnsi="Arial" w:cs="Arial"/>
          <w:color w:val="0562C1"/>
          <w:u w:val="single" w:color="0562C1"/>
        </w:rPr>
        <w:t>- guidance-100419.pdf</w:t>
      </w:r>
      <w:r w:rsidRPr="0079572D">
        <w:rPr>
          <w:rFonts w:ascii="Arial" w:hAnsi="Arial" w:cs="Arial"/>
        </w:rPr>
        <w:t>)</w:t>
      </w:r>
    </w:p>
    <w:p w14:paraId="7BFDAF69" w14:textId="432FAD99"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Guidance on the Rural Education Achievement Program (REAP) (June</w:t>
      </w:r>
      <w:r w:rsidRPr="0079572D">
        <w:rPr>
          <w:rFonts w:ascii="Arial" w:hAnsi="Arial" w:cs="Arial"/>
          <w:spacing w:val="-18"/>
        </w:rPr>
        <w:t xml:space="preserve"> </w:t>
      </w:r>
      <w:r w:rsidRPr="0079572D">
        <w:rPr>
          <w:rFonts w:ascii="Arial" w:hAnsi="Arial" w:cs="Arial"/>
        </w:rPr>
        <w:t>2003) (</w:t>
      </w:r>
      <w:hyperlink r:id="rId29">
        <w:r w:rsidRPr="0079572D">
          <w:rPr>
            <w:rFonts w:ascii="Arial" w:hAnsi="Arial" w:cs="Arial"/>
            <w:color w:val="0562C1"/>
            <w:u w:val="single" w:color="0562C1"/>
          </w:rPr>
          <w:t>http://www.ed.gov/policy/elsec/guid/reap03guidance.doc</w:t>
        </w:r>
      </w:hyperlink>
      <w:r w:rsidRPr="0079572D">
        <w:rPr>
          <w:rFonts w:ascii="Arial" w:hAnsi="Arial" w:cs="Arial"/>
        </w:rPr>
        <w:t>)</w:t>
      </w:r>
    </w:p>
    <w:p w14:paraId="6B55B7C9" w14:textId="17238DEB"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State Educational Agency Procedures for Adjusting Basic, Concentration, Targeted, and Education Finance Incentive Grant Allocations Determined by the U.S. Department of Education (May 23, 2003) (</w:t>
      </w:r>
      <w:hyperlink r:id="rId30">
        <w:r w:rsidRPr="0079572D">
          <w:rPr>
            <w:rFonts w:ascii="Arial" w:hAnsi="Arial" w:cs="Arial"/>
            <w:color w:val="0562C1"/>
            <w:u w:val="single" w:color="0562C1"/>
          </w:rPr>
          <w:t>http://www.ed.gov/programs/titleiparta/seaguidanceforadjustingallocations.doc</w:t>
        </w:r>
      </w:hyperlink>
      <w:r w:rsidRPr="0079572D">
        <w:rPr>
          <w:rFonts w:ascii="Arial" w:hAnsi="Arial" w:cs="Arial"/>
        </w:rPr>
        <w:t>)</w:t>
      </w:r>
    </w:p>
    <w:p w14:paraId="77DB2D36" w14:textId="4A0820D9"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How Does a State or Local Educational Agency Allocate Funds to Charter Schools that are Opening for the First Time or Significantly Expanding Their Enrollment? (December 2000)</w:t>
      </w:r>
      <w:r w:rsidRPr="0079572D">
        <w:rPr>
          <w:rFonts w:ascii="Arial" w:hAnsi="Arial" w:cs="Arial"/>
          <w:spacing w:val="-2"/>
        </w:rPr>
        <w:t xml:space="preserve"> </w:t>
      </w:r>
      <w:r w:rsidRPr="0079572D">
        <w:rPr>
          <w:rFonts w:ascii="Arial" w:hAnsi="Arial" w:cs="Arial"/>
        </w:rPr>
        <w:t>(</w:t>
      </w:r>
      <w:hyperlink r:id="rId31">
        <w:r w:rsidRPr="0079572D">
          <w:rPr>
            <w:rFonts w:ascii="Arial" w:hAnsi="Arial" w:cs="Arial"/>
            <w:color w:val="0562C1"/>
            <w:u w:val="single" w:color="0562C1"/>
          </w:rPr>
          <w:t>http://www.ed.gov/policy/elsec/guid/cschools/cguidedec2000.doc</w:t>
        </w:r>
      </w:hyperlink>
      <w:r w:rsidRPr="0079572D">
        <w:rPr>
          <w:rFonts w:ascii="Arial" w:hAnsi="Arial" w:cs="Arial"/>
        </w:rPr>
        <w:t>)</w:t>
      </w:r>
    </w:p>
    <w:p w14:paraId="11AE98B1" w14:textId="34E112AE"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Title IX, Part E Uniform Provisions Subpart 1—Private Schools: Equitable Services</w:t>
      </w:r>
      <w:r w:rsidRPr="0079572D">
        <w:rPr>
          <w:rFonts w:ascii="Arial" w:hAnsi="Arial" w:cs="Arial"/>
          <w:spacing w:val="-16"/>
        </w:rPr>
        <w:t xml:space="preserve"> </w:t>
      </w:r>
      <w:r w:rsidRPr="0079572D">
        <w:rPr>
          <w:rFonts w:ascii="Arial" w:hAnsi="Arial" w:cs="Arial"/>
        </w:rPr>
        <w:t>to Eligible Private School Students, Teachers, and Other Educational Personnel (March 2009)</w:t>
      </w:r>
      <w:r w:rsidRPr="0079572D">
        <w:rPr>
          <w:rFonts w:ascii="Arial" w:hAnsi="Arial" w:cs="Arial"/>
          <w:spacing w:val="-2"/>
        </w:rPr>
        <w:t xml:space="preserve"> </w:t>
      </w:r>
      <w:r w:rsidRPr="0079572D">
        <w:rPr>
          <w:rFonts w:ascii="Arial" w:hAnsi="Arial" w:cs="Arial"/>
        </w:rPr>
        <w:lastRenderedPageBreak/>
        <w:t>(</w:t>
      </w:r>
      <w:hyperlink r:id="rId32">
        <w:r w:rsidRPr="0079572D">
          <w:rPr>
            <w:rFonts w:ascii="Arial" w:hAnsi="Arial" w:cs="Arial"/>
            <w:color w:val="0562C1"/>
            <w:u w:val="single" w:color="0562C1"/>
          </w:rPr>
          <w:t>http://www.ed.gov/policy/elsec/guid/equitableserguidance.doc</w:t>
        </w:r>
      </w:hyperlink>
      <w:r w:rsidRPr="0079572D">
        <w:rPr>
          <w:rFonts w:ascii="Arial" w:hAnsi="Arial" w:cs="Arial"/>
        </w:rPr>
        <w:t>)</w:t>
      </w:r>
    </w:p>
    <w:p w14:paraId="7C27C5B6" w14:textId="5845EEBA"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Serving Preschool Children Through Title I, Part A of the Elementary and Secondary Education Act of 1965, as Amended (April 16, 2012) (</w:t>
      </w:r>
      <w:hyperlink r:id="rId33">
        <w:r w:rsidRPr="0079572D">
          <w:rPr>
            <w:rFonts w:ascii="Arial" w:hAnsi="Arial" w:cs="Arial"/>
            <w:color w:val="0562C1"/>
            <w:u w:val="single" w:color="0562C1"/>
          </w:rPr>
          <w:t>http://www2.ed.gov/policy/elsec/guid/preschoolguidance2012.pdf</w:t>
        </w:r>
      </w:hyperlink>
      <w:r w:rsidRPr="0079572D">
        <w:rPr>
          <w:rFonts w:ascii="Arial" w:hAnsi="Arial" w:cs="Arial"/>
        </w:rPr>
        <w:t>)</w:t>
      </w:r>
    </w:p>
    <w:p w14:paraId="43BE0E13" w14:textId="0DE43B1A"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Non-Regulatory Guidance: Early Learning in the Every Student Succeeds Act (January 2017)</w:t>
      </w:r>
      <w:r w:rsidRPr="0079572D">
        <w:rPr>
          <w:rFonts w:ascii="Arial" w:hAnsi="Arial" w:cs="Arial"/>
          <w:spacing w:val="-2"/>
        </w:rPr>
        <w:t xml:space="preserve"> </w:t>
      </w:r>
      <w:r w:rsidRPr="0079572D">
        <w:rPr>
          <w:rFonts w:ascii="Arial" w:hAnsi="Arial" w:cs="Arial"/>
        </w:rPr>
        <w:t>(</w:t>
      </w:r>
      <w:hyperlink r:id="rId34">
        <w:r w:rsidRPr="0079572D">
          <w:rPr>
            <w:rFonts w:ascii="Arial" w:hAnsi="Arial" w:cs="Arial"/>
            <w:color w:val="0562C1"/>
            <w:u w:val="single" w:color="0562C1"/>
          </w:rPr>
          <w:t>https://www2.ed.gov/policy/elsec/leg/essa/essaelguidance11717.pdf</w:t>
        </w:r>
      </w:hyperlink>
      <w:r w:rsidRPr="0079572D">
        <w:rPr>
          <w:rFonts w:ascii="Arial" w:hAnsi="Arial" w:cs="Arial"/>
        </w:rPr>
        <w:t>)</w:t>
      </w:r>
    </w:p>
    <w:p w14:paraId="353CE531" w14:textId="07BC0CA5"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 xml:space="preserve">Title I Fiscal Issues: Maintenance of Effort; Comparability; Supplement, not Supplant; Carryover; Consolidating Funds in </w:t>
      </w:r>
      <w:proofErr w:type="spellStart"/>
      <w:r w:rsidRPr="0079572D">
        <w:rPr>
          <w:rFonts w:ascii="Arial" w:hAnsi="Arial" w:cs="Arial"/>
        </w:rPr>
        <w:t>Schoolwide</w:t>
      </w:r>
      <w:proofErr w:type="spellEnd"/>
      <w:r w:rsidRPr="0079572D">
        <w:rPr>
          <w:rFonts w:ascii="Arial" w:hAnsi="Arial" w:cs="Arial"/>
        </w:rPr>
        <w:t xml:space="preserve"> Programs; and </w:t>
      </w:r>
      <w:proofErr w:type="spellStart"/>
      <w:r w:rsidRPr="0079572D">
        <w:rPr>
          <w:rFonts w:ascii="Arial" w:hAnsi="Arial" w:cs="Arial"/>
        </w:rPr>
        <w:t>Grantback</w:t>
      </w:r>
      <w:proofErr w:type="spellEnd"/>
      <w:r w:rsidRPr="0079572D">
        <w:rPr>
          <w:rFonts w:ascii="Arial" w:hAnsi="Arial" w:cs="Arial"/>
        </w:rPr>
        <w:t xml:space="preserve"> Requirements (February 2008)</w:t>
      </w:r>
      <w:r w:rsidRPr="0079572D">
        <w:rPr>
          <w:rFonts w:ascii="Arial" w:hAnsi="Arial" w:cs="Arial"/>
          <w:spacing w:val="-2"/>
        </w:rPr>
        <w:t xml:space="preserve"> </w:t>
      </w:r>
      <w:r w:rsidRPr="0079572D">
        <w:rPr>
          <w:rFonts w:ascii="Arial" w:hAnsi="Arial" w:cs="Arial"/>
        </w:rPr>
        <w:t>(</w:t>
      </w:r>
      <w:hyperlink r:id="rId35">
        <w:r w:rsidRPr="0079572D">
          <w:rPr>
            <w:rFonts w:ascii="Arial" w:hAnsi="Arial" w:cs="Arial"/>
            <w:color w:val="0562C1"/>
            <w:u w:val="single" w:color="0562C1"/>
          </w:rPr>
          <w:t>http://www.ed.gov/programs/titleiparta/fiscalguid.doc</w:t>
        </w:r>
      </w:hyperlink>
      <w:r w:rsidRPr="0079572D">
        <w:rPr>
          <w:rFonts w:ascii="Arial" w:hAnsi="Arial" w:cs="Arial"/>
        </w:rPr>
        <w:t>)</w:t>
      </w:r>
    </w:p>
    <w:p w14:paraId="09E7AA31" w14:textId="543DD242" w:rsidR="0079572D" w:rsidRPr="0079572D" w:rsidRDefault="0079572D" w:rsidP="00271051">
      <w:pPr>
        <w:pStyle w:val="ListParagraph"/>
        <w:widowControl w:val="0"/>
        <w:numPr>
          <w:ilvl w:val="0"/>
          <w:numId w:val="51"/>
        </w:numPr>
        <w:suppressAutoHyphens w:val="0"/>
        <w:adjustRightInd/>
        <w:spacing w:after="240"/>
        <w:ind w:left="720" w:hanging="720"/>
        <w:jc w:val="both"/>
        <w:rPr>
          <w:rFonts w:ascii="Arial" w:hAnsi="Arial" w:cs="Arial"/>
        </w:rPr>
      </w:pPr>
      <w:r w:rsidRPr="0079572D">
        <w:rPr>
          <w:rFonts w:ascii="Arial" w:hAnsi="Arial" w:cs="Arial"/>
        </w:rPr>
        <w:t>Letter to Chief State School Officers on Granting Administrative Flexibility for Better Measures of Success (September 7, 2012) (</w:t>
      </w:r>
      <w:hyperlink r:id="rId36">
        <w:r w:rsidRPr="0079572D">
          <w:rPr>
            <w:rFonts w:ascii="Arial" w:hAnsi="Arial" w:cs="Arial"/>
            <w:color w:val="0562C1"/>
            <w:u w:val="single" w:color="0562C1"/>
          </w:rPr>
          <w:t>http://www2.ed.gov/policy/fund/guid/gposbul/time-and-effort-reporting.html?exp=3</w:t>
        </w:r>
      </w:hyperlink>
      <w:r w:rsidRPr="0079572D">
        <w:rPr>
          <w:rFonts w:ascii="Arial" w:hAnsi="Arial" w:cs="Arial"/>
        </w:rPr>
        <w:t>)</w:t>
      </w:r>
    </w:p>
    <w:p w14:paraId="40B639A9" w14:textId="77777777" w:rsidR="0079572D" w:rsidRPr="0079572D" w:rsidRDefault="0079572D" w:rsidP="0079572D">
      <w:pPr>
        <w:spacing w:after="240"/>
        <w:jc w:val="both"/>
        <w:rPr>
          <w:rFonts w:ascii="Arial" w:hAnsi="Arial" w:cs="Arial"/>
          <w:b/>
          <w:sz w:val="20"/>
        </w:rPr>
      </w:pPr>
      <w:r w:rsidRPr="0079572D">
        <w:rPr>
          <w:rFonts w:ascii="Arial" w:hAnsi="Arial" w:cs="Arial"/>
          <w:b/>
          <w:sz w:val="20"/>
        </w:rPr>
        <w:t xml:space="preserve">Other Information </w:t>
      </w:r>
    </w:p>
    <w:p w14:paraId="79ECDB56" w14:textId="77777777" w:rsidR="0079572D" w:rsidRPr="0079572D" w:rsidRDefault="0079572D" w:rsidP="00271051">
      <w:pPr>
        <w:pStyle w:val="ListParagraph"/>
        <w:numPr>
          <w:ilvl w:val="0"/>
          <w:numId w:val="52"/>
        </w:numPr>
        <w:spacing w:after="240"/>
        <w:ind w:hanging="720"/>
        <w:jc w:val="both"/>
        <w:rPr>
          <w:rFonts w:ascii="Arial" w:eastAsia="TimesNewRomanPSMT" w:hAnsi="Arial" w:cs="Arial"/>
        </w:rPr>
      </w:pPr>
      <w:proofErr w:type="spellStart"/>
      <w:r w:rsidRPr="0079572D">
        <w:rPr>
          <w:rFonts w:ascii="Arial" w:eastAsia="TimesNewRomanPSMT" w:hAnsi="Arial" w:cs="Arial"/>
          <w:i/>
          <w:iCs/>
        </w:rPr>
        <w:t>Schoolwide</w:t>
      </w:r>
      <w:proofErr w:type="spellEnd"/>
      <w:r w:rsidRPr="0079572D">
        <w:rPr>
          <w:rFonts w:ascii="Arial" w:eastAsia="TimesNewRomanPSMT" w:hAnsi="Arial" w:cs="Arial"/>
          <w:i/>
          <w:iCs/>
        </w:rPr>
        <w:t xml:space="preserve"> Programs </w:t>
      </w:r>
      <w:r w:rsidRPr="0079572D">
        <w:rPr>
          <w:rFonts w:ascii="Arial" w:eastAsia="TimesNewRomanPSMT" w:hAnsi="Arial" w:cs="Arial"/>
        </w:rPr>
        <w:t>(LEAs)</w:t>
      </w:r>
    </w:p>
    <w:p w14:paraId="05621EAD" w14:textId="0A2CD3B6" w:rsidR="0079572D" w:rsidRPr="0079572D" w:rsidRDefault="0079572D" w:rsidP="0079572D">
      <w:pPr>
        <w:autoSpaceDE w:val="0"/>
        <w:autoSpaceDN w:val="0"/>
        <w:adjustRightInd w:val="0"/>
        <w:spacing w:after="240"/>
        <w:ind w:left="720"/>
        <w:jc w:val="both"/>
        <w:rPr>
          <w:rFonts w:ascii="Arial" w:eastAsia="TimesNewRomanPSMT" w:hAnsi="Arial" w:cs="Arial"/>
          <w:i/>
          <w:iCs/>
          <w:sz w:val="20"/>
        </w:rPr>
      </w:pPr>
      <w:proofErr w:type="spellStart"/>
      <w:r w:rsidRPr="0079572D">
        <w:rPr>
          <w:rFonts w:ascii="Arial" w:eastAsia="TimesNewRomanPSMT" w:hAnsi="Arial" w:cs="Arial"/>
          <w:i/>
          <w:iCs/>
          <w:sz w:val="20"/>
        </w:rPr>
        <w:t>ESEA</w:t>
      </w:r>
      <w:proofErr w:type="spellEnd"/>
      <w:r w:rsidRPr="0079572D">
        <w:rPr>
          <w:rFonts w:ascii="Arial" w:eastAsia="TimesNewRomanPSMT" w:hAnsi="Arial" w:cs="Arial"/>
          <w:i/>
          <w:iCs/>
          <w:sz w:val="20"/>
        </w:rPr>
        <w:t xml:space="preserve"> programs in this Supplement to which this section applies are: Title I, Part </w:t>
      </w:r>
      <w:proofErr w:type="gramStart"/>
      <w:r w:rsidRPr="0079572D">
        <w:rPr>
          <w:rFonts w:ascii="Arial" w:eastAsia="TimesNewRomanPSMT" w:hAnsi="Arial" w:cs="Arial"/>
          <w:i/>
          <w:iCs/>
          <w:sz w:val="20"/>
        </w:rPr>
        <w:t>A</w:t>
      </w:r>
      <w:proofErr w:type="gramEnd"/>
      <w:r w:rsidRPr="0079572D">
        <w:rPr>
          <w:rFonts w:ascii="Arial" w:eastAsia="TimesNewRomanPSMT" w:hAnsi="Arial" w:cs="Arial"/>
          <w:i/>
          <w:iCs/>
          <w:sz w:val="20"/>
        </w:rPr>
        <w:t xml:space="preserve"> (84.010); </w:t>
      </w:r>
      <w:proofErr w:type="spellStart"/>
      <w:r w:rsidRPr="0079572D">
        <w:rPr>
          <w:rFonts w:ascii="Arial" w:eastAsia="TimesNewRomanPSMT" w:hAnsi="Arial" w:cs="Arial"/>
          <w:i/>
          <w:iCs/>
          <w:sz w:val="20"/>
        </w:rPr>
        <w:t>MEP</w:t>
      </w:r>
      <w:proofErr w:type="spellEnd"/>
      <w:r w:rsidRPr="0079572D">
        <w:rPr>
          <w:rFonts w:ascii="Arial" w:eastAsia="TimesNewRomanPSMT" w:hAnsi="Arial" w:cs="Arial"/>
          <w:i/>
          <w:iCs/>
          <w:sz w:val="20"/>
        </w:rPr>
        <w:t xml:space="preserve"> (84.011); Title III, Part A (84.365); Title II, Part A (84.367); and Title IV, Part A (84.424).</w:t>
      </w:r>
    </w:p>
    <w:p w14:paraId="23563FBE" w14:textId="77777777" w:rsidR="0079572D" w:rsidRPr="0079572D" w:rsidRDefault="0079572D" w:rsidP="0079572D">
      <w:pPr>
        <w:autoSpaceDE w:val="0"/>
        <w:autoSpaceDN w:val="0"/>
        <w:adjustRightInd w:val="0"/>
        <w:spacing w:after="240"/>
        <w:ind w:left="720"/>
        <w:jc w:val="both"/>
        <w:rPr>
          <w:rFonts w:ascii="Arial" w:eastAsia="TimesNewRomanPSMT" w:hAnsi="Arial" w:cs="Arial"/>
          <w:i/>
          <w:iCs/>
          <w:sz w:val="20"/>
        </w:rPr>
      </w:pPr>
      <w:r w:rsidRPr="0079572D">
        <w:rPr>
          <w:rFonts w:ascii="Arial" w:eastAsia="TimesNewRomanPSMT" w:hAnsi="Arial" w:cs="Arial"/>
          <w:i/>
          <w:iCs/>
          <w:sz w:val="20"/>
        </w:rPr>
        <w:t xml:space="preserve">This section also applies to IDEA (84.027 and 84.173) and </w:t>
      </w:r>
      <w:proofErr w:type="spellStart"/>
      <w:r w:rsidRPr="0079572D">
        <w:rPr>
          <w:rFonts w:ascii="Arial" w:eastAsia="TimesNewRomanPSMT" w:hAnsi="Arial" w:cs="Arial"/>
          <w:i/>
          <w:iCs/>
          <w:sz w:val="20"/>
        </w:rPr>
        <w:t>CTE</w:t>
      </w:r>
      <w:proofErr w:type="spellEnd"/>
      <w:r w:rsidRPr="0079572D">
        <w:rPr>
          <w:rFonts w:ascii="Arial" w:eastAsia="TimesNewRomanPSMT" w:hAnsi="Arial" w:cs="Arial"/>
          <w:i/>
          <w:iCs/>
          <w:sz w:val="20"/>
        </w:rPr>
        <w:t xml:space="preserve"> (84.048).</w:t>
      </w:r>
    </w:p>
    <w:p w14:paraId="50A1E4F7" w14:textId="27CABD56" w:rsidR="0079572D" w:rsidRPr="0079572D" w:rsidRDefault="0079572D" w:rsidP="0079572D">
      <w:pPr>
        <w:autoSpaceDE w:val="0"/>
        <w:autoSpaceDN w:val="0"/>
        <w:adjustRightInd w:val="0"/>
        <w:spacing w:after="240"/>
        <w:ind w:left="720"/>
        <w:jc w:val="both"/>
        <w:rPr>
          <w:rFonts w:ascii="Arial" w:eastAsia="TimesNewRomanPSMT" w:hAnsi="Arial" w:cs="Arial"/>
          <w:sz w:val="20"/>
        </w:rPr>
      </w:pPr>
      <w:r w:rsidRPr="0079572D">
        <w:rPr>
          <w:rFonts w:ascii="Arial" w:hAnsi="Arial" w:cs="Arial"/>
          <w:sz w:val="20"/>
        </w:rPr>
        <w:t xml:space="preserve">Since </w:t>
      </w:r>
      <w:proofErr w:type="spellStart"/>
      <w:r w:rsidRPr="0079572D">
        <w:rPr>
          <w:rFonts w:ascii="Arial" w:hAnsi="Arial" w:cs="Arial"/>
          <w:sz w:val="20"/>
        </w:rPr>
        <w:t>schoolwide</w:t>
      </w:r>
      <w:proofErr w:type="spellEnd"/>
      <w:r w:rsidRPr="0079572D">
        <w:rPr>
          <w:rFonts w:ascii="Arial" w:hAnsi="Arial" w:cs="Arial"/>
          <w:sz w:val="20"/>
        </w:rPr>
        <w:t xml:space="preserve"> programs are not separate federal programs, as defined in 2 CFR section 200.42, expenditures of federal funds consolidated in </w:t>
      </w:r>
      <w:proofErr w:type="spellStart"/>
      <w:r w:rsidRPr="0079572D">
        <w:rPr>
          <w:rFonts w:ascii="Arial" w:hAnsi="Arial" w:cs="Arial"/>
          <w:sz w:val="20"/>
        </w:rPr>
        <w:t>schoolwide</w:t>
      </w:r>
      <w:proofErr w:type="spellEnd"/>
      <w:r w:rsidRPr="0079572D">
        <w:rPr>
          <w:rFonts w:ascii="Arial" w:hAnsi="Arial" w:cs="Arial"/>
          <w:sz w:val="20"/>
        </w:rPr>
        <w:t xml:space="preserve"> programs should be included in the audit universe and the total expenditures of the programs from which they originated for purposes of (1) determining Type </w:t>
      </w:r>
      <w:proofErr w:type="gramStart"/>
      <w:r w:rsidRPr="0079572D">
        <w:rPr>
          <w:rFonts w:ascii="Arial" w:hAnsi="Arial" w:cs="Arial"/>
          <w:sz w:val="20"/>
        </w:rPr>
        <w:t>A</w:t>
      </w:r>
      <w:proofErr w:type="gramEnd"/>
      <w:r w:rsidRPr="0079572D">
        <w:rPr>
          <w:rFonts w:ascii="Arial" w:hAnsi="Arial" w:cs="Arial"/>
          <w:sz w:val="20"/>
        </w:rPr>
        <w:t xml:space="preserve"> programs and (2) completing the SEFA. A footnote showing, by program, amounts consolidated in </w:t>
      </w:r>
      <w:proofErr w:type="spellStart"/>
      <w:r w:rsidRPr="0079572D">
        <w:rPr>
          <w:rFonts w:ascii="Arial" w:hAnsi="Arial" w:cs="Arial"/>
          <w:sz w:val="20"/>
        </w:rPr>
        <w:t>schoolwide</w:t>
      </w:r>
      <w:proofErr w:type="spellEnd"/>
      <w:r w:rsidRPr="0079572D">
        <w:rPr>
          <w:rFonts w:ascii="Arial" w:hAnsi="Arial" w:cs="Arial"/>
          <w:sz w:val="20"/>
        </w:rPr>
        <w:t xml:space="preserve"> programs is</w:t>
      </w:r>
      <w:r w:rsidRPr="0079572D">
        <w:rPr>
          <w:rFonts w:ascii="Arial" w:hAnsi="Arial" w:cs="Arial"/>
          <w:spacing w:val="-12"/>
          <w:sz w:val="20"/>
        </w:rPr>
        <w:t xml:space="preserve"> </w:t>
      </w:r>
      <w:r w:rsidRPr="0079572D">
        <w:rPr>
          <w:rFonts w:ascii="Arial" w:hAnsi="Arial" w:cs="Arial"/>
          <w:sz w:val="20"/>
        </w:rPr>
        <w:t>encouraged.</w:t>
      </w:r>
    </w:p>
    <w:p w14:paraId="3ED1AB28" w14:textId="77777777" w:rsidR="0079572D" w:rsidRPr="0079572D" w:rsidRDefault="0079572D" w:rsidP="00271051">
      <w:pPr>
        <w:pStyle w:val="ListParagraph"/>
        <w:numPr>
          <w:ilvl w:val="0"/>
          <w:numId w:val="52"/>
        </w:numPr>
        <w:spacing w:after="240"/>
        <w:ind w:hanging="720"/>
        <w:jc w:val="both"/>
        <w:rPr>
          <w:rFonts w:ascii="Arial" w:eastAsia="TimesNewRomanPSMT" w:hAnsi="Arial" w:cs="Arial"/>
          <w:bCs/>
        </w:rPr>
      </w:pPr>
      <w:r w:rsidRPr="0079572D">
        <w:rPr>
          <w:rFonts w:ascii="Arial" w:eastAsia="TimesNewRomanPSMT" w:hAnsi="Arial" w:cs="Arial"/>
          <w:bCs/>
        </w:rPr>
        <w:t>Prima Facie Case Requirement for Audit Findings</w:t>
      </w:r>
    </w:p>
    <w:p w14:paraId="19B25246" w14:textId="1DB95470" w:rsidR="0079572D" w:rsidRPr="0079572D" w:rsidRDefault="0079572D" w:rsidP="0079572D">
      <w:pPr>
        <w:autoSpaceDE w:val="0"/>
        <w:autoSpaceDN w:val="0"/>
        <w:adjustRightInd w:val="0"/>
        <w:spacing w:after="240"/>
        <w:ind w:left="720"/>
        <w:jc w:val="both"/>
        <w:rPr>
          <w:rFonts w:ascii="Arial" w:eastAsia="TimesNewRomanPSMT" w:hAnsi="Arial" w:cs="Arial"/>
          <w:sz w:val="20"/>
        </w:rPr>
      </w:pPr>
      <w:r w:rsidRPr="0079572D">
        <w:rPr>
          <w:rFonts w:ascii="Arial" w:eastAsia="TimesNewRomanPSMT" w:hAnsi="Arial" w:cs="Arial"/>
          <w:sz w:val="20"/>
        </w:rPr>
        <w:t>Section 452(a</w:t>
      </w:r>
      <w:proofErr w:type="gramStart"/>
      <w:r w:rsidRPr="0079572D">
        <w:rPr>
          <w:rFonts w:ascii="Arial" w:eastAsia="TimesNewRomanPSMT" w:hAnsi="Arial" w:cs="Arial"/>
          <w:sz w:val="20"/>
        </w:rPr>
        <w:t>)(</w:t>
      </w:r>
      <w:proofErr w:type="gramEnd"/>
      <w:r w:rsidRPr="0079572D">
        <w:rPr>
          <w:rFonts w:ascii="Arial" w:eastAsia="TimesNewRomanPSMT" w:hAnsi="Arial" w:cs="Arial"/>
          <w:sz w:val="20"/>
        </w:rPr>
        <w:t>2) of the General Education Provisions Act (20 USC 1234a(a)(2))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documentation. For this purpose, audit documentation (part of which is the auditor’s working papers) includes information the auditor is required to report and document that is not already included in the reporting package.</w:t>
      </w:r>
    </w:p>
    <w:p w14:paraId="08E13F84" w14:textId="2CC30E16" w:rsidR="0079572D" w:rsidRPr="0079572D" w:rsidRDefault="0079572D" w:rsidP="0079572D">
      <w:pPr>
        <w:autoSpaceDE w:val="0"/>
        <w:autoSpaceDN w:val="0"/>
        <w:adjustRightInd w:val="0"/>
        <w:spacing w:after="240"/>
        <w:ind w:left="720"/>
        <w:jc w:val="both"/>
        <w:rPr>
          <w:rFonts w:ascii="Arial" w:hAnsi="Arial" w:cs="Arial"/>
          <w:sz w:val="20"/>
        </w:rPr>
      </w:pPr>
      <w:r w:rsidRPr="0079572D">
        <w:rPr>
          <w:rFonts w:ascii="Arial" w:eastAsia="TimesNewRomanPSMT" w:hAnsi="Arial" w:cs="Arial"/>
          <w:sz w:val="20"/>
        </w:rPr>
        <w:t>The requirement to establish a prima facie case for the recovery of funds applies to all programs administered by ED, with the exception of Impact Aid (</w:t>
      </w:r>
      <w:proofErr w:type="spellStart"/>
      <w:r w:rsidRPr="0079572D">
        <w:rPr>
          <w:rFonts w:ascii="Arial" w:eastAsia="TimesNewRomanPSMT" w:hAnsi="Arial" w:cs="Arial"/>
          <w:sz w:val="20"/>
        </w:rPr>
        <w:t>CFDA</w:t>
      </w:r>
      <w:proofErr w:type="spellEnd"/>
      <w:r w:rsidRPr="0079572D">
        <w:rPr>
          <w:rFonts w:ascii="Arial" w:eastAsia="TimesNewRomanPSMT" w:hAnsi="Arial" w:cs="Arial"/>
          <w:sz w:val="20"/>
        </w:rPr>
        <w:t xml:space="preserve"> 84.041) and programs under the Higher Education Act (i.e., the Family Federal Education Loan Program (</w:t>
      </w:r>
      <w:proofErr w:type="spellStart"/>
      <w:r w:rsidRPr="0079572D">
        <w:rPr>
          <w:rFonts w:ascii="Arial" w:eastAsia="TimesNewRomanPSMT" w:hAnsi="Arial" w:cs="Arial"/>
          <w:sz w:val="20"/>
        </w:rPr>
        <w:t>CFDA</w:t>
      </w:r>
      <w:proofErr w:type="spellEnd"/>
      <w:r w:rsidRPr="0079572D">
        <w:rPr>
          <w:rFonts w:ascii="Arial" w:eastAsia="TimesNewRomanPSMT" w:hAnsi="Arial" w:cs="Arial"/>
          <w:sz w:val="20"/>
        </w:rPr>
        <w:t xml:space="preserve"> 84.032) and the other ED programs covered in the Student Financial Assistance Cluster in Part 5 of the Supplement).</w:t>
      </w:r>
    </w:p>
    <w:p w14:paraId="7E318C26" w14:textId="59E292E1" w:rsidR="008148E3" w:rsidRPr="0079572D" w:rsidRDefault="0079572D" w:rsidP="0079572D">
      <w:pPr>
        <w:spacing w:after="240"/>
        <w:jc w:val="both"/>
        <w:rPr>
          <w:rFonts w:ascii="Arial" w:hAnsi="Arial" w:cs="Arial"/>
          <w:b/>
          <w:bCs/>
          <w:sz w:val="20"/>
        </w:rPr>
      </w:pPr>
      <w:r w:rsidRPr="0079572D">
        <w:rPr>
          <w:rFonts w:ascii="Arial" w:hAnsi="Arial" w:cs="Arial"/>
          <w:i/>
          <w:sz w:val="20"/>
        </w:rPr>
        <w:t>(Source: 2020 OMB Compliance Supplement Department of Education Crosscutting Procedures)</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37"/>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52531235"/>
      <w:r w:rsidRPr="00D94F69">
        <w:rPr>
          <w:rFonts w:cs="Arial"/>
        </w:rPr>
        <w:lastRenderedPageBreak/>
        <w:t>Part II</w:t>
      </w:r>
      <w:bookmarkEnd w:id="14"/>
      <w:r w:rsidR="003644ED" w:rsidRPr="00D94F69">
        <w:rPr>
          <w:rFonts w:cs="Arial"/>
        </w:rPr>
        <w:t xml:space="preserve"> – Pass through Agency and Grant Specific Information</w:t>
      </w:r>
      <w:bookmarkEnd w:id="15"/>
    </w:p>
    <w:p w14:paraId="0831D2D6" w14:textId="77777777" w:rsidR="003644ED" w:rsidRPr="00D94F69" w:rsidRDefault="003644ED" w:rsidP="006672EA">
      <w:pPr>
        <w:pStyle w:val="Heading3"/>
        <w:jc w:val="both"/>
        <w:rPr>
          <w:rFonts w:cs="Arial"/>
        </w:rPr>
      </w:pPr>
      <w:bookmarkStart w:id="16" w:name="_Toc52531236"/>
      <w:r w:rsidRPr="00D94F69">
        <w:rPr>
          <w:rFonts w:cs="Arial"/>
        </w:rPr>
        <w:t>Program Overview</w:t>
      </w:r>
      <w:bookmarkEnd w:id="16"/>
    </w:p>
    <w:p w14:paraId="4E65AD1F" w14:textId="77777777" w:rsidR="005C3996" w:rsidRPr="00934497" w:rsidRDefault="005C3996" w:rsidP="005C3996">
      <w:pPr>
        <w:spacing w:after="240"/>
        <w:jc w:val="both"/>
        <w:rPr>
          <w:rFonts w:ascii="Arial" w:hAnsi="Arial" w:cs="Arial"/>
          <w:b/>
          <w:sz w:val="20"/>
        </w:rPr>
      </w:pPr>
      <w:r w:rsidRPr="00934497">
        <w:rPr>
          <w:rFonts w:ascii="Arial" w:hAnsi="Arial" w:cs="Arial"/>
          <w:b/>
          <w:sz w:val="20"/>
        </w:rPr>
        <w:t>State of Ohio</w:t>
      </w:r>
    </w:p>
    <w:p w14:paraId="2DAF5422" w14:textId="77777777" w:rsidR="005C3996" w:rsidRPr="00934497" w:rsidRDefault="005C3996" w:rsidP="005C3996">
      <w:pPr>
        <w:spacing w:after="240"/>
        <w:jc w:val="both"/>
        <w:rPr>
          <w:rFonts w:ascii="Arial" w:hAnsi="Arial" w:cs="Arial"/>
          <w:sz w:val="20"/>
        </w:rPr>
      </w:pPr>
      <w:r w:rsidRPr="00934497">
        <w:rPr>
          <w:rFonts w:ascii="Arial" w:hAnsi="Arial" w:cs="Arial"/>
          <w:sz w:val="20"/>
        </w:rPr>
        <w:t>Application Access</w:t>
      </w:r>
    </w:p>
    <w:p w14:paraId="6F51ABFD" w14:textId="09F966F9" w:rsidR="00E348E9" w:rsidRDefault="002E4EE9" w:rsidP="00E348E9">
      <w:pPr>
        <w:spacing w:after="240"/>
        <w:jc w:val="both"/>
        <w:rPr>
          <w:rFonts w:ascii="Arial" w:hAnsi="Arial" w:cs="Arial"/>
          <w:bCs/>
          <w:sz w:val="20"/>
        </w:rPr>
      </w:pPr>
      <w:hyperlink r:id="rId38" w:history="1">
        <w:r w:rsidR="00E348E9" w:rsidRPr="009A5195">
          <w:rPr>
            <w:rStyle w:val="Hyperlink"/>
            <w:rFonts w:ascii="Arial" w:hAnsi="Arial" w:cs="Arial"/>
            <w:b/>
            <w:sz w:val="20"/>
          </w:rPr>
          <w:t>IDEA Part B program regulations</w:t>
        </w:r>
      </w:hyperlink>
      <w:r w:rsidR="00E348E9">
        <w:rPr>
          <w:rFonts w:ascii="Arial" w:hAnsi="Arial" w:cs="Arial"/>
          <w:b/>
          <w:sz w:val="20"/>
        </w:rPr>
        <w:t xml:space="preserve"> </w:t>
      </w:r>
      <w:r w:rsidR="00E348E9" w:rsidRPr="00F079BE">
        <w:rPr>
          <w:rFonts w:ascii="Arial" w:hAnsi="Arial" w:cs="Arial"/>
          <w:bCs/>
          <w:sz w:val="20"/>
        </w:rPr>
        <w:t>direct the use of IDEA Part B Fund 611</w:t>
      </w:r>
    </w:p>
    <w:p w14:paraId="66F684B8" w14:textId="70E07E14" w:rsidR="00E348E9" w:rsidRDefault="00E348E9" w:rsidP="00E348E9">
      <w:pPr>
        <w:spacing w:after="240"/>
        <w:jc w:val="both"/>
        <w:rPr>
          <w:rFonts w:ascii="Arial" w:hAnsi="Arial" w:cs="Arial"/>
          <w:sz w:val="20"/>
        </w:rPr>
      </w:pPr>
      <w:r w:rsidRPr="003F041F">
        <w:rPr>
          <w:rFonts w:ascii="Arial" w:hAnsi="Arial" w:cs="Arial"/>
          <w:i/>
          <w:sz w:val="20"/>
          <w:highlight w:val="cyan"/>
        </w:rPr>
        <w:t>(Source:  Ohio Department of Education Office of Federal and State Grants Management)</w:t>
      </w:r>
    </w:p>
    <w:p w14:paraId="3A3B55F9" w14:textId="77777777" w:rsidR="005C3996" w:rsidRPr="00934497" w:rsidRDefault="005C3996" w:rsidP="005C3996">
      <w:pPr>
        <w:spacing w:after="240"/>
        <w:jc w:val="both"/>
        <w:rPr>
          <w:rFonts w:ascii="Arial" w:hAnsi="Arial" w:cs="Arial"/>
          <w:sz w:val="20"/>
        </w:rPr>
      </w:pPr>
      <w:r w:rsidRPr="00934497">
        <w:rPr>
          <w:rFonts w:ascii="Arial" w:hAnsi="Arial" w:cs="Arial"/>
          <w:sz w:val="20"/>
        </w:rPr>
        <w:t xml:space="preserve">The Ohio Department of Education (ODE) administers a number of federal programs under which </w:t>
      </w:r>
      <w:proofErr w:type="spellStart"/>
      <w:r w:rsidRPr="00934497">
        <w:rPr>
          <w:rFonts w:ascii="Arial" w:hAnsi="Arial" w:cs="Arial"/>
          <w:sz w:val="20"/>
        </w:rPr>
        <w:t>subawards</w:t>
      </w:r>
      <w:proofErr w:type="spellEnd"/>
      <w:r w:rsidRPr="00934497">
        <w:rPr>
          <w:rFonts w:ascii="Arial" w:hAnsi="Arial" w:cs="Arial"/>
          <w:sz w:val="20"/>
        </w:rPr>
        <w:t xml:space="preserve"> are made to Local Educational Agencies (LEAs). ODE uses a Funding Application (FA), known as the Comprehensive Continuous Improvement Plan (</w:t>
      </w:r>
      <w:proofErr w:type="spellStart"/>
      <w:r w:rsidRPr="00934497">
        <w:rPr>
          <w:rFonts w:ascii="Arial" w:hAnsi="Arial" w:cs="Arial"/>
          <w:sz w:val="20"/>
        </w:rPr>
        <w:t>CCIP</w:t>
      </w:r>
      <w:proofErr w:type="spellEnd"/>
      <w:r w:rsidRPr="00934497">
        <w:rPr>
          <w:rFonts w:ascii="Arial" w:hAnsi="Arial" w:cs="Arial"/>
          <w:sz w:val="20"/>
        </w:rPr>
        <w:t xml:space="preserve">), for several of these programs. The </w:t>
      </w:r>
      <w:r w:rsidRPr="00330AF1">
        <w:rPr>
          <w:rFonts w:ascii="Arial" w:hAnsi="Arial" w:cs="Arial"/>
          <w:sz w:val="20"/>
        </w:rPr>
        <w:t>CA</w:t>
      </w:r>
      <w:r w:rsidRPr="00934497">
        <w:rPr>
          <w:rFonts w:ascii="Arial" w:hAnsi="Arial" w:cs="Arial"/>
          <w:sz w:val="20"/>
        </w:rPr>
        <w:t xml:space="preserve"> is an online form completed by the LEA and constitutes the LEA’s application for various federal programs (certain federal programs administered by ODE are not awarded through the consolidated application).</w:t>
      </w:r>
    </w:p>
    <w:p w14:paraId="115DFF16" w14:textId="3FF0153B" w:rsidR="005C3996" w:rsidRPr="00934497" w:rsidRDefault="002E4EE9" w:rsidP="005C3996">
      <w:pPr>
        <w:spacing w:after="240"/>
        <w:jc w:val="both"/>
        <w:rPr>
          <w:rFonts w:ascii="Arial" w:hAnsi="Arial" w:cs="Arial"/>
          <w:sz w:val="20"/>
        </w:rPr>
      </w:pPr>
      <w:hyperlink r:id="rId39" w:history="1">
        <w:r w:rsidR="005C3996" w:rsidRPr="00934497">
          <w:rPr>
            <w:rFonts w:ascii="Arial" w:hAnsi="Arial" w:cs="Arial"/>
            <w:sz w:val="20"/>
          </w:rPr>
          <w:t xml:space="preserve">Each LEA’s application is available on </w:t>
        </w:r>
        <w:proofErr w:type="spellStart"/>
        <w:r w:rsidR="005C3996" w:rsidRPr="00934497">
          <w:rPr>
            <w:rFonts w:ascii="Arial" w:hAnsi="Arial" w:cs="Arial"/>
            <w:sz w:val="20"/>
          </w:rPr>
          <w:t>ODE’s</w:t>
        </w:r>
        <w:proofErr w:type="spellEnd"/>
        <w:r w:rsidR="005C3996" w:rsidRPr="00934497">
          <w:rPr>
            <w:rFonts w:ascii="Arial" w:hAnsi="Arial" w:cs="Arial"/>
            <w:sz w:val="20"/>
          </w:rPr>
          <w:t xml:space="preserve"> website under the </w:t>
        </w:r>
        <w:r w:rsidR="005C3996" w:rsidRPr="00934497">
          <w:rPr>
            <w:rStyle w:val="Hyperlink"/>
            <w:rFonts w:ascii="Arial" w:hAnsi="Arial" w:cs="Arial"/>
            <w:sz w:val="20"/>
          </w:rPr>
          <w:t>Comprehensive Continuous Improvement Planning section (</w:t>
        </w:r>
        <w:proofErr w:type="spellStart"/>
        <w:r w:rsidR="005C3996" w:rsidRPr="00934497">
          <w:rPr>
            <w:rStyle w:val="Hyperlink"/>
            <w:rFonts w:ascii="Arial" w:hAnsi="Arial" w:cs="Arial"/>
            <w:sz w:val="20"/>
          </w:rPr>
          <w:t>CCIP</w:t>
        </w:r>
        <w:proofErr w:type="spellEnd"/>
        <w:r w:rsidR="005C3996" w:rsidRPr="00934497">
          <w:rPr>
            <w:rStyle w:val="Hyperlink"/>
            <w:rFonts w:ascii="Arial" w:hAnsi="Arial" w:cs="Arial"/>
            <w:sz w:val="20"/>
          </w:rPr>
          <w:t>)</w:t>
        </w:r>
      </w:hyperlink>
      <w:r w:rsidR="005C3996" w:rsidRPr="00934497">
        <w:rPr>
          <w:rFonts w:ascii="Arial" w:hAnsi="Arial" w:cs="Arial"/>
          <w:sz w:val="20"/>
        </w:rPr>
        <w:t xml:space="preserve">. </w:t>
      </w:r>
    </w:p>
    <w:p w14:paraId="5E0FA95C" w14:textId="30FB1644" w:rsidR="005C3996" w:rsidRPr="00A75A4E" w:rsidRDefault="005C3996" w:rsidP="005C3996">
      <w:pPr>
        <w:spacing w:after="240"/>
        <w:jc w:val="both"/>
        <w:rPr>
          <w:rFonts w:ascii="Arial" w:hAnsi="Arial" w:cs="Arial"/>
          <w:sz w:val="20"/>
        </w:rPr>
      </w:pPr>
      <w:r w:rsidRPr="00A75A4E">
        <w:rPr>
          <w:rFonts w:ascii="Arial" w:hAnsi="Arial" w:cs="Arial"/>
          <w:sz w:val="20"/>
        </w:rPr>
        <w:t xml:space="preserve">Also, see </w:t>
      </w:r>
      <w:hyperlink r:id="rId40" w:history="1">
        <w:r w:rsidRPr="00A75A4E">
          <w:rPr>
            <w:rStyle w:val="Hyperlink"/>
            <w:rFonts w:ascii="Arial" w:hAnsi="Arial" w:cs="Arial"/>
            <w:sz w:val="20"/>
          </w:rPr>
          <w:t>Additional Grants Management Guidance and Forms</w:t>
        </w:r>
      </w:hyperlink>
      <w:r w:rsidRPr="00A75A4E">
        <w:rPr>
          <w:rFonts w:ascii="Arial" w:hAnsi="Arial" w:cs="Arial"/>
          <w:sz w:val="20"/>
        </w:rPr>
        <w:t xml:space="preserve"> and </w:t>
      </w:r>
      <w:r>
        <w:rPr>
          <w:rFonts w:ascii="Arial" w:hAnsi="Arial" w:cs="Arial"/>
          <w:sz w:val="20"/>
        </w:rPr>
        <w:t xml:space="preserve">ODE </w:t>
      </w:r>
      <w:hyperlink r:id="rId41" w:history="1">
        <w:r w:rsidRPr="00A75A4E">
          <w:rPr>
            <w:rStyle w:val="Hyperlink"/>
            <w:rFonts w:ascii="Arial" w:hAnsi="Arial" w:cs="Arial"/>
            <w:sz w:val="20"/>
          </w:rPr>
          <w:t>Grants Manual</w:t>
        </w:r>
      </w:hyperlink>
      <w:r>
        <w:rPr>
          <w:rFonts w:ascii="Arial" w:hAnsi="Arial" w:cs="Arial"/>
          <w:sz w:val="20"/>
        </w:rPr>
        <w:t xml:space="preserve">. </w:t>
      </w:r>
    </w:p>
    <w:p w14:paraId="7A72082C" w14:textId="19E11B5F" w:rsidR="003644ED" w:rsidRPr="00D94F69" w:rsidRDefault="005C3996" w:rsidP="005C3996">
      <w:pPr>
        <w:spacing w:after="240"/>
        <w:jc w:val="both"/>
        <w:rPr>
          <w:rFonts w:ascii="Arial" w:hAnsi="Arial" w:cs="Arial"/>
          <w:sz w:val="20"/>
        </w:rPr>
      </w:pPr>
      <w:r w:rsidRPr="00934497">
        <w:rPr>
          <w:rFonts w:ascii="Arial" w:hAnsi="Arial" w:cs="Arial"/>
          <w:i/>
          <w:sz w:val="20"/>
          <w:highlight w:val="cyan"/>
        </w:rPr>
        <w:t>(Source:  Ohio Department of Education Office of Federal and State Grants Management)</w:t>
      </w:r>
    </w:p>
    <w:p w14:paraId="36EDD90C" w14:textId="2B91FFED" w:rsidR="00E348E9" w:rsidRPr="004550A8" w:rsidRDefault="00E348E9" w:rsidP="00E348E9">
      <w:pPr>
        <w:spacing w:after="240"/>
        <w:jc w:val="both"/>
        <w:rPr>
          <w:rFonts w:ascii="Arial" w:hAnsi="Arial" w:cs="Arial"/>
          <w:sz w:val="20"/>
        </w:rPr>
      </w:pPr>
      <w:r w:rsidRPr="00AB5EE1">
        <w:rPr>
          <w:rFonts w:ascii="Arial" w:hAnsi="Arial" w:cs="Arial"/>
          <w:sz w:val="20"/>
        </w:rPr>
        <w:t xml:space="preserve">Additional information about Parent Mentor projects can be located at the following website: </w:t>
      </w:r>
      <w:hyperlink r:id="rId42" w:history="1">
        <w:r w:rsidRPr="00AB5EE1">
          <w:rPr>
            <w:rStyle w:val="Hyperlink"/>
            <w:rFonts w:ascii="Arial" w:hAnsi="Arial" w:cs="Arial"/>
            <w:sz w:val="20"/>
          </w:rPr>
          <w:t>http://www.ocecd.org/ParentMentorsofOhio.aspx</w:t>
        </w:r>
      </w:hyperlink>
      <w:r w:rsidRPr="00AB5EE1">
        <w:rPr>
          <w:rFonts w:ascii="Arial" w:hAnsi="Arial" w:cs="Arial"/>
          <w:sz w:val="20"/>
        </w:rPr>
        <w:t xml:space="preserve"> .  </w:t>
      </w:r>
    </w:p>
    <w:p w14:paraId="5DAC6A43" w14:textId="77777777" w:rsidR="00E348E9" w:rsidRPr="004550A8" w:rsidRDefault="00E348E9" w:rsidP="00E348E9">
      <w:pPr>
        <w:spacing w:after="240"/>
        <w:jc w:val="both"/>
        <w:rPr>
          <w:rFonts w:ascii="Arial" w:hAnsi="Arial" w:cs="Arial"/>
          <w:sz w:val="20"/>
        </w:rPr>
      </w:pPr>
      <w:r w:rsidRPr="004550A8">
        <w:rPr>
          <w:rFonts w:ascii="Arial" w:hAnsi="Arial" w:cs="Arial"/>
          <w:sz w:val="20"/>
        </w:rPr>
        <w:t>The Office for Exceptional Children, Resource Management Section has provided a listing of the FY</w:t>
      </w:r>
      <w:r>
        <w:rPr>
          <w:rFonts w:ascii="Arial" w:hAnsi="Arial" w:cs="Arial"/>
          <w:sz w:val="20"/>
        </w:rPr>
        <w:t>20</w:t>
      </w:r>
      <w:r w:rsidRPr="004550A8">
        <w:rPr>
          <w:rFonts w:ascii="Arial" w:hAnsi="Arial" w:cs="Arial"/>
          <w:sz w:val="20"/>
        </w:rPr>
        <w:t xml:space="preserve"> Project funds recipients (See Excel Spreadsheet</w:t>
      </w:r>
      <w:r>
        <w:rPr>
          <w:rFonts w:ascii="Arial" w:hAnsi="Arial" w:cs="Arial"/>
          <w:sz w:val="20"/>
        </w:rPr>
        <w:t xml:space="preserve"> linked below</w:t>
      </w:r>
      <w:r w:rsidRPr="004550A8">
        <w:rPr>
          <w:rFonts w:ascii="Arial" w:hAnsi="Arial" w:cs="Arial"/>
          <w:sz w:val="20"/>
        </w:rPr>
        <w:t>), showing the fiscal and contact information for each entity that was awarded Parent Mentor Project funds.</w:t>
      </w:r>
    </w:p>
    <w:p w14:paraId="03B0752D" w14:textId="68DF4F95" w:rsidR="003644ED" w:rsidRDefault="00E348E9" w:rsidP="00E348E9">
      <w:pPr>
        <w:spacing w:after="240"/>
        <w:jc w:val="both"/>
        <w:rPr>
          <w:rFonts w:ascii="Arial" w:hAnsi="Arial" w:cs="Arial"/>
          <w:sz w:val="20"/>
        </w:rPr>
      </w:pPr>
      <w:r w:rsidRPr="004550A8">
        <w:rPr>
          <w:rFonts w:ascii="Arial" w:hAnsi="Arial" w:cs="Arial"/>
          <w:sz w:val="20"/>
        </w:rPr>
        <w:t xml:space="preserve">The </w:t>
      </w:r>
      <w:hyperlink r:id="rId43" w:history="1">
        <w:r w:rsidRPr="008F1737">
          <w:rPr>
            <w:rStyle w:val="Hyperlink"/>
            <w:rFonts w:ascii="Arial" w:hAnsi="Arial" w:cs="Arial"/>
            <w:sz w:val="20"/>
          </w:rPr>
          <w:t>Excel Spreadsheet</w:t>
        </w:r>
      </w:hyperlink>
      <w:r w:rsidRPr="004550A8">
        <w:rPr>
          <w:rFonts w:ascii="Arial" w:hAnsi="Arial" w:cs="Arial"/>
          <w:sz w:val="20"/>
        </w:rPr>
        <w:t xml:space="preserve"> distinguishes between entities that received Parent Mentor Project funds through the State </w:t>
      </w:r>
      <w:proofErr w:type="spellStart"/>
      <w:r w:rsidRPr="004550A8">
        <w:rPr>
          <w:rFonts w:ascii="Arial" w:hAnsi="Arial" w:cs="Arial"/>
          <w:sz w:val="20"/>
        </w:rPr>
        <w:t>GRF</w:t>
      </w:r>
      <w:proofErr w:type="spellEnd"/>
      <w:r w:rsidRPr="004550A8">
        <w:rPr>
          <w:rFonts w:ascii="Arial" w:hAnsi="Arial" w:cs="Arial"/>
          <w:sz w:val="20"/>
        </w:rPr>
        <w:t xml:space="preserve"> funds or through Federal Flow-through funds.</w:t>
      </w:r>
    </w:p>
    <w:p w14:paraId="4903561D" w14:textId="17A011F1" w:rsidR="00E348E9" w:rsidRPr="00D94F69" w:rsidRDefault="00E348E9" w:rsidP="00E348E9">
      <w:pPr>
        <w:spacing w:after="240"/>
        <w:jc w:val="both"/>
        <w:rPr>
          <w:rFonts w:ascii="Arial" w:hAnsi="Arial" w:cs="Arial"/>
          <w:sz w:val="20"/>
        </w:rPr>
      </w:pPr>
      <w:r w:rsidRPr="008713B5">
        <w:rPr>
          <w:rFonts w:ascii="Arial" w:hAnsi="Arial" w:cs="Arial"/>
          <w:i/>
          <w:sz w:val="20"/>
          <w:highlight w:val="cyan"/>
        </w:rPr>
        <w:t xml:space="preserve">(Source:  Ohio Department of Education Office </w:t>
      </w:r>
      <w:r>
        <w:rPr>
          <w:rFonts w:ascii="Arial" w:hAnsi="Arial" w:cs="Arial"/>
          <w:i/>
          <w:sz w:val="20"/>
          <w:highlight w:val="cyan"/>
        </w:rPr>
        <w:t>for Exceptional Children</w:t>
      </w:r>
      <w:r w:rsidRPr="008713B5">
        <w:rPr>
          <w:rFonts w:ascii="Arial" w:hAnsi="Arial" w:cs="Arial"/>
          <w:i/>
          <w:sz w:val="20"/>
          <w:highlight w:val="cyan"/>
        </w:rPr>
        <w:t xml:space="preserve"> / e-mail from </w:t>
      </w:r>
      <w:r>
        <w:rPr>
          <w:rFonts w:ascii="Arial" w:hAnsi="Arial" w:cs="Arial"/>
          <w:i/>
          <w:sz w:val="20"/>
          <w:highlight w:val="cyan"/>
        </w:rPr>
        <w:t xml:space="preserve">Joe </w:t>
      </w:r>
      <w:proofErr w:type="spellStart"/>
      <w:r>
        <w:rPr>
          <w:rFonts w:ascii="Arial" w:hAnsi="Arial" w:cs="Arial"/>
          <w:i/>
          <w:sz w:val="20"/>
          <w:highlight w:val="cyan"/>
        </w:rPr>
        <w:t>Petrarca</w:t>
      </w:r>
      <w:proofErr w:type="spellEnd"/>
    </w:p>
    <w:p w14:paraId="238BF61F" w14:textId="77777777" w:rsidR="003644ED" w:rsidRPr="00D94F69" w:rsidRDefault="003644ED" w:rsidP="006672EA">
      <w:pPr>
        <w:pStyle w:val="Heading3"/>
        <w:jc w:val="both"/>
        <w:rPr>
          <w:rFonts w:cs="Arial"/>
        </w:rPr>
      </w:pPr>
      <w:bookmarkStart w:id="17" w:name="_Toc52531237"/>
      <w:r w:rsidRPr="00D94F69">
        <w:rPr>
          <w:rFonts w:cs="Arial"/>
        </w:rPr>
        <w:t>Testing Considerations</w:t>
      </w:r>
      <w:bookmarkEnd w:id="17"/>
    </w:p>
    <w:p w14:paraId="3B36A788" w14:textId="77777777" w:rsidR="005C3996" w:rsidRPr="00233C60" w:rsidRDefault="005C3996" w:rsidP="005C3996">
      <w:pPr>
        <w:spacing w:after="240"/>
        <w:jc w:val="both"/>
        <w:rPr>
          <w:rFonts w:ascii="Arial" w:hAnsi="Arial" w:cs="Arial"/>
          <w:b/>
          <w:sz w:val="20"/>
          <w:u w:val="single"/>
        </w:rPr>
      </w:pPr>
      <w:r w:rsidRPr="00233C60">
        <w:rPr>
          <w:rFonts w:ascii="Arial" w:hAnsi="Arial" w:cs="Arial"/>
          <w:b/>
          <w:sz w:val="20"/>
          <w:u w:val="single"/>
        </w:rPr>
        <w:t>Consolidation of Administrative Funds and Coordination Services Projects</w:t>
      </w:r>
    </w:p>
    <w:p w14:paraId="3AC5E8CB" w14:textId="77777777" w:rsidR="005C3996" w:rsidRPr="00233C60" w:rsidRDefault="005C3996" w:rsidP="005C3996">
      <w:pPr>
        <w:spacing w:after="240"/>
        <w:jc w:val="both"/>
        <w:rPr>
          <w:rFonts w:ascii="Arial" w:hAnsi="Arial" w:cs="Arial"/>
          <w:sz w:val="20"/>
        </w:rPr>
      </w:pPr>
      <w:r w:rsidRPr="00233C60">
        <w:rPr>
          <w:rFonts w:ascii="Arial" w:hAnsi="Arial" w:cs="Arial"/>
          <w:sz w:val="20"/>
        </w:rPr>
        <w:t xml:space="preserve">The Ohio Department of Education has not implemented consolidation of administrative funds or the coordination services projects for its </w:t>
      </w:r>
      <w:proofErr w:type="spellStart"/>
      <w:r w:rsidRPr="00233C60">
        <w:rPr>
          <w:rFonts w:ascii="Arial" w:hAnsi="Arial" w:cs="Arial"/>
          <w:sz w:val="20"/>
        </w:rPr>
        <w:t>ESEA</w:t>
      </w:r>
      <w:proofErr w:type="spellEnd"/>
      <w:r w:rsidRPr="00233C60">
        <w:rPr>
          <w:rFonts w:ascii="Arial" w:hAnsi="Arial" w:cs="Arial"/>
          <w:sz w:val="20"/>
        </w:rPr>
        <w:t xml:space="preserve"> programs. Consolidation is not prohibited by ODE however; the </w:t>
      </w:r>
      <w:proofErr w:type="spellStart"/>
      <w:r w:rsidRPr="00233C60">
        <w:rPr>
          <w:rFonts w:ascii="Arial" w:hAnsi="Arial" w:cs="Arial"/>
          <w:sz w:val="20"/>
        </w:rPr>
        <w:t>CCIP</w:t>
      </w:r>
      <w:proofErr w:type="spellEnd"/>
      <w:r w:rsidRPr="00233C60">
        <w:rPr>
          <w:rFonts w:ascii="Arial" w:hAnsi="Arial" w:cs="Arial"/>
          <w:sz w:val="20"/>
        </w:rPr>
        <w:t xml:space="preserve"> is not setup for the consolidation of administrative funds and services. </w:t>
      </w:r>
    </w:p>
    <w:p w14:paraId="55808C29" w14:textId="77777777" w:rsidR="005C3996" w:rsidRDefault="005C3996" w:rsidP="005C3996">
      <w:pPr>
        <w:spacing w:after="240"/>
        <w:jc w:val="both"/>
        <w:rPr>
          <w:rFonts w:ascii="Arial" w:hAnsi="Arial" w:cs="Arial"/>
          <w:i/>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r w:rsidRPr="00233C60">
        <w:rPr>
          <w:rFonts w:ascii="Arial" w:hAnsi="Arial" w:cs="Arial"/>
          <w:i/>
          <w:sz w:val="20"/>
        </w:rPr>
        <w:t xml:space="preserve"> </w:t>
      </w:r>
    </w:p>
    <w:p w14:paraId="3F8DE79F" w14:textId="77777777" w:rsidR="005C3996" w:rsidRPr="00D94F69" w:rsidRDefault="005C3996" w:rsidP="005C3996">
      <w:pPr>
        <w:spacing w:after="240"/>
        <w:jc w:val="both"/>
        <w:rPr>
          <w:rFonts w:ascii="Arial" w:hAnsi="Arial" w:cs="Arial"/>
          <w:sz w:val="20"/>
        </w:rPr>
      </w:pPr>
      <w:r>
        <w:rPr>
          <w:rFonts w:ascii="Arial" w:hAnsi="Arial" w:cs="Arial"/>
          <w:sz w:val="20"/>
        </w:rPr>
        <w:t>For assistance with transfers, please contact the Office of Federal Programs at 614-466-4161 and ask to speak with an educational specialist if there are questions.</w:t>
      </w:r>
    </w:p>
    <w:p w14:paraId="4F832EBB" w14:textId="59FCF6FF" w:rsidR="003644ED" w:rsidRPr="00D94F69" w:rsidRDefault="005C3996" w:rsidP="006672EA">
      <w:pPr>
        <w:spacing w:after="240"/>
        <w:jc w:val="both"/>
        <w:rPr>
          <w:rFonts w:ascii="Arial" w:hAnsi="Arial" w:cs="Arial"/>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p>
    <w:p w14:paraId="76A49AA4" w14:textId="77777777" w:rsidR="003644ED" w:rsidRPr="00D94F69" w:rsidRDefault="003644ED" w:rsidP="006672EA">
      <w:pPr>
        <w:pStyle w:val="Heading3"/>
        <w:jc w:val="both"/>
        <w:rPr>
          <w:rFonts w:cs="Arial"/>
        </w:rPr>
      </w:pPr>
      <w:bookmarkStart w:id="18" w:name="_Toc52531238"/>
      <w:r w:rsidRPr="00D94F69">
        <w:rPr>
          <w:rFonts w:cs="Arial"/>
        </w:rPr>
        <w:lastRenderedPageBreak/>
        <w:t>Reporting</w:t>
      </w:r>
      <w:bookmarkEnd w:id="18"/>
    </w:p>
    <w:p w14:paraId="45EF60DD" w14:textId="055DE374"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44"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88A3AB2" w:rsidR="002C6421" w:rsidRPr="000C192B" w:rsidRDefault="000C192B" w:rsidP="00271051">
      <w:pPr>
        <w:pStyle w:val="ListParagraph"/>
        <w:numPr>
          <w:ilvl w:val="0"/>
          <w:numId w:val="49"/>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1166971B" w:rsidR="00F13178" w:rsidRPr="000C192B" w:rsidRDefault="000C192B" w:rsidP="00271051">
      <w:pPr>
        <w:pStyle w:val="ListParagraph"/>
        <w:numPr>
          <w:ilvl w:val="0"/>
          <w:numId w:val="49"/>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7DD25838" w14:textId="370C2295" w:rsidR="00444E48" w:rsidRPr="00D94F69" w:rsidRDefault="00072C5E" w:rsidP="006672EA">
      <w:pPr>
        <w:spacing w:after="240"/>
        <w:jc w:val="both"/>
        <w:rPr>
          <w:rFonts w:ascii="Arial" w:hAnsi="Arial" w:cs="Arial"/>
          <w:b/>
          <w:sz w:val="20"/>
        </w:rPr>
      </w:pPr>
      <w:r w:rsidRPr="00D94F69">
        <w:rPr>
          <w:rFonts w:ascii="Arial" w:hAnsi="Arial" w:cs="Arial"/>
          <w:i/>
          <w:sz w:val="20"/>
          <w:highlight w:val="green"/>
        </w:rPr>
        <w:t>(</w:t>
      </w:r>
      <w:r w:rsidR="003644ED" w:rsidRPr="00D94F69">
        <w:rPr>
          <w:rFonts w:ascii="Arial" w:hAnsi="Arial" w:cs="Arial"/>
          <w:i/>
          <w:sz w:val="20"/>
          <w:highlight w:val="green"/>
        </w:rPr>
        <w:t xml:space="preserve">Source: </w:t>
      </w:r>
      <w:proofErr w:type="spellStart"/>
      <w:r w:rsidR="003644ED" w:rsidRPr="00D94F69">
        <w:rPr>
          <w:rFonts w:ascii="Arial" w:hAnsi="Arial" w:cs="Arial"/>
          <w:i/>
          <w:sz w:val="20"/>
          <w:highlight w:val="green"/>
        </w:rPr>
        <w:t>CFAE</w:t>
      </w:r>
      <w:proofErr w:type="spellEnd"/>
      <w:r w:rsidRPr="00D94F69">
        <w:rPr>
          <w:rFonts w:ascii="Arial" w:hAnsi="Arial" w:cs="Arial"/>
          <w:i/>
          <w:sz w:val="20"/>
          <w:highlight w:val="green"/>
        </w:rPr>
        <w:t>)</w:t>
      </w: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5"/>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9" w:name="_Toc442267685"/>
      <w:bookmarkStart w:id="20" w:name="_Toc52531239"/>
      <w:r w:rsidRPr="00D94F69">
        <w:rPr>
          <w:rFonts w:cs="Arial"/>
        </w:rPr>
        <w:lastRenderedPageBreak/>
        <w:t>PART III – APPLICABLE COMPLIANCE REQUIREMENTS</w:t>
      </w:r>
      <w:bookmarkEnd w:id="19"/>
      <w:bookmarkEnd w:id="20"/>
    </w:p>
    <w:p w14:paraId="5009BB8E" w14:textId="77777777" w:rsidR="007E5B12" w:rsidRPr="00D94F69" w:rsidRDefault="007E5B12" w:rsidP="006672EA">
      <w:pPr>
        <w:pStyle w:val="Heading2"/>
        <w:jc w:val="both"/>
        <w:rPr>
          <w:rFonts w:cs="Arial"/>
        </w:rPr>
      </w:pPr>
      <w:bookmarkStart w:id="21" w:name="_Toc442267686"/>
      <w:bookmarkStart w:id="22" w:name="_Toc52531240"/>
      <w:r w:rsidRPr="00D94F69">
        <w:rPr>
          <w:rFonts w:cs="Arial"/>
        </w:rPr>
        <w:t xml:space="preserve">A.  ACTIVITIES ALLOWED OR </w:t>
      </w:r>
      <w:proofErr w:type="spellStart"/>
      <w:r w:rsidRPr="00D94F69">
        <w:rPr>
          <w:rFonts w:cs="Arial"/>
        </w:rPr>
        <w:t>UNALLOWED</w:t>
      </w:r>
      <w:bookmarkEnd w:id="21"/>
      <w:bookmarkEnd w:id="22"/>
      <w:proofErr w:type="spellEnd"/>
    </w:p>
    <w:p w14:paraId="206D1EF7" w14:textId="4E0317A7"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6"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w:t>
      </w:r>
      <w:proofErr w:type="spellStart"/>
      <w:r w:rsidR="00805DDB" w:rsidRPr="00D94F69">
        <w:rPr>
          <w:rFonts w:ascii="Arial" w:hAnsi="Arial" w:cs="Arial"/>
          <w:b/>
          <w:sz w:val="20"/>
        </w:rPr>
        <w:t>UG</w:t>
      </w:r>
      <w:proofErr w:type="spellEnd"/>
      <w:r w:rsidR="00805DDB" w:rsidRPr="00D94F69">
        <w:rPr>
          <w:rFonts w:ascii="Arial" w:hAnsi="Arial" w:cs="Arial"/>
          <w:b/>
          <w:sz w:val="20"/>
        </w:rPr>
        <w:t xml:space="preserve"> and how to cite non-compliance exceptions.</w:t>
      </w:r>
      <w:r w:rsidRPr="00D94F69">
        <w:rPr>
          <w:rFonts w:ascii="Arial" w:hAnsi="Arial" w:cs="Arial"/>
          <w:b/>
          <w:sz w:val="20"/>
        </w:rPr>
        <w:t xml:space="preserve">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3" w:name="_Toc442267687"/>
      <w:bookmarkStart w:id="24" w:name="_Toc52531241"/>
      <w:r w:rsidRPr="00D94F69">
        <w:rPr>
          <w:rFonts w:cs="Arial"/>
        </w:rPr>
        <w:t xml:space="preserve">OMB </w:t>
      </w:r>
      <w:r w:rsidR="007E5B12" w:rsidRPr="00D94F69">
        <w:rPr>
          <w:rFonts w:cs="Arial"/>
        </w:rPr>
        <w:t>Compliance Requirements</w:t>
      </w:r>
      <w:bookmarkEnd w:id="23"/>
      <w:bookmarkEnd w:id="24"/>
    </w:p>
    <w:p w14:paraId="44462A3F" w14:textId="67AF312A"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7"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46FE0DBF"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8"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w:t>
      </w:r>
      <w:proofErr w:type="spellStart"/>
      <w:r w:rsidRPr="00D94F69">
        <w:rPr>
          <w:rFonts w:ascii="Arial" w:hAnsi="Arial" w:cs="Arial"/>
          <w:color w:val="FF0000"/>
          <w:sz w:val="20"/>
        </w:rPr>
        <w:t>unallowed</w:t>
      </w:r>
      <w:proofErr w:type="spellEnd"/>
      <w:r w:rsidRPr="00D94F69">
        <w:rPr>
          <w:rFonts w:ascii="Arial" w:hAnsi="Arial" w:cs="Arial"/>
          <w:color w:val="FF0000"/>
          <w:sz w:val="20"/>
        </w:rPr>
        <w:t xml:space="preserve">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 xml:space="preserve">The requirements for activities allowed or </w:t>
      </w:r>
      <w:proofErr w:type="spellStart"/>
      <w:r w:rsidRPr="00D94F69">
        <w:rPr>
          <w:rFonts w:ascii="Arial" w:hAnsi="Arial" w:cs="Arial"/>
          <w:sz w:val="20"/>
        </w:rPr>
        <w:t>unallowed</w:t>
      </w:r>
      <w:proofErr w:type="spellEnd"/>
      <w:r w:rsidRPr="00D94F69">
        <w:rPr>
          <w:rFonts w:ascii="Arial" w:hAnsi="Arial" w:cs="Arial"/>
          <w:sz w:val="20"/>
        </w:rPr>
        <w:t xml:space="preserve">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785F15AD"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61246121" w:rsidR="00903E21" w:rsidRPr="00881D5D" w:rsidRDefault="0079572D" w:rsidP="00881D5D">
      <w:pPr>
        <w:spacing w:after="240"/>
        <w:jc w:val="both"/>
        <w:rPr>
          <w:rFonts w:ascii="Arial" w:hAnsi="Arial" w:cs="Arial"/>
          <w:sz w:val="20"/>
        </w:rPr>
      </w:pPr>
      <w:r w:rsidRPr="00881D5D">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49" w:history="1">
        <w:r w:rsidRPr="00881D5D">
          <w:rPr>
            <w:rStyle w:val="Hyperlink"/>
            <w:rFonts w:ascii="Arial" w:hAnsi="Arial" w:cs="Arial"/>
            <w:sz w:val="20"/>
          </w:rPr>
          <w:t>www.whitehouse.gov/omb/</w:t>
        </w:r>
      </w:hyperlink>
      <w:r w:rsidRPr="00881D5D">
        <w:rPr>
          <w:rFonts w:ascii="Arial" w:hAnsi="Arial" w:cs="Arial"/>
          <w:sz w:val="20"/>
        </w:rPr>
        <w:t>.  The most recent compilation of agency additions and exceptions is provided on th</w:t>
      </w:r>
      <w:r w:rsidRPr="00D725A7">
        <w:rPr>
          <w:rFonts w:ascii="Arial" w:hAnsi="Arial" w:cs="Arial"/>
          <w:sz w:val="20"/>
        </w:rPr>
        <w:t xml:space="preserve">e </w:t>
      </w:r>
      <w:r w:rsidR="002A454B" w:rsidRPr="00D725A7">
        <w:rPr>
          <w:rFonts w:ascii="Arial" w:hAnsi="Arial" w:cs="Arial"/>
          <w:sz w:val="20"/>
        </w:rPr>
        <w:t>CFO</w:t>
      </w:r>
      <w:r w:rsidRPr="00D725A7">
        <w:rPr>
          <w:rFonts w:ascii="Arial" w:hAnsi="Arial" w:cs="Arial"/>
          <w:sz w:val="20"/>
        </w:rPr>
        <w:t xml:space="preserve"> website here: </w:t>
      </w:r>
      <w:hyperlink r:id="rId50" w:history="1">
        <w:r w:rsidR="00D725A7" w:rsidRPr="00D725A7">
          <w:rPr>
            <w:rStyle w:val="Hyperlink"/>
            <w:rFonts w:ascii="Arial" w:hAnsi="Arial" w:cs="Arial"/>
            <w:sz w:val="20"/>
          </w:rPr>
          <w:t>https://www.cfo.gov/wp-content/uploads/2014/12/Agency-Exceptions.pdf</w:t>
        </w:r>
      </w:hyperlink>
      <w:r w:rsidR="00D725A7" w:rsidRPr="00D725A7">
        <w:rPr>
          <w:rFonts w:ascii="Arial" w:hAnsi="Arial" w:cs="Arial"/>
          <w:sz w:val="20"/>
        </w:rPr>
        <w:t>.</w:t>
      </w:r>
      <w:r w:rsidRPr="00881D5D">
        <w:rPr>
          <w:rStyle w:val="Hyperlink"/>
          <w:rFonts w:ascii="Arial" w:hAnsi="Arial" w:cs="Arial"/>
          <w:sz w:val="20"/>
          <w:u w:val="none"/>
        </w:rPr>
        <w:t xml:space="preserve">  </w:t>
      </w:r>
      <w:r w:rsidRPr="00881D5D">
        <w:rPr>
          <w:rFonts w:ascii="Arial" w:hAnsi="Arial" w:cs="Arial"/>
          <w:sz w:val="20"/>
        </w:rPr>
        <w:t xml:space="preserve">However, this list is only updated through 12/2014.  AOS evaluated agency exceptions through </w:t>
      </w:r>
      <w:r w:rsidR="002A454B" w:rsidRPr="00881D5D">
        <w:rPr>
          <w:rFonts w:ascii="Arial" w:hAnsi="Arial" w:cs="Arial"/>
          <w:sz w:val="20"/>
        </w:rPr>
        <w:t>August 2019</w:t>
      </w:r>
      <w:r w:rsidRPr="00881D5D">
        <w:rPr>
          <w:rFonts w:ascii="Arial" w:hAnsi="Arial" w:cs="Arial"/>
          <w:sz w:val="20"/>
        </w:rPr>
        <w:t>. For further evaluation of exceptions, AOS auditors (only) will need to reference our internal AOS evaluation process</w:t>
      </w:r>
      <w:r w:rsidRPr="00881D5D">
        <w:rPr>
          <w:rFonts w:ascii="Arial" w:hAnsi="Arial" w:cs="Arial"/>
          <w:color w:val="FF0000"/>
          <w:sz w:val="20"/>
        </w:rPr>
        <w:t xml:space="preserve"> </w:t>
      </w:r>
      <w:hyperlink r:id="rId51" w:history="1">
        <w:r w:rsidRPr="00881D5D">
          <w:rPr>
            <w:rStyle w:val="Hyperlink"/>
            <w:rFonts w:ascii="Arial" w:hAnsi="Arial" w:cs="Arial"/>
            <w:color w:val="FF0000"/>
            <w:sz w:val="20"/>
          </w:rPr>
          <w:t>at the following link</w:t>
        </w:r>
      </w:hyperlink>
      <w:r w:rsidRPr="00881D5D">
        <w:rPr>
          <w:rFonts w:ascii="Arial" w:hAnsi="Arial" w:cs="Arial"/>
          <w:color w:val="FF0000"/>
          <w:sz w:val="20"/>
        </w:rPr>
        <w:t>.</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lastRenderedPageBreak/>
        <w:t>Part 4 OMB</w:t>
      </w:r>
      <w:r w:rsidR="009F5C5E" w:rsidRPr="00D94F69">
        <w:rPr>
          <w:rFonts w:ascii="Arial" w:hAnsi="Arial" w:cs="Arial"/>
          <w:b/>
        </w:rPr>
        <w:t xml:space="preserve"> </w:t>
      </w:r>
      <w:r w:rsidRPr="00D94F69">
        <w:rPr>
          <w:rFonts w:ascii="Arial" w:hAnsi="Arial" w:cs="Arial"/>
          <w:b/>
        </w:rPr>
        <w:t>Program Specific Requirements</w:t>
      </w:r>
    </w:p>
    <w:p w14:paraId="05AE4CDB" w14:textId="77777777" w:rsidR="00E348E9" w:rsidRPr="00B420B5" w:rsidRDefault="00E348E9" w:rsidP="00E348E9">
      <w:pPr>
        <w:spacing w:after="240"/>
        <w:jc w:val="both"/>
        <w:rPr>
          <w:rFonts w:ascii="Arial" w:hAnsi="Arial" w:cs="Arial"/>
          <w:b/>
          <w:i/>
          <w:sz w:val="20"/>
        </w:rPr>
      </w:pPr>
      <w:r w:rsidRPr="00B420B5">
        <w:rPr>
          <w:rFonts w:ascii="Arial" w:hAnsi="Arial" w:cs="Arial"/>
          <w:b/>
          <w:i/>
          <w:sz w:val="20"/>
        </w:rPr>
        <w:t xml:space="preserve">US Department of Education Program Specific Information: </w:t>
      </w:r>
    </w:p>
    <w:p w14:paraId="0A00027C" w14:textId="07EB6C8A" w:rsidR="00E348E9" w:rsidRPr="00BF2C47" w:rsidRDefault="00BF2C47" w:rsidP="00BF2C47">
      <w:pPr>
        <w:widowControl w:val="0"/>
        <w:tabs>
          <w:tab w:val="left" w:pos="2279"/>
          <w:tab w:val="left" w:pos="2280"/>
        </w:tabs>
        <w:spacing w:after="240"/>
        <w:ind w:left="720" w:right="-30" w:hanging="720"/>
        <w:jc w:val="both"/>
        <w:rPr>
          <w:rFonts w:ascii="Arial" w:hAnsi="Arial" w:cs="Arial"/>
          <w:sz w:val="20"/>
        </w:rPr>
      </w:pPr>
      <w:r w:rsidRPr="00BF2C47">
        <w:rPr>
          <w:rFonts w:ascii="Arial" w:hAnsi="Arial" w:cs="Arial"/>
          <w:i/>
          <w:sz w:val="20"/>
        </w:rPr>
        <w:t>a.</w:t>
      </w:r>
      <w:r w:rsidRPr="00BF2C47">
        <w:rPr>
          <w:rFonts w:ascii="Arial" w:hAnsi="Arial" w:cs="Arial"/>
          <w:i/>
          <w:sz w:val="20"/>
        </w:rPr>
        <w:tab/>
      </w:r>
      <w:r w:rsidR="00E348E9" w:rsidRPr="00BF2C47">
        <w:rPr>
          <w:rFonts w:ascii="Arial" w:hAnsi="Arial" w:cs="Arial"/>
          <w:i/>
          <w:sz w:val="20"/>
        </w:rPr>
        <w:t xml:space="preserve">IDEA, Part B </w:t>
      </w:r>
      <w:r w:rsidR="00E348E9" w:rsidRPr="00BF2C47">
        <w:rPr>
          <w:rFonts w:ascii="Arial" w:hAnsi="Arial" w:cs="Arial"/>
          <w:sz w:val="20"/>
        </w:rPr>
        <w:t>– An LEA may only use federal funds under IDEA, Part B for the excess costs of providing special education and related services to children with disabilities. Special education includes specially designed instruction, at no cost to the parent, to meet the unique needs of a child with a disability, including instruction conducted in the classroom, in the home, in hospitals and institutions and in other settings, and instruction in physical education. Related services include transportation and such developmental, corrective and other supportive services as may be required to assist a child with a disability to benefit from special education. Related services do not include a medical device that is surgically implanted or the replacement of such device. A portion of these funds, under conditions specified in the law, may also be used by the</w:t>
      </w:r>
      <w:r w:rsidR="00E348E9" w:rsidRPr="00BF2C47">
        <w:rPr>
          <w:rFonts w:ascii="Arial" w:hAnsi="Arial" w:cs="Arial"/>
          <w:spacing w:val="-19"/>
          <w:sz w:val="20"/>
        </w:rPr>
        <w:t xml:space="preserve"> </w:t>
      </w:r>
      <w:r w:rsidR="00E348E9" w:rsidRPr="00BF2C47">
        <w:rPr>
          <w:rFonts w:ascii="Arial" w:hAnsi="Arial" w:cs="Arial"/>
          <w:sz w:val="20"/>
        </w:rPr>
        <w:t>LEA for services and aids that also benefit non-disabled children; (2) for early intervening services; (3) to establish and implement high-cost or risk-sharing funds; and (4) for administrative case management. Excess costs are those costs for the education of an elementary school or secondary school student with a disability that are in excess of the average annual per student expenditure in an LEA during the preceding school- year. LEAs are required to compute the minimum average amount of</w:t>
      </w:r>
      <w:r w:rsidR="00E348E9" w:rsidRPr="00BF2C47">
        <w:rPr>
          <w:rFonts w:ascii="Arial" w:hAnsi="Arial" w:cs="Arial"/>
          <w:spacing w:val="-12"/>
          <w:sz w:val="20"/>
        </w:rPr>
        <w:t xml:space="preserve"> </w:t>
      </w:r>
      <w:r w:rsidR="00E348E9" w:rsidRPr="00BF2C47">
        <w:rPr>
          <w:rFonts w:ascii="Arial" w:hAnsi="Arial" w:cs="Arial"/>
          <w:sz w:val="20"/>
        </w:rPr>
        <w:t>per pupil expenditure separately for children with disabilities in its elementary schools and for children with disabilities in its secondary schools, and not on a combination of the enrollments in both. Appendix A to 34 CFR part 300 provides detailed guidance and an example for calculating the average per pupil expenditures and the minimum average amounts that the LEA must spend before using IDEA funds (20 USC 1401(8), (26) and (29); 20 USC 1413(a)(2) and (4); 34 CFR sections 300.16, 300.34, 300.39, 300.202, and 300.208).</w:t>
      </w:r>
    </w:p>
    <w:p w14:paraId="3D6C08BE" w14:textId="2F97E453" w:rsidR="00E348E9" w:rsidRPr="00BF2C47" w:rsidRDefault="00BF2C47" w:rsidP="00BF2C47">
      <w:pPr>
        <w:widowControl w:val="0"/>
        <w:tabs>
          <w:tab w:val="left" w:pos="720"/>
        </w:tabs>
        <w:spacing w:after="240"/>
        <w:ind w:left="720" w:right="-30" w:hanging="720"/>
        <w:jc w:val="both"/>
        <w:rPr>
          <w:rFonts w:ascii="Arial" w:hAnsi="Arial" w:cs="Arial"/>
          <w:sz w:val="20"/>
        </w:rPr>
      </w:pPr>
      <w:r w:rsidRPr="00BF2C47">
        <w:rPr>
          <w:rFonts w:ascii="Arial" w:hAnsi="Arial" w:cs="Arial"/>
          <w:i/>
          <w:sz w:val="20"/>
        </w:rPr>
        <w:t xml:space="preserve">b. </w:t>
      </w:r>
      <w:r w:rsidRPr="00BF2C47">
        <w:rPr>
          <w:rFonts w:ascii="Arial" w:hAnsi="Arial" w:cs="Arial"/>
          <w:i/>
          <w:sz w:val="20"/>
        </w:rPr>
        <w:tab/>
      </w:r>
      <w:r w:rsidR="00E348E9" w:rsidRPr="00BF2C47">
        <w:rPr>
          <w:rFonts w:ascii="Arial" w:hAnsi="Arial" w:cs="Arial"/>
          <w:i/>
          <w:sz w:val="20"/>
        </w:rPr>
        <w:t xml:space="preserve">IDEA Preschool </w:t>
      </w:r>
      <w:r w:rsidR="00E348E9" w:rsidRPr="00BF2C47">
        <w:rPr>
          <w:rFonts w:ascii="Arial" w:hAnsi="Arial" w:cs="Arial"/>
          <w:sz w:val="20"/>
        </w:rPr>
        <w:t>– An LEA may use federal funds under the Preschool Grants program only for the costs of providing special education and related services (as described above) to children with disabilities ages three through five and, at a state’s discretion, providing a free appropriate public education to 2-year-old children with disabilities who will turn three during the school year (20 USC 1419(a); 34 CFR section</w:t>
      </w:r>
      <w:r w:rsidR="00E348E9" w:rsidRPr="00BF2C47">
        <w:rPr>
          <w:rFonts w:ascii="Arial" w:hAnsi="Arial" w:cs="Arial"/>
          <w:spacing w:val="-38"/>
          <w:sz w:val="20"/>
        </w:rPr>
        <w:t xml:space="preserve"> </w:t>
      </w:r>
      <w:r w:rsidR="00E348E9" w:rsidRPr="00BF2C47">
        <w:rPr>
          <w:rFonts w:ascii="Arial" w:hAnsi="Arial" w:cs="Arial"/>
          <w:sz w:val="20"/>
        </w:rPr>
        <w:t>300.800).</w:t>
      </w:r>
    </w:p>
    <w:p w14:paraId="59DCE6D7" w14:textId="06F12C4F" w:rsidR="00225F9C" w:rsidRDefault="004A46D9" w:rsidP="0079572D">
      <w:pPr>
        <w:spacing w:after="240"/>
        <w:jc w:val="both"/>
        <w:rPr>
          <w:rFonts w:ascii="Arial" w:hAnsi="Arial" w:cs="Arial"/>
          <w:b/>
          <w:sz w:val="20"/>
        </w:rPr>
      </w:pPr>
      <w:r w:rsidRPr="001C76A4">
        <w:rPr>
          <w:rFonts w:ascii="Arial" w:hAnsi="Arial" w:cs="Arial"/>
          <w:i/>
          <w:sz w:val="20"/>
        </w:rPr>
        <w:t>(Source: 20</w:t>
      </w:r>
      <w:r>
        <w:rPr>
          <w:rFonts w:ascii="Arial" w:hAnsi="Arial" w:cs="Arial"/>
          <w:i/>
          <w:sz w:val="20"/>
        </w:rPr>
        <w:t>20</w:t>
      </w:r>
      <w:r w:rsidRPr="001C76A4">
        <w:rPr>
          <w:rFonts w:ascii="Arial" w:hAnsi="Arial" w:cs="Arial"/>
          <w:i/>
          <w:sz w:val="20"/>
        </w:rPr>
        <w:t xml:space="preserve"> OMB Compliance Supplement, Part 4, Department of Education </w:t>
      </w:r>
      <w:proofErr w:type="spellStart"/>
      <w:r>
        <w:rPr>
          <w:rFonts w:ascii="Arial" w:hAnsi="Arial" w:cs="Arial"/>
          <w:i/>
          <w:sz w:val="20"/>
        </w:rPr>
        <w:t>CFDA</w:t>
      </w:r>
      <w:proofErr w:type="spellEnd"/>
      <w:r>
        <w:rPr>
          <w:rFonts w:ascii="Arial" w:hAnsi="Arial" w:cs="Arial"/>
          <w:i/>
          <w:sz w:val="20"/>
        </w:rPr>
        <w:t xml:space="preserve"> 84.027 Special Education - Grants to States (IDEA, Part B) and </w:t>
      </w:r>
      <w:proofErr w:type="spellStart"/>
      <w:r>
        <w:rPr>
          <w:rFonts w:ascii="Arial" w:hAnsi="Arial" w:cs="Arial"/>
          <w:i/>
          <w:sz w:val="20"/>
        </w:rPr>
        <w:t>CFDA</w:t>
      </w:r>
      <w:proofErr w:type="spellEnd"/>
      <w:r>
        <w:rPr>
          <w:rFonts w:ascii="Arial" w:hAnsi="Arial" w:cs="Arial"/>
          <w:i/>
          <w:sz w:val="20"/>
        </w:rPr>
        <w:t xml:space="preserve"> 84.173 Special Education - Preschool Grants (IDEA Preschool)</w:t>
      </w:r>
      <w:r w:rsidRPr="001C76A4">
        <w:rPr>
          <w:rFonts w:ascii="Arial" w:hAnsi="Arial" w:cs="Arial"/>
          <w:i/>
          <w:sz w:val="20"/>
        </w:rPr>
        <w:t>)</w:t>
      </w:r>
    </w:p>
    <w:p w14:paraId="36DE147C" w14:textId="6C797C35" w:rsidR="0079572D" w:rsidRDefault="0079572D" w:rsidP="0079572D">
      <w:pPr>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52" w:history="1">
        <w:r w:rsidRPr="0014517C">
          <w:rPr>
            <w:rStyle w:val="Hyperlink"/>
            <w:rFonts w:ascii="Arial" w:hAnsi="Arial" w:cs="Arial"/>
            <w:b/>
            <w:i/>
            <w:sz w:val="20"/>
          </w:rPr>
          <w:t>link</w:t>
        </w:r>
      </w:hyperlink>
      <w:r w:rsidRPr="0014517C">
        <w:rPr>
          <w:rFonts w:ascii="Arial" w:hAnsi="Arial" w:cs="Arial"/>
          <w:b/>
          <w:i/>
          <w:sz w:val="20"/>
        </w:rPr>
        <w:t xml:space="preserve">: </w:t>
      </w:r>
    </w:p>
    <w:p w14:paraId="00C4B1C4" w14:textId="13BEFF95" w:rsidR="0079572D" w:rsidRPr="0014517C" w:rsidRDefault="0079572D" w:rsidP="0079572D">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w:t>
      </w:r>
      <w:r w:rsidRPr="0014517C">
        <w:rPr>
          <w:rFonts w:ascii="Arial" w:hAnsi="Arial" w:cs="Arial"/>
          <w:b/>
          <w:bCs/>
          <w:i/>
          <w:spacing w:val="-2"/>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of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pacing w:val="-2"/>
          <w:sz w:val="20"/>
        </w:rPr>
        <w:t>i</w:t>
      </w:r>
      <w:r w:rsidRPr="0014517C">
        <w:rPr>
          <w:rFonts w:ascii="Arial" w:hAnsi="Arial" w:cs="Arial"/>
          <w:b/>
          <w:bCs/>
          <w:i/>
          <w:sz w:val="20"/>
        </w:rPr>
        <w:t>st</w:t>
      </w:r>
      <w:r w:rsidRPr="0014517C">
        <w:rPr>
          <w:rFonts w:ascii="Arial" w:hAnsi="Arial" w:cs="Arial"/>
          <w:b/>
          <w:bCs/>
          <w:i/>
          <w:spacing w:val="1"/>
          <w:sz w:val="20"/>
        </w:rPr>
        <w:t>r</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2"/>
          <w:sz w:val="20"/>
        </w:rPr>
        <w:t xml:space="preserve"> </w:t>
      </w:r>
      <w:r w:rsidRPr="0014517C">
        <w:rPr>
          <w:rFonts w:ascii="Arial" w:hAnsi="Arial" w:cs="Arial"/>
          <w:b/>
          <w:bCs/>
          <w:i/>
          <w:sz w:val="20"/>
        </w:rPr>
        <w:t>F</w:t>
      </w:r>
      <w:r w:rsidRPr="0014517C">
        <w:rPr>
          <w:rFonts w:ascii="Arial" w:hAnsi="Arial" w:cs="Arial"/>
          <w:b/>
          <w:bCs/>
          <w:i/>
          <w:spacing w:val="1"/>
          <w:sz w:val="20"/>
        </w:rPr>
        <w:t>un</w:t>
      </w:r>
      <w:r w:rsidRPr="0014517C">
        <w:rPr>
          <w:rFonts w:ascii="Arial" w:hAnsi="Arial" w:cs="Arial"/>
          <w:b/>
          <w:bCs/>
          <w:i/>
          <w:sz w:val="20"/>
        </w:rPr>
        <w:t>ds</w:t>
      </w:r>
      <w:r w:rsidRPr="0014517C">
        <w:rPr>
          <w:rFonts w:ascii="Arial" w:hAnsi="Arial" w:cs="Arial"/>
          <w:b/>
          <w:bCs/>
          <w:i/>
          <w:spacing w:val="1"/>
          <w:sz w:val="20"/>
        </w:rPr>
        <w:t xml:space="preserve"> </w:t>
      </w:r>
      <w:r w:rsidRPr="0014517C">
        <w:rPr>
          <w:rFonts w:ascii="Arial" w:hAnsi="Arial" w:cs="Arial"/>
          <w:sz w:val="20"/>
        </w:rPr>
        <w:t>(</w:t>
      </w:r>
      <w:proofErr w:type="spellStart"/>
      <w:r w:rsidRPr="0014517C">
        <w:rPr>
          <w:rFonts w:ascii="Arial" w:hAnsi="Arial" w:cs="Arial"/>
          <w:sz w:val="20"/>
        </w:rPr>
        <w:t>SEAs</w:t>
      </w:r>
      <w:proofErr w:type="spellEnd"/>
      <w:r w:rsidRPr="0014517C">
        <w:rPr>
          <w:rFonts w:ascii="Arial" w:hAnsi="Arial" w:cs="Arial"/>
          <w:sz w:val="20"/>
        </w:rPr>
        <w:t>/</w:t>
      </w:r>
      <w:r w:rsidRPr="0014517C">
        <w:rPr>
          <w:rFonts w:ascii="Arial" w:hAnsi="Arial" w:cs="Arial"/>
          <w:spacing w:val="-2"/>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r w:rsidR="004A46D9">
        <w:rPr>
          <w:rFonts w:ascii="Arial" w:hAnsi="Arial" w:cs="Arial"/>
          <w:sz w:val="20"/>
        </w:rPr>
        <w:t xml:space="preserve"> – Not applicable </w:t>
      </w:r>
    </w:p>
    <w:p w14:paraId="14E46214" w14:textId="77777777" w:rsidR="0079572D" w:rsidRPr="0014517C" w:rsidRDefault="0079572D" w:rsidP="0079572D">
      <w:pPr>
        <w:spacing w:after="240"/>
        <w:ind w:left="720" w:hanging="720"/>
        <w:jc w:val="both"/>
        <w:rPr>
          <w:rFonts w:ascii="Arial" w:hAnsi="Arial" w:cs="Arial"/>
          <w:sz w:val="20"/>
        </w:rPr>
      </w:pPr>
      <w:r w:rsidRPr="0014517C">
        <w:rPr>
          <w:rFonts w:ascii="Arial" w:hAnsi="Arial" w:cs="Arial"/>
          <w:sz w:val="20"/>
        </w:rPr>
        <w:t>2.</w:t>
      </w:r>
      <w:r w:rsidRPr="0014517C">
        <w:rPr>
          <w:rFonts w:ascii="Arial" w:hAnsi="Arial" w:cs="Arial"/>
          <w:sz w:val="20"/>
        </w:rPr>
        <w:tab/>
      </w:r>
      <w:proofErr w:type="spellStart"/>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ide</w:t>
      </w:r>
      <w:proofErr w:type="spellEnd"/>
      <w:r w:rsidRPr="0014517C">
        <w:rPr>
          <w:rFonts w:ascii="Arial" w:hAnsi="Arial" w:cs="Arial"/>
          <w:b/>
          <w:bCs/>
          <w:i/>
          <w:sz w:val="20"/>
        </w:rPr>
        <w:t xml:space="preserve"> </w:t>
      </w:r>
      <w:r w:rsidRPr="0014517C">
        <w:rPr>
          <w:rFonts w:ascii="Arial" w:hAnsi="Arial" w:cs="Arial"/>
          <w:b/>
          <w:bCs/>
          <w:i/>
          <w:spacing w:val="-1"/>
          <w:sz w:val="20"/>
        </w:rPr>
        <w:t>P</w:t>
      </w:r>
      <w:r w:rsidRPr="0014517C">
        <w:rPr>
          <w:rFonts w:ascii="Arial" w:hAnsi="Arial" w:cs="Arial"/>
          <w:b/>
          <w:bCs/>
          <w:i/>
          <w:sz w:val="20"/>
        </w:rPr>
        <w:t>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r w:rsidRPr="0014517C">
        <w:rPr>
          <w:rFonts w:ascii="Arial" w:hAnsi="Arial" w:cs="Arial"/>
          <w:b/>
          <w:bCs/>
          <w:i/>
          <w:spacing w:val="2"/>
          <w:sz w:val="20"/>
        </w:rPr>
        <w:t xml:space="preserve"> </w:t>
      </w:r>
      <w:r w:rsidRPr="0014517C">
        <w:rPr>
          <w:rFonts w:ascii="Arial" w:hAnsi="Arial" w:cs="Arial"/>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189363C0" w14:textId="47B7BD7F" w:rsidR="0079572D" w:rsidRPr="0014517C" w:rsidRDefault="0079572D" w:rsidP="0079572D">
      <w:pPr>
        <w:spacing w:after="240"/>
        <w:ind w:left="720" w:hanging="720"/>
        <w:jc w:val="both"/>
        <w:rPr>
          <w:rFonts w:ascii="Arial" w:hAnsi="Arial" w:cs="Arial"/>
          <w:sz w:val="20"/>
        </w:rPr>
      </w:pPr>
      <w:r w:rsidRPr="0014517C">
        <w:rPr>
          <w:rFonts w:ascii="Arial" w:hAnsi="Arial" w:cs="Arial"/>
          <w:sz w:val="20"/>
        </w:rPr>
        <w:t>3.</w:t>
      </w:r>
      <w:r w:rsidRPr="0014517C">
        <w:rPr>
          <w:rFonts w:ascii="Arial" w:hAnsi="Arial" w:cs="Arial"/>
          <w:sz w:val="20"/>
        </w:rPr>
        <w:tab/>
      </w:r>
      <w:r w:rsidRPr="0014517C">
        <w:rPr>
          <w:rFonts w:ascii="Arial" w:hAnsi="Arial" w:cs="Arial"/>
          <w:b/>
          <w:bCs/>
          <w:i/>
          <w:sz w:val="20"/>
        </w:rPr>
        <w:t>Tra</w:t>
      </w:r>
      <w:r w:rsidRPr="0014517C">
        <w:rPr>
          <w:rFonts w:ascii="Arial" w:hAnsi="Arial" w:cs="Arial"/>
          <w:b/>
          <w:bCs/>
          <w:i/>
          <w:spacing w:val="1"/>
          <w:sz w:val="20"/>
        </w:rPr>
        <w:t>n</w:t>
      </w:r>
      <w:r w:rsidRPr="0014517C">
        <w:rPr>
          <w:rFonts w:ascii="Arial" w:hAnsi="Arial" w:cs="Arial"/>
          <w:b/>
          <w:bCs/>
          <w:i/>
          <w:sz w:val="20"/>
        </w:rPr>
        <w:t>sf</w:t>
      </w:r>
      <w:r w:rsidRPr="0014517C">
        <w:rPr>
          <w:rFonts w:ascii="Arial" w:hAnsi="Arial" w:cs="Arial"/>
          <w:b/>
          <w:bCs/>
          <w:i/>
          <w:spacing w:val="-1"/>
          <w:sz w:val="20"/>
        </w:rPr>
        <w:t>e</w:t>
      </w:r>
      <w:r w:rsidRPr="0014517C">
        <w:rPr>
          <w:rFonts w:ascii="Arial" w:hAnsi="Arial" w:cs="Arial"/>
          <w:b/>
          <w:bCs/>
          <w:i/>
          <w:sz w:val="20"/>
        </w:rPr>
        <w:t>rabil</w:t>
      </w:r>
      <w:r w:rsidRPr="0014517C">
        <w:rPr>
          <w:rFonts w:ascii="Arial" w:hAnsi="Arial" w:cs="Arial"/>
          <w:b/>
          <w:bCs/>
          <w:i/>
          <w:spacing w:val="1"/>
          <w:sz w:val="20"/>
        </w:rPr>
        <w:t>i</w:t>
      </w:r>
      <w:r w:rsidRPr="0014517C">
        <w:rPr>
          <w:rFonts w:ascii="Arial" w:hAnsi="Arial" w:cs="Arial"/>
          <w:b/>
          <w:bCs/>
          <w:i/>
          <w:sz w:val="20"/>
        </w:rPr>
        <w:t>ty</w:t>
      </w:r>
      <w:r w:rsidRPr="0014517C">
        <w:rPr>
          <w:rFonts w:ascii="Arial" w:hAnsi="Arial" w:cs="Arial"/>
          <w:b/>
          <w:bCs/>
          <w:i/>
          <w:spacing w:val="1"/>
          <w:sz w:val="20"/>
        </w:rPr>
        <w:t xml:space="preserve"> </w:t>
      </w:r>
      <w:r w:rsidRPr="0014517C">
        <w:rPr>
          <w:rFonts w:ascii="Arial" w:hAnsi="Arial" w:cs="Arial"/>
          <w:sz w:val="20"/>
        </w:rPr>
        <w:t>(</w:t>
      </w:r>
      <w:proofErr w:type="spellStart"/>
      <w:r w:rsidRPr="0014517C">
        <w:rPr>
          <w:rFonts w:ascii="Arial" w:hAnsi="Arial" w:cs="Arial"/>
          <w:sz w:val="20"/>
        </w:rPr>
        <w:t>SEAs</w:t>
      </w:r>
      <w:proofErr w:type="spellEnd"/>
      <w:r w:rsidRPr="0014517C">
        <w:rPr>
          <w:rFonts w:ascii="Arial" w:hAnsi="Arial" w:cs="Arial"/>
          <w:sz w:val="20"/>
        </w:rPr>
        <w:t xml:space="preserve"> </w:t>
      </w:r>
      <w:r w:rsidRPr="0014517C">
        <w:rPr>
          <w:rFonts w:ascii="Arial" w:hAnsi="Arial" w:cs="Arial"/>
          <w:spacing w:val="-1"/>
          <w:sz w:val="20"/>
        </w:rPr>
        <w:t>a</w:t>
      </w:r>
      <w:r w:rsidRPr="0014517C">
        <w:rPr>
          <w:rFonts w:ascii="Arial" w:hAnsi="Arial" w:cs="Arial"/>
          <w:sz w:val="20"/>
        </w:rPr>
        <w:t>nd</w:t>
      </w:r>
      <w:r w:rsidRPr="0014517C">
        <w:rPr>
          <w:rFonts w:ascii="Arial" w:hAnsi="Arial" w:cs="Arial"/>
          <w:spacing w:val="2"/>
          <w:sz w:val="20"/>
        </w:rPr>
        <w:t xml:space="preserve"> </w:t>
      </w:r>
      <w:r w:rsidRPr="0014517C">
        <w:rPr>
          <w:rFonts w:ascii="Arial" w:hAnsi="Arial" w:cs="Arial"/>
          <w:spacing w:val="-5"/>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pacing w:val="2"/>
          <w:sz w:val="20"/>
        </w:rPr>
        <w:t>s</w:t>
      </w:r>
      <w:r w:rsidRPr="0014517C">
        <w:rPr>
          <w:rFonts w:ascii="Arial" w:hAnsi="Arial" w:cs="Arial"/>
          <w:sz w:val="20"/>
        </w:rPr>
        <w:t>)</w:t>
      </w:r>
      <w:r w:rsidR="004A46D9">
        <w:rPr>
          <w:rFonts w:ascii="Arial" w:hAnsi="Arial" w:cs="Arial"/>
          <w:sz w:val="20"/>
        </w:rPr>
        <w:t xml:space="preserve"> – Not applicable </w:t>
      </w:r>
    </w:p>
    <w:p w14:paraId="69666A7E" w14:textId="278DFA15" w:rsidR="0079572D" w:rsidRPr="004A46D9" w:rsidRDefault="0079572D" w:rsidP="0079572D">
      <w:pPr>
        <w:spacing w:after="240"/>
        <w:ind w:left="720" w:hanging="720"/>
        <w:jc w:val="both"/>
        <w:rPr>
          <w:rFonts w:ascii="Arial" w:hAnsi="Arial" w:cs="Arial"/>
          <w:sz w:val="20"/>
        </w:rPr>
      </w:pPr>
      <w:r w:rsidRPr="0014517C">
        <w:rPr>
          <w:rFonts w:ascii="Arial" w:hAnsi="Arial" w:cs="Arial"/>
          <w:sz w:val="20"/>
        </w:rPr>
        <w:t>4.</w:t>
      </w:r>
      <w:r w:rsidRPr="0014517C">
        <w:rPr>
          <w:rFonts w:ascii="Arial" w:hAnsi="Arial" w:cs="Arial"/>
          <w:sz w:val="20"/>
        </w:rPr>
        <w:tab/>
      </w:r>
      <w:r w:rsidRPr="0014517C">
        <w:rPr>
          <w:rFonts w:ascii="Arial" w:hAnsi="Arial" w:cs="Arial"/>
          <w:b/>
          <w:bCs/>
          <w:i/>
          <w:spacing w:val="-1"/>
          <w:sz w:val="20"/>
        </w:rPr>
        <w:t>S</w:t>
      </w:r>
      <w:r w:rsidRPr="0014517C">
        <w:rPr>
          <w:rFonts w:ascii="Arial" w:hAnsi="Arial" w:cs="Arial"/>
          <w:b/>
          <w:bCs/>
          <w:i/>
          <w:spacing w:val="3"/>
          <w:sz w:val="20"/>
        </w:rPr>
        <w:t>m</w:t>
      </w:r>
      <w:r w:rsidRPr="0014517C">
        <w:rPr>
          <w:rFonts w:ascii="Arial" w:hAnsi="Arial" w:cs="Arial"/>
          <w:b/>
          <w:bCs/>
          <w:i/>
          <w:sz w:val="20"/>
        </w:rPr>
        <w:t>all</w:t>
      </w:r>
      <w:r w:rsidRPr="0014517C">
        <w:rPr>
          <w:rFonts w:ascii="Arial" w:hAnsi="Arial" w:cs="Arial"/>
          <w:b/>
          <w:bCs/>
          <w:i/>
          <w:spacing w:val="1"/>
          <w:sz w:val="20"/>
        </w:rPr>
        <w:t xml:space="preserve"> </w:t>
      </w:r>
      <w:r w:rsidRPr="0014517C">
        <w:rPr>
          <w:rFonts w:ascii="Arial" w:hAnsi="Arial" w:cs="Arial"/>
          <w:b/>
          <w:bCs/>
          <w:i/>
          <w:spacing w:val="-2"/>
          <w:sz w:val="20"/>
        </w:rPr>
        <w:t>R</w:t>
      </w:r>
      <w:r w:rsidRPr="0014517C">
        <w:rPr>
          <w:rFonts w:ascii="Arial" w:hAnsi="Arial" w:cs="Arial"/>
          <w:b/>
          <w:bCs/>
          <w:i/>
          <w:spacing w:val="1"/>
          <w:sz w:val="20"/>
        </w:rPr>
        <w:t>u</w:t>
      </w:r>
      <w:r w:rsidRPr="0014517C">
        <w:rPr>
          <w:rFonts w:ascii="Arial" w:hAnsi="Arial" w:cs="Arial"/>
          <w:b/>
          <w:bCs/>
          <w:i/>
          <w:sz w:val="20"/>
        </w:rPr>
        <w:t xml:space="preserve">ral </w:t>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w:t>
      </w:r>
      <w:r w:rsidRPr="0014517C">
        <w:rPr>
          <w:rFonts w:ascii="Arial" w:hAnsi="Arial" w:cs="Arial"/>
          <w:b/>
          <w:bCs/>
          <w:i/>
          <w:spacing w:val="-2"/>
          <w:sz w:val="20"/>
        </w:rPr>
        <w:t>o</w:t>
      </w:r>
      <w:r w:rsidRPr="0014517C">
        <w:rPr>
          <w:rFonts w:ascii="Arial" w:hAnsi="Arial" w:cs="Arial"/>
          <w:b/>
          <w:bCs/>
          <w:i/>
          <w:sz w:val="20"/>
        </w:rPr>
        <w:t xml:space="preserve">ls </w:t>
      </w:r>
      <w:r w:rsidRPr="0014517C">
        <w:rPr>
          <w:rFonts w:ascii="Arial" w:hAnsi="Arial" w:cs="Arial"/>
          <w:b/>
          <w:bCs/>
          <w:i/>
          <w:spacing w:val="1"/>
          <w:sz w:val="20"/>
        </w:rPr>
        <w:t>A</w:t>
      </w:r>
      <w:r w:rsidRPr="0014517C">
        <w:rPr>
          <w:rFonts w:ascii="Arial" w:hAnsi="Arial" w:cs="Arial"/>
          <w:b/>
          <w:bCs/>
          <w:i/>
          <w:spacing w:val="-3"/>
          <w:sz w:val="20"/>
        </w:rPr>
        <w:t>c</w:t>
      </w:r>
      <w:r w:rsidRPr="0014517C">
        <w:rPr>
          <w:rFonts w:ascii="Arial" w:hAnsi="Arial" w:cs="Arial"/>
          <w:b/>
          <w:bCs/>
          <w:i/>
          <w:spacing w:val="1"/>
          <w:sz w:val="20"/>
        </w:rPr>
        <w:t>h</w:t>
      </w:r>
      <w:r w:rsidRPr="0014517C">
        <w:rPr>
          <w:rFonts w:ascii="Arial" w:hAnsi="Arial" w:cs="Arial"/>
          <w:b/>
          <w:bCs/>
          <w:i/>
          <w:sz w:val="20"/>
        </w:rPr>
        <w:t>ie</w:t>
      </w:r>
      <w:r w:rsidRPr="0014517C">
        <w:rPr>
          <w:rFonts w:ascii="Arial" w:hAnsi="Arial" w:cs="Arial"/>
          <w:b/>
          <w:bCs/>
          <w:i/>
          <w:spacing w:val="-1"/>
          <w:sz w:val="20"/>
        </w:rPr>
        <w:t>ve</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 (</w:t>
      </w:r>
      <w:proofErr w:type="spellStart"/>
      <w:r w:rsidRPr="0014517C">
        <w:rPr>
          <w:rFonts w:ascii="Arial" w:hAnsi="Arial" w:cs="Arial"/>
          <w:b/>
          <w:bCs/>
          <w:i/>
          <w:sz w:val="20"/>
        </w:rPr>
        <w:t>S</w:t>
      </w:r>
      <w:r w:rsidRPr="0014517C">
        <w:rPr>
          <w:rFonts w:ascii="Arial" w:hAnsi="Arial" w:cs="Arial"/>
          <w:b/>
          <w:bCs/>
          <w:i/>
          <w:spacing w:val="-2"/>
          <w:sz w:val="20"/>
        </w:rPr>
        <w:t>R</w:t>
      </w:r>
      <w:r w:rsidRPr="0014517C">
        <w:rPr>
          <w:rFonts w:ascii="Arial" w:hAnsi="Arial" w:cs="Arial"/>
          <w:b/>
          <w:bCs/>
          <w:i/>
          <w:spacing w:val="1"/>
          <w:sz w:val="20"/>
        </w:rPr>
        <w:t>S</w:t>
      </w:r>
      <w:r w:rsidRPr="0014517C">
        <w:rPr>
          <w:rFonts w:ascii="Arial" w:hAnsi="Arial" w:cs="Arial"/>
          <w:b/>
          <w:bCs/>
          <w:i/>
          <w:sz w:val="20"/>
        </w:rPr>
        <w:t>A</w:t>
      </w:r>
      <w:proofErr w:type="spellEnd"/>
      <w:r w:rsidRPr="0014517C">
        <w:rPr>
          <w:rFonts w:ascii="Arial" w:hAnsi="Arial" w:cs="Arial"/>
          <w:b/>
          <w:bCs/>
          <w:i/>
          <w:sz w:val="20"/>
        </w:rPr>
        <w:t>) Al</w:t>
      </w:r>
      <w:r w:rsidRPr="0014517C">
        <w:rPr>
          <w:rFonts w:ascii="Arial" w:hAnsi="Arial" w:cs="Arial"/>
          <w:b/>
          <w:bCs/>
          <w:i/>
          <w:spacing w:val="1"/>
          <w:sz w:val="20"/>
        </w:rPr>
        <w:t>t</w:t>
      </w:r>
      <w:r w:rsidRPr="0014517C">
        <w:rPr>
          <w:rFonts w:ascii="Arial" w:hAnsi="Arial" w:cs="Arial"/>
          <w:b/>
          <w:bCs/>
          <w:i/>
          <w:spacing w:val="-1"/>
          <w:sz w:val="20"/>
        </w:rPr>
        <w:t>e</w:t>
      </w:r>
      <w:r w:rsidRPr="0014517C">
        <w:rPr>
          <w:rFonts w:ascii="Arial" w:hAnsi="Arial" w:cs="Arial"/>
          <w:b/>
          <w:bCs/>
          <w:i/>
          <w:spacing w:val="-2"/>
          <w:sz w:val="20"/>
        </w:rPr>
        <w:t>r</w:t>
      </w:r>
      <w:r w:rsidRPr="0014517C">
        <w:rPr>
          <w:rFonts w:ascii="Arial" w:hAnsi="Arial" w:cs="Arial"/>
          <w:b/>
          <w:bCs/>
          <w:i/>
          <w:spacing w:val="1"/>
          <w:sz w:val="20"/>
        </w:rPr>
        <w:t>n</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Us</w:t>
      </w:r>
      <w:r w:rsidRPr="0014517C">
        <w:rPr>
          <w:rFonts w:ascii="Arial" w:hAnsi="Arial" w:cs="Arial"/>
          <w:b/>
          <w:bCs/>
          <w:i/>
          <w:spacing w:val="-1"/>
          <w:sz w:val="20"/>
        </w:rPr>
        <w:t>e</w:t>
      </w:r>
      <w:r w:rsidRPr="0014517C">
        <w:rPr>
          <w:rFonts w:ascii="Arial" w:hAnsi="Arial" w:cs="Arial"/>
          <w:b/>
          <w:bCs/>
          <w:i/>
          <w:sz w:val="20"/>
        </w:rPr>
        <w:t>s of F</w:t>
      </w:r>
      <w:r w:rsidRPr="0014517C">
        <w:rPr>
          <w:rFonts w:ascii="Arial" w:hAnsi="Arial" w:cs="Arial"/>
          <w:b/>
          <w:bCs/>
          <w:i/>
          <w:spacing w:val="1"/>
          <w:sz w:val="20"/>
        </w:rPr>
        <w:t>un</w:t>
      </w:r>
      <w:r w:rsidRPr="0014517C">
        <w:rPr>
          <w:rFonts w:ascii="Arial" w:hAnsi="Arial" w:cs="Arial"/>
          <w:b/>
          <w:bCs/>
          <w:i/>
          <w:sz w:val="20"/>
        </w:rPr>
        <w:t>ds Program</w:t>
      </w:r>
      <w:r w:rsidR="004A46D9">
        <w:rPr>
          <w:rFonts w:ascii="Arial" w:hAnsi="Arial" w:cs="Arial"/>
          <w:bCs/>
          <w:sz w:val="20"/>
        </w:rPr>
        <w:t xml:space="preserve"> – Not applicable </w:t>
      </w:r>
    </w:p>
    <w:p w14:paraId="7D8556E1" w14:textId="0B9EE9AE" w:rsidR="00D05CB2" w:rsidRPr="00D05CB2" w:rsidRDefault="0079572D" w:rsidP="0079572D">
      <w:pPr>
        <w:spacing w:after="240"/>
        <w:jc w:val="both"/>
        <w:rPr>
          <w:rFonts w:ascii="Arial" w:hAnsi="Arial" w:cs="Arial"/>
          <w:b/>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0A90B4EE" w14:textId="77777777" w:rsidR="00A712B0" w:rsidRPr="00D94F69" w:rsidRDefault="00A712B0" w:rsidP="006672EA">
      <w:pPr>
        <w:pStyle w:val="Heading3"/>
        <w:jc w:val="both"/>
        <w:rPr>
          <w:rFonts w:cs="Arial"/>
        </w:rPr>
      </w:pPr>
      <w:bookmarkStart w:id="25" w:name="_Toc442267688"/>
      <w:bookmarkStart w:id="26" w:name="_Toc52531242"/>
      <w:r w:rsidRPr="00D94F69">
        <w:rPr>
          <w:rFonts w:cs="Arial"/>
        </w:rPr>
        <w:t>Additional Program Specific Information</w:t>
      </w:r>
      <w:bookmarkEnd w:id="25"/>
      <w:bookmarkEnd w:id="26"/>
    </w:p>
    <w:p w14:paraId="78EC9A07" w14:textId="77777777" w:rsidR="004A46D9" w:rsidRPr="003F041F" w:rsidRDefault="004A46D9" w:rsidP="004A46D9">
      <w:pPr>
        <w:spacing w:after="240"/>
        <w:jc w:val="both"/>
        <w:rPr>
          <w:rFonts w:ascii="Arial" w:hAnsi="Arial" w:cs="Arial"/>
          <w:b/>
          <w:sz w:val="20"/>
          <w:u w:val="single"/>
        </w:rPr>
      </w:pPr>
      <w:bookmarkStart w:id="27" w:name="_Toc495652983"/>
      <w:r w:rsidRPr="003F041F">
        <w:rPr>
          <w:rFonts w:ascii="Arial" w:hAnsi="Arial" w:cs="Arial"/>
          <w:b/>
          <w:sz w:val="20"/>
          <w:u w:val="single"/>
        </w:rPr>
        <w:t xml:space="preserve">ODE Guidance on Determining the </w:t>
      </w:r>
      <w:proofErr w:type="spellStart"/>
      <w:r w:rsidRPr="003F041F">
        <w:rPr>
          <w:rFonts w:ascii="Arial" w:hAnsi="Arial" w:cs="Arial"/>
          <w:b/>
          <w:sz w:val="20"/>
          <w:u w:val="single"/>
        </w:rPr>
        <w:t>Allowability</w:t>
      </w:r>
      <w:proofErr w:type="spellEnd"/>
      <w:r w:rsidRPr="003F041F">
        <w:rPr>
          <w:rFonts w:ascii="Arial" w:hAnsi="Arial" w:cs="Arial"/>
          <w:b/>
          <w:sz w:val="20"/>
          <w:u w:val="single"/>
        </w:rPr>
        <w:t xml:space="preserve"> of a School Bus Purchase Using IDEA Funds:</w:t>
      </w:r>
    </w:p>
    <w:p w14:paraId="27DDEE90" w14:textId="77777777" w:rsidR="004A46D9" w:rsidRPr="003F041F" w:rsidRDefault="004A46D9" w:rsidP="004A46D9">
      <w:pPr>
        <w:autoSpaceDE w:val="0"/>
        <w:autoSpaceDN w:val="0"/>
        <w:adjustRightInd w:val="0"/>
        <w:spacing w:after="240"/>
        <w:ind w:left="720" w:hanging="720"/>
        <w:jc w:val="both"/>
        <w:rPr>
          <w:rFonts w:ascii="Arial" w:hAnsi="Arial" w:cs="Arial"/>
          <w:sz w:val="20"/>
        </w:rPr>
      </w:pPr>
      <w:r w:rsidRPr="003F041F">
        <w:rPr>
          <w:rFonts w:ascii="Arial" w:hAnsi="Arial" w:cs="Arial"/>
          <w:sz w:val="20"/>
        </w:rPr>
        <w:lastRenderedPageBreak/>
        <w:t xml:space="preserve">1. </w:t>
      </w:r>
      <w:r w:rsidRPr="003F041F">
        <w:rPr>
          <w:rFonts w:ascii="Arial" w:hAnsi="Arial" w:cs="Arial"/>
          <w:sz w:val="20"/>
        </w:rPr>
        <w:tab/>
        <w:t xml:space="preserve">In order for a school district to use Part B funds for the purchase of a school bus or a van, the district must have a student or students’ </w:t>
      </w:r>
      <w:proofErr w:type="gramStart"/>
      <w:r w:rsidRPr="003F041F">
        <w:rPr>
          <w:rFonts w:ascii="Arial" w:hAnsi="Arial" w:cs="Arial"/>
          <w:sz w:val="20"/>
        </w:rPr>
        <w:t>whose</w:t>
      </w:r>
      <w:proofErr w:type="gramEnd"/>
      <w:r w:rsidRPr="003F041F">
        <w:rPr>
          <w:rFonts w:ascii="Arial" w:hAnsi="Arial" w:cs="Arial"/>
          <w:sz w:val="20"/>
        </w:rPr>
        <w:t xml:space="preserve"> </w:t>
      </w:r>
      <w:proofErr w:type="spellStart"/>
      <w:r w:rsidRPr="003F041F">
        <w:rPr>
          <w:rFonts w:ascii="Arial" w:hAnsi="Arial" w:cs="Arial"/>
          <w:sz w:val="20"/>
        </w:rPr>
        <w:t>IEP</w:t>
      </w:r>
      <w:proofErr w:type="spellEnd"/>
      <w:r w:rsidRPr="003F041F">
        <w:rPr>
          <w:rFonts w:ascii="Arial" w:hAnsi="Arial" w:cs="Arial"/>
          <w:sz w:val="20"/>
        </w:rPr>
        <w:t xml:space="preserve"> specifies that transportation for educational purposes must be an accommodation.</w:t>
      </w:r>
    </w:p>
    <w:p w14:paraId="0815D312" w14:textId="77777777" w:rsidR="004A46D9" w:rsidRPr="003F041F" w:rsidRDefault="004A46D9" w:rsidP="004A46D9">
      <w:pPr>
        <w:autoSpaceDE w:val="0"/>
        <w:autoSpaceDN w:val="0"/>
        <w:adjustRightInd w:val="0"/>
        <w:spacing w:after="240"/>
        <w:ind w:left="720" w:hanging="720"/>
        <w:jc w:val="both"/>
        <w:rPr>
          <w:rFonts w:ascii="Arial" w:hAnsi="Arial" w:cs="Arial"/>
          <w:sz w:val="20"/>
        </w:rPr>
      </w:pPr>
      <w:r w:rsidRPr="003F041F">
        <w:rPr>
          <w:rFonts w:ascii="Arial" w:hAnsi="Arial" w:cs="Arial"/>
          <w:sz w:val="20"/>
        </w:rPr>
        <w:t xml:space="preserve">2. </w:t>
      </w:r>
      <w:r w:rsidRPr="003F041F">
        <w:rPr>
          <w:rFonts w:ascii="Arial" w:hAnsi="Arial" w:cs="Arial"/>
          <w:sz w:val="20"/>
        </w:rPr>
        <w:tab/>
        <w:t xml:space="preserve">The vehicle may only be used for the transportation of special education student(s) and the district must be able to produce documentation to validate the need for that transportation. Ancillary benefit to general education students must be limited to those for whom other transportation would be impractical. </w:t>
      </w:r>
    </w:p>
    <w:p w14:paraId="484F1B53" w14:textId="77777777" w:rsidR="004A46D9" w:rsidRPr="003F041F" w:rsidRDefault="004A46D9" w:rsidP="004A46D9">
      <w:pPr>
        <w:autoSpaceDE w:val="0"/>
        <w:autoSpaceDN w:val="0"/>
        <w:adjustRightInd w:val="0"/>
        <w:spacing w:after="240"/>
        <w:ind w:left="720" w:hanging="720"/>
        <w:jc w:val="both"/>
        <w:rPr>
          <w:rFonts w:ascii="Arial" w:hAnsi="Arial" w:cs="Arial"/>
          <w:sz w:val="20"/>
        </w:rPr>
      </w:pPr>
      <w:r w:rsidRPr="003F041F">
        <w:rPr>
          <w:rFonts w:ascii="Arial" w:hAnsi="Arial" w:cs="Arial"/>
          <w:sz w:val="20"/>
        </w:rPr>
        <w:t xml:space="preserve">3. </w:t>
      </w:r>
      <w:r w:rsidRPr="003F041F">
        <w:rPr>
          <w:rFonts w:ascii="Arial" w:hAnsi="Arial" w:cs="Arial"/>
          <w:sz w:val="20"/>
        </w:rPr>
        <w:tab/>
        <w:t>The bus may not be used for any other purpose, including during or after school, for substitute bus routes, or extra-curricular events that are not specifically related to special education programming.</w:t>
      </w:r>
    </w:p>
    <w:p w14:paraId="1DD82B6D" w14:textId="77777777" w:rsidR="004A46D9" w:rsidRPr="003F041F" w:rsidRDefault="004A46D9" w:rsidP="004A46D9">
      <w:pPr>
        <w:autoSpaceDE w:val="0"/>
        <w:autoSpaceDN w:val="0"/>
        <w:adjustRightInd w:val="0"/>
        <w:spacing w:after="240"/>
        <w:ind w:left="720" w:hanging="720"/>
        <w:jc w:val="both"/>
        <w:rPr>
          <w:rFonts w:ascii="Arial" w:hAnsi="Arial" w:cs="Arial"/>
          <w:sz w:val="20"/>
        </w:rPr>
      </w:pPr>
      <w:r w:rsidRPr="003F041F">
        <w:rPr>
          <w:rFonts w:ascii="Arial" w:hAnsi="Arial" w:cs="Arial"/>
          <w:sz w:val="20"/>
        </w:rPr>
        <w:t xml:space="preserve">4. </w:t>
      </w:r>
      <w:r w:rsidRPr="003F041F">
        <w:rPr>
          <w:rFonts w:ascii="Arial" w:hAnsi="Arial" w:cs="Arial"/>
          <w:sz w:val="20"/>
        </w:rPr>
        <w:tab/>
        <w:t>For a district to use 100% IDEA part B funds for the purchase of a vehicle, it is attesting that it meets conditions 1 through 3 above.</w:t>
      </w:r>
    </w:p>
    <w:p w14:paraId="0906BA23" w14:textId="77777777" w:rsidR="004A46D9" w:rsidRPr="003F041F" w:rsidRDefault="004A46D9" w:rsidP="004A46D9">
      <w:pPr>
        <w:autoSpaceDE w:val="0"/>
        <w:autoSpaceDN w:val="0"/>
        <w:adjustRightInd w:val="0"/>
        <w:spacing w:after="240"/>
        <w:ind w:left="720" w:hanging="720"/>
        <w:jc w:val="both"/>
        <w:rPr>
          <w:rFonts w:ascii="Arial" w:hAnsi="Arial" w:cs="Arial"/>
          <w:sz w:val="20"/>
        </w:rPr>
      </w:pPr>
      <w:r w:rsidRPr="003F041F">
        <w:rPr>
          <w:rFonts w:ascii="Arial" w:hAnsi="Arial" w:cs="Arial"/>
          <w:sz w:val="20"/>
        </w:rPr>
        <w:t xml:space="preserve">5. </w:t>
      </w:r>
      <w:r w:rsidRPr="003F041F">
        <w:rPr>
          <w:rFonts w:ascii="Arial" w:hAnsi="Arial" w:cs="Arial"/>
          <w:sz w:val="20"/>
        </w:rPr>
        <w:tab/>
        <w:t>For a district to use less than 100% IDEA Part B funds in combination with some other funding source, the district must maintain cost allocation information which clearly, rationally and unambiguously details the cost allocation for the vehicles. One method by which this cost allocation may be derived is to determine the ratio of the percent of students with transportation requirements are on that particular bus route. It is expected this cost allocation would be maintained throughout the vehicle’s service in the district. When a district uses less than 100% IDEA Part B funding, the vehicle may be used for purposes consistent with the allowable public purposes found in the regulations for those other funds.</w:t>
      </w:r>
    </w:p>
    <w:p w14:paraId="621F7368" w14:textId="77777777" w:rsidR="004A46D9" w:rsidRPr="003F041F" w:rsidRDefault="004A46D9" w:rsidP="004A46D9">
      <w:pPr>
        <w:autoSpaceDE w:val="0"/>
        <w:autoSpaceDN w:val="0"/>
        <w:adjustRightInd w:val="0"/>
        <w:spacing w:after="240"/>
        <w:ind w:left="720" w:hanging="720"/>
        <w:jc w:val="both"/>
        <w:rPr>
          <w:rFonts w:ascii="Arial" w:hAnsi="Arial" w:cs="Arial"/>
          <w:sz w:val="20"/>
        </w:rPr>
      </w:pPr>
      <w:r w:rsidRPr="003F041F">
        <w:rPr>
          <w:rFonts w:ascii="Arial" w:hAnsi="Arial" w:cs="Arial"/>
          <w:sz w:val="20"/>
        </w:rPr>
        <w:t xml:space="preserve">6. </w:t>
      </w:r>
      <w:r w:rsidRPr="003F041F">
        <w:rPr>
          <w:rFonts w:ascii="Arial" w:hAnsi="Arial" w:cs="Arial"/>
          <w:sz w:val="20"/>
        </w:rPr>
        <w:tab/>
        <w:t xml:space="preserve">If a vehicle is purchased to meet the needs of one or two students who need transportation services, but on the same bus route there are more than two general ed. students, for whom other transportation is impractical, (the same as or more general </w:t>
      </w:r>
      <w:proofErr w:type="spellStart"/>
      <w:r w:rsidRPr="003F041F">
        <w:rPr>
          <w:rFonts w:ascii="Arial" w:hAnsi="Arial" w:cs="Arial"/>
          <w:sz w:val="20"/>
        </w:rPr>
        <w:t>ed</w:t>
      </w:r>
      <w:proofErr w:type="spellEnd"/>
      <w:r w:rsidRPr="003F041F">
        <w:rPr>
          <w:rFonts w:ascii="Arial" w:hAnsi="Arial" w:cs="Arial"/>
          <w:sz w:val="20"/>
        </w:rPr>
        <w:t xml:space="preserve"> than special </w:t>
      </w:r>
      <w:proofErr w:type="spellStart"/>
      <w:r w:rsidRPr="003F041F">
        <w:rPr>
          <w:rFonts w:ascii="Arial" w:hAnsi="Arial" w:cs="Arial"/>
          <w:sz w:val="20"/>
        </w:rPr>
        <w:t>ed</w:t>
      </w:r>
      <w:proofErr w:type="spellEnd"/>
      <w:r w:rsidRPr="003F041F">
        <w:rPr>
          <w:rFonts w:ascii="Arial" w:hAnsi="Arial" w:cs="Arial"/>
          <w:sz w:val="20"/>
        </w:rPr>
        <w:t xml:space="preserve"> students) then the bus route is classified as a general </w:t>
      </w:r>
      <w:proofErr w:type="spellStart"/>
      <w:r w:rsidRPr="003F041F">
        <w:rPr>
          <w:rFonts w:ascii="Arial" w:hAnsi="Arial" w:cs="Arial"/>
          <w:sz w:val="20"/>
        </w:rPr>
        <w:t>ed</w:t>
      </w:r>
      <w:proofErr w:type="spellEnd"/>
      <w:r w:rsidRPr="003F041F">
        <w:rPr>
          <w:rFonts w:ascii="Arial" w:hAnsi="Arial" w:cs="Arial"/>
          <w:sz w:val="20"/>
        </w:rPr>
        <w:t xml:space="preserve"> route and the school district is not able to pursue reimbursement of transportation costs through the state form T2.</w:t>
      </w:r>
    </w:p>
    <w:p w14:paraId="6B9B3A70" w14:textId="77777777" w:rsidR="004A46D9" w:rsidRPr="003F041F" w:rsidRDefault="004A46D9" w:rsidP="004A46D9">
      <w:pPr>
        <w:autoSpaceDE w:val="0"/>
        <w:autoSpaceDN w:val="0"/>
        <w:adjustRightInd w:val="0"/>
        <w:spacing w:after="240"/>
        <w:ind w:left="720" w:hanging="720"/>
        <w:jc w:val="both"/>
        <w:rPr>
          <w:rFonts w:ascii="Arial" w:hAnsi="Arial" w:cs="Arial"/>
          <w:sz w:val="20"/>
        </w:rPr>
      </w:pPr>
      <w:r w:rsidRPr="003F041F">
        <w:rPr>
          <w:rFonts w:ascii="Arial" w:hAnsi="Arial" w:cs="Arial"/>
          <w:sz w:val="20"/>
        </w:rPr>
        <w:t xml:space="preserve">7. </w:t>
      </w:r>
      <w:r w:rsidRPr="003F041F">
        <w:rPr>
          <w:rFonts w:ascii="Arial" w:hAnsi="Arial" w:cs="Arial"/>
          <w:sz w:val="20"/>
        </w:rPr>
        <w:tab/>
        <w:t>School districts using IDEA Part B funds for the purchase of school transportation vehicles must comply with items 1 – 6 above for the life of the vehicle, which is typically at least 10 years.</w:t>
      </w:r>
    </w:p>
    <w:p w14:paraId="6C79B45F" w14:textId="2A04854B" w:rsidR="00A712B0" w:rsidRDefault="004A46D9" w:rsidP="004A46D9">
      <w:pPr>
        <w:spacing w:after="240"/>
        <w:jc w:val="both"/>
        <w:rPr>
          <w:rFonts w:ascii="Arial" w:hAnsi="Arial" w:cs="Arial"/>
          <w:b/>
          <w:sz w:val="20"/>
        </w:rPr>
      </w:pPr>
      <w:r w:rsidRPr="003F041F">
        <w:rPr>
          <w:rFonts w:ascii="Arial" w:hAnsi="Arial" w:cs="Arial"/>
          <w:i/>
          <w:sz w:val="20"/>
          <w:highlight w:val="cyan"/>
        </w:rPr>
        <w:t xml:space="preserve">(Source:  Mark </w:t>
      </w:r>
      <w:proofErr w:type="spellStart"/>
      <w:r w:rsidRPr="003F041F">
        <w:rPr>
          <w:rFonts w:ascii="Arial" w:hAnsi="Arial" w:cs="Arial"/>
          <w:i/>
          <w:sz w:val="20"/>
          <w:highlight w:val="cyan"/>
        </w:rPr>
        <w:t>Lynskey</w:t>
      </w:r>
      <w:proofErr w:type="spellEnd"/>
      <w:r w:rsidRPr="003F041F">
        <w:rPr>
          <w:rFonts w:ascii="Arial" w:hAnsi="Arial" w:cs="Arial"/>
          <w:i/>
          <w:sz w:val="20"/>
          <w:highlight w:val="cyan"/>
        </w:rPr>
        <w:t xml:space="preserve"> &amp; </w:t>
      </w:r>
      <w:r>
        <w:rPr>
          <w:rFonts w:ascii="Arial" w:hAnsi="Arial" w:cs="Arial"/>
          <w:i/>
          <w:sz w:val="20"/>
          <w:highlight w:val="cyan"/>
        </w:rPr>
        <w:t>Jo Hannah Ward</w:t>
      </w:r>
      <w:r w:rsidRPr="003F041F">
        <w:rPr>
          <w:rFonts w:ascii="Arial" w:hAnsi="Arial" w:cs="Arial"/>
          <w:i/>
          <w:sz w:val="20"/>
          <w:highlight w:val="cyan"/>
        </w:rPr>
        <w:t xml:space="preserve"> ODE, Office of Exceptional Children)</w:t>
      </w:r>
      <w:bookmarkEnd w:id="27"/>
    </w:p>
    <w:p w14:paraId="1BD70DA4" w14:textId="5C78B340" w:rsidR="005C3996" w:rsidRPr="001E5D1D" w:rsidRDefault="005C3996" w:rsidP="005C3996">
      <w:pPr>
        <w:spacing w:after="240"/>
        <w:jc w:val="both"/>
        <w:rPr>
          <w:rFonts w:ascii="Arial" w:hAnsi="Arial" w:cs="Arial"/>
          <w:sz w:val="20"/>
        </w:rPr>
      </w:pPr>
      <w:r w:rsidRPr="001E5D1D">
        <w:rPr>
          <w:rFonts w:ascii="Arial" w:hAnsi="Arial" w:cs="Arial"/>
          <w:sz w:val="20"/>
        </w:rPr>
        <w:t xml:space="preserve">The ODE has additional guidance related to implementation of the </w:t>
      </w:r>
      <w:proofErr w:type="spellStart"/>
      <w:r w:rsidRPr="001E5D1D">
        <w:rPr>
          <w:rFonts w:ascii="Arial" w:hAnsi="Arial" w:cs="Arial"/>
          <w:sz w:val="20"/>
        </w:rPr>
        <w:t>UG</w:t>
      </w:r>
      <w:proofErr w:type="spellEnd"/>
      <w:r w:rsidRPr="001E5D1D">
        <w:rPr>
          <w:rFonts w:ascii="Arial" w:hAnsi="Arial" w:cs="Arial"/>
          <w:sz w:val="20"/>
        </w:rPr>
        <w:t xml:space="preserve"> and written policy requirements.  It can be found in the </w:t>
      </w:r>
      <w:hyperlink r:id="rId53" w:history="1">
        <w:r w:rsidRPr="001E5D1D">
          <w:rPr>
            <w:rStyle w:val="Hyperlink"/>
            <w:rFonts w:ascii="Arial" w:hAnsi="Arial" w:cs="Arial"/>
            <w:sz w:val="20"/>
          </w:rPr>
          <w:t>Grants Management Guidance</w:t>
        </w:r>
      </w:hyperlink>
      <w:r w:rsidRPr="00A75A4E">
        <w:rPr>
          <w:rFonts w:ascii="Arial" w:hAnsi="Arial" w:cs="Arial"/>
          <w:sz w:val="20"/>
        </w:rPr>
        <w:t xml:space="preserve"> and </w:t>
      </w:r>
      <w:r>
        <w:rPr>
          <w:rFonts w:ascii="Arial" w:hAnsi="Arial" w:cs="Arial"/>
          <w:sz w:val="20"/>
        </w:rPr>
        <w:t xml:space="preserve">ODE </w:t>
      </w:r>
      <w:hyperlink r:id="rId54" w:history="1">
        <w:r w:rsidRPr="00A75A4E">
          <w:rPr>
            <w:rStyle w:val="Hyperlink"/>
            <w:rFonts w:ascii="Arial" w:hAnsi="Arial" w:cs="Arial"/>
            <w:sz w:val="20"/>
          </w:rPr>
          <w:t>Grants Manual</w:t>
        </w:r>
      </w:hyperlink>
      <w:r w:rsidRPr="001E5D1D">
        <w:rPr>
          <w:rFonts w:ascii="Arial" w:hAnsi="Arial" w:cs="Arial"/>
          <w:sz w:val="20"/>
        </w:rPr>
        <w:t>.</w:t>
      </w:r>
    </w:p>
    <w:p w14:paraId="24331FE7" w14:textId="77777777" w:rsidR="005C3996" w:rsidRPr="0020678E" w:rsidRDefault="005C3996" w:rsidP="005C3996">
      <w:pPr>
        <w:spacing w:after="240"/>
        <w:jc w:val="both"/>
        <w:rPr>
          <w:rFonts w:ascii="Arial" w:hAnsi="Arial" w:cs="Arial"/>
          <w:i/>
          <w:sz w:val="20"/>
        </w:rPr>
      </w:pPr>
      <w:r w:rsidRPr="001E5D1D">
        <w:rPr>
          <w:rFonts w:ascii="Arial" w:hAnsi="Arial" w:cs="Arial"/>
          <w:i/>
          <w:sz w:val="20"/>
          <w:highlight w:val="cyan"/>
        </w:rPr>
        <w:t>(Source:  Ohio Department of Education Office of Federal and State Grants Management)</w:t>
      </w:r>
    </w:p>
    <w:p w14:paraId="585B93CB" w14:textId="77777777" w:rsidR="005C3996" w:rsidRPr="001E5D1D" w:rsidRDefault="005C3996" w:rsidP="005C3996">
      <w:pPr>
        <w:spacing w:after="240"/>
        <w:jc w:val="both"/>
        <w:rPr>
          <w:rFonts w:ascii="Arial" w:hAnsi="Arial" w:cs="Arial"/>
          <w:b/>
          <w:sz w:val="20"/>
        </w:rPr>
      </w:pPr>
      <w:r w:rsidRPr="001E5D1D">
        <w:rPr>
          <w:rFonts w:ascii="Arial" w:hAnsi="Arial" w:cs="Arial"/>
          <w:b/>
          <w:sz w:val="20"/>
        </w:rPr>
        <w:t>Unallowable Activities:</w:t>
      </w:r>
    </w:p>
    <w:p w14:paraId="4C41B966" w14:textId="77777777" w:rsidR="005C3996" w:rsidRPr="001E5D1D" w:rsidRDefault="005C3996" w:rsidP="005C3996">
      <w:pPr>
        <w:spacing w:after="240"/>
        <w:jc w:val="both"/>
        <w:rPr>
          <w:rFonts w:ascii="Arial" w:hAnsi="Arial" w:cs="Arial"/>
          <w:sz w:val="20"/>
        </w:rPr>
      </w:pPr>
      <w:r w:rsidRPr="001E5D1D">
        <w:rPr>
          <w:rFonts w:ascii="Arial" w:hAnsi="Arial" w:cs="Arial"/>
          <w:sz w:val="20"/>
        </w:rPr>
        <w:t>No Federal funding may be used for the acquisition of real property unless specifically permitted by the authorizing statute or implementing regulations for the program (2 CFR 200.311).</w:t>
      </w:r>
    </w:p>
    <w:p w14:paraId="1072520D" w14:textId="0EC5AF8B" w:rsidR="005C3996" w:rsidRPr="001E5D1D" w:rsidRDefault="005C3996" w:rsidP="005C3996">
      <w:pPr>
        <w:spacing w:after="240"/>
        <w:jc w:val="both"/>
        <w:rPr>
          <w:rFonts w:ascii="Arial" w:hAnsi="Arial" w:cs="Arial"/>
          <w:i/>
          <w:sz w:val="20"/>
        </w:rPr>
      </w:pPr>
      <w:r w:rsidRPr="001E5D1D">
        <w:rPr>
          <w:rFonts w:ascii="Arial" w:hAnsi="Arial" w:cs="Arial"/>
          <w:i/>
          <w:sz w:val="20"/>
          <w:highlight w:val="cyan"/>
        </w:rPr>
        <w:t xml:space="preserve">(Source:  Ohio Department of Education Office of Federal and State </w:t>
      </w:r>
      <w:hyperlink r:id="rId55" w:history="1">
        <w:r w:rsidRPr="001E5D1D">
          <w:rPr>
            <w:rStyle w:val="Hyperlink"/>
            <w:rFonts w:ascii="Arial" w:hAnsi="Arial" w:cs="Arial"/>
            <w:i/>
            <w:sz w:val="20"/>
            <w:highlight w:val="cyan"/>
          </w:rPr>
          <w:t>Grants Management Assurances</w:t>
        </w:r>
      </w:hyperlink>
      <w:r w:rsidRPr="001E5D1D">
        <w:rPr>
          <w:rFonts w:ascii="Arial" w:hAnsi="Arial" w:cs="Arial"/>
          <w:i/>
          <w:sz w:val="20"/>
          <w:highlight w:val="cyan"/>
        </w:rPr>
        <w:t xml:space="preserve"> #1</w:t>
      </w:r>
      <w:r>
        <w:rPr>
          <w:rFonts w:ascii="Arial" w:hAnsi="Arial" w:cs="Arial"/>
          <w:i/>
          <w:sz w:val="20"/>
          <w:highlight w:val="cyan"/>
        </w:rPr>
        <w:t>8</w:t>
      </w:r>
      <w:r w:rsidRPr="001E5D1D">
        <w:rPr>
          <w:rFonts w:ascii="Arial" w:hAnsi="Arial" w:cs="Arial"/>
          <w:i/>
          <w:sz w:val="20"/>
          <w:highlight w:val="cyan"/>
        </w:rPr>
        <w:t>)</w:t>
      </w:r>
    </w:p>
    <w:p w14:paraId="0CC287F4" w14:textId="77777777" w:rsidR="005C3996" w:rsidRPr="00233C60" w:rsidRDefault="005C3996" w:rsidP="005C3996">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1DE65D35" w14:textId="77777777" w:rsidR="005C3996" w:rsidRPr="00233C60" w:rsidRDefault="005C3996" w:rsidP="005C3996">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29926B42" w14:textId="77777777" w:rsidR="005C3996" w:rsidRPr="00233C60" w:rsidRDefault="005C3996" w:rsidP="005C3996">
      <w:pPr>
        <w:spacing w:after="240"/>
        <w:jc w:val="both"/>
        <w:rPr>
          <w:rFonts w:ascii="Arial" w:hAnsi="Arial" w:cs="Arial"/>
          <w:sz w:val="20"/>
        </w:rPr>
      </w:pPr>
      <w:r>
        <w:rPr>
          <w:rFonts w:ascii="Arial" w:hAnsi="Arial" w:cs="Arial"/>
          <w:sz w:val="20"/>
        </w:rPr>
        <w:lastRenderedPageBreak/>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712994DF" w14:textId="50EC1C52" w:rsidR="005C3996" w:rsidRDefault="005C3996" w:rsidP="005C3996">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56"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6E881A91" w14:textId="77777777" w:rsidR="004A46D9" w:rsidRPr="002127CA" w:rsidRDefault="004A46D9" w:rsidP="004A46D9">
      <w:pPr>
        <w:spacing w:after="240"/>
        <w:jc w:val="both"/>
        <w:rPr>
          <w:rFonts w:ascii="Arial" w:hAnsi="Arial" w:cs="Arial"/>
          <w:sz w:val="20"/>
        </w:rPr>
      </w:pPr>
      <w:r w:rsidRPr="002127CA">
        <w:rPr>
          <w:rFonts w:ascii="Arial" w:hAnsi="Arial" w:cs="Arial"/>
          <w:sz w:val="20"/>
        </w:rPr>
        <w:t xml:space="preserve">In addition to the ODE guidance above, auditors should keep in mind the following Cost Principles when evaluating the </w:t>
      </w:r>
      <w:proofErr w:type="spellStart"/>
      <w:r w:rsidRPr="002127CA">
        <w:rPr>
          <w:rFonts w:ascii="Arial" w:hAnsi="Arial" w:cs="Arial"/>
          <w:sz w:val="20"/>
        </w:rPr>
        <w:t>allowability</w:t>
      </w:r>
      <w:proofErr w:type="spellEnd"/>
      <w:r w:rsidRPr="002127CA">
        <w:rPr>
          <w:rFonts w:ascii="Arial" w:hAnsi="Arial" w:cs="Arial"/>
          <w:sz w:val="20"/>
        </w:rPr>
        <w:t xml:space="preserve"> of a school bus purchased charged to IDEA funds:</w:t>
      </w:r>
    </w:p>
    <w:p w14:paraId="76701E0A" w14:textId="0D0751CE" w:rsidR="004A46D9" w:rsidRPr="002127CA" w:rsidRDefault="002E4EE9" w:rsidP="004A46D9">
      <w:pPr>
        <w:pStyle w:val="ListParagraph"/>
        <w:numPr>
          <w:ilvl w:val="0"/>
          <w:numId w:val="59"/>
        </w:numPr>
        <w:spacing w:after="240"/>
        <w:jc w:val="both"/>
        <w:rPr>
          <w:rFonts w:ascii="Arial" w:hAnsi="Arial" w:cs="Arial"/>
        </w:rPr>
      </w:pPr>
      <w:hyperlink r:id="rId57" w:history="1">
        <w:r w:rsidR="004A46D9" w:rsidRPr="002127CA">
          <w:rPr>
            <w:rStyle w:val="Hyperlink"/>
            <w:rFonts w:ascii="Arial" w:hAnsi="Arial" w:cs="Arial"/>
          </w:rPr>
          <w:t>2 CFR 200.400(d)</w:t>
        </w:r>
      </w:hyperlink>
      <w:r w:rsidR="004A46D9" w:rsidRPr="002127CA">
        <w:rPr>
          <w:rFonts w:ascii="Arial" w:hAnsi="Arial" w:cs="Arial"/>
        </w:rPr>
        <w:t xml:space="preserve"> - A</w:t>
      </w:r>
      <w:r w:rsidR="004A46D9" w:rsidRPr="00C440C6">
        <w:rPr>
          <w:rFonts w:ascii="Arial" w:hAnsi="Arial" w:cs="Arial"/>
        </w:rPr>
        <w:t xml:space="preserve">dequately </w:t>
      </w:r>
      <w:r w:rsidR="004A46D9" w:rsidRPr="002127CA">
        <w:rPr>
          <w:rFonts w:ascii="Arial" w:hAnsi="Arial" w:cs="Arial"/>
        </w:rPr>
        <w:t>D</w:t>
      </w:r>
      <w:r w:rsidR="004A46D9" w:rsidRPr="00C440C6">
        <w:rPr>
          <w:rFonts w:ascii="Arial" w:hAnsi="Arial" w:cs="Arial"/>
        </w:rPr>
        <w:t xml:space="preserve">ocumented. </w:t>
      </w:r>
    </w:p>
    <w:p w14:paraId="463D5F17" w14:textId="6CDA0168" w:rsidR="004A46D9" w:rsidRPr="002127CA" w:rsidRDefault="002E4EE9" w:rsidP="004A46D9">
      <w:pPr>
        <w:pStyle w:val="ListParagraph"/>
        <w:numPr>
          <w:ilvl w:val="0"/>
          <w:numId w:val="59"/>
        </w:numPr>
        <w:spacing w:after="240"/>
        <w:jc w:val="both"/>
        <w:rPr>
          <w:rFonts w:ascii="Arial" w:hAnsi="Arial" w:cs="Arial"/>
        </w:rPr>
      </w:pPr>
      <w:hyperlink r:id="rId58" w:history="1">
        <w:r w:rsidR="004A46D9" w:rsidRPr="002127CA">
          <w:rPr>
            <w:rStyle w:val="Hyperlink"/>
            <w:rFonts w:ascii="Arial" w:hAnsi="Arial" w:cs="Arial"/>
          </w:rPr>
          <w:t>2 CFR 200.13</w:t>
        </w:r>
      </w:hyperlink>
      <w:r w:rsidR="004A46D9" w:rsidRPr="002127CA">
        <w:rPr>
          <w:rFonts w:ascii="Arial" w:hAnsi="Arial" w:cs="Arial"/>
        </w:rPr>
        <w:t xml:space="preserve"> – Capital Expenditures</w:t>
      </w:r>
    </w:p>
    <w:p w14:paraId="3B75E021" w14:textId="0274EE1E" w:rsidR="004A46D9" w:rsidRPr="002127CA" w:rsidRDefault="002E4EE9" w:rsidP="004A46D9">
      <w:pPr>
        <w:pStyle w:val="ListParagraph"/>
        <w:numPr>
          <w:ilvl w:val="0"/>
          <w:numId w:val="59"/>
        </w:numPr>
        <w:spacing w:after="240"/>
        <w:jc w:val="both"/>
        <w:rPr>
          <w:rFonts w:ascii="Arial" w:hAnsi="Arial" w:cs="Arial"/>
        </w:rPr>
      </w:pPr>
      <w:hyperlink r:id="rId59" w:history="1">
        <w:r w:rsidR="004A46D9" w:rsidRPr="002127CA">
          <w:rPr>
            <w:rStyle w:val="Hyperlink"/>
            <w:rFonts w:ascii="Arial" w:hAnsi="Arial" w:cs="Arial"/>
          </w:rPr>
          <w:t>2 CFR 200.33</w:t>
        </w:r>
      </w:hyperlink>
      <w:r w:rsidR="004A46D9" w:rsidRPr="002127CA">
        <w:rPr>
          <w:rFonts w:ascii="Arial" w:hAnsi="Arial" w:cs="Arial"/>
        </w:rPr>
        <w:t xml:space="preserve"> - Equipment</w:t>
      </w:r>
    </w:p>
    <w:p w14:paraId="3424259C" w14:textId="5ADFA7C6" w:rsidR="004A46D9" w:rsidRPr="002127CA" w:rsidRDefault="002E4EE9" w:rsidP="004A46D9">
      <w:pPr>
        <w:pStyle w:val="ListParagraph"/>
        <w:numPr>
          <w:ilvl w:val="0"/>
          <w:numId w:val="59"/>
        </w:numPr>
        <w:spacing w:after="240"/>
        <w:jc w:val="both"/>
        <w:rPr>
          <w:rFonts w:ascii="Arial" w:hAnsi="Arial" w:cs="Arial"/>
        </w:rPr>
      </w:pPr>
      <w:hyperlink r:id="rId60" w:history="1">
        <w:r w:rsidR="004A46D9" w:rsidRPr="002127CA">
          <w:rPr>
            <w:rStyle w:val="Hyperlink"/>
            <w:rFonts w:ascii="Arial" w:hAnsi="Arial" w:cs="Arial"/>
          </w:rPr>
          <w:t>2 CFR 200.48</w:t>
        </w:r>
      </w:hyperlink>
      <w:r w:rsidR="004A46D9" w:rsidRPr="002127CA">
        <w:rPr>
          <w:rFonts w:ascii="Arial" w:hAnsi="Arial" w:cs="Arial"/>
        </w:rPr>
        <w:t xml:space="preserve"> - General Purpose Equipment</w:t>
      </w:r>
    </w:p>
    <w:p w14:paraId="69C3A06B" w14:textId="51343D95" w:rsidR="004A46D9" w:rsidRPr="00C440C6" w:rsidRDefault="002E4EE9" w:rsidP="004A46D9">
      <w:pPr>
        <w:pStyle w:val="ListParagraph"/>
        <w:numPr>
          <w:ilvl w:val="0"/>
          <w:numId w:val="59"/>
        </w:numPr>
        <w:spacing w:after="240"/>
        <w:jc w:val="both"/>
        <w:rPr>
          <w:rFonts w:ascii="Arial" w:hAnsi="Arial" w:cs="Arial"/>
        </w:rPr>
      </w:pPr>
      <w:hyperlink r:id="rId61" w:history="1">
        <w:r w:rsidR="004A46D9" w:rsidRPr="002127CA">
          <w:rPr>
            <w:rStyle w:val="Hyperlink"/>
            <w:rFonts w:ascii="Arial" w:hAnsi="Arial" w:cs="Arial"/>
          </w:rPr>
          <w:t>2 CFR 200.89</w:t>
        </w:r>
      </w:hyperlink>
      <w:r w:rsidR="004A46D9" w:rsidRPr="002127CA">
        <w:rPr>
          <w:rFonts w:ascii="Arial" w:hAnsi="Arial" w:cs="Arial"/>
        </w:rPr>
        <w:t xml:space="preserve"> - Special Purpose Equipment </w:t>
      </w:r>
    </w:p>
    <w:p w14:paraId="14099D45" w14:textId="4B1FE9D6" w:rsidR="00A97A20" w:rsidRPr="00D94F69" w:rsidRDefault="004A46D9" w:rsidP="006672EA">
      <w:pPr>
        <w:spacing w:after="240"/>
        <w:jc w:val="both"/>
        <w:rPr>
          <w:rFonts w:ascii="Arial" w:hAnsi="Arial" w:cs="Arial"/>
          <w:b/>
          <w:sz w:val="20"/>
        </w:rPr>
      </w:pPr>
      <w:r w:rsidRPr="00C440C6">
        <w:rPr>
          <w:rFonts w:ascii="Arial" w:hAnsi="Arial" w:cs="Arial"/>
          <w:i/>
          <w:sz w:val="20"/>
          <w:highlight w:val="green"/>
        </w:rPr>
        <w:t xml:space="preserve">(Source: AOS </w:t>
      </w:r>
      <w:proofErr w:type="spellStart"/>
      <w:r w:rsidRPr="00C440C6">
        <w:rPr>
          <w:rFonts w:ascii="Arial" w:hAnsi="Arial" w:cs="Arial"/>
          <w:i/>
          <w:sz w:val="20"/>
          <w:highlight w:val="green"/>
        </w:rPr>
        <w:t>CFAE</w:t>
      </w:r>
      <w:proofErr w:type="spellEnd"/>
      <w:r w:rsidRPr="00C440C6">
        <w:rPr>
          <w:rFonts w:ascii="Arial" w:hAnsi="Arial" w:cs="Arial"/>
          <w:i/>
          <w:sz w:val="20"/>
          <w:highlight w:val="green"/>
        </w:rPr>
        <w:t>)</w:t>
      </w: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62"/>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8" w:name="_Toc52531243"/>
      <w:r w:rsidRPr="00D94F69">
        <w:rPr>
          <w:rFonts w:cs="Arial"/>
        </w:rPr>
        <w:lastRenderedPageBreak/>
        <w:t>Audit Objectives</w:t>
      </w:r>
      <w:r w:rsidR="00EF51CC" w:rsidRPr="00D94F69">
        <w:rPr>
          <w:rFonts w:cs="Arial"/>
        </w:rPr>
        <w:t xml:space="preserve"> and Control Testing</w:t>
      </w:r>
      <w:bookmarkEnd w:id="28"/>
    </w:p>
    <w:p w14:paraId="215157BD" w14:textId="225A8724" w:rsidR="007942F3" w:rsidRPr="00D94F69" w:rsidRDefault="002E4EE9" w:rsidP="006672EA">
      <w:pPr>
        <w:spacing w:after="240"/>
        <w:ind w:left="720" w:hanging="720"/>
        <w:jc w:val="both"/>
        <w:rPr>
          <w:rFonts w:ascii="Arial" w:hAnsi="Arial" w:cs="Arial"/>
          <w:b/>
          <w:sz w:val="20"/>
        </w:rPr>
      </w:pPr>
      <w:hyperlink r:id="rId6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64"/>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9" w:name="_Toc52531244"/>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When </w:t>
            </w:r>
            <w:proofErr w:type="spellStart"/>
            <w:r w:rsidRPr="00D94F69">
              <w:rPr>
                <w:rFonts w:ascii="Arial" w:hAnsi="Arial" w:cs="Arial"/>
                <w:sz w:val="20"/>
              </w:rPr>
              <w:t>allowability</w:t>
            </w:r>
            <w:proofErr w:type="spellEnd"/>
            <w:r w:rsidRPr="00D94F69">
              <w:rPr>
                <w:rFonts w:ascii="Arial" w:hAnsi="Arial" w:cs="Arial"/>
                <w:sz w:val="20"/>
              </w:rPr>
              <w:t xml:space="preserve">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When </w:t>
            </w:r>
            <w:proofErr w:type="spellStart"/>
            <w:r w:rsidRPr="00D94F69">
              <w:rPr>
                <w:rFonts w:ascii="Arial" w:hAnsi="Arial" w:cs="Arial"/>
                <w:sz w:val="20"/>
              </w:rPr>
              <w:t>allowability</w:t>
            </w:r>
            <w:proofErr w:type="spellEnd"/>
            <w:r w:rsidRPr="00D94F69">
              <w:rPr>
                <w:rFonts w:ascii="Arial" w:hAnsi="Arial" w:cs="Arial"/>
                <w:sz w:val="20"/>
              </w:rPr>
              <w:t xml:space="preserve">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65"/>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0" w:name="_Toc52531245"/>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66"/>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1" w:name="_Toc442267689"/>
      <w:bookmarkStart w:id="32" w:name="_Toc52531246"/>
      <w:r w:rsidRPr="00D94F69">
        <w:rPr>
          <w:rFonts w:cs="Arial"/>
        </w:rPr>
        <w:lastRenderedPageBreak/>
        <w:t>B.  ALLOWABLE COSTS/COST PRINCIPLES</w:t>
      </w:r>
      <w:bookmarkEnd w:id="31"/>
      <w:bookmarkEnd w:id="32"/>
    </w:p>
    <w:p w14:paraId="3D6593B3" w14:textId="2D30F4A4"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6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7CE01D14" w14:textId="77777777" w:rsidR="00CE7224" w:rsidRPr="00D94F69" w:rsidRDefault="00CE7224" w:rsidP="00155515">
      <w:pPr>
        <w:pStyle w:val="Heading3"/>
        <w:jc w:val="both"/>
        <w:rPr>
          <w:rFonts w:cs="Arial"/>
        </w:rPr>
      </w:pPr>
      <w:bookmarkStart w:id="33" w:name="B___ALLOWABLE_COSTS_COST_PRINCIPLES"/>
      <w:bookmarkStart w:id="34" w:name="_Toc52531247"/>
      <w:bookmarkEnd w:id="33"/>
      <w:r w:rsidRPr="00D94F69">
        <w:rPr>
          <w:rFonts w:cs="Arial"/>
        </w:rPr>
        <w:t>Applicability of Cost Principles</w:t>
      </w:r>
      <w:bookmarkEnd w:id="34"/>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 xml:space="preserve">(Source:  AOS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
    <w:p w14:paraId="1390BD38" w14:textId="4A25FCF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68"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271051">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271051">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w:t>
      </w:r>
      <w:proofErr w:type="spellStart"/>
      <w:r w:rsidRPr="00D94F69">
        <w:rPr>
          <w:rFonts w:ascii="Arial" w:hAnsi="Arial" w:cs="Arial"/>
        </w:rPr>
        <w:t>IHEs</w:t>
      </w:r>
      <w:proofErr w:type="spellEnd"/>
      <w:r w:rsidRPr="00D94F69">
        <w:rPr>
          <w:rFonts w:ascii="Arial" w:hAnsi="Arial" w:cs="Arial"/>
        </w:rPr>
        <w:t>)</w:t>
      </w:r>
    </w:p>
    <w:p w14:paraId="1461A911" w14:textId="77777777" w:rsidR="00CE7224" w:rsidRPr="00D94F69" w:rsidRDefault="00E775D1" w:rsidP="00271051">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73B47F00"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69" w:history="1">
        <w:r w:rsidRPr="00D94F69">
          <w:rPr>
            <w:rStyle w:val="Hyperlink"/>
            <w:rFonts w:ascii="Arial" w:hAnsi="Arial" w:cs="Arial"/>
            <w:sz w:val="20"/>
          </w:rPr>
          <w:t>2 CFR section 200.101</w:t>
        </w:r>
      </w:hyperlink>
      <w:r w:rsidRPr="00D94F69">
        <w:rPr>
          <w:rFonts w:ascii="Arial" w:hAnsi="Arial" w:cs="Arial"/>
          <w:sz w:val="20"/>
        </w:rPr>
        <w:t>, the cost principles requirements apply to all Federal awards with the exception of grant agreements and c</w:t>
      </w:r>
      <w:r w:rsidR="00D725A7">
        <w:rPr>
          <w:rFonts w:ascii="Arial" w:hAnsi="Arial" w:cs="Arial"/>
          <w:sz w:val="20"/>
        </w:rPr>
        <w:t>ooperative agreements providing</w:t>
      </w:r>
      <w:r w:rsidR="00C1782E" w:rsidRPr="00D94F69">
        <w:rPr>
          <w:rFonts w:ascii="Arial" w:hAnsi="Arial" w:cs="Arial"/>
          <w:sz w:val="20"/>
        </w:rPr>
        <w:t xml:space="preserve"> </w:t>
      </w:r>
      <w:r w:rsidRPr="00D94F69">
        <w:rPr>
          <w:rFonts w:ascii="Arial" w:hAnsi="Arial" w:cs="Arial"/>
          <w:sz w:val="20"/>
        </w:rPr>
        <w:t xml:space="preserve">food commodities; agreements for loans, loan guarantees, interest subsidies, insurance; and programs listed in </w:t>
      </w:r>
      <w:hyperlink r:id="rId70"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71"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72" w:history="1">
        <w:r w:rsidRPr="00D94F69">
          <w:rPr>
            <w:rStyle w:val="Hyperlink"/>
            <w:rFonts w:ascii="Arial" w:hAnsi="Arial" w:cs="Arial"/>
            <w:sz w:val="20"/>
          </w:rPr>
          <w:t>45 CFR part 75, Appendix IX</w:t>
        </w:r>
      </w:hyperlink>
      <w:r w:rsidRPr="00D94F69">
        <w:rPr>
          <w:rFonts w:ascii="Arial" w:hAnsi="Arial" w:cs="Arial"/>
          <w:sz w:val="20"/>
        </w:rPr>
        <w:t>, the Department of Health and Human Services (</w:t>
      </w:r>
      <w:proofErr w:type="spellStart"/>
      <w:r w:rsidRPr="00D94F69">
        <w:rPr>
          <w:rFonts w:ascii="Arial" w:hAnsi="Arial" w:cs="Arial"/>
          <w:sz w:val="20"/>
        </w:rPr>
        <w:t>HHS</w:t>
      </w:r>
      <w:proofErr w:type="spellEnd"/>
      <w:r w:rsidRPr="00D94F69">
        <w:rPr>
          <w:rFonts w:ascii="Arial" w:hAnsi="Arial" w:cs="Arial"/>
          <w:sz w:val="20"/>
        </w:rPr>
        <w:t xml:space="preserve">)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4114F9B"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73"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6727C187" w:rsidR="00CE7224" w:rsidRPr="00D94F69" w:rsidRDefault="00CE7224" w:rsidP="006672EA">
      <w:pPr>
        <w:spacing w:after="240"/>
        <w:jc w:val="both"/>
        <w:rPr>
          <w:rFonts w:ascii="Arial" w:hAnsi="Arial" w:cs="Arial"/>
          <w:sz w:val="20"/>
        </w:rPr>
      </w:pPr>
      <w:r w:rsidRPr="00D94F69">
        <w:rPr>
          <w:rFonts w:ascii="Arial" w:hAnsi="Arial" w:cs="Arial"/>
          <w:sz w:val="20"/>
        </w:rPr>
        <w:t>The requirements for the development and submission of indirect (facilities and administration (</w:t>
      </w:r>
      <w:proofErr w:type="spellStart"/>
      <w:r w:rsidRPr="00D94F69">
        <w:rPr>
          <w:rFonts w:ascii="Arial" w:hAnsi="Arial" w:cs="Arial"/>
          <w:sz w:val="20"/>
        </w:rPr>
        <w:t>F&amp;A</w:t>
      </w:r>
      <w:proofErr w:type="spellEnd"/>
      <w:r w:rsidRPr="00D94F69">
        <w:rPr>
          <w:rFonts w:ascii="Arial" w:hAnsi="Arial" w:cs="Arial"/>
          <w:sz w:val="20"/>
        </w:rPr>
        <w:t>)) cost rate proposals and cost allocation plans (</w:t>
      </w:r>
      <w:proofErr w:type="spellStart"/>
      <w:r w:rsidRPr="00D94F69">
        <w:rPr>
          <w:rFonts w:ascii="Arial" w:hAnsi="Arial" w:cs="Arial"/>
          <w:sz w:val="20"/>
        </w:rPr>
        <w:t>CAPs</w:t>
      </w:r>
      <w:proofErr w:type="spellEnd"/>
      <w:r w:rsidRPr="00D94F69">
        <w:rPr>
          <w:rFonts w:ascii="Arial" w:hAnsi="Arial" w:cs="Arial"/>
          <w:sz w:val="20"/>
        </w:rPr>
        <w:t xml:space="preserve">) are contained in </w:t>
      </w:r>
      <w:hyperlink r:id="rId74"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271051">
      <w:pPr>
        <w:pStyle w:val="ListParagraph"/>
        <w:numPr>
          <w:ilvl w:val="0"/>
          <w:numId w:val="48"/>
        </w:numPr>
        <w:spacing w:after="240"/>
        <w:ind w:hanging="720"/>
        <w:jc w:val="both"/>
        <w:rPr>
          <w:rFonts w:ascii="Arial" w:hAnsi="Arial" w:cs="Arial"/>
        </w:rPr>
      </w:pPr>
      <w:r w:rsidRPr="00D94F69">
        <w:rPr>
          <w:rFonts w:ascii="Arial" w:hAnsi="Arial" w:cs="Arial"/>
        </w:rPr>
        <w:t>Appendix III to Part 200—Indirect (</w:t>
      </w:r>
      <w:proofErr w:type="spellStart"/>
      <w:r w:rsidRPr="00D94F69">
        <w:rPr>
          <w:rFonts w:ascii="Arial" w:hAnsi="Arial" w:cs="Arial"/>
        </w:rPr>
        <w:t>F&amp;A</w:t>
      </w:r>
      <w:proofErr w:type="spellEnd"/>
      <w:r w:rsidRPr="00D94F69">
        <w:rPr>
          <w:rFonts w:ascii="Arial" w:hAnsi="Arial" w:cs="Arial"/>
        </w:rPr>
        <w:t xml:space="preserve">) </w:t>
      </w:r>
      <w:proofErr w:type="spellStart"/>
      <w:r w:rsidRPr="00D94F69">
        <w:rPr>
          <w:rFonts w:ascii="Arial" w:hAnsi="Arial" w:cs="Arial"/>
        </w:rPr>
        <w:t>Const</w:t>
      </w:r>
      <w:proofErr w:type="spellEnd"/>
      <w:r w:rsidRPr="00D94F69">
        <w:rPr>
          <w:rFonts w:ascii="Arial" w:hAnsi="Arial" w:cs="Arial"/>
        </w:rPr>
        <w:t xml:space="preserve">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w:t>
      </w:r>
      <w:proofErr w:type="spellStart"/>
      <w:r w:rsidRPr="00D94F69">
        <w:rPr>
          <w:rFonts w:ascii="Arial" w:hAnsi="Arial" w:cs="Arial"/>
        </w:rPr>
        <w:t>IHEs</w:t>
      </w:r>
      <w:proofErr w:type="spellEnd"/>
      <w:r w:rsidRPr="00D94F69">
        <w:rPr>
          <w:rFonts w:ascii="Arial" w:hAnsi="Arial" w:cs="Arial"/>
        </w:rPr>
        <w:t>)</w:t>
      </w:r>
    </w:p>
    <w:p w14:paraId="31E3E751"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w:t>
      </w:r>
      <w:proofErr w:type="spellStart"/>
      <w:r w:rsidRPr="00D94F69">
        <w:rPr>
          <w:rFonts w:ascii="Arial" w:hAnsi="Arial" w:cs="Arial"/>
          <w:sz w:val="20"/>
        </w:rPr>
        <w:t>F&amp;A</w:t>
      </w:r>
      <w:proofErr w:type="spellEnd"/>
      <w:r w:rsidRPr="00D94F69">
        <w:rPr>
          <w:rFonts w:ascii="Arial" w:hAnsi="Arial" w:cs="Arial"/>
          <w:sz w:val="20"/>
        </w:rPr>
        <w:t>) Costs Identification and Assignment, and Rate Determination for Nonprofit Organizations</w:t>
      </w:r>
    </w:p>
    <w:p w14:paraId="0F2DEC77"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4D84EF9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1555A661" w:rsidR="0000440E" w:rsidRPr="00881D5D" w:rsidRDefault="00D05CB2" w:rsidP="00881D5D">
      <w:pPr>
        <w:spacing w:after="240"/>
        <w:jc w:val="both"/>
        <w:rPr>
          <w:rFonts w:ascii="Arial" w:hAnsi="Arial" w:cs="Arial"/>
          <w:sz w:val="20"/>
        </w:rPr>
      </w:pPr>
      <w:r w:rsidRPr="00881D5D">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75" w:history="1">
        <w:r w:rsidRPr="00D725A7">
          <w:rPr>
            <w:rStyle w:val="Hyperlink"/>
            <w:rFonts w:ascii="Arial" w:hAnsi="Arial" w:cs="Arial"/>
            <w:sz w:val="20"/>
          </w:rPr>
          <w:t>www.whitehouse.gov/omb/</w:t>
        </w:r>
      </w:hyperlink>
      <w:r w:rsidRPr="00D725A7">
        <w:rPr>
          <w:rFonts w:ascii="Arial" w:hAnsi="Arial" w:cs="Arial"/>
          <w:sz w:val="20"/>
        </w:rPr>
        <w:t xml:space="preserve">.  The most recent compilation of agency additions and exceptions is provided on the </w:t>
      </w:r>
      <w:r w:rsidR="002A454B" w:rsidRPr="00D725A7">
        <w:rPr>
          <w:rFonts w:ascii="Arial" w:hAnsi="Arial" w:cs="Arial"/>
          <w:sz w:val="20"/>
        </w:rPr>
        <w:t>CFO</w:t>
      </w:r>
      <w:r w:rsidRPr="00D725A7">
        <w:rPr>
          <w:rFonts w:ascii="Arial" w:hAnsi="Arial" w:cs="Arial"/>
          <w:sz w:val="20"/>
        </w:rPr>
        <w:t xml:space="preserve"> website here </w:t>
      </w:r>
      <w:hyperlink r:id="rId76" w:history="1">
        <w:r w:rsidR="00D725A7" w:rsidRPr="00D725A7">
          <w:rPr>
            <w:rStyle w:val="Hyperlink"/>
            <w:rFonts w:ascii="Arial" w:hAnsi="Arial" w:cs="Arial"/>
            <w:sz w:val="20"/>
          </w:rPr>
          <w:t>https://www.cfo.gov/wp-content/uploads/2014/12/Agency-Exceptions.pdf</w:t>
        </w:r>
      </w:hyperlink>
      <w:r w:rsidR="00D725A7" w:rsidRPr="00D725A7">
        <w:rPr>
          <w:rFonts w:ascii="Arial" w:hAnsi="Arial" w:cs="Arial"/>
          <w:sz w:val="20"/>
        </w:rPr>
        <w:t xml:space="preserve">. </w:t>
      </w:r>
      <w:r w:rsidRPr="00881D5D">
        <w:rPr>
          <w:rStyle w:val="Hyperlink"/>
          <w:rFonts w:ascii="Arial" w:hAnsi="Arial" w:cs="Arial"/>
          <w:sz w:val="20"/>
          <w:u w:val="none"/>
        </w:rPr>
        <w:t xml:space="preserve"> </w:t>
      </w:r>
      <w:r w:rsidRPr="00881D5D">
        <w:rPr>
          <w:rFonts w:ascii="Arial" w:hAnsi="Arial" w:cs="Arial"/>
          <w:sz w:val="20"/>
        </w:rPr>
        <w:t xml:space="preserve">However, this list is only updated through 12/2014.  AOS evaluated agency exceptions through </w:t>
      </w:r>
      <w:r w:rsidR="002A454B" w:rsidRPr="00881D5D">
        <w:rPr>
          <w:rFonts w:ascii="Arial" w:hAnsi="Arial" w:cs="Arial"/>
          <w:sz w:val="20"/>
        </w:rPr>
        <w:t>August 2019</w:t>
      </w:r>
      <w:r w:rsidRPr="00881D5D">
        <w:rPr>
          <w:rFonts w:ascii="Arial" w:hAnsi="Arial" w:cs="Arial"/>
          <w:sz w:val="20"/>
        </w:rPr>
        <w:t xml:space="preserve">. For further evaluation of exceptions, AOS auditors (only) will need to reference our internal AOS evaluation process </w:t>
      </w:r>
      <w:hyperlink r:id="rId77" w:history="1">
        <w:r w:rsidRPr="00881D5D">
          <w:rPr>
            <w:rStyle w:val="Hyperlink"/>
            <w:rFonts w:ascii="Arial" w:hAnsi="Arial" w:cs="Arial"/>
            <w:color w:val="FF0000"/>
            <w:sz w:val="20"/>
          </w:rPr>
          <w:t>at the following link</w:t>
        </w:r>
      </w:hyperlink>
      <w:r w:rsidRPr="00881D5D">
        <w:rPr>
          <w:rFonts w:ascii="Arial" w:hAnsi="Arial" w:cs="Arial"/>
          <w:color w:val="FF0000"/>
          <w:sz w:val="2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6F94D5C9"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78"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w:t>
      </w:r>
      <w:proofErr w:type="spellStart"/>
      <w:r w:rsidRPr="00D94F69">
        <w:rPr>
          <w:rFonts w:ascii="Arial" w:hAnsi="Arial" w:cs="Arial"/>
          <w:sz w:val="20"/>
        </w:rPr>
        <w:t>GAAP</w:t>
      </w:r>
      <w:proofErr w:type="spellEnd"/>
      <w:r w:rsidRPr="00D94F69">
        <w:rPr>
          <w:rFonts w:ascii="Arial" w:hAnsi="Arial" w:cs="Arial"/>
          <w:sz w:val="20"/>
        </w:rPr>
        <w:t>),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46C6AFDA" w:rsidR="00BB2F29" w:rsidRPr="00D94F69" w:rsidRDefault="002E4EE9" w:rsidP="006672EA">
      <w:pPr>
        <w:spacing w:after="240"/>
        <w:jc w:val="both"/>
        <w:rPr>
          <w:rFonts w:ascii="Arial" w:hAnsi="Arial" w:cs="Arial"/>
          <w:sz w:val="20"/>
        </w:rPr>
      </w:pPr>
      <w:hyperlink r:id="rId79"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w:t>
      </w:r>
      <w:proofErr w:type="spellStart"/>
      <w:r w:rsidR="00BB2F29" w:rsidRPr="00D94F69">
        <w:rPr>
          <w:rFonts w:ascii="Arial" w:hAnsi="Arial" w:cs="Arial"/>
          <w:sz w:val="20"/>
        </w:rPr>
        <w:t>allowability</w:t>
      </w:r>
      <w:proofErr w:type="spellEnd"/>
      <w:r w:rsidR="00BB2F29" w:rsidRPr="00D94F69">
        <w:rPr>
          <w:rFonts w:ascii="Arial" w:hAnsi="Arial" w:cs="Arial"/>
          <w:sz w:val="20"/>
        </w:rPr>
        <w:t xml:space="preserve"> of certain items of cost, in addition to the basic considerations identified above.  These principles apply whether or not a particular item of cost is treated as a direct cost or indirect (</w:t>
      </w:r>
      <w:proofErr w:type="spellStart"/>
      <w:r w:rsidR="00BB2F29" w:rsidRPr="00D94F69">
        <w:rPr>
          <w:rFonts w:ascii="Arial" w:hAnsi="Arial" w:cs="Arial"/>
          <w:sz w:val="20"/>
        </w:rPr>
        <w:t>F&amp;A</w:t>
      </w:r>
      <w:proofErr w:type="spellEnd"/>
      <w:r w:rsidR="00BB2F29" w:rsidRPr="00D94F69">
        <w:rPr>
          <w:rFonts w:ascii="Arial" w:hAnsi="Arial" w:cs="Arial"/>
          <w:sz w:val="20"/>
        </w:rPr>
        <w:t xml:space="preserve">) cost.  Failure to mention a particular item of cost is not intended to imply that it is either allowable or unallowable; rather, determination of </w:t>
      </w:r>
      <w:proofErr w:type="spellStart"/>
      <w:r w:rsidR="00BB2F29" w:rsidRPr="00D94F69">
        <w:rPr>
          <w:rFonts w:ascii="Arial" w:hAnsi="Arial" w:cs="Arial"/>
          <w:sz w:val="20"/>
        </w:rPr>
        <w:t>allowability</w:t>
      </w:r>
      <w:proofErr w:type="spellEnd"/>
      <w:r w:rsidR="00BB2F29" w:rsidRPr="00D94F69">
        <w:rPr>
          <w:rFonts w:ascii="Arial" w:hAnsi="Arial" w:cs="Arial"/>
          <w:sz w:val="20"/>
        </w:rPr>
        <w:t xml:space="preserve"> in each case should be based on the treatment provided for similar or related items of cost and the principles described in </w:t>
      </w:r>
      <w:hyperlink r:id="rId80"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4F5522E6" w:rsidR="00545700" w:rsidRPr="00D94F69" w:rsidRDefault="002E4EE9" w:rsidP="006672EA">
      <w:pPr>
        <w:spacing w:after="240"/>
        <w:jc w:val="both"/>
        <w:rPr>
          <w:rFonts w:ascii="Arial" w:hAnsi="Arial" w:cs="Arial"/>
          <w:sz w:val="20"/>
        </w:rPr>
      </w:pPr>
      <w:hyperlink r:id="rId81" w:history="1">
        <w:r w:rsidR="00545700" w:rsidRPr="00D94F69">
          <w:rPr>
            <w:rStyle w:val="Hyperlink"/>
            <w:rFonts w:ascii="Arial" w:hAnsi="Arial" w:cs="Arial"/>
            <w:sz w:val="20"/>
          </w:rPr>
          <w:t>List of Selected Items of Cost Contained in 2 CFR Part 200</w:t>
        </w:r>
      </w:hyperlink>
    </w:p>
    <w:p w14:paraId="4E82688E" w14:textId="77876AC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343B9F4E" w14:textId="77777777" w:rsidR="000C0BCF" w:rsidRDefault="000C0BCF" w:rsidP="000C0BCF">
      <w:pPr>
        <w:spacing w:after="240"/>
        <w:rPr>
          <w:rFonts w:ascii="Arial" w:hAnsi="Arial" w:cs="Arial"/>
          <w:b/>
          <w:i/>
          <w:sz w:val="20"/>
        </w:rPr>
      </w:pPr>
      <w:r>
        <w:rPr>
          <w:rFonts w:ascii="Arial" w:hAnsi="Arial" w:cs="Arial"/>
          <w:b/>
          <w:i/>
          <w:sz w:val="20"/>
        </w:rPr>
        <w:t>US Department of Education Program Specific Information:</w:t>
      </w:r>
      <w:r w:rsidRPr="008D4B1F">
        <w:rPr>
          <w:rFonts w:ascii="Arial" w:hAnsi="Arial" w:cs="Arial"/>
          <w:b/>
          <w:i/>
          <w:sz w:val="20"/>
        </w:rPr>
        <w:t xml:space="preserve"> </w:t>
      </w:r>
    </w:p>
    <w:p w14:paraId="6E5B3BB7" w14:textId="5B679B5E" w:rsidR="000C0BCF" w:rsidRPr="001C76A4" w:rsidRDefault="000C0BCF" w:rsidP="000C0BCF">
      <w:pPr>
        <w:spacing w:after="240"/>
        <w:jc w:val="both"/>
        <w:rPr>
          <w:rFonts w:ascii="Arial" w:hAnsi="Arial" w:cs="Arial"/>
          <w:sz w:val="20"/>
        </w:rPr>
      </w:pPr>
      <w:r w:rsidRPr="00DC4988">
        <w:rPr>
          <w:rFonts w:ascii="Arial" w:hAnsi="Arial" w:cs="Arial"/>
          <w:sz w:val="20"/>
        </w:rPr>
        <w:t>The use of IDEA funds by a state, for the acquisition of equipment, or the construction or alteration of facilities, must be approved by ED based on a determination by ED that the program would be improved by allowing funds to be used for these purposes (20 USC 1404).</w:t>
      </w:r>
    </w:p>
    <w:p w14:paraId="1F82E999" w14:textId="77777777" w:rsidR="00BF2C47" w:rsidRDefault="000C0BCF" w:rsidP="00D05CB2">
      <w:pPr>
        <w:tabs>
          <w:tab w:val="left" w:pos="860"/>
        </w:tabs>
        <w:spacing w:after="240"/>
        <w:jc w:val="both"/>
        <w:rPr>
          <w:rFonts w:ascii="Arial" w:hAnsi="Arial" w:cs="Arial"/>
          <w:i/>
          <w:sz w:val="20"/>
        </w:rPr>
      </w:pPr>
      <w:r w:rsidRPr="001C76A4">
        <w:rPr>
          <w:rFonts w:ascii="Arial" w:hAnsi="Arial" w:cs="Arial"/>
          <w:i/>
          <w:sz w:val="20"/>
        </w:rPr>
        <w:t>(Source: 20</w:t>
      </w:r>
      <w:r>
        <w:rPr>
          <w:rFonts w:ascii="Arial" w:hAnsi="Arial" w:cs="Arial"/>
          <w:i/>
          <w:sz w:val="20"/>
        </w:rPr>
        <w:t>20</w:t>
      </w:r>
      <w:r w:rsidRPr="001C76A4">
        <w:rPr>
          <w:rFonts w:ascii="Arial" w:hAnsi="Arial" w:cs="Arial"/>
          <w:i/>
          <w:sz w:val="20"/>
        </w:rPr>
        <w:t xml:space="preserve"> OMB Compliance Supplement, Part 4, Department of Education </w:t>
      </w:r>
      <w:proofErr w:type="spellStart"/>
      <w:r>
        <w:rPr>
          <w:rFonts w:ascii="Arial" w:hAnsi="Arial" w:cs="Arial"/>
          <w:i/>
          <w:sz w:val="20"/>
        </w:rPr>
        <w:t>CFDA</w:t>
      </w:r>
      <w:proofErr w:type="spellEnd"/>
      <w:r>
        <w:rPr>
          <w:rFonts w:ascii="Arial" w:hAnsi="Arial" w:cs="Arial"/>
          <w:i/>
          <w:sz w:val="20"/>
        </w:rPr>
        <w:t xml:space="preserve"> 84.027 Special Education - Grants to States (IDEA, Part B) and </w:t>
      </w:r>
      <w:proofErr w:type="spellStart"/>
      <w:r>
        <w:rPr>
          <w:rFonts w:ascii="Arial" w:hAnsi="Arial" w:cs="Arial"/>
          <w:i/>
          <w:sz w:val="20"/>
        </w:rPr>
        <w:t>CFDA</w:t>
      </w:r>
      <w:proofErr w:type="spellEnd"/>
      <w:r>
        <w:rPr>
          <w:rFonts w:ascii="Arial" w:hAnsi="Arial" w:cs="Arial"/>
          <w:i/>
          <w:sz w:val="20"/>
        </w:rPr>
        <w:t xml:space="preserve"> 84.173 Special Education - Preschool Grants (IDEA Preschool)</w:t>
      </w:r>
      <w:r w:rsidRPr="001C76A4">
        <w:rPr>
          <w:rFonts w:ascii="Arial" w:hAnsi="Arial" w:cs="Arial"/>
          <w:i/>
          <w:sz w:val="20"/>
        </w:rPr>
        <w:t>)</w:t>
      </w:r>
    </w:p>
    <w:p w14:paraId="13F805F6" w14:textId="669C9166" w:rsidR="00D05CB2" w:rsidRPr="0014517C" w:rsidRDefault="00D05CB2" w:rsidP="00D05CB2">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82" w:history="1">
        <w:r w:rsidRPr="0014517C">
          <w:rPr>
            <w:rStyle w:val="Hyperlink"/>
            <w:rFonts w:ascii="Arial" w:hAnsi="Arial" w:cs="Arial"/>
            <w:b/>
            <w:i/>
            <w:sz w:val="20"/>
          </w:rPr>
          <w:t>link</w:t>
        </w:r>
      </w:hyperlink>
      <w:r w:rsidRPr="0014517C">
        <w:rPr>
          <w:rFonts w:ascii="Arial" w:hAnsi="Arial" w:cs="Arial"/>
          <w:b/>
          <w:i/>
          <w:sz w:val="20"/>
        </w:rPr>
        <w:t>:</w:t>
      </w:r>
    </w:p>
    <w:p w14:paraId="5E31B3A9" w14:textId="5B96A6B6" w:rsidR="00D05CB2" w:rsidRPr="0014517C" w:rsidRDefault="00D05CB2" w:rsidP="00D05CB2">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Do</w:t>
      </w:r>
      <w:r w:rsidRPr="0014517C">
        <w:rPr>
          <w:rFonts w:ascii="Arial" w:hAnsi="Arial" w:cs="Arial"/>
          <w:b/>
          <w:bCs/>
          <w:i/>
          <w:spacing w:val="-1"/>
          <w:sz w:val="20"/>
        </w:rPr>
        <w:t>c</w:t>
      </w:r>
      <w:r w:rsidRPr="0014517C">
        <w:rPr>
          <w:rFonts w:ascii="Arial" w:hAnsi="Arial" w:cs="Arial"/>
          <w:b/>
          <w:bCs/>
          <w:i/>
          <w:spacing w:val="1"/>
          <w:sz w:val="20"/>
        </w:rPr>
        <w:t>u</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ta</w:t>
      </w:r>
      <w:r w:rsidRPr="0014517C">
        <w:rPr>
          <w:rFonts w:ascii="Arial" w:hAnsi="Arial" w:cs="Arial"/>
          <w:b/>
          <w:bCs/>
          <w:i/>
          <w:spacing w:val="-1"/>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 xml:space="preserve">of </w:t>
      </w:r>
      <w:r w:rsidRPr="0014517C">
        <w:rPr>
          <w:rFonts w:ascii="Arial" w:hAnsi="Arial" w:cs="Arial"/>
          <w:b/>
          <w:bCs/>
          <w:i/>
          <w:spacing w:val="-2"/>
          <w:sz w:val="20"/>
        </w:rPr>
        <w:t>E</w:t>
      </w:r>
      <w:r w:rsidRPr="0014517C">
        <w:rPr>
          <w:rFonts w:ascii="Arial" w:hAnsi="Arial" w:cs="Arial"/>
          <w:b/>
          <w:bCs/>
          <w:i/>
          <w:spacing w:val="3"/>
          <w:sz w:val="20"/>
        </w:rPr>
        <w:t>m</w:t>
      </w:r>
      <w:r w:rsidRPr="0014517C">
        <w:rPr>
          <w:rFonts w:ascii="Arial" w:hAnsi="Arial" w:cs="Arial"/>
          <w:b/>
          <w:bCs/>
          <w:i/>
          <w:sz w:val="20"/>
        </w:rPr>
        <w:t>p</w:t>
      </w:r>
      <w:r w:rsidRPr="0014517C">
        <w:rPr>
          <w:rFonts w:ascii="Arial" w:hAnsi="Arial" w:cs="Arial"/>
          <w:b/>
          <w:bCs/>
          <w:i/>
          <w:spacing w:val="-2"/>
          <w:sz w:val="20"/>
        </w:rPr>
        <w:t>l</w:t>
      </w:r>
      <w:r w:rsidRPr="0014517C">
        <w:rPr>
          <w:rFonts w:ascii="Arial" w:hAnsi="Arial" w:cs="Arial"/>
          <w:b/>
          <w:bCs/>
          <w:i/>
          <w:sz w:val="20"/>
        </w:rPr>
        <w:t>o</w:t>
      </w:r>
      <w:r w:rsidRPr="0014517C">
        <w:rPr>
          <w:rFonts w:ascii="Arial" w:hAnsi="Arial" w:cs="Arial"/>
          <w:b/>
          <w:bCs/>
          <w:i/>
          <w:spacing w:val="-1"/>
          <w:sz w:val="20"/>
        </w:rPr>
        <w:t>ye</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Ti</w:t>
      </w:r>
      <w:r w:rsidRPr="0014517C">
        <w:rPr>
          <w:rFonts w:ascii="Arial" w:hAnsi="Arial" w:cs="Arial"/>
          <w:b/>
          <w:bCs/>
          <w:i/>
          <w:spacing w:val="3"/>
          <w:sz w:val="20"/>
        </w:rPr>
        <w:t>m</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a</w:t>
      </w:r>
      <w:r w:rsidRPr="0014517C">
        <w:rPr>
          <w:rFonts w:ascii="Arial" w:hAnsi="Arial" w:cs="Arial"/>
          <w:b/>
          <w:bCs/>
          <w:i/>
          <w:spacing w:val="1"/>
          <w:sz w:val="20"/>
        </w:rPr>
        <w:t>n</w:t>
      </w:r>
      <w:r w:rsidRPr="0014517C">
        <w:rPr>
          <w:rFonts w:ascii="Arial" w:hAnsi="Arial" w:cs="Arial"/>
          <w:b/>
          <w:bCs/>
          <w:i/>
          <w:sz w:val="20"/>
        </w:rPr>
        <w:t>d Ef</w:t>
      </w:r>
      <w:r w:rsidRPr="0014517C">
        <w:rPr>
          <w:rFonts w:ascii="Arial" w:hAnsi="Arial" w:cs="Arial"/>
          <w:b/>
          <w:bCs/>
          <w:i/>
          <w:spacing w:val="-1"/>
          <w:sz w:val="20"/>
        </w:rPr>
        <w:t>f</w:t>
      </w:r>
      <w:r w:rsidRPr="0014517C">
        <w:rPr>
          <w:rFonts w:ascii="Arial" w:hAnsi="Arial" w:cs="Arial"/>
          <w:b/>
          <w:bCs/>
          <w:i/>
          <w:sz w:val="20"/>
        </w:rPr>
        <w:t>ort (Co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dated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z w:val="20"/>
        </w:rPr>
        <w:t>is</w:t>
      </w:r>
      <w:r w:rsidRPr="0014517C">
        <w:rPr>
          <w:rFonts w:ascii="Arial" w:hAnsi="Arial" w:cs="Arial"/>
          <w:b/>
          <w:bCs/>
          <w:i/>
          <w:spacing w:val="1"/>
          <w:sz w:val="20"/>
        </w:rPr>
        <w:t>t</w:t>
      </w:r>
      <w:r w:rsidRPr="0014517C">
        <w:rPr>
          <w:rFonts w:ascii="Arial" w:hAnsi="Arial" w:cs="Arial"/>
          <w:b/>
          <w:bCs/>
          <w:i/>
          <w:sz w:val="20"/>
        </w:rPr>
        <w:t>r</w:t>
      </w:r>
      <w:r w:rsidRPr="0014517C">
        <w:rPr>
          <w:rFonts w:ascii="Arial" w:hAnsi="Arial" w:cs="Arial"/>
          <w:b/>
          <w:bCs/>
          <w:i/>
          <w:spacing w:val="-2"/>
          <w:sz w:val="20"/>
        </w:rPr>
        <w:t>a</w:t>
      </w:r>
      <w:r w:rsidRPr="0014517C">
        <w:rPr>
          <w:rFonts w:ascii="Arial" w:hAnsi="Arial" w:cs="Arial"/>
          <w:b/>
          <w:bCs/>
          <w:i/>
          <w:sz w:val="20"/>
        </w:rPr>
        <w:t>t</w:t>
      </w:r>
      <w:r w:rsidRPr="0014517C">
        <w:rPr>
          <w:rFonts w:ascii="Arial" w:hAnsi="Arial" w:cs="Arial"/>
          <w:b/>
          <w:bCs/>
          <w:i/>
          <w:spacing w:val="-1"/>
          <w:sz w:val="20"/>
        </w:rPr>
        <w:t>iv</w:t>
      </w:r>
      <w:r w:rsidRPr="0014517C">
        <w:rPr>
          <w:rFonts w:ascii="Arial" w:hAnsi="Arial" w:cs="Arial"/>
          <w:b/>
          <w:bCs/>
          <w:i/>
          <w:sz w:val="20"/>
        </w:rPr>
        <w:t>e F</w:t>
      </w:r>
      <w:r w:rsidRPr="0014517C">
        <w:rPr>
          <w:rFonts w:ascii="Arial" w:hAnsi="Arial" w:cs="Arial"/>
          <w:b/>
          <w:bCs/>
          <w:i/>
          <w:spacing w:val="1"/>
          <w:sz w:val="20"/>
        </w:rPr>
        <w:t>un</w:t>
      </w:r>
      <w:r w:rsidRPr="0014517C">
        <w:rPr>
          <w:rFonts w:ascii="Arial" w:hAnsi="Arial" w:cs="Arial"/>
          <w:b/>
          <w:bCs/>
          <w:i/>
          <w:sz w:val="20"/>
        </w:rPr>
        <w:t xml:space="preserve">ds </w:t>
      </w:r>
      <w:r w:rsidRPr="0014517C">
        <w:rPr>
          <w:rFonts w:ascii="Arial" w:hAnsi="Arial" w:cs="Arial"/>
          <w:b/>
          <w:bCs/>
          <w:i/>
          <w:spacing w:val="-2"/>
          <w:sz w:val="20"/>
        </w:rPr>
        <w:t>a</w:t>
      </w:r>
      <w:r w:rsidRPr="0014517C">
        <w:rPr>
          <w:rFonts w:ascii="Arial" w:hAnsi="Arial" w:cs="Arial"/>
          <w:b/>
          <w:bCs/>
          <w:i/>
          <w:spacing w:val="1"/>
          <w:sz w:val="20"/>
        </w:rPr>
        <w:t>n</w:t>
      </w:r>
      <w:r w:rsidRPr="0014517C">
        <w:rPr>
          <w:rFonts w:ascii="Arial" w:hAnsi="Arial" w:cs="Arial"/>
          <w:b/>
          <w:bCs/>
          <w:i/>
          <w:sz w:val="20"/>
        </w:rPr>
        <w:t xml:space="preserve">d </w:t>
      </w:r>
      <w:proofErr w:type="spellStart"/>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ide</w:t>
      </w:r>
      <w:proofErr w:type="spellEnd"/>
      <w:r w:rsidRPr="0014517C">
        <w:rPr>
          <w:rFonts w:ascii="Arial" w:hAnsi="Arial" w:cs="Arial"/>
          <w:b/>
          <w:bCs/>
          <w:i/>
          <w:sz w:val="20"/>
        </w:rPr>
        <w:t xml:space="preserve"> </w:t>
      </w:r>
      <w:r w:rsidRPr="0014517C">
        <w:rPr>
          <w:rFonts w:ascii="Arial" w:hAnsi="Arial" w:cs="Arial"/>
          <w:b/>
          <w:bCs/>
          <w:i/>
          <w:spacing w:val="-1"/>
          <w:sz w:val="20"/>
        </w:rPr>
        <w:t>P</w:t>
      </w:r>
      <w:r w:rsidRPr="0014517C">
        <w:rPr>
          <w:rFonts w:ascii="Arial" w:hAnsi="Arial" w:cs="Arial"/>
          <w:b/>
          <w:bCs/>
          <w:i/>
          <w:sz w:val="20"/>
        </w:rPr>
        <w:t>rogra</w:t>
      </w:r>
      <w:r w:rsidRPr="0014517C">
        <w:rPr>
          <w:rFonts w:ascii="Arial" w:hAnsi="Arial" w:cs="Arial"/>
          <w:b/>
          <w:bCs/>
          <w:i/>
          <w:spacing w:val="3"/>
          <w:sz w:val="20"/>
        </w:rPr>
        <w:t>m</w:t>
      </w:r>
      <w:r w:rsidRPr="0014517C">
        <w:rPr>
          <w:rFonts w:ascii="Arial" w:hAnsi="Arial" w:cs="Arial"/>
          <w:b/>
          <w:bCs/>
          <w:i/>
          <w:sz w:val="20"/>
        </w:rPr>
        <w:t>s)</w:t>
      </w:r>
    </w:p>
    <w:p w14:paraId="33C653EE" w14:textId="5BAA54EA" w:rsidR="00D05CB2" w:rsidRPr="0014517C" w:rsidRDefault="00D05CB2" w:rsidP="00D05CB2">
      <w:pPr>
        <w:tabs>
          <w:tab w:val="left" w:pos="720"/>
          <w:tab w:val="left" w:pos="1580"/>
        </w:tabs>
        <w:spacing w:after="240"/>
        <w:ind w:left="720" w:hanging="720"/>
        <w:jc w:val="both"/>
        <w:rPr>
          <w:rFonts w:ascii="Arial" w:hAnsi="Arial" w:cs="Arial"/>
          <w:sz w:val="20"/>
        </w:rPr>
      </w:pPr>
      <w:r>
        <w:rPr>
          <w:rFonts w:ascii="Arial" w:hAnsi="Arial" w:cs="Arial"/>
          <w:sz w:val="20"/>
        </w:rPr>
        <w:t>2</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I</w:t>
      </w:r>
      <w:r w:rsidRPr="0014517C">
        <w:rPr>
          <w:rFonts w:ascii="Arial" w:hAnsi="Arial" w:cs="Arial"/>
          <w:b/>
          <w:bCs/>
          <w:i/>
          <w:spacing w:val="1"/>
          <w:sz w:val="20"/>
        </w:rPr>
        <w:t>n</w:t>
      </w:r>
      <w:r w:rsidRPr="0014517C">
        <w:rPr>
          <w:rFonts w:ascii="Arial" w:hAnsi="Arial" w:cs="Arial"/>
          <w:b/>
          <w:bCs/>
          <w:i/>
          <w:sz w:val="20"/>
        </w:rPr>
        <w:t>dire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osts</w:t>
      </w:r>
    </w:p>
    <w:p w14:paraId="5A8E9CC3" w14:textId="51BFE668" w:rsidR="00D05CB2" w:rsidRPr="0014517C" w:rsidRDefault="00D05CB2" w:rsidP="00D05CB2">
      <w:pPr>
        <w:tabs>
          <w:tab w:val="left" w:pos="1580"/>
        </w:tabs>
        <w:spacing w:after="240"/>
        <w:ind w:left="720" w:hanging="720"/>
        <w:jc w:val="both"/>
        <w:rPr>
          <w:rFonts w:ascii="Arial" w:hAnsi="Arial" w:cs="Arial"/>
          <w:sz w:val="20"/>
        </w:rPr>
      </w:pPr>
      <w:r>
        <w:rPr>
          <w:rFonts w:ascii="Arial" w:hAnsi="Arial" w:cs="Arial"/>
          <w:sz w:val="20"/>
        </w:rPr>
        <w:t>3</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 xml:space="preserve">able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w:t>
      </w:r>
      <w:r w:rsidRPr="0014517C">
        <w:rPr>
          <w:rFonts w:ascii="Arial" w:hAnsi="Arial" w:cs="Arial"/>
          <w:b/>
          <w:bCs/>
          <w:i/>
          <w:spacing w:val="-2"/>
          <w:sz w:val="20"/>
        </w:rPr>
        <w:t>t</w:t>
      </w:r>
      <w:r w:rsidRPr="0014517C">
        <w:rPr>
          <w:rFonts w:ascii="Arial" w:hAnsi="Arial" w:cs="Arial"/>
          <w:b/>
          <w:bCs/>
          <w:i/>
          <w:sz w:val="20"/>
        </w:rPr>
        <w:t>s to Progr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p>
    <w:p w14:paraId="2C20D3BC" w14:textId="11289945" w:rsidR="00D05CB2" w:rsidRPr="0014517C" w:rsidRDefault="00D05CB2" w:rsidP="00D05CB2">
      <w:pPr>
        <w:tabs>
          <w:tab w:val="left" w:pos="1580"/>
        </w:tabs>
        <w:spacing w:after="240"/>
        <w:ind w:left="720" w:hanging="720"/>
        <w:jc w:val="both"/>
        <w:rPr>
          <w:rFonts w:ascii="Arial" w:hAnsi="Arial" w:cs="Arial"/>
          <w:sz w:val="20"/>
        </w:rPr>
      </w:pPr>
      <w:r>
        <w:rPr>
          <w:rFonts w:ascii="Arial" w:hAnsi="Arial" w:cs="Arial"/>
          <w:sz w:val="20"/>
        </w:rPr>
        <w:t>4</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able Costs</w:t>
      </w:r>
      <w:r w:rsidRPr="0014517C">
        <w:rPr>
          <w:rFonts w:ascii="Arial" w:hAnsi="Arial" w:cs="Arial"/>
          <w:b/>
          <w:bCs/>
          <w:i/>
          <w:spacing w:val="-2"/>
          <w:sz w:val="20"/>
        </w:rPr>
        <w:t xml:space="preserve"> </w:t>
      </w:r>
      <w:r w:rsidRPr="0014517C">
        <w:rPr>
          <w:rFonts w:ascii="Arial" w:hAnsi="Arial" w:cs="Arial"/>
          <w:b/>
          <w:bCs/>
          <w:i/>
          <w:sz w:val="20"/>
        </w:rPr>
        <w:t>to P</w:t>
      </w:r>
      <w:r w:rsidRPr="0014517C">
        <w:rPr>
          <w:rFonts w:ascii="Arial" w:hAnsi="Arial" w:cs="Arial"/>
          <w:b/>
          <w:bCs/>
          <w:i/>
          <w:spacing w:val="-2"/>
          <w:sz w:val="20"/>
        </w:rPr>
        <w:t>r</w:t>
      </w:r>
      <w:r w:rsidRPr="0014517C">
        <w:rPr>
          <w:rFonts w:ascii="Arial" w:hAnsi="Arial" w:cs="Arial"/>
          <w:b/>
          <w:bCs/>
          <w:i/>
          <w:sz w:val="20"/>
        </w:rPr>
        <w:t>ogra</w:t>
      </w:r>
      <w:r w:rsidRPr="0014517C">
        <w:rPr>
          <w:rFonts w:ascii="Arial" w:hAnsi="Arial" w:cs="Arial"/>
          <w:b/>
          <w:bCs/>
          <w:i/>
          <w:spacing w:val="3"/>
          <w:sz w:val="20"/>
        </w:rPr>
        <w:t>m</w:t>
      </w:r>
      <w:r w:rsidRPr="0014517C">
        <w:rPr>
          <w:rFonts w:ascii="Arial" w:hAnsi="Arial" w:cs="Arial"/>
          <w:b/>
          <w:bCs/>
          <w:i/>
          <w:sz w:val="20"/>
        </w:rPr>
        <w:t>s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or </w:t>
      </w:r>
      <w:r w:rsidRPr="0014517C">
        <w:rPr>
          <w:rFonts w:ascii="Arial" w:hAnsi="Arial" w:cs="Arial"/>
          <w:b/>
          <w:bCs/>
          <w:i/>
          <w:spacing w:val="1"/>
          <w:sz w:val="20"/>
        </w:rPr>
        <w:t>In</w:t>
      </w:r>
      <w:r w:rsidRPr="0014517C">
        <w:rPr>
          <w:rFonts w:ascii="Arial" w:hAnsi="Arial" w:cs="Arial"/>
          <w:b/>
          <w:bCs/>
          <w:i/>
          <w:sz w:val="20"/>
        </w:rPr>
        <w:t>dir</w:t>
      </w:r>
      <w:r w:rsidRPr="0014517C">
        <w:rPr>
          <w:rFonts w:ascii="Arial" w:hAnsi="Arial" w:cs="Arial"/>
          <w:b/>
          <w:bCs/>
          <w:i/>
          <w:spacing w:val="-3"/>
          <w:sz w:val="20"/>
        </w:rPr>
        <w:t>e</w:t>
      </w:r>
      <w:r w:rsidRPr="0014517C">
        <w:rPr>
          <w:rFonts w:ascii="Arial" w:hAnsi="Arial" w:cs="Arial"/>
          <w:b/>
          <w:bCs/>
          <w:i/>
          <w:spacing w:val="-1"/>
          <w:sz w:val="20"/>
        </w:rPr>
        <w:t>c</w:t>
      </w:r>
      <w:r w:rsidRPr="0014517C">
        <w:rPr>
          <w:rFonts w:ascii="Arial" w:hAnsi="Arial" w:cs="Arial"/>
          <w:b/>
          <w:bCs/>
          <w:i/>
          <w:sz w:val="20"/>
        </w:rPr>
        <w:t>t)</w:t>
      </w:r>
    </w:p>
    <w:p w14:paraId="0267A68C" w14:textId="4F02B732" w:rsidR="00D05CB2" w:rsidRPr="0014517C" w:rsidRDefault="00D05CB2" w:rsidP="00D05CB2">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516482D8" w:rsidR="00B328D1" w:rsidRPr="00D94F69" w:rsidRDefault="002E4EE9" w:rsidP="00F105A5">
      <w:pPr>
        <w:spacing w:after="240"/>
        <w:jc w:val="both"/>
        <w:rPr>
          <w:rFonts w:ascii="Arial" w:hAnsi="Arial" w:cs="Arial"/>
          <w:sz w:val="20"/>
        </w:rPr>
      </w:pPr>
      <w:hyperlink r:id="rId83"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 xml:space="preserve">7) requires written procedures for determining the </w:t>
      </w:r>
      <w:proofErr w:type="spellStart"/>
      <w:r w:rsidR="00B328D1" w:rsidRPr="00D94F69">
        <w:rPr>
          <w:rFonts w:ascii="Arial" w:hAnsi="Arial" w:cs="Arial"/>
          <w:sz w:val="20"/>
        </w:rPr>
        <w:t>allowability</w:t>
      </w:r>
      <w:proofErr w:type="spellEnd"/>
      <w:r w:rsidR="00B328D1" w:rsidRPr="00D94F69">
        <w:rPr>
          <w:rFonts w:ascii="Arial" w:hAnsi="Arial" w:cs="Arial"/>
          <w:sz w:val="20"/>
        </w:rPr>
        <w:t xml:space="preserve"> of costs in accordance with Subpart E-Cost Principles of this part and the terms and conditions of the Federal award.</w:t>
      </w:r>
    </w:p>
    <w:p w14:paraId="5290B39D" w14:textId="17FC8B69" w:rsidR="00B328D1" w:rsidRPr="00D94F69" w:rsidRDefault="002E4EE9" w:rsidP="00F105A5">
      <w:pPr>
        <w:spacing w:after="240"/>
        <w:jc w:val="both"/>
        <w:rPr>
          <w:rFonts w:ascii="Arial" w:hAnsi="Arial" w:cs="Arial"/>
          <w:sz w:val="20"/>
        </w:rPr>
      </w:pPr>
      <w:hyperlink r:id="rId84"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w:t>
      </w:r>
      <w:r w:rsidR="00B328D1" w:rsidRPr="00D94F69">
        <w:rPr>
          <w:rFonts w:ascii="Arial" w:hAnsi="Arial" w:cs="Arial"/>
          <w:sz w:val="20"/>
        </w:rPr>
        <w:lastRenderedPageBreak/>
        <w:t>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E7D070C" w:rsidR="00B328D1" w:rsidRPr="00D94F69" w:rsidRDefault="002E4EE9" w:rsidP="00F105A5">
      <w:pPr>
        <w:spacing w:after="240"/>
        <w:jc w:val="both"/>
        <w:rPr>
          <w:rFonts w:ascii="Arial" w:hAnsi="Arial" w:cs="Arial"/>
          <w:sz w:val="20"/>
        </w:rPr>
      </w:pPr>
      <w:hyperlink r:id="rId85"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2D843146" w:rsidR="00B328D1" w:rsidRPr="00D94F69" w:rsidRDefault="002E4EE9" w:rsidP="00F105A5">
      <w:pPr>
        <w:spacing w:after="240"/>
        <w:jc w:val="both"/>
        <w:rPr>
          <w:rFonts w:ascii="Arial" w:hAnsi="Arial" w:cs="Arial"/>
          <w:sz w:val="20"/>
        </w:rPr>
      </w:pPr>
      <w:hyperlink r:id="rId86"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43632312" w:rsidR="00B328D1" w:rsidRPr="00D94F69" w:rsidRDefault="002E4EE9" w:rsidP="00F105A5">
      <w:pPr>
        <w:spacing w:after="240"/>
        <w:jc w:val="both"/>
        <w:rPr>
          <w:rFonts w:ascii="Arial" w:hAnsi="Arial" w:cs="Arial"/>
          <w:sz w:val="20"/>
        </w:rPr>
      </w:pPr>
      <w:hyperlink r:id="rId87"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8EC9AC5" w14:textId="4D453ECF" w:rsidR="00D05CB2" w:rsidRPr="00D05CB2" w:rsidRDefault="00B328D1" w:rsidP="00F13178">
      <w:pPr>
        <w:spacing w:after="240"/>
        <w:jc w:val="both"/>
        <w:rPr>
          <w:rFonts w:ascii="Arial" w:hAnsi="Arial" w:cs="Arial"/>
          <w:sz w:val="20"/>
        </w:rPr>
      </w:pPr>
      <w:r w:rsidRPr="00D94F69">
        <w:rPr>
          <w:rFonts w:ascii="Arial" w:hAnsi="Arial" w:cs="Arial"/>
          <w:i/>
          <w:sz w:val="20"/>
          <w:highlight w:val="green"/>
        </w:rPr>
        <w:t xml:space="preserve">(Source: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roofErr w:type="spellStart"/>
      <w:r w:rsidRPr="00D94F69">
        <w:rPr>
          <w:rFonts w:ascii="Arial" w:hAnsi="Arial" w:cs="Arial"/>
          <w:i/>
          <w:sz w:val="20"/>
          <w:highlight w:val="green"/>
        </w:rPr>
        <w:t>eCFR</w:t>
      </w:r>
      <w:proofErr w:type="spellEnd"/>
      <w:r w:rsidRPr="00D94F69">
        <w:rPr>
          <w:rFonts w:ascii="Arial" w:hAnsi="Arial" w:cs="Arial"/>
          <w:i/>
          <w:sz w:val="20"/>
          <w:highlight w:val="green"/>
        </w:rPr>
        <w:t>)</w:t>
      </w:r>
    </w:p>
    <w:p w14:paraId="29AA1D67" w14:textId="77777777" w:rsidR="007F204B" w:rsidRPr="00D94F69" w:rsidRDefault="007F204B" w:rsidP="00F13178">
      <w:pPr>
        <w:pStyle w:val="Heading3"/>
        <w:spacing w:line="240" w:lineRule="auto"/>
        <w:jc w:val="both"/>
        <w:rPr>
          <w:rFonts w:cs="Arial"/>
        </w:rPr>
      </w:pPr>
      <w:bookmarkStart w:id="35" w:name="_Toc52531248"/>
      <w:r w:rsidRPr="00D94F69">
        <w:rPr>
          <w:rFonts w:cs="Arial"/>
        </w:rPr>
        <w:t>Additional Program Specific Information</w:t>
      </w:r>
      <w:bookmarkEnd w:id="35"/>
    </w:p>
    <w:p w14:paraId="3BB9382B" w14:textId="77777777" w:rsidR="005C3996" w:rsidRPr="00233C60" w:rsidRDefault="005C3996" w:rsidP="005C3996">
      <w:pPr>
        <w:spacing w:after="240"/>
        <w:jc w:val="both"/>
        <w:rPr>
          <w:rFonts w:ascii="Arial" w:hAnsi="Arial" w:cs="Arial"/>
          <w:sz w:val="20"/>
        </w:rPr>
      </w:pPr>
      <w:r w:rsidRPr="00B44F77">
        <w:rPr>
          <w:rFonts w:ascii="Arial" w:hAnsi="Arial" w:cs="Arial"/>
          <w:sz w:val="20"/>
        </w:rPr>
        <w:t xml:space="preserve">During FY 15, ODE developed a new </w:t>
      </w:r>
      <w:proofErr w:type="spellStart"/>
      <w:r w:rsidRPr="00B44F77">
        <w:rPr>
          <w:rFonts w:ascii="Arial" w:hAnsi="Arial" w:cs="Arial"/>
          <w:sz w:val="20"/>
        </w:rPr>
        <w:t>CCIP</w:t>
      </w:r>
      <w:proofErr w:type="spellEnd"/>
      <w:r w:rsidRPr="00B44F77">
        <w:rPr>
          <w:rFonts w:ascii="Arial" w:hAnsi="Arial" w:cs="Arial"/>
          <w:sz w:val="20"/>
        </w:rPr>
        <w:t xml:space="preserve">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 without an approved indirect cost rate, or if the budgeted indirect costs exceed the approved rate.</w:t>
      </w:r>
    </w:p>
    <w:p w14:paraId="4BAC95AC" w14:textId="5C3A6338" w:rsidR="005C3996" w:rsidRDefault="005C3996" w:rsidP="005C3996">
      <w:pPr>
        <w:spacing w:after="240"/>
        <w:rPr>
          <w:rFonts w:ascii="Arial" w:hAnsi="Arial" w:cs="Arial"/>
          <w:i/>
          <w:sz w:val="20"/>
        </w:rPr>
      </w:pPr>
      <w:r>
        <w:rPr>
          <w:rFonts w:ascii="Arial" w:hAnsi="Arial" w:cs="Arial"/>
          <w:i/>
          <w:sz w:val="20"/>
          <w:highlight w:val="cyan"/>
        </w:rPr>
        <w:t>(Source:</w:t>
      </w:r>
      <w:r w:rsidRPr="00086D02">
        <w:rPr>
          <w:rFonts w:ascii="Arial" w:hAnsi="Arial" w:cs="Arial"/>
          <w:i/>
          <w:sz w:val="20"/>
          <w:highlight w:val="cyan"/>
        </w:rPr>
        <w:t xml:space="preserve"> ODE </w:t>
      </w:r>
      <w:proofErr w:type="spellStart"/>
      <w:r w:rsidRPr="00086D02">
        <w:rPr>
          <w:rFonts w:ascii="Arial" w:hAnsi="Arial" w:cs="Arial"/>
          <w:i/>
          <w:sz w:val="20"/>
          <w:highlight w:val="cyan"/>
        </w:rPr>
        <w:t>CCIP</w:t>
      </w:r>
      <w:proofErr w:type="spellEnd"/>
      <w:r w:rsidRPr="00086D02">
        <w:rPr>
          <w:rFonts w:ascii="Arial" w:hAnsi="Arial" w:cs="Arial"/>
          <w:i/>
          <w:sz w:val="20"/>
          <w:highlight w:val="cyan"/>
        </w:rPr>
        <w:t xml:space="preserve"> Note #331 - </w:t>
      </w:r>
      <w:hyperlink r:id="rId88" w:history="1">
        <w:r w:rsidRPr="00086D02">
          <w:rPr>
            <w:rStyle w:val="Hyperlink"/>
            <w:rFonts w:ascii="Arial" w:hAnsi="Arial" w:cs="Arial"/>
            <w:sz w:val="20"/>
            <w:highlight w:val="cyan"/>
          </w:rPr>
          <w:t>https://ccip.ode.state.oh.us/documentlibrary/ViewDocument.aspx?DocumentKey=79206</w:t>
        </w:r>
      </w:hyperlink>
      <w:r w:rsidRPr="00086D02">
        <w:rPr>
          <w:rFonts w:ascii="Arial" w:hAnsi="Arial" w:cs="Arial"/>
          <w:i/>
          <w:sz w:val="20"/>
          <w:highlight w:val="cyan"/>
        </w:rPr>
        <w:t>)</w:t>
      </w:r>
      <w:r w:rsidRPr="00086D02">
        <w:rPr>
          <w:rFonts w:ascii="Arial" w:hAnsi="Arial" w:cs="Arial"/>
          <w:i/>
          <w:sz w:val="20"/>
        </w:rPr>
        <w:t xml:space="preserve"> </w:t>
      </w:r>
    </w:p>
    <w:p w14:paraId="36F6CF56" w14:textId="77777777" w:rsidR="005C3996" w:rsidRPr="00A75A4E" w:rsidRDefault="005C3996" w:rsidP="005C3996">
      <w:pPr>
        <w:spacing w:after="240"/>
        <w:jc w:val="both"/>
        <w:rPr>
          <w:rFonts w:ascii="Arial" w:hAnsi="Arial" w:cs="Arial"/>
          <w:b/>
          <w:sz w:val="20"/>
          <w:u w:val="single"/>
        </w:rPr>
      </w:pPr>
      <w:r w:rsidRPr="00A75A4E">
        <w:rPr>
          <w:rFonts w:ascii="Arial" w:hAnsi="Arial" w:cs="Arial"/>
          <w:b/>
          <w:sz w:val="20"/>
          <w:u w:val="single"/>
        </w:rPr>
        <w:t>Time and Effort</w:t>
      </w:r>
    </w:p>
    <w:p w14:paraId="357CE6A4" w14:textId="77777777" w:rsidR="005C3996" w:rsidRPr="00A75A4E" w:rsidRDefault="005C3996" w:rsidP="005C3996">
      <w:pPr>
        <w:tabs>
          <w:tab w:val="left" w:pos="0"/>
        </w:tabs>
        <w:spacing w:after="240"/>
        <w:jc w:val="both"/>
        <w:rPr>
          <w:rFonts w:ascii="Arial" w:hAnsi="Arial" w:cs="Arial"/>
          <w:sz w:val="20"/>
        </w:rPr>
      </w:pPr>
      <w:r w:rsidRPr="00A75A4E">
        <w:rPr>
          <w:rFonts w:ascii="Arial" w:hAnsi="Arial" w:cs="Arial"/>
          <w:sz w:val="20"/>
        </w:rPr>
        <w:t xml:space="preserve">Federal regulation requires that all employees who are paid with federal funds, in full or in part, retain specific documentation to demonstrate the amount of time personnel spent on grant activities (Time and Effort records). </w:t>
      </w:r>
    </w:p>
    <w:p w14:paraId="13A8F799" w14:textId="7C300F42" w:rsidR="005C3996" w:rsidRPr="00A75A4E" w:rsidRDefault="005C3996" w:rsidP="005C3996">
      <w:pPr>
        <w:tabs>
          <w:tab w:val="left" w:pos="0"/>
        </w:tabs>
        <w:spacing w:after="240"/>
        <w:jc w:val="both"/>
        <w:rPr>
          <w:rFonts w:ascii="Arial" w:hAnsi="Arial" w:cs="Arial"/>
          <w:i/>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89"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9</w:t>
      </w:r>
      <w:r w:rsidRPr="00A75A4E">
        <w:rPr>
          <w:rFonts w:ascii="Arial" w:hAnsi="Arial" w:cs="Arial"/>
          <w:i/>
          <w:sz w:val="20"/>
          <w:highlight w:val="cyan"/>
        </w:rPr>
        <w:t>)</w:t>
      </w:r>
    </w:p>
    <w:p w14:paraId="542F7023" w14:textId="05CC144F" w:rsidR="005C3996" w:rsidRPr="00A75A4E" w:rsidRDefault="005C3996" w:rsidP="005C3996">
      <w:pPr>
        <w:tabs>
          <w:tab w:val="left" w:pos="0"/>
        </w:tabs>
        <w:spacing w:after="240"/>
        <w:jc w:val="both"/>
        <w:rPr>
          <w:rFonts w:ascii="Arial" w:hAnsi="Arial" w:cs="Arial"/>
          <w:sz w:val="20"/>
        </w:rPr>
      </w:pPr>
      <w:r w:rsidRPr="00A75A4E">
        <w:rPr>
          <w:rFonts w:ascii="Arial" w:hAnsi="Arial" w:cs="Arial"/>
          <w:sz w:val="20"/>
        </w:rPr>
        <w:t xml:space="preserve">Under </w:t>
      </w:r>
      <w:hyperlink r:id="rId90" w:history="1">
        <w:r w:rsidRPr="00A75A4E">
          <w:rPr>
            <w:rStyle w:val="Hyperlink"/>
            <w:rFonts w:ascii="Arial" w:hAnsi="Arial" w:cs="Arial"/>
            <w:sz w:val="20"/>
          </w:rPr>
          <w:t>2 CFR 200.430</w:t>
        </w:r>
      </w:hyperlink>
      <w:r w:rsidRPr="00A75A4E">
        <w:rPr>
          <w:rFonts w:ascii="Arial" w:hAnsi="Arial" w:cs="Arial"/>
          <w:sz w:val="20"/>
        </w:rPr>
        <w:t xml:space="preserve"> Time and Effort is principles based and requires written policies establishing Time and Effort documentation and procedures. ODE approved a substitute system of time-and-effort reporting in their memo dated 3/17/2014:  </w:t>
      </w:r>
      <w:hyperlink r:id="rId91" w:history="1">
        <w:r w:rsidRPr="00A75A4E">
          <w:rPr>
            <w:rStyle w:val="Hyperlink"/>
            <w:rFonts w:ascii="Arial" w:hAnsi="Arial" w:cs="Arial"/>
            <w:sz w:val="20"/>
          </w:rPr>
          <w:t>2014-002-ODE-Time-and-Effort-Guidance-03-17-14</w:t>
        </w:r>
      </w:hyperlink>
      <w:r w:rsidRPr="00A75A4E">
        <w:rPr>
          <w:rFonts w:ascii="Arial" w:hAnsi="Arial" w:cs="Arial"/>
          <w:sz w:val="20"/>
        </w:rPr>
        <w:t>. This policy was revised in June 2016.</w:t>
      </w:r>
    </w:p>
    <w:p w14:paraId="3AEDDA76" w14:textId="38CA64EE" w:rsidR="005C3996" w:rsidRPr="00A75A4E" w:rsidRDefault="005C3996" w:rsidP="005C3996">
      <w:pPr>
        <w:tabs>
          <w:tab w:val="left" w:pos="0"/>
        </w:tabs>
        <w:spacing w:after="240"/>
        <w:jc w:val="both"/>
        <w:rPr>
          <w:rFonts w:ascii="Arial" w:hAnsi="Arial" w:cs="Arial"/>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92"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25-27</w:t>
      </w:r>
      <w:r w:rsidRPr="00A75A4E">
        <w:rPr>
          <w:rFonts w:ascii="Arial" w:hAnsi="Arial" w:cs="Arial"/>
          <w:i/>
          <w:sz w:val="20"/>
          <w:highlight w:val="cyan"/>
        </w:rPr>
        <w:t>)</w:t>
      </w:r>
    </w:p>
    <w:p w14:paraId="153621CB" w14:textId="59427775"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93"/>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6" w:name="_Toc52531249"/>
      <w:r w:rsidRPr="00D94F69">
        <w:rPr>
          <w:rFonts w:cs="Arial"/>
        </w:rPr>
        <w:lastRenderedPageBreak/>
        <w:t>Indirect Cost Rate</w:t>
      </w:r>
      <w:bookmarkEnd w:id="36"/>
    </w:p>
    <w:p w14:paraId="599D3EF2" w14:textId="0C9DD9E2"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94"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w:t>
      </w:r>
      <w:proofErr w:type="spellStart"/>
      <w:r w:rsidRPr="00D94F69">
        <w:rPr>
          <w:rFonts w:ascii="Arial" w:hAnsi="Arial" w:cs="Arial"/>
          <w:sz w:val="20"/>
        </w:rPr>
        <w:t>minimis</w:t>
      </w:r>
      <w:proofErr w:type="spellEnd"/>
      <w:r w:rsidRPr="00D94F69">
        <w:rPr>
          <w:rFonts w:ascii="Arial" w:hAnsi="Arial" w:cs="Arial"/>
          <w:sz w:val="20"/>
        </w:rPr>
        <w:t xml:space="preserve"> rate of 10 percent of modified total direct costs (</w:t>
      </w:r>
      <w:proofErr w:type="spellStart"/>
      <w:r w:rsidRPr="00D94F69">
        <w:rPr>
          <w:rFonts w:ascii="Arial" w:hAnsi="Arial" w:cs="Arial"/>
          <w:sz w:val="20"/>
        </w:rPr>
        <w:t>MTDC</w:t>
      </w:r>
      <w:proofErr w:type="spellEnd"/>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D94F69">
        <w:rPr>
          <w:rFonts w:ascii="Arial" w:hAnsi="Arial" w:cs="Arial"/>
          <w:sz w:val="20"/>
        </w:rPr>
        <w:t>minimis</w:t>
      </w:r>
      <w:proofErr w:type="spellEnd"/>
      <w:r w:rsidRPr="00D94F69">
        <w:rPr>
          <w:rFonts w:ascii="Arial" w:hAnsi="Arial" w:cs="Arial"/>
          <w:sz w:val="20"/>
        </w:rPr>
        <w:t xml:space="preserve"> rate, that rate must be used consistently for all of its Federal awards.  Also, as described in </w:t>
      </w:r>
      <w:hyperlink r:id="rId95"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96"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w:t>
      </w:r>
      <w:proofErr w:type="spellStart"/>
      <w:r w:rsidR="00A442CC">
        <w:rPr>
          <w:rFonts w:ascii="Arial" w:hAnsi="Arial" w:cs="Arial"/>
          <w:sz w:val="20"/>
        </w:rPr>
        <w:t>minimis</w:t>
      </w:r>
      <w:proofErr w:type="spellEnd"/>
      <w:r w:rsidR="00A442CC">
        <w:rPr>
          <w:rFonts w:ascii="Arial" w:hAnsi="Arial" w:cs="Arial"/>
          <w:sz w:val="20"/>
        </w:rPr>
        <w:t xml:space="preserve"> rate. </w:t>
      </w:r>
    </w:p>
    <w:p w14:paraId="0084B537" w14:textId="2F98CD1C"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Audit Objectives (</w:t>
      </w:r>
      <w:proofErr w:type="spellStart"/>
      <w:r w:rsidRPr="00D94F69">
        <w:rPr>
          <w:rFonts w:ascii="Arial" w:hAnsi="Arial" w:cs="Arial"/>
        </w:rPr>
        <w:t>Deminimis</w:t>
      </w:r>
      <w:proofErr w:type="spellEnd"/>
      <w:r w:rsidRPr="00D94F69">
        <w:rPr>
          <w:rFonts w:ascii="Arial" w:hAnsi="Arial" w:cs="Arial"/>
        </w:rPr>
        <w:t xml:space="preserve"> Indirect Cost Rate) and Control Testing Procedures </w:t>
      </w:r>
    </w:p>
    <w:p w14:paraId="7AF3FCEE" w14:textId="1EBC6A67" w:rsidR="00A71AD9" w:rsidRPr="00D94F69" w:rsidRDefault="002E4EE9" w:rsidP="006672EA">
      <w:pPr>
        <w:spacing w:after="240"/>
        <w:jc w:val="both"/>
        <w:rPr>
          <w:rFonts w:ascii="Arial" w:hAnsi="Arial" w:cs="Arial"/>
          <w:b/>
          <w:i/>
          <w:sz w:val="20"/>
        </w:rPr>
      </w:pPr>
      <w:hyperlink r:id="rId97"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w:t>
            </w:r>
            <w:proofErr w:type="spellStart"/>
            <w:r w:rsidRPr="00D94F69">
              <w:rPr>
                <w:rFonts w:ascii="Arial" w:hAnsi="Arial" w:cs="Arial"/>
                <w:sz w:val="20"/>
                <w:szCs w:val="20"/>
              </w:rPr>
              <w:t>minimis</w:t>
            </w:r>
            <w:proofErr w:type="spellEnd"/>
            <w:r w:rsidRPr="00D94F69">
              <w:rPr>
                <w:rFonts w:ascii="Arial" w:hAnsi="Arial" w:cs="Arial"/>
                <w:sz w:val="20"/>
                <w:szCs w:val="20"/>
              </w:rPr>
              <w:t xml:space="preserve"> indirect cost rate, whether as a recipient or a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w:t>
            </w:r>
            <w:proofErr w:type="spellStart"/>
            <w:r w:rsidRPr="00D94F69">
              <w:rPr>
                <w:rFonts w:ascii="Arial" w:hAnsi="Arial" w:cs="Arial"/>
                <w:sz w:val="20"/>
              </w:rPr>
              <w:t>minimis</w:t>
            </w:r>
            <w:proofErr w:type="spellEnd"/>
            <w:r w:rsidRPr="00D94F69">
              <w:rPr>
                <w:rFonts w:ascii="Arial" w:hAnsi="Arial" w:cs="Arial"/>
                <w:sz w:val="20"/>
              </w:rPr>
              <w:t xml:space="preserve">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3D4AA6D8"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98"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w:t>
            </w:r>
            <w:proofErr w:type="spellStart"/>
            <w:r w:rsidRPr="00D94F69">
              <w:rPr>
                <w:rFonts w:ascii="Arial" w:hAnsi="Arial" w:cs="Arial"/>
                <w:sz w:val="20"/>
              </w:rPr>
              <w:t>minimis</w:t>
            </w:r>
            <w:proofErr w:type="spellEnd"/>
            <w:r w:rsidRPr="00D94F69">
              <w:rPr>
                <w:rFonts w:ascii="Arial" w:hAnsi="Arial" w:cs="Arial"/>
                <w:sz w:val="20"/>
              </w:rPr>
              <w:t xml:space="preserve">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a non-Federal entity conducting a single function, which is predominately funded by Federal awards, determine whether use of the de </w:t>
            </w:r>
            <w:proofErr w:type="spellStart"/>
            <w:r w:rsidRPr="00D94F69">
              <w:rPr>
                <w:rFonts w:ascii="Arial" w:hAnsi="Arial" w:cs="Arial"/>
                <w:sz w:val="20"/>
              </w:rPr>
              <w:t>minimis</w:t>
            </w:r>
            <w:proofErr w:type="spellEnd"/>
            <w:r w:rsidRPr="00D94F69">
              <w:rPr>
                <w:rFonts w:ascii="Arial" w:hAnsi="Arial" w:cs="Arial"/>
                <w:sz w:val="20"/>
              </w:rPr>
              <w:t xml:space="preserve">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99"/>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7" w:name="_Toc52531250"/>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442ED6D5" w:rsidR="00CE7224" w:rsidRPr="00D94F69" w:rsidRDefault="002E4EE9" w:rsidP="006672EA">
      <w:pPr>
        <w:spacing w:after="240"/>
        <w:jc w:val="both"/>
        <w:rPr>
          <w:rFonts w:ascii="Arial" w:hAnsi="Arial" w:cs="Arial"/>
          <w:sz w:val="20"/>
        </w:rPr>
      </w:pPr>
      <w:hyperlink r:id="rId100"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01"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6615D01E" w:rsidR="00CE7224" w:rsidRPr="00D94F69" w:rsidRDefault="002E4EE9" w:rsidP="006672EA">
      <w:pPr>
        <w:spacing w:after="240"/>
        <w:jc w:val="both"/>
        <w:rPr>
          <w:rFonts w:ascii="Arial" w:hAnsi="Arial" w:cs="Arial"/>
          <w:sz w:val="20"/>
        </w:rPr>
      </w:pPr>
      <w:hyperlink r:id="rId102"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03"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w:t>
      </w:r>
      <w:proofErr w:type="spellStart"/>
      <w:r w:rsidRPr="00D94F69">
        <w:rPr>
          <w:rFonts w:ascii="Arial" w:hAnsi="Arial" w:cs="Arial"/>
          <w:sz w:val="20"/>
        </w:rPr>
        <w:t>HHS</w:t>
      </w:r>
      <w:proofErr w:type="spellEnd"/>
      <w:r w:rsidRPr="00D94F69">
        <w:rPr>
          <w:rFonts w:ascii="Arial" w:hAnsi="Arial" w:cs="Arial"/>
          <w:sz w:val="20"/>
        </w:rPr>
        <w:t xml:space="preserve">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w:t>
      </w:r>
      <w:proofErr w:type="spellStart"/>
      <w:r w:rsidRPr="00D94F69">
        <w:rPr>
          <w:rFonts w:ascii="Arial" w:hAnsi="Arial" w:cs="Arial"/>
          <w:sz w:val="20"/>
        </w:rPr>
        <w:t>DOI</w:t>
      </w:r>
      <w:proofErr w:type="spellEnd"/>
      <w:r w:rsidRPr="00D94F69">
        <w:rPr>
          <w:rFonts w:ascii="Arial" w:hAnsi="Arial" w:cs="Arial"/>
          <w:sz w:val="20"/>
        </w:rPr>
        <w:t xml:space="preserve">)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31859282"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04"/>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6DDDFE77"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05"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787806D3" w:rsidR="003F3B58" w:rsidRPr="00D94F69" w:rsidRDefault="00CE7224" w:rsidP="006672EA">
      <w:pPr>
        <w:spacing w:after="240"/>
        <w:jc w:val="both"/>
        <w:rPr>
          <w:rFonts w:ascii="Arial" w:hAnsi="Arial" w:cs="Arial"/>
          <w:sz w:val="20"/>
        </w:rPr>
      </w:pPr>
      <w:r w:rsidRPr="00D94F69">
        <w:rPr>
          <w:rFonts w:ascii="Arial" w:hAnsi="Arial" w:cs="Arial"/>
          <w:sz w:val="20"/>
        </w:rPr>
        <w:t>The indirect cost rate proposal (</w:t>
      </w:r>
      <w:proofErr w:type="spellStart"/>
      <w:r w:rsidRPr="00D94F69">
        <w:rPr>
          <w:rFonts w:ascii="Arial" w:hAnsi="Arial" w:cs="Arial"/>
          <w:sz w:val="20"/>
        </w:rPr>
        <w:t>ICRP</w:t>
      </w:r>
      <w:proofErr w:type="spellEnd"/>
      <w:r w:rsidRPr="00D94F69">
        <w:rPr>
          <w:rFonts w:ascii="Arial" w:hAnsi="Arial" w:cs="Arial"/>
          <w:sz w:val="20"/>
        </w:rPr>
        <w:t xml:space="preserve">)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w:t>
      </w:r>
      <w:proofErr w:type="spellStart"/>
      <w:r w:rsidRPr="00D94F69">
        <w:rPr>
          <w:rFonts w:ascii="Arial" w:hAnsi="Arial" w:cs="Arial"/>
          <w:sz w:val="20"/>
        </w:rPr>
        <w:t>ICRPs</w:t>
      </w:r>
      <w:proofErr w:type="spellEnd"/>
      <w:r w:rsidRPr="00D94F69">
        <w:rPr>
          <w:rFonts w:ascii="Arial" w:hAnsi="Arial" w:cs="Arial"/>
          <w:sz w:val="20"/>
        </w:rPr>
        <w:t xml:space="preserve"> are based on the most current financial data and are used to either establish predetermined, fixed, or provisional indirect cost rates or to finalize provisional rates (for rate definitions refer to </w:t>
      </w:r>
      <w:hyperlink r:id="rId106"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5F6048ED"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45904A2B" w:rsidR="009138DB" w:rsidRPr="00D94F69" w:rsidRDefault="002E4EE9" w:rsidP="006672EA">
      <w:pPr>
        <w:spacing w:after="240"/>
        <w:jc w:val="both"/>
        <w:rPr>
          <w:rStyle w:val="Hyperlink"/>
          <w:rFonts w:ascii="Arial" w:hAnsi="Arial" w:cs="Arial"/>
          <w:b/>
          <w:sz w:val="20"/>
        </w:rPr>
      </w:pPr>
      <w:hyperlink r:id="rId107"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29A92FC" w:rsidR="009138DB" w:rsidRPr="00D94F69" w:rsidRDefault="009138DB" w:rsidP="00271051">
      <w:pPr>
        <w:pStyle w:val="ListParagraph"/>
        <w:numPr>
          <w:ilvl w:val="0"/>
          <w:numId w:val="46"/>
        </w:numPr>
        <w:spacing w:after="240"/>
        <w:jc w:val="both"/>
        <w:rPr>
          <w:rStyle w:val="Hyperlink"/>
          <w:rFonts w:ascii="Arial" w:hAnsi="Arial" w:cs="Arial"/>
          <w:color w:val="auto"/>
          <w:sz w:val="24"/>
          <w:u w:val="none"/>
        </w:rPr>
      </w:pPr>
      <w:proofErr w:type="spellStart"/>
      <w:r w:rsidRPr="00D94F69">
        <w:rPr>
          <w:rStyle w:val="Hyperlink"/>
          <w:rFonts w:ascii="Arial" w:hAnsi="Arial" w:cs="Arial"/>
          <w:color w:val="auto"/>
          <w:u w:val="none"/>
        </w:rPr>
        <w:t>UG</w:t>
      </w:r>
      <w:proofErr w:type="spellEnd"/>
      <w:r w:rsidRPr="00D94F69">
        <w:rPr>
          <w:rStyle w:val="Hyperlink"/>
          <w:rFonts w:ascii="Arial" w:hAnsi="Arial" w:cs="Arial"/>
          <w:color w:val="auto"/>
          <w:u w:val="none"/>
        </w:rPr>
        <w:t xml:space="preserve"> requires written policies for the requirements outlined in </w:t>
      </w:r>
      <w:hyperlink r:id="rId108"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109"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10"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11"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12"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271051">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 xml:space="preserve">for determining the </w:t>
      </w:r>
      <w:proofErr w:type="spellStart"/>
      <w:r w:rsidRPr="00D94F69">
        <w:rPr>
          <w:rFonts w:cs="Arial"/>
          <w:szCs w:val="20"/>
        </w:rPr>
        <w:t>allowability</w:t>
      </w:r>
      <w:proofErr w:type="spellEnd"/>
      <w:r w:rsidRPr="00D94F69">
        <w:rPr>
          <w:rFonts w:cs="Arial"/>
          <w:szCs w:val="20"/>
        </w:rPr>
        <w:t xml:space="preserve"> of costs in accordance with Subpart E-Cost Principles</w:t>
      </w:r>
      <w:r w:rsidRPr="00D94F69">
        <w:rPr>
          <w:rFonts w:cs="Arial"/>
          <w:bCs/>
          <w:szCs w:val="20"/>
        </w:rPr>
        <w:t xml:space="preserve">. </w:t>
      </w:r>
    </w:p>
    <w:p w14:paraId="34343CFB"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2 CFR 200.430 </w:t>
      </w:r>
      <w:r w:rsidRPr="00D94F69">
        <w:rPr>
          <w:rFonts w:cs="Arial"/>
          <w:szCs w:val="20"/>
        </w:rPr>
        <w:t xml:space="preserve">for </w:t>
      </w:r>
      <w:proofErr w:type="spellStart"/>
      <w:r w:rsidRPr="00D94F69">
        <w:rPr>
          <w:rFonts w:cs="Arial"/>
          <w:szCs w:val="20"/>
        </w:rPr>
        <w:t>allowability</w:t>
      </w:r>
      <w:proofErr w:type="spellEnd"/>
      <w:r w:rsidRPr="00D94F69">
        <w:rPr>
          <w:rFonts w:cs="Arial"/>
          <w:szCs w:val="20"/>
        </w:rPr>
        <w:t xml:space="preserve"> of compensation costs. </w:t>
      </w:r>
    </w:p>
    <w:p w14:paraId="53143CE1"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271051">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271051">
      <w:pPr>
        <w:pStyle w:val="ListParagraph"/>
        <w:numPr>
          <w:ilvl w:val="2"/>
          <w:numId w:val="46"/>
        </w:numPr>
        <w:spacing w:after="240"/>
        <w:jc w:val="both"/>
        <w:rPr>
          <w:rFonts w:ascii="Arial" w:hAnsi="Arial" w:cs="Arial"/>
          <w:b/>
        </w:rPr>
      </w:pPr>
      <w:r w:rsidRPr="00D94F69">
        <w:rPr>
          <w:rFonts w:ascii="Arial" w:hAnsi="Arial" w:cs="Arial"/>
          <w:bCs/>
        </w:rPr>
        <w:lastRenderedPageBreak/>
        <w:t xml:space="preserve">If there are key controls in place operating effectively, AOS auditors would report the lack of the required </w:t>
      </w:r>
      <w:proofErr w:type="spellStart"/>
      <w:r w:rsidRPr="00D94F69">
        <w:rPr>
          <w:rFonts w:ascii="Arial" w:hAnsi="Arial" w:cs="Arial"/>
          <w:bCs/>
        </w:rPr>
        <w:t>UG</w:t>
      </w:r>
      <w:proofErr w:type="spellEnd"/>
      <w:r w:rsidRPr="00D94F69">
        <w:rPr>
          <w:rFonts w:ascii="Arial" w:hAnsi="Arial" w:cs="Arial"/>
          <w:bCs/>
        </w:rPr>
        <w:t xml:space="preserve">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271051">
            <w:pPr>
              <w:pStyle w:val="ListParagraph"/>
              <w:numPr>
                <w:ilvl w:val="0"/>
                <w:numId w:val="26"/>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F05A823" w:rsidR="001E4E2E" w:rsidRPr="00D94F69" w:rsidRDefault="001E4E2E" w:rsidP="00271051">
            <w:pPr>
              <w:numPr>
                <w:ilvl w:val="0"/>
                <w:numId w:val="26"/>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113"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271051">
            <w:pPr>
              <w:keepNext/>
              <w:keepLines/>
              <w:numPr>
                <w:ilvl w:val="0"/>
                <w:numId w:val="26"/>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710115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14"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If the State/local department or agency is not required to submit an </w:t>
            </w:r>
            <w:proofErr w:type="spellStart"/>
            <w:r w:rsidRPr="00D94F69">
              <w:rPr>
                <w:rFonts w:ascii="Arial" w:hAnsi="Arial" w:cs="Arial"/>
                <w:sz w:val="20"/>
              </w:rPr>
              <w:t>ICRP</w:t>
            </w:r>
            <w:proofErr w:type="spellEnd"/>
            <w:r w:rsidRPr="00D94F69">
              <w:rPr>
                <w:rFonts w:ascii="Arial" w:hAnsi="Arial" w:cs="Arial"/>
                <w:sz w:val="20"/>
              </w:rPr>
              <w:t xml:space="preserve">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6E763382"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115"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47A2FA90"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 xml:space="preserve">The principles to establish </w:t>
            </w:r>
            <w:proofErr w:type="spellStart"/>
            <w:r w:rsidRPr="00D94F69">
              <w:rPr>
                <w:rFonts w:ascii="Arial" w:hAnsi="Arial" w:cs="Arial"/>
                <w:sz w:val="20"/>
                <w:szCs w:val="20"/>
              </w:rPr>
              <w:t>allowability</w:t>
            </w:r>
            <w:proofErr w:type="spellEnd"/>
            <w:r w:rsidRPr="00D94F69">
              <w:rPr>
                <w:rFonts w:ascii="Arial" w:hAnsi="Arial" w:cs="Arial"/>
                <w:sz w:val="20"/>
                <w:szCs w:val="20"/>
              </w:rPr>
              <w:t xml:space="preserve"> or </w:t>
            </w:r>
            <w:proofErr w:type="spellStart"/>
            <w:r w:rsidRPr="00D94F69">
              <w:rPr>
                <w:rFonts w:ascii="Arial" w:hAnsi="Arial" w:cs="Arial"/>
                <w:sz w:val="20"/>
                <w:szCs w:val="20"/>
              </w:rPr>
              <w:t>unallowability</w:t>
            </w:r>
            <w:proofErr w:type="spellEnd"/>
            <w:r w:rsidRPr="00D94F69">
              <w:rPr>
                <w:rFonts w:ascii="Arial" w:hAnsi="Arial" w:cs="Arial"/>
                <w:sz w:val="20"/>
                <w:szCs w:val="20"/>
              </w:rPr>
              <w:t xml:space="preserve"> of certain items of cost (</w:t>
            </w:r>
            <w:hyperlink r:id="rId116"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5273355C"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proofErr w:type="gramStart"/>
            <w:r w:rsidR="004F1320" w:rsidRPr="00D94F69">
              <w:rPr>
                <w:rFonts w:ascii="Arial" w:hAnsi="Arial" w:cs="Arial"/>
                <w:sz w:val="20"/>
                <w:highlight w:val="green"/>
              </w:rPr>
              <w:t xml:space="preserve">1 </w:t>
            </w:r>
            <w:r w:rsidRPr="00D94F69">
              <w:rPr>
                <w:rFonts w:ascii="Arial" w:hAnsi="Arial" w:cs="Arial"/>
                <w:sz w:val="20"/>
                <w:highlight w:val="green"/>
              </w:rPr>
              <w:t>,</w:t>
            </w:r>
            <w:proofErr w:type="gramEnd"/>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17"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28D2FC77"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 xml:space="preserve">Special Audit Procedures for State, Local Government, and Indian Tribe </w:t>
            </w:r>
            <w:proofErr w:type="spellStart"/>
            <w:r w:rsidRPr="00D94F69">
              <w:rPr>
                <w:rFonts w:ascii="Arial" w:hAnsi="Arial" w:cs="Arial"/>
                <w:i/>
                <w:iCs/>
                <w:sz w:val="20"/>
              </w:rPr>
              <w:t>ICRPs</w:t>
            </w:r>
            <w:proofErr w:type="spellEnd"/>
            <w:r w:rsidR="00624DA1" w:rsidRPr="00D94F69">
              <w:rPr>
                <w:rFonts w:ascii="Arial" w:hAnsi="Arial" w:cs="Arial"/>
                <w:i/>
                <w:iCs/>
                <w:sz w:val="20"/>
              </w:rPr>
              <w:t xml:space="preserve"> (see also the AOS discussion on </w:t>
            </w:r>
            <w:hyperlink r:id="rId118" w:history="1">
              <w:r w:rsidR="00624DA1" w:rsidRPr="00D94F69">
                <w:rPr>
                  <w:rStyle w:val="Hyperlink"/>
                  <w:rFonts w:ascii="Arial" w:hAnsi="Arial" w:cs="Arial"/>
                  <w:i/>
                  <w:iCs/>
                  <w:sz w:val="20"/>
                </w:rPr>
                <w:t xml:space="preserve">testing the </w:t>
              </w:r>
              <w:proofErr w:type="spellStart"/>
              <w:r w:rsidR="00624DA1" w:rsidRPr="00D94F69">
                <w:rPr>
                  <w:rStyle w:val="Hyperlink"/>
                  <w:rFonts w:ascii="Arial" w:hAnsi="Arial" w:cs="Arial"/>
                  <w:i/>
                  <w:iCs/>
                  <w:sz w:val="20"/>
                </w:rPr>
                <w:t>ICRP</w:t>
              </w:r>
              <w:proofErr w:type="spellEnd"/>
            </w:hyperlink>
            <w:r w:rsidR="00624DA1" w:rsidRPr="00D94F69">
              <w:rPr>
                <w:rFonts w:ascii="Arial" w:hAnsi="Arial" w:cs="Arial"/>
                <w:i/>
                <w:iCs/>
                <w:sz w:val="20"/>
                <w:szCs w:val="20"/>
              </w:rPr>
              <w:t>)</w:t>
            </w:r>
          </w:p>
          <w:p w14:paraId="44C8FD0D" w14:textId="412C263D"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w:t>
            </w:r>
            <w:proofErr w:type="spellStart"/>
            <w:r w:rsidRPr="00D94F69">
              <w:rPr>
                <w:rFonts w:ascii="Arial" w:hAnsi="Arial" w:cs="Arial"/>
                <w:sz w:val="20"/>
                <w:szCs w:val="20"/>
              </w:rPr>
              <w:t>ICRP</w:t>
            </w:r>
            <w:proofErr w:type="spellEnd"/>
            <w:r w:rsidRPr="00D94F69">
              <w:rPr>
                <w:rFonts w:ascii="Arial" w:hAnsi="Arial" w:cs="Arial"/>
                <w:sz w:val="20"/>
                <w:szCs w:val="20"/>
              </w:rPr>
              <w:t xml:space="preserve"> includes the required documentation in accordance with </w:t>
            </w:r>
            <w:hyperlink r:id="rId119"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w:t>
            </w:r>
            <w:proofErr w:type="spellStart"/>
            <w:r w:rsidRPr="00D94F69">
              <w:rPr>
                <w:rFonts w:ascii="Arial" w:hAnsi="Arial" w:cs="Arial"/>
                <w:i/>
                <w:iCs/>
                <w:sz w:val="20"/>
              </w:rPr>
              <w:t>ICRP</w:t>
            </w:r>
            <w:proofErr w:type="spellEnd"/>
            <w:r w:rsidRPr="00D94F69">
              <w:rPr>
                <w:rFonts w:ascii="Arial" w:hAnsi="Arial" w:cs="Arial"/>
                <w:sz w:val="20"/>
              </w:rPr>
              <w:t xml:space="preserve"> – There may be a timing consideration when the audit is completed before the </w:t>
            </w:r>
            <w:proofErr w:type="spellStart"/>
            <w:r w:rsidRPr="00D94F69">
              <w:rPr>
                <w:rFonts w:ascii="Arial" w:hAnsi="Arial" w:cs="Arial"/>
                <w:sz w:val="20"/>
              </w:rPr>
              <w:t>ICRP</w:t>
            </w:r>
            <w:proofErr w:type="spellEnd"/>
            <w:r w:rsidRPr="00D94F69">
              <w:rPr>
                <w:rFonts w:ascii="Arial" w:hAnsi="Arial" w:cs="Arial"/>
                <w:sz w:val="20"/>
              </w:rPr>
              <w:t xml:space="preserve"> is completed.  In this instance, the auditor should consider performing interim testing of the costs charged to the cost pools and the allocation bases (e.g., determine from management the cost pools that management expects to include in the </w:t>
            </w:r>
            <w:proofErr w:type="spellStart"/>
            <w:r w:rsidRPr="00D94F69">
              <w:rPr>
                <w:rFonts w:ascii="Arial" w:hAnsi="Arial" w:cs="Arial"/>
                <w:sz w:val="20"/>
              </w:rPr>
              <w:t>ICRP</w:t>
            </w:r>
            <w:proofErr w:type="spellEnd"/>
            <w:r w:rsidRPr="00D94F69">
              <w:rPr>
                <w:rFonts w:ascii="Arial" w:hAnsi="Arial" w:cs="Arial"/>
                <w:sz w:val="20"/>
              </w:rPr>
              <w:t xml:space="preserve"> and test the costs for compliance with 2 CFR part 200).  Should there be audit exceptions, corrective action may be taken earlier to minimize questioned costs.  In the next year’s audit, the auditor should complete testing and verify management’s representations against the completed </w:t>
            </w:r>
            <w:proofErr w:type="spellStart"/>
            <w:r w:rsidRPr="00D94F69">
              <w:rPr>
                <w:rFonts w:ascii="Arial" w:hAnsi="Arial" w:cs="Arial"/>
                <w:sz w:val="20"/>
              </w:rPr>
              <w:t>ICRP</w:t>
            </w:r>
            <w:proofErr w:type="spellEnd"/>
            <w:r w:rsidRPr="00D94F69">
              <w:rPr>
                <w:rFonts w:ascii="Arial" w:hAnsi="Arial" w:cs="Arial"/>
                <w:sz w:val="20"/>
              </w:rPr>
              <w:t>.</w:t>
            </w:r>
          </w:p>
          <w:p w14:paraId="4B59305A" w14:textId="55C3D72A" w:rsidR="001E4E2E" w:rsidRPr="00D94F69" w:rsidRDefault="001E4E2E" w:rsidP="00D8768F">
            <w:pPr>
              <w:keepNext/>
              <w:keepLines/>
              <w:spacing w:after="240"/>
              <w:ind w:left="2160" w:hanging="18"/>
              <w:jc w:val="both"/>
              <w:rPr>
                <w:rFonts w:ascii="Arial" w:hAnsi="Arial" w:cs="Arial"/>
                <w:sz w:val="20"/>
                <w:szCs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20" w:history="1">
              <w:r w:rsidRPr="00D94F69">
                <w:rPr>
                  <w:rStyle w:val="Hyperlink"/>
                  <w:rFonts w:ascii="Arial" w:hAnsi="Arial" w:cs="Arial"/>
                  <w:sz w:val="20"/>
                </w:rPr>
                <w:t>2 CFR part 200, subpart E</w:t>
              </w:r>
            </w:hyperlink>
            <w:r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Identify significant changes in expense categories between the prior </w:t>
            </w:r>
            <w:proofErr w:type="spellStart"/>
            <w:r w:rsidRPr="00D94F69">
              <w:rPr>
                <w:rFonts w:ascii="Arial" w:hAnsi="Arial" w:cs="Arial"/>
                <w:sz w:val="20"/>
              </w:rPr>
              <w:t>ICRP</w:t>
            </w:r>
            <w:proofErr w:type="spellEnd"/>
            <w:r w:rsidRPr="00D94F69">
              <w:rPr>
                <w:rFonts w:ascii="Arial" w:hAnsi="Arial" w:cs="Arial"/>
                <w:sz w:val="20"/>
              </w:rPr>
              <w:t xml:space="preserve"> and the current </w:t>
            </w:r>
            <w:proofErr w:type="spellStart"/>
            <w:r w:rsidRPr="00D94F69">
              <w:rPr>
                <w:rFonts w:ascii="Arial" w:hAnsi="Arial" w:cs="Arial"/>
                <w:sz w:val="20"/>
              </w:rPr>
              <w:t>ICRP</w:t>
            </w:r>
            <w:proofErr w:type="spellEnd"/>
            <w:r w:rsidRPr="00D94F69">
              <w:rPr>
                <w:rFonts w:ascii="Arial" w:hAnsi="Arial" w:cs="Arial"/>
                <w:sz w:val="20"/>
              </w:rPr>
              <w:t xml:space="preserve">.  Test a sample of transactions to verify the </w:t>
            </w:r>
            <w:proofErr w:type="spellStart"/>
            <w:r w:rsidRPr="00D94F69">
              <w:rPr>
                <w:rFonts w:ascii="Arial" w:hAnsi="Arial" w:cs="Arial"/>
                <w:sz w:val="20"/>
              </w:rPr>
              <w:t>allowability</w:t>
            </w:r>
            <w:proofErr w:type="spellEnd"/>
            <w:r w:rsidRPr="00D94F69">
              <w:rPr>
                <w:rFonts w:ascii="Arial" w:hAnsi="Arial" w:cs="Arial"/>
                <w:sz w:val="20"/>
              </w:rPr>
              <w:t xml:space="preserve">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w:t>
            </w:r>
            <w:proofErr w:type="spellStart"/>
            <w:r w:rsidRPr="00D94F69">
              <w:rPr>
                <w:rFonts w:ascii="Arial" w:hAnsi="Arial" w:cs="Arial"/>
                <w:sz w:val="20"/>
              </w:rPr>
              <w:t>subaward</w:t>
            </w:r>
            <w:proofErr w:type="spellEnd"/>
            <w:r w:rsidRPr="00D94F69">
              <w:rPr>
                <w:rFonts w:ascii="Arial" w:hAnsi="Arial" w:cs="Arial"/>
                <w:sz w:val="20"/>
              </w:rPr>
              <w:t xml:space="preserve"> costs in excess of $25,000 per </w:t>
            </w:r>
            <w:proofErr w:type="spellStart"/>
            <w:r w:rsidRPr="00D94F69">
              <w:rPr>
                <w:rFonts w:ascii="Arial" w:hAnsi="Arial" w:cs="Arial"/>
                <w:sz w:val="20"/>
              </w:rPr>
              <w:t>subaward</w:t>
            </w:r>
            <w:proofErr w:type="spellEnd"/>
            <w:r w:rsidRPr="00D94F69">
              <w:rPr>
                <w:rFonts w:ascii="Arial" w:hAnsi="Arial" w:cs="Arial"/>
                <w:sz w:val="20"/>
              </w:rPr>
              <w:t>.</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1D275A96"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21"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For an </w:t>
            </w:r>
            <w:proofErr w:type="spellStart"/>
            <w:r w:rsidRPr="00D94F69">
              <w:rPr>
                <w:rFonts w:ascii="Arial" w:hAnsi="Arial" w:cs="Arial"/>
                <w:sz w:val="20"/>
              </w:rPr>
              <w:t>ICRP</w:t>
            </w:r>
            <w:proofErr w:type="spellEnd"/>
            <w:r w:rsidRPr="00D94F69">
              <w:rPr>
                <w:rFonts w:ascii="Arial" w:hAnsi="Arial" w:cs="Arial"/>
                <w:sz w:val="20"/>
              </w:rPr>
              <w:t xml:space="preserve">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 xml:space="preserve">Testing of Charges Based Upon the </w:t>
            </w:r>
            <w:proofErr w:type="spellStart"/>
            <w:r w:rsidRPr="00D94F69">
              <w:rPr>
                <w:rFonts w:ascii="Arial" w:hAnsi="Arial" w:cs="Arial"/>
                <w:i/>
                <w:iCs/>
                <w:sz w:val="20"/>
              </w:rPr>
              <w:t>ICRA</w:t>
            </w:r>
            <w:proofErr w:type="spellEnd"/>
            <w:r w:rsidRPr="00D94F69">
              <w:rPr>
                <w:rFonts w:ascii="Arial" w:hAnsi="Arial" w:cs="Arial"/>
                <w:sz w:val="20"/>
              </w:rPr>
              <w:t xml:space="preserve"> – Perform the following procedures to test the application of charges to Federal awards based upon an </w:t>
            </w:r>
            <w:proofErr w:type="spellStart"/>
            <w:r w:rsidRPr="00D94F69">
              <w:rPr>
                <w:rFonts w:ascii="Arial" w:hAnsi="Arial" w:cs="Arial"/>
                <w:sz w:val="20"/>
              </w:rPr>
              <w:t>ICRA</w:t>
            </w:r>
            <w:proofErr w:type="spellEnd"/>
            <w:r w:rsidRPr="00D94F69">
              <w:rPr>
                <w:rFonts w:ascii="Arial" w:hAnsi="Arial" w:cs="Arial"/>
                <w:sz w:val="20"/>
              </w:rPr>
              <w:t>:</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Obtain and read the current </w:t>
            </w:r>
            <w:proofErr w:type="spellStart"/>
            <w:r w:rsidRPr="00D94F69">
              <w:rPr>
                <w:rFonts w:ascii="Arial" w:hAnsi="Arial" w:cs="Arial"/>
                <w:sz w:val="20"/>
              </w:rPr>
              <w:t>ICRA</w:t>
            </w:r>
            <w:proofErr w:type="spellEnd"/>
            <w:r w:rsidRPr="00D94F69">
              <w:rPr>
                <w:rFonts w:ascii="Arial" w:hAnsi="Arial" w:cs="Arial"/>
                <w:sz w:val="20"/>
              </w:rPr>
              <w:t xml:space="preserve">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w:t>
            </w:r>
            <w:proofErr w:type="spellStart"/>
            <w:r w:rsidRPr="00D94F69">
              <w:rPr>
                <w:rFonts w:ascii="Arial" w:hAnsi="Arial" w:cs="Arial"/>
                <w:sz w:val="20"/>
              </w:rPr>
              <w:t>ICRA</w:t>
            </w:r>
            <w:proofErr w:type="spellEnd"/>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8" w:name="_Toc52531251"/>
      <w:r w:rsidRPr="00D94F69">
        <w:rPr>
          <w:rFonts w:cs="Arial"/>
        </w:rPr>
        <w:lastRenderedPageBreak/>
        <w:t>Allowable Costs – State/Local Government-wide Central Service Costs</w:t>
      </w:r>
      <w:bookmarkEnd w:id="38"/>
      <w:r w:rsidRPr="00D94F69">
        <w:rPr>
          <w:rFonts w:cs="Arial"/>
        </w:rPr>
        <w:t xml:space="preserve"> </w:t>
      </w:r>
    </w:p>
    <w:p w14:paraId="0BD10A15" w14:textId="09CAE5D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22"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BDE64D6"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47DF34AE" w:rsidR="005E3A58" w:rsidRPr="00D94F69" w:rsidRDefault="002E4EE9" w:rsidP="006672EA">
      <w:pPr>
        <w:spacing w:after="240"/>
        <w:jc w:val="both"/>
        <w:rPr>
          <w:rFonts w:ascii="Arial" w:hAnsi="Arial" w:cs="Arial"/>
          <w:b/>
          <w:sz w:val="20"/>
        </w:rPr>
      </w:pPr>
      <w:hyperlink r:id="rId123"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24"/>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for State/Local Government-Wide Central Service </w:t>
            </w:r>
            <w:proofErr w:type="spellStart"/>
            <w:r w:rsidRPr="00D94F69">
              <w:rPr>
                <w:rFonts w:ascii="Arial" w:hAnsi="Arial" w:cs="Arial"/>
                <w:i/>
                <w:iCs/>
                <w:sz w:val="20"/>
              </w:rPr>
              <w:t>CAPs</w:t>
            </w:r>
            <w:proofErr w:type="spellEnd"/>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7F138EF2"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125"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126"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2C5FD04D"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w:t>
            </w:r>
            <w:proofErr w:type="spellStart"/>
            <w:r w:rsidRPr="00D94F69">
              <w:rPr>
                <w:rFonts w:ascii="Arial" w:hAnsi="Arial" w:cs="Arial"/>
                <w:sz w:val="20"/>
                <w:szCs w:val="20"/>
              </w:rPr>
              <w:t>allowability</w:t>
            </w:r>
            <w:proofErr w:type="spellEnd"/>
            <w:r w:rsidRPr="00D94F69">
              <w:rPr>
                <w:rFonts w:ascii="Arial" w:hAnsi="Arial" w:cs="Arial"/>
                <w:sz w:val="20"/>
                <w:szCs w:val="20"/>
              </w:rPr>
              <w:t xml:space="preserve"> or </w:t>
            </w:r>
            <w:proofErr w:type="spellStart"/>
            <w:r w:rsidRPr="00D94F69">
              <w:rPr>
                <w:rFonts w:ascii="Arial" w:hAnsi="Arial" w:cs="Arial"/>
                <w:sz w:val="20"/>
                <w:szCs w:val="20"/>
              </w:rPr>
              <w:t>unallowability</w:t>
            </w:r>
            <w:proofErr w:type="spellEnd"/>
            <w:r w:rsidRPr="00D94F69">
              <w:rPr>
                <w:rFonts w:ascii="Arial" w:hAnsi="Arial" w:cs="Arial"/>
                <w:sz w:val="20"/>
                <w:szCs w:val="20"/>
              </w:rPr>
              <w:t xml:space="preserve"> of certain items of cost </w:t>
            </w:r>
            <w:hyperlink r:id="rId127"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 xml:space="preserve">Special Audit Procedures for State/Local Government-Wide Central Service </w:t>
            </w:r>
            <w:proofErr w:type="spellStart"/>
            <w:r w:rsidRPr="00D94F69">
              <w:rPr>
                <w:rFonts w:ascii="Arial" w:hAnsi="Arial" w:cs="Arial"/>
                <w:i/>
                <w:iCs/>
                <w:sz w:val="20"/>
                <w:szCs w:val="20"/>
              </w:rPr>
              <w:t>CAPs</w:t>
            </w:r>
            <w:proofErr w:type="spellEnd"/>
          </w:p>
          <w:p w14:paraId="0FA151A6" w14:textId="72C6F382"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28"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 xml:space="preserve">Testing of the State/Local Government-Wide Central Service </w:t>
            </w:r>
            <w:proofErr w:type="spellStart"/>
            <w:r w:rsidRPr="00D94F69">
              <w:rPr>
                <w:rFonts w:ascii="Arial" w:hAnsi="Arial" w:cs="Arial"/>
                <w:i/>
                <w:iCs/>
                <w:sz w:val="20"/>
                <w:szCs w:val="20"/>
              </w:rPr>
              <w:t>CAPs</w:t>
            </w:r>
            <w:proofErr w:type="spellEnd"/>
            <w:r w:rsidRPr="00D94F69">
              <w:rPr>
                <w:rFonts w:ascii="Arial" w:hAnsi="Arial" w:cs="Arial"/>
                <w:i/>
                <w:iCs/>
                <w:sz w:val="20"/>
                <w:szCs w:val="20"/>
              </w:rPr>
              <w:t xml:space="preserve">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Identify the central service costs that incurred a significant increase in actual costs from the prior year’s costs.  Test a sample of transactions to verify the </w:t>
            </w:r>
            <w:proofErr w:type="spellStart"/>
            <w:r w:rsidRPr="00D94F69">
              <w:rPr>
                <w:rFonts w:ascii="Arial" w:hAnsi="Arial" w:cs="Arial"/>
                <w:sz w:val="20"/>
                <w:szCs w:val="20"/>
              </w:rPr>
              <w:t>allowability</w:t>
            </w:r>
            <w:proofErr w:type="spellEnd"/>
            <w:r w:rsidRPr="00D94F69">
              <w:rPr>
                <w:rFonts w:ascii="Arial" w:hAnsi="Arial" w:cs="Arial"/>
                <w:sz w:val="20"/>
                <w:szCs w:val="20"/>
              </w:rPr>
              <w:t xml:space="preserve">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1520E3C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29"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 xml:space="preserve">Testing of the State/Local Government-Wide Central Service </w:t>
            </w:r>
            <w:proofErr w:type="spellStart"/>
            <w:r w:rsidRPr="00D94F69">
              <w:rPr>
                <w:rFonts w:ascii="Arial" w:hAnsi="Arial" w:cs="Arial"/>
                <w:i/>
                <w:iCs/>
                <w:sz w:val="20"/>
                <w:szCs w:val="20"/>
              </w:rPr>
              <w:t>CAPs</w:t>
            </w:r>
            <w:proofErr w:type="spellEnd"/>
            <w:r w:rsidRPr="00D94F69">
              <w:rPr>
                <w:rFonts w:ascii="Arial" w:hAnsi="Arial" w:cs="Arial"/>
                <w:i/>
                <w:iCs/>
                <w:sz w:val="20"/>
                <w:szCs w:val="20"/>
              </w:rPr>
              <w:t xml:space="preserve">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9" w:name="_Toc52531252"/>
      <w:r w:rsidRPr="00D94F69">
        <w:rPr>
          <w:rFonts w:cs="Arial"/>
        </w:rPr>
        <w:lastRenderedPageBreak/>
        <w:t>Allowable Costs – State Public Assistance Agency Costs</w:t>
      </w:r>
      <w:bookmarkEnd w:id="39"/>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04E381D2" w:rsidR="00CE7224" w:rsidRPr="00D94F69" w:rsidRDefault="002E4EE9" w:rsidP="006672EA">
      <w:pPr>
        <w:spacing w:after="240"/>
        <w:jc w:val="both"/>
        <w:rPr>
          <w:rFonts w:ascii="Arial" w:hAnsi="Arial" w:cs="Arial"/>
          <w:sz w:val="20"/>
        </w:rPr>
      </w:pPr>
      <w:hyperlink r:id="rId130"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w:t>
      </w:r>
      <w:proofErr w:type="spellStart"/>
      <w:r w:rsidR="00CE7224" w:rsidRPr="00D94F69">
        <w:rPr>
          <w:rFonts w:ascii="Arial" w:hAnsi="Arial" w:cs="Arial"/>
          <w:sz w:val="20"/>
        </w:rPr>
        <w:t>HHS</w:t>
      </w:r>
      <w:proofErr w:type="spellEnd"/>
      <w:r w:rsidR="00CE7224" w:rsidRPr="00D94F69">
        <w:rPr>
          <w:rFonts w:ascii="Arial" w:hAnsi="Arial" w:cs="Arial"/>
          <w:sz w:val="20"/>
        </w:rPr>
        <w:t xml:space="preserve">, </w:t>
      </w:r>
      <w:proofErr w:type="spellStart"/>
      <w:r w:rsidR="00CE7224" w:rsidRPr="00D94F69">
        <w:rPr>
          <w:rFonts w:ascii="Arial" w:hAnsi="Arial" w:cs="Arial"/>
          <w:sz w:val="20"/>
        </w:rPr>
        <w:t>HHS</w:t>
      </w:r>
      <w:proofErr w:type="spellEnd"/>
      <w:r w:rsidR="00CE7224" w:rsidRPr="00D94F69">
        <w:rPr>
          <w:rFonts w:ascii="Arial" w:hAnsi="Arial" w:cs="Arial"/>
          <w:sz w:val="20"/>
        </w:rPr>
        <w:t xml:space="preserve"> is responsible for the requirements for the development, documentation, submission, negotiation, and approval of public assistance </w:t>
      </w:r>
      <w:proofErr w:type="spellStart"/>
      <w:r w:rsidR="00CE7224" w:rsidRPr="00D94F69">
        <w:rPr>
          <w:rFonts w:ascii="Arial" w:hAnsi="Arial" w:cs="Arial"/>
          <w:sz w:val="20"/>
        </w:rPr>
        <w:t>CAPs</w:t>
      </w:r>
      <w:proofErr w:type="spellEnd"/>
      <w:r w:rsidR="00CE7224" w:rsidRPr="00D94F69">
        <w:rPr>
          <w:rFonts w:ascii="Arial" w:hAnsi="Arial" w:cs="Arial"/>
          <w:sz w:val="20"/>
        </w:rPr>
        <w:t xml:space="preserve">.  These requirements are specified in </w:t>
      </w:r>
      <w:hyperlink r:id="rId131"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proofErr w:type="spellStart"/>
      <w:r w:rsidRPr="00D94F69">
        <w:rPr>
          <w:rFonts w:ascii="Arial" w:hAnsi="Arial" w:cs="Arial"/>
          <w:sz w:val="20"/>
        </w:rPr>
        <w:t>CFDA</w:t>
      </w:r>
      <w:proofErr w:type="spellEnd"/>
      <w:r w:rsidRPr="00D94F69">
        <w:rPr>
          <w:rFonts w:ascii="Arial" w:hAnsi="Arial" w:cs="Arial"/>
          <w:sz w:val="20"/>
        </w:rPr>
        <w:t xml:space="preserve"> 93.558), Medicaid (</w:t>
      </w:r>
      <w:proofErr w:type="spellStart"/>
      <w:r w:rsidRPr="00D94F69">
        <w:rPr>
          <w:rFonts w:ascii="Arial" w:hAnsi="Arial" w:cs="Arial"/>
          <w:sz w:val="20"/>
        </w:rPr>
        <w:t>CFDA</w:t>
      </w:r>
      <w:proofErr w:type="spellEnd"/>
      <w:r w:rsidRPr="00D94F69">
        <w:rPr>
          <w:rFonts w:ascii="Arial" w:hAnsi="Arial" w:cs="Arial"/>
          <w:sz w:val="20"/>
        </w:rPr>
        <w:t xml:space="preserve"> 93.778), Supplemental Nutrition Assistance Program (</w:t>
      </w:r>
      <w:proofErr w:type="spellStart"/>
      <w:r w:rsidRPr="00D94F69">
        <w:rPr>
          <w:rFonts w:ascii="Arial" w:hAnsi="Arial" w:cs="Arial"/>
          <w:sz w:val="20"/>
        </w:rPr>
        <w:t>CFDA</w:t>
      </w:r>
      <w:proofErr w:type="spellEnd"/>
      <w:r w:rsidRPr="00D94F69">
        <w:rPr>
          <w:rFonts w:ascii="Arial" w:hAnsi="Arial" w:cs="Arial"/>
          <w:sz w:val="20"/>
        </w:rPr>
        <w:t xml:space="preserve"> 10.561), Child Support Enforcement (</w:t>
      </w:r>
      <w:proofErr w:type="spellStart"/>
      <w:r w:rsidRPr="00D94F69">
        <w:rPr>
          <w:rFonts w:ascii="Arial" w:hAnsi="Arial" w:cs="Arial"/>
          <w:sz w:val="20"/>
        </w:rPr>
        <w:t>CFDA</w:t>
      </w:r>
      <w:proofErr w:type="spellEnd"/>
      <w:r w:rsidRPr="00D94F69">
        <w:rPr>
          <w:rFonts w:ascii="Arial" w:hAnsi="Arial" w:cs="Arial"/>
          <w:sz w:val="20"/>
        </w:rPr>
        <w:t xml:space="preserve"> 93.563), Foster Care (</w:t>
      </w:r>
      <w:proofErr w:type="spellStart"/>
      <w:r w:rsidRPr="00D94F69">
        <w:rPr>
          <w:rFonts w:ascii="Arial" w:hAnsi="Arial" w:cs="Arial"/>
          <w:sz w:val="20"/>
        </w:rPr>
        <w:t>CFDA</w:t>
      </w:r>
      <w:proofErr w:type="spellEnd"/>
      <w:r w:rsidRPr="00D94F69">
        <w:rPr>
          <w:rFonts w:ascii="Arial" w:hAnsi="Arial" w:cs="Arial"/>
          <w:sz w:val="20"/>
        </w:rPr>
        <w:t xml:space="preserve"> 93.658), Adoption Assistance (</w:t>
      </w:r>
      <w:proofErr w:type="spellStart"/>
      <w:r w:rsidRPr="00D94F69">
        <w:rPr>
          <w:rFonts w:ascii="Arial" w:hAnsi="Arial" w:cs="Arial"/>
          <w:sz w:val="20"/>
        </w:rPr>
        <w:t>CFDA</w:t>
      </w:r>
      <w:proofErr w:type="spellEnd"/>
      <w:r w:rsidRPr="00D94F69">
        <w:rPr>
          <w:rFonts w:ascii="Arial" w:hAnsi="Arial" w:cs="Arial"/>
          <w:sz w:val="20"/>
        </w:rPr>
        <w:t xml:space="preserve"> 93.659), and Social Services Block Grant (</w:t>
      </w:r>
      <w:proofErr w:type="spellStart"/>
      <w:r w:rsidRPr="00D94F69">
        <w:rPr>
          <w:rFonts w:ascii="Arial" w:hAnsi="Arial" w:cs="Arial"/>
          <w:sz w:val="20"/>
        </w:rPr>
        <w:t>CFDA</w:t>
      </w:r>
      <w:proofErr w:type="spellEnd"/>
      <w:r w:rsidRPr="00D94F69">
        <w:rPr>
          <w:rFonts w:ascii="Arial" w:hAnsi="Arial" w:cs="Arial"/>
          <w:sz w:val="20"/>
        </w:rPr>
        <w:t xml:space="preserve"> 93.667). </w:t>
      </w:r>
    </w:p>
    <w:p w14:paraId="4E2FDEBB" w14:textId="366F7DF6"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26F80159" w:rsidR="002A4184" w:rsidRPr="00D94F69" w:rsidRDefault="002E4EE9" w:rsidP="006672EA">
      <w:pPr>
        <w:spacing w:after="240"/>
        <w:jc w:val="both"/>
        <w:rPr>
          <w:rFonts w:ascii="Arial" w:hAnsi="Arial" w:cs="Arial"/>
          <w:b/>
          <w:sz w:val="20"/>
        </w:rPr>
      </w:pPr>
      <w:hyperlink r:id="rId132"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33"/>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135885AE"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34"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460D2F9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The principles to establish </w:t>
            </w:r>
            <w:proofErr w:type="spellStart"/>
            <w:r w:rsidRPr="00D94F69">
              <w:rPr>
                <w:rFonts w:ascii="Arial" w:hAnsi="Arial" w:cs="Arial"/>
                <w:sz w:val="20"/>
              </w:rPr>
              <w:t>allowability</w:t>
            </w:r>
            <w:proofErr w:type="spellEnd"/>
            <w:r w:rsidRPr="00D94F69">
              <w:rPr>
                <w:rFonts w:ascii="Arial" w:hAnsi="Arial" w:cs="Arial"/>
                <w:sz w:val="20"/>
              </w:rPr>
              <w:t xml:space="preserve">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35"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 xml:space="preserve">Special Audit Procedures for Public Assistance </w:t>
            </w:r>
            <w:proofErr w:type="spellStart"/>
            <w:r w:rsidRPr="00D94F69">
              <w:rPr>
                <w:rFonts w:ascii="Arial" w:hAnsi="Arial" w:cs="Arial"/>
                <w:i/>
                <w:iCs/>
                <w:sz w:val="20"/>
              </w:rPr>
              <w:t>CAPs</w:t>
            </w:r>
            <w:proofErr w:type="spellEnd"/>
          </w:p>
          <w:p w14:paraId="51512206" w14:textId="02E7835C"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36"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06A70930"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37"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w:t>
            </w:r>
            <w:proofErr w:type="spellStart"/>
            <w:r w:rsidRPr="00D94F69">
              <w:rPr>
                <w:rFonts w:ascii="Arial" w:hAnsi="Arial" w:cs="Arial"/>
                <w:sz w:val="20"/>
              </w:rPr>
              <w:t>HHS</w:t>
            </w:r>
            <w:proofErr w:type="spellEnd"/>
            <w:r w:rsidRPr="00D94F69">
              <w:rPr>
                <w:rFonts w:ascii="Arial" w:hAnsi="Arial" w:cs="Arial"/>
                <w:sz w:val="20"/>
              </w:rPr>
              <w:t>.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38"/>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0" w:name="_Toc52531253"/>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14:paraId="2E863FC5" w14:textId="511822B9"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w:t>
      </w:r>
      <w:proofErr w:type="spellStart"/>
      <w:r w:rsidRPr="00D94F69">
        <w:rPr>
          <w:rFonts w:ascii="Arial" w:hAnsi="Arial" w:cs="Arial"/>
          <w:sz w:val="20"/>
        </w:rPr>
        <w:t>NPO</w:t>
      </w:r>
      <w:proofErr w:type="spellEnd"/>
      <w:r w:rsidRPr="00D94F69">
        <w:rPr>
          <w:rFonts w:ascii="Arial" w:hAnsi="Arial" w:cs="Arial"/>
          <w:sz w:val="20"/>
        </w:rPr>
        <w:t xml:space="preserve">,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39"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 xml:space="preserve">Cross Reference to the </w:t>
      </w:r>
      <w:proofErr w:type="spellStart"/>
      <w:r w:rsidRPr="00D94F69">
        <w:rPr>
          <w:rFonts w:ascii="Arial" w:hAnsi="Arial" w:cs="Arial"/>
          <w:sz w:val="20"/>
        </w:rPr>
        <w:t>NPO</w:t>
      </w:r>
      <w:proofErr w:type="spellEnd"/>
      <w:r w:rsidRPr="00D94F69">
        <w:rPr>
          <w:rFonts w:ascii="Arial" w:hAnsi="Arial" w:cs="Arial"/>
          <w:sz w:val="20"/>
        </w:rPr>
        <w:t xml:space="preserve"> Allowable cost principles testing: _____________</w:t>
      </w:r>
    </w:p>
    <w:p w14:paraId="63FEF592" w14:textId="2C17C69D"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40"/>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1" w:name="_Toc52531254"/>
      <w:r w:rsidRPr="00D94F69">
        <w:rPr>
          <w:rFonts w:cs="Arial"/>
        </w:rPr>
        <w:lastRenderedPageBreak/>
        <w:t>Audit Implications Summary</w:t>
      </w:r>
      <w:bookmarkEnd w:id="41"/>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41"/>
          <w:pgSz w:w="12240" w:h="15840" w:code="1"/>
          <w:pgMar w:top="1440" w:right="1440" w:bottom="1440" w:left="1440" w:header="720" w:footer="720" w:gutter="0"/>
          <w:cols w:space="720"/>
          <w:noEndnote/>
        </w:sectPr>
      </w:pPr>
    </w:p>
    <w:p w14:paraId="4713754F" w14:textId="77777777" w:rsidR="007E5B12" w:rsidRPr="00D94F69" w:rsidRDefault="007E5B12" w:rsidP="006672EA">
      <w:pPr>
        <w:pStyle w:val="Heading2"/>
        <w:jc w:val="both"/>
        <w:rPr>
          <w:rFonts w:cs="Arial"/>
        </w:rPr>
      </w:pPr>
      <w:bookmarkStart w:id="42" w:name="B__LIST_OF_SELECTED_ITEMS"/>
      <w:bookmarkStart w:id="43" w:name="C___CASH_MANAGEMENT"/>
      <w:bookmarkStart w:id="44" w:name="_Toc52531255"/>
      <w:bookmarkEnd w:id="42"/>
      <w:bookmarkEnd w:id="43"/>
      <w:r w:rsidRPr="00D94F69">
        <w:rPr>
          <w:rFonts w:cs="Arial"/>
        </w:rPr>
        <w:lastRenderedPageBreak/>
        <w:t xml:space="preserve">F.  </w:t>
      </w:r>
      <w:bookmarkStart w:id="45" w:name="_Toc442267696"/>
      <w:r w:rsidRPr="00D94F69">
        <w:rPr>
          <w:rFonts w:cs="Arial"/>
        </w:rPr>
        <w:t>EQUIPMENT AND REAL PROPERTY MANAGEMENT</w:t>
      </w:r>
      <w:bookmarkEnd w:id="45"/>
      <w:bookmarkEnd w:id="44"/>
    </w:p>
    <w:p w14:paraId="508832D0" w14:textId="2C14C704" w:rsidR="00E219FB"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14122A9C" w14:textId="77777777" w:rsidR="007E5B12" w:rsidRPr="00D94F69" w:rsidRDefault="004655E0" w:rsidP="006672EA">
      <w:pPr>
        <w:pStyle w:val="Heading3"/>
        <w:jc w:val="both"/>
        <w:rPr>
          <w:rFonts w:cs="Arial"/>
        </w:rPr>
      </w:pPr>
      <w:bookmarkStart w:id="46" w:name="_Toc52531256"/>
      <w:r w:rsidRPr="00D94F69">
        <w:rPr>
          <w:rFonts w:cs="Arial"/>
        </w:rPr>
        <w:t xml:space="preserve">OMB </w:t>
      </w:r>
      <w:r w:rsidR="007E5B12" w:rsidRPr="00D94F69">
        <w:rPr>
          <w:rFonts w:cs="Arial"/>
        </w:rPr>
        <w:t>Compliance Requirements</w:t>
      </w:r>
      <w:bookmarkEnd w:id="46"/>
    </w:p>
    <w:p w14:paraId="17F95C5F"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Equipment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545956BE" w14:textId="3423A2B8" w:rsidR="00B720F6" w:rsidRPr="00D94F69"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D94F69">
        <w:rPr>
          <w:rFonts w:ascii="Arial" w:hAnsi="Arial" w:cs="Arial"/>
          <w:sz w:val="20"/>
        </w:rPr>
        <w:t xml:space="preserve"> (</w:t>
      </w:r>
      <w:hyperlink r:id="rId143" w:history="1">
        <w:r w:rsidR="001F776F" w:rsidRPr="00D94F69">
          <w:rPr>
            <w:rStyle w:val="Hyperlink"/>
            <w:rFonts w:ascii="Arial" w:hAnsi="Arial" w:cs="Arial"/>
            <w:sz w:val="20"/>
          </w:rPr>
          <w:t>2 CFR section 200.33</w:t>
        </w:r>
      </w:hyperlink>
      <w:r w:rsidR="001F776F" w:rsidRPr="00D94F69">
        <w:rPr>
          <w:rFonts w:ascii="Arial" w:hAnsi="Arial" w:cs="Arial"/>
          <w:sz w:val="20"/>
        </w:rPr>
        <w:t>)</w:t>
      </w:r>
      <w:r w:rsidRPr="00D94F69">
        <w:rPr>
          <w:rFonts w:ascii="Arial" w:hAnsi="Arial" w:cs="Arial"/>
          <w:sz w:val="20"/>
        </w:rPr>
        <w:t xml:space="preserve">.  </w:t>
      </w:r>
      <w:r w:rsidR="00B720F6" w:rsidRPr="00D94F69">
        <w:rPr>
          <w:rFonts w:ascii="Arial" w:hAnsi="Arial" w:cs="Arial"/>
          <w:sz w:val="20"/>
        </w:rPr>
        <w:t xml:space="preserve">Title to equipment acquired by a non-Federal entity under grants and cooperative agreements vests in the non-Federal entity </w:t>
      </w:r>
      <w:r w:rsidRPr="00D94F69">
        <w:rPr>
          <w:rFonts w:ascii="Arial" w:hAnsi="Arial" w:cs="Arial"/>
          <w:sz w:val="20"/>
        </w:rPr>
        <w:t xml:space="preserve">subject to certain obligations and conditions </w:t>
      </w:r>
      <w:r w:rsidR="00B720F6" w:rsidRPr="00D94F69">
        <w:rPr>
          <w:rFonts w:ascii="Arial" w:hAnsi="Arial" w:cs="Arial"/>
          <w:sz w:val="20"/>
        </w:rPr>
        <w:t xml:space="preserve">(2 CFR section 200.313(a)).  </w:t>
      </w:r>
    </w:p>
    <w:p w14:paraId="026193A4" w14:textId="56264482" w:rsidR="000B1E1B"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 Other than States</w:t>
      </w:r>
      <w:r w:rsidR="00F406A6" w:rsidRPr="00D94F69">
        <w:rPr>
          <w:rFonts w:ascii="Arial" w:hAnsi="Arial" w:cs="Arial"/>
          <w:i/>
          <w:sz w:val="20"/>
        </w:rPr>
        <w:t xml:space="preserve"> – See here for </w:t>
      </w:r>
      <w:hyperlink r:id="rId144" w:history="1">
        <w:r w:rsidR="004D658A" w:rsidRPr="00D94F69">
          <w:rPr>
            <w:rStyle w:val="Hyperlink"/>
            <w:rFonts w:ascii="Arial" w:hAnsi="Arial" w:cs="Arial"/>
            <w:i/>
            <w:sz w:val="20"/>
          </w:rPr>
          <w:t>2 CFR 200.313 (a)-(e)</w:t>
        </w:r>
      </w:hyperlink>
    </w:p>
    <w:p w14:paraId="74699B2B" w14:textId="77777777" w:rsidR="00B720F6"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w:t>
      </w:r>
      <w:r w:rsidR="00B720F6" w:rsidRPr="00D94F69">
        <w:rPr>
          <w:rFonts w:ascii="Arial" w:hAnsi="Arial" w:cs="Arial"/>
          <w:sz w:val="20"/>
        </w:rPr>
        <w:t xml:space="preserve">on-Federal entities </w:t>
      </w:r>
      <w:r w:rsidRPr="00D94F69">
        <w:rPr>
          <w:rFonts w:ascii="Arial" w:hAnsi="Arial" w:cs="Arial"/>
          <w:sz w:val="20"/>
        </w:rPr>
        <w:t xml:space="preserve">other than States </w:t>
      </w:r>
      <w:r w:rsidR="00B720F6" w:rsidRPr="00D94F69">
        <w:rPr>
          <w:rFonts w:ascii="Arial" w:hAnsi="Arial" w:cs="Arial"/>
          <w:sz w:val="20"/>
        </w:rPr>
        <w:t>must follow 2 CFR sections 200.313(c) through (e) which require that:</w:t>
      </w:r>
    </w:p>
    <w:p w14:paraId="1272C15A" w14:textId="5DEF3410" w:rsidR="00B720F6" w:rsidRPr="00D94F69" w:rsidRDefault="00B720F6" w:rsidP="0027105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Equipment, including replacement equipment, be used in the program or project for which it was acquired </w:t>
      </w:r>
      <w:r w:rsidR="00783DE3" w:rsidRPr="00D94F69">
        <w:rPr>
          <w:rFonts w:ascii="Arial" w:hAnsi="Arial" w:cs="Arial"/>
        </w:rPr>
        <w:t>as long as needed</w:t>
      </w:r>
      <w:r w:rsidR="001F776F" w:rsidRPr="00D94F69">
        <w:rPr>
          <w:rFonts w:ascii="Arial" w:hAnsi="Arial" w:cs="Arial"/>
        </w:rPr>
        <w:t xml:space="preserve">, whether or not the project or program continues to be supported by the Federal award </w:t>
      </w:r>
      <w:r w:rsidRPr="00D94F69">
        <w:rPr>
          <w:rFonts w:ascii="Arial" w:hAnsi="Arial" w:cs="Arial"/>
        </w:rPr>
        <w:t xml:space="preserve">or, when appropriate, under other Federal </w:t>
      </w:r>
      <w:r w:rsidR="00783DE3" w:rsidRPr="00D94F69">
        <w:rPr>
          <w:rFonts w:ascii="Arial" w:hAnsi="Arial" w:cs="Arial"/>
        </w:rPr>
        <w:t>awards; however, the non-Federal entity must not encumber the equipment without prior approval of the Federal awarding agency (2 CFR sections 200.313(c) and (e))</w:t>
      </w:r>
      <w:r w:rsidRPr="00D94F69">
        <w:rPr>
          <w:rFonts w:ascii="Arial" w:hAnsi="Arial" w:cs="Arial"/>
        </w:rPr>
        <w:t>.</w:t>
      </w:r>
    </w:p>
    <w:p w14:paraId="5770667F" w14:textId="77777777" w:rsidR="00B720F6" w:rsidRPr="00D94F69" w:rsidRDefault="00B720F6" w:rsidP="0027105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D94F69">
        <w:rPr>
          <w:rFonts w:ascii="Arial" w:hAnsi="Arial" w:cs="Arial"/>
        </w:rPr>
        <w:t xml:space="preserve">participation </w:t>
      </w:r>
      <w:r w:rsidRPr="00D94F69">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D94F69">
        <w:rPr>
          <w:rFonts w:ascii="Arial" w:hAnsi="Arial" w:cs="Arial"/>
        </w:rPr>
        <w:t xml:space="preserve"> (2 CFR section 200.</w:t>
      </w:r>
      <w:r w:rsidR="00783DE3" w:rsidRPr="00D94F69">
        <w:rPr>
          <w:rFonts w:ascii="Arial" w:hAnsi="Arial" w:cs="Arial"/>
        </w:rPr>
        <w:t>313(d)(1))</w:t>
      </w:r>
      <w:r w:rsidR="00305E9C" w:rsidRPr="00D94F69">
        <w:rPr>
          <w:rFonts w:ascii="Arial" w:hAnsi="Arial" w:cs="Arial"/>
        </w:rPr>
        <w:t xml:space="preserve">. </w:t>
      </w:r>
    </w:p>
    <w:p w14:paraId="0E18F6F3" w14:textId="77777777" w:rsidR="00B720F6" w:rsidRPr="00D94F69" w:rsidRDefault="00B720F6" w:rsidP="0027105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of the property must be taken and the results reconciled with the property records at least once every 2 years</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2))</w:t>
      </w:r>
      <w:r w:rsidRPr="00D94F69">
        <w:rPr>
          <w:rFonts w:ascii="Arial" w:hAnsi="Arial" w:cs="Arial"/>
        </w:rPr>
        <w:t xml:space="preserve">. </w:t>
      </w:r>
    </w:p>
    <w:p w14:paraId="6EC66F76" w14:textId="77777777" w:rsidR="00B720F6" w:rsidRPr="00D94F69" w:rsidRDefault="00B720F6" w:rsidP="0027105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control system must be developed to ensure adequate safeguards to prevent loss, damage, or theft of the property.  Any loss, damage, or theft must be investigated</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3))</w:t>
      </w:r>
      <w:r w:rsidRPr="00D94F69">
        <w:rPr>
          <w:rFonts w:ascii="Arial" w:hAnsi="Arial" w:cs="Arial"/>
        </w:rPr>
        <w:t>.</w:t>
      </w:r>
    </w:p>
    <w:p w14:paraId="4DAF01FE" w14:textId="77777777" w:rsidR="00B720F6" w:rsidRPr="00D94F69" w:rsidRDefault="00B720F6" w:rsidP="0027105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Adequate maintenance procedures must be developed to keep the property in good condition</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4))</w:t>
      </w:r>
      <w:r w:rsidRPr="00D94F69">
        <w:rPr>
          <w:rFonts w:ascii="Arial" w:hAnsi="Arial" w:cs="Arial"/>
        </w:rPr>
        <w:t xml:space="preserve">.  </w:t>
      </w:r>
    </w:p>
    <w:p w14:paraId="4DEC5E7D" w14:textId="77777777" w:rsidR="00B720F6" w:rsidRPr="00D94F69" w:rsidRDefault="00B720F6" w:rsidP="0027105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If the non-Federal entity is authorized or required to sell the property, proper sales procedures must be established to ensure the highest possible return</w:t>
      </w:r>
      <w:r w:rsidR="001F776F" w:rsidRPr="00D94F69">
        <w:rPr>
          <w:rFonts w:ascii="Arial" w:hAnsi="Arial" w:cs="Arial"/>
        </w:rPr>
        <w:t xml:space="preserve"> (2 CFR section 200</w:t>
      </w:r>
      <w:r w:rsidRPr="00D94F69">
        <w:rPr>
          <w:rFonts w:ascii="Arial" w:hAnsi="Arial" w:cs="Arial"/>
        </w:rPr>
        <w:t>.</w:t>
      </w:r>
      <w:r w:rsidR="00783DE3" w:rsidRPr="00D94F69">
        <w:rPr>
          <w:rFonts w:ascii="Arial" w:hAnsi="Arial" w:cs="Arial"/>
        </w:rPr>
        <w:t>313(d)(5))</w:t>
      </w:r>
      <w:r w:rsidR="000B1E1B" w:rsidRPr="00D94F69">
        <w:rPr>
          <w:rFonts w:ascii="Arial" w:hAnsi="Arial" w:cs="Arial"/>
        </w:rPr>
        <w:t>.</w:t>
      </w:r>
    </w:p>
    <w:p w14:paraId="7FF1CCDB" w14:textId="65A84072" w:rsidR="00B720F6" w:rsidRPr="00D94F69"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r>
      <w:r w:rsidR="00B720F6" w:rsidRPr="00D94F69">
        <w:rPr>
          <w:rFonts w:ascii="Arial" w:hAnsi="Arial" w:cs="Arial"/>
          <w:sz w:val="20"/>
        </w:rPr>
        <w:t xml:space="preserve">When </w:t>
      </w:r>
      <w:r w:rsidR="00FA1758" w:rsidRPr="00D94F69">
        <w:rPr>
          <w:rFonts w:ascii="Arial" w:hAnsi="Arial" w:cs="Arial"/>
          <w:sz w:val="20"/>
        </w:rPr>
        <w:t xml:space="preserve">original or replacement </w:t>
      </w:r>
      <w:r w:rsidR="00B720F6" w:rsidRPr="00D94F69">
        <w:rPr>
          <w:rFonts w:ascii="Arial" w:hAnsi="Arial" w:cs="Arial"/>
          <w:sz w:val="20"/>
        </w:rPr>
        <w:t xml:space="preserve">equipment </w:t>
      </w:r>
      <w:r w:rsidR="00FA1758" w:rsidRPr="00D94F69">
        <w:rPr>
          <w:rFonts w:ascii="Arial" w:hAnsi="Arial" w:cs="Arial"/>
          <w:sz w:val="20"/>
        </w:rPr>
        <w:t xml:space="preserve">acquired under a Federal award </w:t>
      </w:r>
      <w:r w:rsidR="00B720F6" w:rsidRPr="00D94F69">
        <w:rPr>
          <w:rFonts w:ascii="Arial" w:hAnsi="Arial" w:cs="Arial"/>
          <w:sz w:val="20"/>
        </w:rPr>
        <w:t>is no longer needed for a Federal program</w:t>
      </w:r>
      <w:r w:rsidR="00FA1758" w:rsidRPr="00D94F69">
        <w:rPr>
          <w:rFonts w:ascii="Arial" w:hAnsi="Arial" w:cs="Arial"/>
          <w:sz w:val="20"/>
        </w:rPr>
        <w:t xml:space="preserve"> (whether the original project or program or other activities currently or previously supported by the Federal government)</w:t>
      </w:r>
      <w:r w:rsidR="00B720F6" w:rsidRPr="00D94F69">
        <w:rPr>
          <w:rFonts w:ascii="Arial" w:hAnsi="Arial" w:cs="Arial"/>
          <w:sz w:val="20"/>
        </w:rPr>
        <w:t xml:space="preserve">, the non-Federal entity must request disposition instructions </w:t>
      </w:r>
      <w:r w:rsidR="00B720F6" w:rsidRPr="00D94F69">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D94F69">
        <w:rPr>
          <w:rFonts w:ascii="Arial" w:hAnsi="Arial" w:cs="Arial"/>
          <w:sz w:val="20"/>
        </w:rPr>
        <w:t xml:space="preserve">awarding </w:t>
      </w:r>
      <w:r w:rsidR="00B720F6" w:rsidRPr="00D94F69">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145" w:history="1">
        <w:r w:rsidR="00B720F6" w:rsidRPr="00D94F69">
          <w:rPr>
            <w:rStyle w:val="Hyperlink"/>
            <w:rFonts w:ascii="Arial" w:hAnsi="Arial" w:cs="Arial"/>
            <w:sz w:val="20"/>
          </w:rPr>
          <w:t>2 CFR section 200.313</w:t>
        </w:r>
      </w:hyperlink>
      <w:r w:rsidR="00B720F6" w:rsidRPr="00D94F69">
        <w:rPr>
          <w:rFonts w:ascii="Arial" w:hAnsi="Arial" w:cs="Arial"/>
          <w:sz w:val="20"/>
        </w:rPr>
        <w:t xml:space="preserve">(e) and </w:t>
      </w:r>
      <w:hyperlink r:id="rId146" w:history="1">
        <w:r w:rsidR="00B720F6" w:rsidRPr="00D94F69">
          <w:rPr>
            <w:rStyle w:val="Hyperlink"/>
            <w:rFonts w:ascii="Arial" w:hAnsi="Arial" w:cs="Arial"/>
            <w:sz w:val="20"/>
          </w:rPr>
          <w:t>200.41</w:t>
        </w:r>
      </w:hyperlink>
      <w:r w:rsidR="00B720F6" w:rsidRPr="00D94F69">
        <w:rPr>
          <w:rFonts w:ascii="Arial" w:hAnsi="Arial" w:cs="Arial"/>
          <w:sz w:val="20"/>
        </w:rPr>
        <w:t>).</w:t>
      </w:r>
    </w:p>
    <w:p w14:paraId="7A4CD987" w14:textId="10843A41" w:rsidR="00F44C22" w:rsidRPr="00D94F69"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 xml:space="preserve">The </w:t>
      </w:r>
      <w:r w:rsidR="002A454B">
        <w:rPr>
          <w:rFonts w:ascii="Arial" w:hAnsi="Arial" w:cs="Arial"/>
          <w:sz w:val="20"/>
        </w:rPr>
        <w:t>CFO</w:t>
      </w:r>
      <w:r w:rsidRPr="00D94F69">
        <w:rPr>
          <w:rFonts w:ascii="Arial" w:hAnsi="Arial" w:cs="Arial"/>
          <w:sz w:val="20"/>
        </w:rPr>
        <w:t>’s Frequently Asked Questions includes the following, which addresses the relationship between the requirement for property records to show the percentage of Federal participation in the project costs and the calculation of the Federal interest.</w:t>
      </w:r>
    </w:p>
    <w:p w14:paraId="71420680" w14:textId="77777777" w:rsidR="00DF5EC1" w:rsidRPr="00D94F69"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117785" w:rsidRPr="00D94F69">
        <w:rPr>
          <w:rFonts w:ascii="Arial" w:hAnsi="Arial" w:cs="Arial"/>
          <w:sz w:val="20"/>
        </w:rPr>
        <w:t>313</w:t>
      </w:r>
      <w:r w:rsidR="00305E9C" w:rsidRPr="00D94F69">
        <w:rPr>
          <w:rFonts w:ascii="Arial" w:hAnsi="Arial" w:cs="Arial"/>
          <w:sz w:val="20"/>
        </w:rPr>
        <w:t>-2 Changes</w:t>
      </w:r>
      <w:r w:rsidR="000B1E1B" w:rsidRPr="00D94F69">
        <w:rPr>
          <w:rFonts w:ascii="Arial" w:hAnsi="Arial" w:cs="Arial"/>
          <w:sz w:val="20"/>
        </w:rPr>
        <w:t xml:space="preserve"> to Equipment Inventory Systems</w:t>
      </w:r>
      <w:r w:rsidR="00305E9C" w:rsidRPr="00D94F69">
        <w:rPr>
          <w:rFonts w:ascii="Arial" w:hAnsi="Arial" w:cs="Arial"/>
          <w:sz w:val="20"/>
        </w:rPr>
        <w:t xml:space="preserve">.  </w:t>
      </w:r>
    </w:p>
    <w:p w14:paraId="0D006373"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D94F69">
        <w:rPr>
          <w:rFonts w:ascii="Arial" w:hAnsi="Arial" w:cs="Arial"/>
          <w:i/>
          <w:sz w:val="20"/>
        </w:rPr>
        <w:t>Section 200.313(d</w:t>
      </w:r>
      <w:proofErr w:type="gramStart"/>
      <w:r w:rsidRPr="00D94F69">
        <w:rPr>
          <w:rFonts w:ascii="Arial" w:hAnsi="Arial" w:cs="Arial"/>
          <w:i/>
          <w:sz w:val="20"/>
        </w:rPr>
        <w:t>)(</w:t>
      </w:r>
      <w:proofErr w:type="gramEnd"/>
      <w:r w:rsidRPr="00D94F69">
        <w:rPr>
          <w:rFonts w:ascii="Arial" w:hAnsi="Arial" w:cs="Arial"/>
          <w:i/>
          <w:sz w:val="20"/>
        </w:rPr>
        <w:t xml:space="preserve">1) of the guidance specifies the attributes that must be maintained in property records of the non-Federal entity.  For non-Federal </w:t>
      </w:r>
      <w:r w:rsidR="00806D25" w:rsidRPr="00D94F69">
        <w:rPr>
          <w:rFonts w:ascii="Arial" w:hAnsi="Arial" w:cs="Arial"/>
          <w:i/>
          <w:sz w:val="20"/>
        </w:rPr>
        <w:t>entities</w:t>
      </w:r>
      <w:r w:rsidRPr="00D94F69">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D94F69">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14:paraId="62F3EB7F"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D94F69">
        <w:rPr>
          <w:rFonts w:ascii="Arial" w:hAnsi="Arial" w:cs="Arial"/>
          <w:sz w:val="20"/>
        </w:rPr>
        <w:t>d</w:t>
      </w:r>
      <w:r w:rsidRPr="00D94F69">
        <w:rPr>
          <w:rFonts w:ascii="Arial" w:hAnsi="Arial" w:cs="Arial"/>
          <w:sz w:val="20"/>
        </w:rPr>
        <w:t>emonstrates the Federal entity has an effective system of controls to account for and tra</w:t>
      </w:r>
      <w:r w:rsidR="00164AA0" w:rsidRPr="00D94F69">
        <w:rPr>
          <w:rFonts w:ascii="Arial" w:hAnsi="Arial" w:cs="Arial"/>
          <w:sz w:val="20"/>
        </w:rPr>
        <w:t>c</w:t>
      </w:r>
      <w:r w:rsidRPr="00D94F69">
        <w:rPr>
          <w:rFonts w:ascii="Arial" w:hAnsi="Arial" w:cs="Arial"/>
          <w:sz w:val="20"/>
        </w:rPr>
        <w:t>k equipment</w:t>
      </w:r>
      <w:r w:rsidR="00164AA0" w:rsidRPr="00D94F69">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14:paraId="429E543C" w14:textId="02BD3F24" w:rsidR="00164AA0" w:rsidRPr="00D94F69" w:rsidRDefault="00164AA0" w:rsidP="006672EA">
      <w:pPr>
        <w:spacing w:after="240"/>
        <w:ind w:left="720"/>
        <w:jc w:val="both"/>
        <w:rPr>
          <w:rFonts w:ascii="Arial" w:hAnsi="Arial" w:cs="Arial"/>
          <w:sz w:val="20"/>
        </w:rPr>
      </w:pPr>
      <w:r w:rsidRPr="00D94F69">
        <w:rPr>
          <w:rFonts w:ascii="Arial" w:hAnsi="Arial" w:cs="Arial"/>
          <w:sz w:val="20"/>
        </w:rPr>
        <w:t xml:space="preserve">- </w:t>
      </w:r>
      <w:r w:rsidR="00305E9C" w:rsidRPr="00D94F69">
        <w:rPr>
          <w:rFonts w:ascii="Arial" w:hAnsi="Arial" w:cs="Arial"/>
          <w:sz w:val="20"/>
        </w:rPr>
        <w:t>The percentage of Federal participation in the cost of equipment in Circular A-110 was identical to the percentage of Federal participation in the cost of the original project o</w:t>
      </w:r>
      <w:r w:rsidR="006435D0" w:rsidRPr="00D94F69">
        <w:rPr>
          <w:rFonts w:ascii="Arial" w:hAnsi="Arial" w:cs="Arial"/>
          <w:sz w:val="20"/>
        </w:rPr>
        <w:t>r</w:t>
      </w:r>
      <w:r w:rsidR="00305E9C" w:rsidRPr="00D94F69">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D94F69">
        <w:rPr>
          <w:rFonts w:ascii="Arial" w:hAnsi="Arial" w:cs="Arial"/>
          <w:sz w:val="20"/>
        </w:rPr>
        <w:t xml:space="preserve">  The A-11</w:t>
      </w:r>
      <w:r w:rsidR="00305E9C" w:rsidRPr="00D94F69">
        <w:rPr>
          <w:rFonts w:ascii="Arial" w:hAnsi="Arial" w:cs="Arial"/>
          <w:sz w:val="20"/>
        </w:rPr>
        <w:t xml:space="preserve">0 requirement in 2 CFR 215.34 for the recipient’s records to have information from which one could calculate the percentage of Federal participation in the cost </w:t>
      </w:r>
      <w:r w:rsidR="00DF5EC1" w:rsidRPr="00D94F69">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hyperlink r:id="rId147" w:history="1">
        <w:r w:rsidR="00DF5EC1" w:rsidRPr="00D94F69">
          <w:rPr>
            <w:rStyle w:val="Hyperlink"/>
            <w:rFonts w:ascii="Arial" w:hAnsi="Arial" w:cs="Arial"/>
            <w:sz w:val="20"/>
          </w:rPr>
          <w:t>2 CFR 200.41</w:t>
        </w:r>
      </w:hyperlink>
      <w:r w:rsidR="00DF5EC1" w:rsidRPr="00D94F69">
        <w:rPr>
          <w:rFonts w:ascii="Arial" w:hAnsi="Arial" w:cs="Arial"/>
          <w:sz w:val="20"/>
        </w:rPr>
        <w:t xml:space="preserve">; and </w:t>
      </w:r>
    </w:p>
    <w:p w14:paraId="4F124741" w14:textId="77777777" w:rsidR="00305E9C" w:rsidRPr="00D94F69"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DF5EC1" w:rsidRPr="00D94F69">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14:paraId="0B447111" w14:textId="011054BC" w:rsidR="00BE5E56" w:rsidRPr="00D94F69"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Intangible property that is acquired under a Federal award, rather than developed or produced under the award, is subject the requirements of </w:t>
      </w:r>
      <w:hyperlink r:id="rId148" w:history="1">
        <w:r w:rsidRPr="00D94F69">
          <w:rPr>
            <w:rStyle w:val="Hyperlink"/>
            <w:rFonts w:ascii="Arial" w:hAnsi="Arial" w:cs="Arial"/>
            <w:sz w:val="20"/>
          </w:rPr>
          <w:t>2 CFR section 200.313(e)</w:t>
        </w:r>
      </w:hyperlink>
      <w:r w:rsidRPr="00D94F69">
        <w:rPr>
          <w:rFonts w:ascii="Arial" w:hAnsi="Arial" w:cs="Arial"/>
          <w:sz w:val="20"/>
        </w:rPr>
        <w:t xml:space="preserve"> regarding disposition (</w:t>
      </w:r>
      <w:hyperlink r:id="rId149" w:history="1">
        <w:r w:rsidRPr="00D94F69">
          <w:rPr>
            <w:rStyle w:val="Hyperlink"/>
            <w:rFonts w:ascii="Arial" w:hAnsi="Arial" w:cs="Arial"/>
            <w:sz w:val="20"/>
          </w:rPr>
          <w:t>2 CFR section 200.315</w:t>
        </w:r>
        <w:r w:rsidR="00E95C24" w:rsidRPr="00D94F69">
          <w:rPr>
            <w:rStyle w:val="Hyperlink"/>
            <w:rFonts w:ascii="Arial" w:hAnsi="Arial" w:cs="Arial"/>
            <w:sz w:val="20"/>
          </w:rPr>
          <w:t>(a)</w:t>
        </w:r>
      </w:hyperlink>
      <w:r w:rsidRPr="00D94F69">
        <w:rPr>
          <w:rFonts w:ascii="Arial" w:hAnsi="Arial" w:cs="Arial"/>
          <w:sz w:val="20"/>
        </w:rPr>
        <w:t>).</w:t>
      </w:r>
    </w:p>
    <w:p w14:paraId="5BB25498"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Real Property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636426A1" w14:textId="6A8F71DB"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Title to real property acquired or improved by non-Federal entities under grants and cooperative agreements vests in the non-Federal entity</w:t>
      </w:r>
      <w:r w:rsidR="009B1553" w:rsidRPr="00D94F69">
        <w:rPr>
          <w:rFonts w:ascii="Arial" w:hAnsi="Arial" w:cs="Arial"/>
          <w:sz w:val="20"/>
        </w:rPr>
        <w:t xml:space="preserve"> subject to </w:t>
      </w:r>
      <w:r w:rsidR="00D04F54" w:rsidRPr="00D94F69">
        <w:rPr>
          <w:rFonts w:ascii="Arial" w:hAnsi="Arial" w:cs="Arial"/>
          <w:sz w:val="20"/>
        </w:rPr>
        <w:t xml:space="preserve">the </w:t>
      </w:r>
      <w:r w:rsidR="009B1553" w:rsidRPr="00D94F69">
        <w:rPr>
          <w:rFonts w:ascii="Arial" w:hAnsi="Arial" w:cs="Arial"/>
          <w:sz w:val="20"/>
        </w:rPr>
        <w:t xml:space="preserve">obligations and conditions </w:t>
      </w:r>
      <w:r w:rsidR="00DB0990" w:rsidRPr="00D94F69">
        <w:rPr>
          <w:rFonts w:ascii="Arial" w:hAnsi="Arial" w:cs="Arial"/>
          <w:sz w:val="20"/>
        </w:rPr>
        <w:t>speci</w:t>
      </w:r>
      <w:r w:rsidR="00C814F1" w:rsidRPr="00D94F69">
        <w:rPr>
          <w:rFonts w:ascii="Arial" w:hAnsi="Arial" w:cs="Arial"/>
          <w:sz w:val="20"/>
        </w:rPr>
        <w:t>fi</w:t>
      </w:r>
      <w:r w:rsidR="00DB0990" w:rsidRPr="00D94F69">
        <w:rPr>
          <w:rFonts w:ascii="Arial" w:hAnsi="Arial" w:cs="Arial"/>
          <w:sz w:val="20"/>
        </w:rPr>
        <w:t xml:space="preserve">ed in </w:t>
      </w:r>
      <w:hyperlink r:id="rId150" w:history="1">
        <w:r w:rsidR="00DB0990" w:rsidRPr="00D94F69">
          <w:rPr>
            <w:rStyle w:val="Hyperlink"/>
            <w:rFonts w:ascii="Arial" w:hAnsi="Arial" w:cs="Arial"/>
            <w:sz w:val="20"/>
          </w:rPr>
          <w:t>2 CFR section 200.311</w:t>
        </w:r>
      </w:hyperlink>
      <w:r w:rsidR="00DB0990" w:rsidRPr="00D94F69">
        <w:rPr>
          <w:rFonts w:ascii="Arial" w:hAnsi="Arial" w:cs="Arial"/>
          <w:sz w:val="20"/>
        </w:rPr>
        <w:t xml:space="preserve"> </w:t>
      </w:r>
      <w:r w:rsidR="009B1553" w:rsidRPr="00D94F69">
        <w:rPr>
          <w:rFonts w:ascii="Arial" w:hAnsi="Arial" w:cs="Arial"/>
          <w:sz w:val="20"/>
        </w:rPr>
        <w:t>(2 CFR section 200.311</w:t>
      </w:r>
      <w:r w:rsidR="00DB0990" w:rsidRPr="00D94F69">
        <w:rPr>
          <w:rFonts w:ascii="Arial" w:hAnsi="Arial" w:cs="Arial"/>
          <w:sz w:val="20"/>
        </w:rPr>
        <w:t>(a)</w:t>
      </w:r>
      <w:r w:rsidR="009B1553" w:rsidRPr="00D94F69">
        <w:rPr>
          <w:rFonts w:ascii="Arial" w:hAnsi="Arial" w:cs="Arial"/>
          <w:sz w:val="20"/>
        </w:rPr>
        <w:t>)</w:t>
      </w:r>
      <w:r w:rsidRPr="00D94F69">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D94F69">
        <w:rPr>
          <w:rFonts w:ascii="Arial" w:hAnsi="Arial" w:cs="Arial"/>
          <w:sz w:val="20"/>
        </w:rPr>
        <w:t xml:space="preserve">or other interests in the </w:t>
      </w:r>
      <w:r w:rsidRPr="00D94F69">
        <w:rPr>
          <w:rFonts w:ascii="Arial" w:hAnsi="Arial" w:cs="Arial"/>
          <w:sz w:val="20"/>
        </w:rPr>
        <w:t>real property</w:t>
      </w:r>
      <w:r w:rsidR="00DB0990" w:rsidRPr="00D94F69">
        <w:rPr>
          <w:rFonts w:ascii="Arial" w:hAnsi="Arial" w:cs="Arial"/>
          <w:sz w:val="20"/>
        </w:rPr>
        <w:t xml:space="preserve"> (2 CFR section 200.311(b))</w:t>
      </w:r>
      <w:r w:rsidRPr="00D94F69">
        <w:rPr>
          <w:rFonts w:ascii="Arial" w:hAnsi="Arial" w:cs="Arial"/>
          <w:sz w:val="20"/>
        </w:rPr>
        <w:t>.</w:t>
      </w:r>
    </w:p>
    <w:p w14:paraId="142ADF69"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D94F69">
        <w:rPr>
          <w:rFonts w:ascii="Arial" w:hAnsi="Arial" w:cs="Arial"/>
          <w:sz w:val="20"/>
        </w:rPr>
        <w:t xml:space="preserve">When real property is no longer needed for the originally authorized purpose, the non-Federal entity must </w:t>
      </w:r>
      <w:r w:rsidR="00DB0990" w:rsidRPr="00D94F69">
        <w:rPr>
          <w:rFonts w:ascii="Arial" w:hAnsi="Arial" w:cs="Arial"/>
          <w:sz w:val="20"/>
        </w:rPr>
        <w:t>obtain</w:t>
      </w:r>
      <w:r w:rsidRPr="00D94F69">
        <w:rPr>
          <w:rFonts w:ascii="Arial" w:hAnsi="Arial" w:cs="Arial"/>
          <w:sz w:val="20"/>
        </w:rPr>
        <w:t xml:space="preserve"> disposition instructions from the Federal awarding agency or the pass-through entity, as applicable.  When real property is sold, sales procedures must </w:t>
      </w:r>
      <w:r w:rsidR="00F44DB4" w:rsidRPr="00D94F69">
        <w:rPr>
          <w:rFonts w:ascii="Arial" w:hAnsi="Arial" w:cs="Arial"/>
          <w:sz w:val="20"/>
        </w:rPr>
        <w:t xml:space="preserve">be followed that </w:t>
      </w:r>
      <w:r w:rsidRPr="00D94F69">
        <w:rPr>
          <w:rFonts w:ascii="Arial" w:hAnsi="Arial" w:cs="Arial"/>
          <w:sz w:val="20"/>
        </w:rPr>
        <w:t xml:space="preserve">provide for competition to the extent practicable and result in the highest possible return.  If sold, non-Federal entities must compensate the </w:t>
      </w:r>
      <w:r w:rsidR="00DB0990" w:rsidRPr="00D94F69">
        <w:rPr>
          <w:rFonts w:ascii="Arial" w:hAnsi="Arial" w:cs="Arial"/>
          <w:sz w:val="20"/>
        </w:rPr>
        <w:t xml:space="preserve">Federal </w:t>
      </w:r>
      <w:r w:rsidRPr="00D94F69">
        <w:rPr>
          <w:rFonts w:ascii="Arial" w:hAnsi="Arial" w:cs="Arial"/>
          <w:sz w:val="20"/>
        </w:rPr>
        <w:t>awarding agency for the portion of the net sales proceeds that represents the Federal agency’s interest in the real property</w:t>
      </w:r>
      <w:r w:rsidR="00D76DF5" w:rsidRPr="00D94F69">
        <w:rPr>
          <w:rFonts w:ascii="Arial" w:hAnsi="Arial" w:cs="Arial"/>
          <w:sz w:val="20"/>
        </w:rPr>
        <w:t>, which is the amount calculated by multiplying the current market value or sale proceeds by the Federal agency’s participation in total project costs</w:t>
      </w:r>
      <w:r w:rsidRPr="00D94F69">
        <w:rPr>
          <w:rFonts w:ascii="Arial" w:hAnsi="Arial" w:cs="Arial"/>
          <w:sz w:val="20"/>
        </w:rPr>
        <w:t xml:space="preserve">.  If the property is retained, the non-Federal entity must compensate the </w:t>
      </w:r>
      <w:r w:rsidR="00093C1A" w:rsidRPr="00D94F69">
        <w:rPr>
          <w:rFonts w:ascii="Arial" w:hAnsi="Arial" w:cs="Arial"/>
          <w:sz w:val="20"/>
        </w:rPr>
        <w:t xml:space="preserve">Federal </w:t>
      </w:r>
      <w:r w:rsidRPr="00D94F69">
        <w:rPr>
          <w:rFonts w:ascii="Arial" w:hAnsi="Arial" w:cs="Arial"/>
          <w:sz w:val="20"/>
        </w:rPr>
        <w:t xml:space="preserve">awarding agency for the Federal portion of the current fair market value of the property.  Disposition instructions may also provide for transfer of title </w:t>
      </w:r>
      <w:r w:rsidR="00D76DF5" w:rsidRPr="00D94F69">
        <w:rPr>
          <w:rFonts w:ascii="Arial" w:hAnsi="Arial" w:cs="Arial"/>
          <w:sz w:val="20"/>
        </w:rPr>
        <w:t>to the Federal awarding agency or a designated third party</w:t>
      </w:r>
      <w:r w:rsidR="0071325C" w:rsidRPr="00D94F69">
        <w:rPr>
          <w:rFonts w:ascii="Arial" w:hAnsi="Arial" w:cs="Arial"/>
          <w:sz w:val="20"/>
        </w:rPr>
        <w:t>,</w:t>
      </w:r>
      <w:r w:rsidR="00D76DF5" w:rsidRPr="00D94F69">
        <w:rPr>
          <w:rFonts w:ascii="Arial" w:hAnsi="Arial" w:cs="Arial"/>
          <w:sz w:val="20"/>
        </w:rPr>
        <w:t xml:space="preserve"> </w:t>
      </w:r>
      <w:r w:rsidR="0071325C" w:rsidRPr="00D94F69">
        <w:rPr>
          <w:rFonts w:ascii="Arial" w:hAnsi="Arial" w:cs="Arial"/>
          <w:sz w:val="20"/>
        </w:rPr>
        <w:t>in which case</w:t>
      </w:r>
      <w:r w:rsidRPr="00D94F69">
        <w:rPr>
          <w:rFonts w:ascii="Arial" w:hAnsi="Arial" w:cs="Arial"/>
          <w:sz w:val="20"/>
        </w:rPr>
        <w:t xml:space="preserve"> the non-Federal entity is entitled to the non-Federal interest in the property</w:t>
      </w:r>
      <w:r w:rsidR="00D76DF5" w:rsidRPr="00D94F69">
        <w:rPr>
          <w:rFonts w:ascii="Arial" w:hAnsi="Arial" w:cs="Arial"/>
          <w:sz w:val="20"/>
        </w:rPr>
        <w:t xml:space="preserve">, which is calculated by multiplying the current market value or sale proceeds by the non-Federal entity’s </w:t>
      </w:r>
      <w:r w:rsidR="00BA58BD" w:rsidRPr="00D94F69">
        <w:rPr>
          <w:rFonts w:ascii="Arial" w:hAnsi="Arial" w:cs="Arial"/>
          <w:sz w:val="20"/>
        </w:rPr>
        <w:t xml:space="preserve">share </w:t>
      </w:r>
      <w:r w:rsidR="00D76DF5" w:rsidRPr="00D94F69">
        <w:rPr>
          <w:rFonts w:ascii="Arial" w:hAnsi="Arial" w:cs="Arial"/>
          <w:sz w:val="20"/>
        </w:rPr>
        <w:t>in total project costs</w:t>
      </w:r>
      <w:r w:rsidRPr="00D94F69">
        <w:rPr>
          <w:rFonts w:ascii="Arial" w:hAnsi="Arial" w:cs="Arial"/>
          <w:sz w:val="20"/>
        </w:rPr>
        <w:t xml:space="preserve"> (2 CFR section 200.311</w:t>
      </w:r>
      <w:r w:rsidR="00D76DF5" w:rsidRPr="00D94F69">
        <w:rPr>
          <w:rFonts w:ascii="Arial" w:hAnsi="Arial" w:cs="Arial"/>
          <w:sz w:val="20"/>
        </w:rPr>
        <w:t>(c</w:t>
      </w:r>
      <w:proofErr w:type="gramStart"/>
      <w:r w:rsidR="00D76DF5" w:rsidRPr="00D94F69">
        <w:rPr>
          <w:rFonts w:ascii="Arial" w:hAnsi="Arial" w:cs="Arial"/>
          <w:sz w:val="20"/>
        </w:rPr>
        <w:t>)(</w:t>
      </w:r>
      <w:proofErr w:type="gramEnd"/>
      <w:r w:rsidR="00D76DF5" w:rsidRPr="00D94F69">
        <w:rPr>
          <w:rFonts w:ascii="Arial" w:hAnsi="Arial" w:cs="Arial"/>
          <w:sz w:val="20"/>
        </w:rPr>
        <w:t>3)</w:t>
      </w:r>
      <w:r w:rsidRPr="00D94F69">
        <w:rPr>
          <w:rFonts w:ascii="Arial" w:hAnsi="Arial" w:cs="Arial"/>
          <w:sz w:val="20"/>
        </w:rPr>
        <w:t>).</w:t>
      </w:r>
      <w:r w:rsidRPr="00D94F69">
        <w:rPr>
          <w:rFonts w:ascii="Arial" w:hAnsi="Arial" w:cs="Arial"/>
          <w:i/>
          <w:iCs/>
          <w:sz w:val="20"/>
        </w:rPr>
        <w:t xml:space="preserve"> </w:t>
      </w:r>
    </w:p>
    <w:p w14:paraId="4BC9685B" w14:textId="77777777" w:rsidR="00B720F6" w:rsidRPr="00D94F69" w:rsidRDefault="00B720F6" w:rsidP="006672EA">
      <w:pPr>
        <w:spacing w:after="240"/>
        <w:jc w:val="both"/>
        <w:rPr>
          <w:rFonts w:ascii="Arial" w:hAnsi="Arial" w:cs="Arial"/>
          <w:b/>
          <w:i/>
          <w:sz w:val="20"/>
        </w:rPr>
      </w:pPr>
      <w:r w:rsidRPr="00D94F69">
        <w:rPr>
          <w:rFonts w:ascii="Arial" w:hAnsi="Arial" w:cs="Arial"/>
          <w:b/>
          <w:i/>
          <w:sz w:val="20"/>
        </w:rPr>
        <w:t xml:space="preserve">Equipment and Real Property Management </w:t>
      </w:r>
      <w:r w:rsidR="006C0F2A" w:rsidRPr="00D94F69">
        <w:rPr>
          <w:rFonts w:ascii="Arial" w:hAnsi="Arial" w:cs="Arial"/>
          <w:b/>
          <w:i/>
          <w:sz w:val="20"/>
        </w:rPr>
        <w:t>–</w:t>
      </w:r>
      <w:r w:rsidRPr="00D94F69">
        <w:rPr>
          <w:rFonts w:ascii="Arial" w:hAnsi="Arial" w:cs="Arial"/>
          <w:b/>
          <w:i/>
          <w:sz w:val="20"/>
        </w:rPr>
        <w:t xml:space="preserve"> Cost-Reimbursement Contracts </w:t>
      </w:r>
      <w:proofErr w:type="gramStart"/>
      <w:r w:rsidRPr="00D94F69">
        <w:rPr>
          <w:rFonts w:ascii="Arial" w:hAnsi="Arial" w:cs="Arial"/>
          <w:b/>
          <w:i/>
          <w:sz w:val="20"/>
        </w:rPr>
        <w:t>Under</w:t>
      </w:r>
      <w:proofErr w:type="gramEnd"/>
      <w:r w:rsidRPr="00D94F69">
        <w:rPr>
          <w:rFonts w:ascii="Arial" w:hAnsi="Arial" w:cs="Arial"/>
          <w:b/>
          <w:i/>
          <w:sz w:val="20"/>
        </w:rPr>
        <w:t xml:space="preserve"> the Federal Acquisition Regulation (FAR)</w:t>
      </w:r>
    </w:p>
    <w:p w14:paraId="08B54128" w14:textId="1C0FDC4B" w:rsidR="00B720F6" w:rsidRPr="00D94F69" w:rsidRDefault="00B720F6" w:rsidP="006672EA">
      <w:pPr>
        <w:spacing w:after="240"/>
        <w:jc w:val="both"/>
        <w:rPr>
          <w:rFonts w:ascii="Arial" w:hAnsi="Arial" w:cs="Arial"/>
          <w:sz w:val="20"/>
        </w:rPr>
      </w:pPr>
      <w:r w:rsidRPr="00D94F69">
        <w:rPr>
          <w:rFonts w:ascii="Arial" w:hAnsi="Arial" w:cs="Arial"/>
          <w:sz w:val="20"/>
        </w:rPr>
        <w:t xml:space="preserve">Equipment and real property management requirements for cost-reimbursement contracts are </w:t>
      </w:r>
      <w:r w:rsidR="00F44DB4" w:rsidRPr="00D94F69">
        <w:rPr>
          <w:rFonts w:ascii="Arial" w:hAnsi="Arial" w:cs="Arial"/>
          <w:sz w:val="20"/>
        </w:rPr>
        <w:t xml:space="preserve">specified </w:t>
      </w:r>
      <w:r w:rsidRPr="00D94F69">
        <w:rPr>
          <w:rFonts w:ascii="Arial" w:hAnsi="Arial" w:cs="Arial"/>
          <w:sz w:val="20"/>
        </w:rPr>
        <w:t xml:space="preserve">in </w:t>
      </w:r>
      <w:r w:rsidR="00C952BD" w:rsidRPr="00D94F69">
        <w:rPr>
          <w:rFonts w:ascii="Arial" w:hAnsi="Arial" w:cs="Arial"/>
          <w:sz w:val="20"/>
        </w:rPr>
        <w:t xml:space="preserve">the FAR clause at </w:t>
      </w:r>
      <w:hyperlink r:id="rId151" w:history="1">
        <w:r w:rsidRPr="00D94F69">
          <w:rPr>
            <w:rStyle w:val="Hyperlink"/>
            <w:rFonts w:ascii="Arial" w:hAnsi="Arial" w:cs="Arial"/>
            <w:sz w:val="20"/>
          </w:rPr>
          <w:t>48 CFR section 52.245-1</w:t>
        </w:r>
      </w:hyperlink>
      <w:r w:rsidRPr="00D94F69">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D94F69">
        <w:rPr>
          <w:rFonts w:ascii="Arial" w:hAnsi="Arial" w:cs="Arial"/>
          <w:sz w:val="20"/>
        </w:rPr>
        <w:t>Th</w:t>
      </w:r>
      <w:r w:rsidR="00BE5E56" w:rsidRPr="00D94F69">
        <w:rPr>
          <w:rFonts w:ascii="Arial" w:hAnsi="Arial" w:cs="Arial"/>
          <w:sz w:val="20"/>
        </w:rPr>
        <w:t xml:space="preserve">e </w:t>
      </w:r>
      <w:r w:rsidRPr="00D94F69">
        <w:rPr>
          <w:rFonts w:ascii="Arial" w:hAnsi="Arial" w:cs="Arial"/>
          <w:sz w:val="20"/>
        </w:rPr>
        <w:t>FAR requires:</w:t>
      </w:r>
    </w:p>
    <w:p w14:paraId="2C9143B2" w14:textId="77777777" w:rsidR="00B720F6" w:rsidRPr="00D94F69" w:rsidRDefault="00B720F6" w:rsidP="0027105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D94F69">
        <w:rPr>
          <w:rFonts w:ascii="Arial" w:hAnsi="Arial" w:cs="Arial"/>
        </w:rPr>
        <w:t>g</w:t>
      </w:r>
      <w:r w:rsidRPr="00D94F69">
        <w:rPr>
          <w:rFonts w:ascii="Arial" w:hAnsi="Arial" w:cs="Arial"/>
        </w:rPr>
        <w:t xml:space="preserve">overnment property.  </w:t>
      </w:r>
    </w:p>
    <w:p w14:paraId="5BDEC4ED" w14:textId="77777777" w:rsidR="00B720F6" w:rsidRPr="00D94F69" w:rsidRDefault="00B720F6" w:rsidP="0027105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D94F69" w:rsidRDefault="00B720F6" w:rsidP="0027105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80F65C6" w:rsidR="00B720F6" w:rsidRPr="002A454B" w:rsidRDefault="00B720F6" w:rsidP="0027105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must be periodically performed, recorded, and disclosed.</w:t>
      </w:r>
      <w:r w:rsidR="002A454B">
        <w:rPr>
          <w:rFonts w:ascii="Arial" w:hAnsi="Arial" w:cs="Arial"/>
        </w:rPr>
        <w:t xml:space="preserve"> </w:t>
      </w:r>
      <w:r w:rsidRPr="002A454B">
        <w:rPr>
          <w:rFonts w:ascii="Arial" w:hAnsi="Arial" w:cs="Arial"/>
        </w:rPr>
        <w:t xml:space="preserve">Except as provided for in the contract, the non-Federal entity must not dispose of inventory until authorized by the Federal </w:t>
      </w:r>
      <w:r w:rsidR="00F44DB4" w:rsidRPr="002A454B">
        <w:rPr>
          <w:rFonts w:ascii="Arial" w:hAnsi="Arial" w:cs="Arial"/>
        </w:rPr>
        <w:t xml:space="preserve">awarding </w:t>
      </w:r>
      <w:r w:rsidRPr="002A454B">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w:t>
      </w:r>
    </w:p>
    <w:p w14:paraId="2102081F" w14:textId="027CDFFE"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equipment and real property are contained in </w:t>
      </w:r>
      <w:hyperlink r:id="rId152" w:history="1">
        <w:r w:rsidRPr="00D94F69">
          <w:rPr>
            <w:rStyle w:val="Hyperlink"/>
            <w:rFonts w:ascii="Arial" w:hAnsi="Arial" w:cs="Arial"/>
            <w:sz w:val="20"/>
          </w:rPr>
          <w:t>2 CFR section 200.313</w:t>
        </w:r>
      </w:hyperlink>
      <w:r w:rsidRPr="00D94F69">
        <w:rPr>
          <w:rFonts w:ascii="Arial" w:hAnsi="Arial" w:cs="Arial"/>
          <w:sz w:val="20"/>
        </w:rPr>
        <w:t xml:space="preserve"> (equipment), </w:t>
      </w:r>
      <w:hyperlink r:id="rId153" w:history="1">
        <w:r w:rsidRPr="00D94F69">
          <w:rPr>
            <w:rStyle w:val="Hyperlink"/>
            <w:rFonts w:ascii="Arial" w:hAnsi="Arial" w:cs="Arial"/>
            <w:sz w:val="20"/>
          </w:rPr>
          <w:t>2 CFR section 200.311</w:t>
        </w:r>
      </w:hyperlink>
      <w:r w:rsidRPr="00D94F69">
        <w:rPr>
          <w:rFonts w:ascii="Arial" w:hAnsi="Arial" w:cs="Arial"/>
          <w:sz w:val="20"/>
        </w:rPr>
        <w:t xml:space="preserve"> (real property), </w:t>
      </w:r>
      <w:hyperlink r:id="rId154" w:history="1">
        <w:r w:rsidRPr="00D94F69">
          <w:rPr>
            <w:rStyle w:val="Hyperlink"/>
            <w:rFonts w:ascii="Arial" w:hAnsi="Arial" w:cs="Arial"/>
            <w:sz w:val="20"/>
          </w:rPr>
          <w:t>48 CFR section 52.245-1</w:t>
        </w:r>
      </w:hyperlink>
      <w:r w:rsidRPr="00D94F69">
        <w:rPr>
          <w:rFonts w:ascii="Arial" w:hAnsi="Arial" w:cs="Arial"/>
          <w:sz w:val="20"/>
        </w:rPr>
        <w:t xml:space="preserve"> (</w:t>
      </w:r>
      <w:r w:rsidR="00BE5E56" w:rsidRPr="00D94F69">
        <w:rPr>
          <w:rFonts w:ascii="Arial" w:hAnsi="Arial" w:cs="Arial"/>
          <w:sz w:val="20"/>
        </w:rPr>
        <w:t>equipment and real property</w:t>
      </w:r>
      <w:r w:rsidRPr="00D94F69">
        <w:rPr>
          <w:rFonts w:ascii="Arial" w:hAnsi="Arial" w:cs="Arial"/>
          <w:sz w:val="20"/>
        </w:rPr>
        <w:t xml:space="preserve">), </w:t>
      </w:r>
      <w:r w:rsidR="00783DE3" w:rsidRPr="00D94F69">
        <w:rPr>
          <w:rFonts w:ascii="Arial" w:hAnsi="Arial" w:cs="Arial"/>
          <w:sz w:val="20"/>
        </w:rPr>
        <w:t>program</w:t>
      </w:r>
      <w:r w:rsidR="00BE5E56" w:rsidRPr="00D94F69">
        <w:rPr>
          <w:rFonts w:ascii="Arial" w:hAnsi="Arial" w:cs="Arial"/>
          <w:sz w:val="20"/>
        </w:rPr>
        <w:t xml:space="preserve"> legislation, Federal </w:t>
      </w:r>
      <w:r w:rsidRPr="00D94F69">
        <w:rPr>
          <w:rFonts w:ascii="Arial" w:hAnsi="Arial" w:cs="Arial"/>
          <w:sz w:val="20"/>
        </w:rPr>
        <w:t xml:space="preserve">awarding agency regulations, and the terms and conditions of the </w:t>
      </w:r>
      <w:r w:rsidR="00783DE3" w:rsidRPr="00D94F69">
        <w:rPr>
          <w:rFonts w:ascii="Arial" w:hAnsi="Arial" w:cs="Arial"/>
          <w:sz w:val="20"/>
        </w:rPr>
        <w:t xml:space="preserve">Federal </w:t>
      </w:r>
      <w:r w:rsidRPr="00D94F69">
        <w:rPr>
          <w:rFonts w:ascii="Arial" w:hAnsi="Arial" w:cs="Arial"/>
          <w:sz w:val="20"/>
        </w:rPr>
        <w:t>award.</w:t>
      </w:r>
    </w:p>
    <w:p w14:paraId="65FE472E" w14:textId="2A683BB9"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CE7A93" w:rsidRPr="00D94F69">
        <w:rPr>
          <w:rFonts w:ascii="Arial" w:hAnsi="Arial" w:cs="Arial"/>
          <w:i/>
          <w:sz w:val="20"/>
        </w:rPr>
        <w:t>20</w:t>
      </w:r>
      <w:r w:rsidR="00CE7A93">
        <w:rPr>
          <w:rFonts w:ascii="Arial" w:hAnsi="Arial" w:cs="Arial"/>
          <w:i/>
          <w:sz w:val="20"/>
        </w:rPr>
        <w:t>20</w:t>
      </w:r>
      <w:r w:rsidR="00CE7A9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66FD9935"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4A2218BB" w14:textId="36D5BBFA" w:rsidR="00DB6722" w:rsidRPr="00D94F69" w:rsidRDefault="008C5E95" w:rsidP="00881D5D">
      <w:pPr>
        <w:spacing w:after="240"/>
        <w:jc w:val="both"/>
      </w:pPr>
      <w:r w:rsidRPr="008C5E95">
        <w:rPr>
          <w:rFonts w:ascii="Arial" w:hAnsi="Arial" w:cs="Arial"/>
          <w:sz w:val="20"/>
        </w:rPr>
        <w:lastRenderedPageBreak/>
        <w:t xml:space="preserve">ED has clarified 2 CFR 200.207 and how exceptions will be granted.  The most recent compilation of agency additions and exceptions is provided on the </w:t>
      </w:r>
      <w:r w:rsidR="002A454B" w:rsidRPr="00D725A7">
        <w:rPr>
          <w:rFonts w:ascii="Arial" w:hAnsi="Arial" w:cs="Arial"/>
          <w:sz w:val="20"/>
        </w:rPr>
        <w:t>CFO</w:t>
      </w:r>
      <w:r w:rsidRPr="00D725A7">
        <w:rPr>
          <w:rFonts w:ascii="Arial" w:hAnsi="Arial" w:cs="Arial"/>
          <w:sz w:val="20"/>
        </w:rPr>
        <w:t xml:space="preserve"> website here </w:t>
      </w:r>
      <w:hyperlink r:id="rId155" w:history="1">
        <w:r w:rsidR="00D725A7" w:rsidRPr="00D725A7">
          <w:rPr>
            <w:rStyle w:val="Hyperlink"/>
            <w:rFonts w:ascii="Arial" w:hAnsi="Arial" w:cs="Arial"/>
            <w:sz w:val="20"/>
          </w:rPr>
          <w:t>https://www.cfo.gov/wp-content/uploads/2014/12/Agency-Exceptions.pdf</w:t>
        </w:r>
      </w:hyperlink>
      <w:r w:rsidR="00D725A7" w:rsidRPr="00D725A7">
        <w:rPr>
          <w:rFonts w:ascii="Arial" w:hAnsi="Arial" w:cs="Arial"/>
          <w:sz w:val="20"/>
        </w:rPr>
        <w:t>.</w:t>
      </w:r>
      <w:r w:rsidR="00D725A7">
        <w:t xml:space="preserve"> </w:t>
      </w:r>
      <w:r w:rsidRPr="008C5E95">
        <w:rPr>
          <w:rStyle w:val="Hyperlink"/>
          <w:rFonts w:ascii="Arial" w:hAnsi="Arial" w:cs="Arial"/>
          <w:sz w:val="20"/>
          <w:u w:val="none"/>
        </w:rPr>
        <w:t xml:space="preserve"> </w:t>
      </w:r>
      <w:r w:rsidRPr="008C5E95">
        <w:rPr>
          <w:rFonts w:ascii="Arial" w:hAnsi="Arial" w:cs="Arial"/>
          <w:sz w:val="20"/>
        </w:rPr>
        <w:t xml:space="preserve">However, this list is only updated through 12/2014.  AOS evaluated agency exceptions through </w:t>
      </w:r>
      <w:r w:rsidR="002A454B">
        <w:rPr>
          <w:rFonts w:ascii="Arial" w:hAnsi="Arial" w:cs="Arial"/>
          <w:sz w:val="20"/>
        </w:rPr>
        <w:t>August 2019</w:t>
      </w:r>
      <w:r w:rsidRPr="008C5E95">
        <w:rPr>
          <w:rFonts w:ascii="Arial" w:hAnsi="Arial" w:cs="Arial"/>
          <w:sz w:val="20"/>
        </w:rPr>
        <w:t xml:space="preserve">. For further evaluation of exceptions, AOS auditors </w:t>
      </w:r>
      <w:r w:rsidR="00605616">
        <w:rPr>
          <w:rFonts w:ascii="Arial" w:hAnsi="Arial" w:cs="Arial"/>
          <w:sz w:val="20"/>
        </w:rPr>
        <w:t xml:space="preserve">(only) </w:t>
      </w:r>
      <w:r w:rsidRPr="008C5E95">
        <w:rPr>
          <w:rFonts w:ascii="Arial" w:hAnsi="Arial" w:cs="Arial"/>
          <w:sz w:val="20"/>
        </w:rPr>
        <w:t xml:space="preserve">will need to reference our internal AOS evaluation process </w:t>
      </w:r>
      <w:hyperlink r:id="rId156"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p>
    <w:p w14:paraId="191B8DBC" w14:textId="246CA08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4F8E1A2" w14:textId="77777777" w:rsidR="000C0BCF" w:rsidRDefault="000C0BCF" w:rsidP="000C0BCF">
      <w:pPr>
        <w:spacing w:after="240"/>
        <w:rPr>
          <w:rFonts w:ascii="Arial" w:hAnsi="Arial" w:cs="Arial"/>
          <w:b/>
          <w:i/>
          <w:sz w:val="20"/>
        </w:rPr>
      </w:pPr>
      <w:r>
        <w:rPr>
          <w:rFonts w:ascii="Arial" w:hAnsi="Arial" w:cs="Arial"/>
          <w:b/>
          <w:i/>
          <w:sz w:val="20"/>
        </w:rPr>
        <w:t>US Department of Education Program Specific Information:</w:t>
      </w:r>
      <w:r w:rsidRPr="008D4B1F">
        <w:rPr>
          <w:rFonts w:ascii="Arial" w:hAnsi="Arial" w:cs="Arial"/>
          <w:b/>
          <w:i/>
          <w:sz w:val="20"/>
        </w:rPr>
        <w:t xml:space="preserve"> </w:t>
      </w:r>
    </w:p>
    <w:p w14:paraId="1AF4E842" w14:textId="73A1E512" w:rsidR="000C0BCF" w:rsidRPr="001C76A4" w:rsidRDefault="000C0BCF" w:rsidP="000C0BCF">
      <w:pPr>
        <w:spacing w:after="240"/>
        <w:jc w:val="both"/>
        <w:rPr>
          <w:rFonts w:ascii="Arial" w:hAnsi="Arial" w:cs="Arial"/>
          <w:sz w:val="20"/>
        </w:rPr>
      </w:pPr>
      <w:r w:rsidRPr="00DC4988">
        <w:rPr>
          <w:rFonts w:ascii="Arial" w:hAnsi="Arial" w:cs="Arial"/>
          <w:sz w:val="20"/>
        </w:rPr>
        <w:t>Acquisition of equipment and construction or alteration of facilities by the IDEA Part B programs must meet the prior approval requirements in, and be consistent with, the IDEA-specific requirements in 20 USC 1404 and 1412(a)(10)(B); and 34 CFR sections</w:t>
      </w:r>
      <w:r>
        <w:rPr>
          <w:rFonts w:ascii="Arial" w:hAnsi="Arial" w:cs="Arial"/>
          <w:sz w:val="20"/>
        </w:rPr>
        <w:t xml:space="preserve"> </w:t>
      </w:r>
      <w:r w:rsidRPr="00DC4988">
        <w:rPr>
          <w:rFonts w:ascii="Arial" w:hAnsi="Arial" w:cs="Arial"/>
          <w:sz w:val="20"/>
        </w:rPr>
        <w:t>300.144 and 300.718.</w:t>
      </w:r>
    </w:p>
    <w:p w14:paraId="3B10ADF2" w14:textId="77777777" w:rsidR="000C0BCF" w:rsidRPr="000C0BCF" w:rsidRDefault="000C0BCF" w:rsidP="000C0BCF">
      <w:pPr>
        <w:spacing w:after="240"/>
        <w:jc w:val="both"/>
        <w:rPr>
          <w:rFonts w:ascii="Arial" w:hAnsi="Arial" w:cs="Arial"/>
          <w:i/>
          <w:sz w:val="20"/>
        </w:rPr>
      </w:pPr>
      <w:r w:rsidRPr="000C0BCF">
        <w:rPr>
          <w:rFonts w:ascii="Arial" w:hAnsi="Arial" w:cs="Arial"/>
          <w:i/>
          <w:sz w:val="20"/>
        </w:rPr>
        <w:t xml:space="preserve">(Source: 2020 OMB Compliance Supplement, Part 4, Department of Education </w:t>
      </w:r>
      <w:proofErr w:type="spellStart"/>
      <w:r w:rsidRPr="000C0BCF">
        <w:rPr>
          <w:rFonts w:ascii="Arial" w:hAnsi="Arial" w:cs="Arial"/>
          <w:i/>
          <w:sz w:val="20"/>
        </w:rPr>
        <w:t>CFDA</w:t>
      </w:r>
      <w:proofErr w:type="spellEnd"/>
      <w:r w:rsidRPr="000C0BCF">
        <w:rPr>
          <w:rFonts w:ascii="Arial" w:hAnsi="Arial" w:cs="Arial"/>
          <w:i/>
          <w:sz w:val="20"/>
        </w:rPr>
        <w:t xml:space="preserve"> 84.027 Special Education - Grants to States (IDEA, Part B) and </w:t>
      </w:r>
      <w:proofErr w:type="spellStart"/>
      <w:r w:rsidRPr="000C0BCF">
        <w:rPr>
          <w:rFonts w:ascii="Arial" w:hAnsi="Arial" w:cs="Arial"/>
          <w:i/>
          <w:sz w:val="20"/>
        </w:rPr>
        <w:t>CFDA</w:t>
      </w:r>
      <w:proofErr w:type="spellEnd"/>
      <w:r w:rsidRPr="000C0BCF">
        <w:rPr>
          <w:rFonts w:ascii="Arial" w:hAnsi="Arial" w:cs="Arial"/>
          <w:i/>
          <w:sz w:val="20"/>
        </w:rPr>
        <w:t xml:space="preserve"> 84.173 Special Education - Preschool Grants (IDEA Preschool))</w:t>
      </w:r>
    </w:p>
    <w:p w14:paraId="4D6A77FC" w14:textId="77777777" w:rsidR="00E039F3" w:rsidRPr="00D94F69" w:rsidRDefault="00E039F3" w:rsidP="006672EA">
      <w:pPr>
        <w:pStyle w:val="Heading3"/>
        <w:jc w:val="both"/>
        <w:rPr>
          <w:rFonts w:cs="Arial"/>
        </w:rPr>
      </w:pPr>
      <w:bookmarkStart w:id="47" w:name="_Toc52531257"/>
      <w:r w:rsidRPr="00D94F69">
        <w:rPr>
          <w:rFonts w:cs="Arial"/>
        </w:rPr>
        <w:t>Additional Program Specific Information</w:t>
      </w:r>
      <w:bookmarkEnd w:id="47"/>
    </w:p>
    <w:p w14:paraId="6F2E8CDF" w14:textId="77777777" w:rsidR="00881D5D" w:rsidRPr="00233C60" w:rsidRDefault="00881D5D" w:rsidP="00881D5D">
      <w:pPr>
        <w:spacing w:after="240"/>
        <w:jc w:val="both"/>
        <w:rPr>
          <w:rFonts w:ascii="Arial" w:hAnsi="Arial" w:cs="Arial"/>
          <w:sz w:val="20"/>
        </w:rPr>
      </w:pPr>
      <w:r w:rsidRPr="00E25DEA">
        <w:rPr>
          <w:rFonts w:ascii="Arial" w:hAnsi="Arial" w:cs="Arial"/>
          <w:sz w:val="20"/>
        </w:rPr>
        <w:t>That no Federal funding may be used for the acquisition of real property unless specifically permitted by the authorizing statute or implementing regulations for the program (2 CFR 200.311).</w:t>
      </w:r>
    </w:p>
    <w:p w14:paraId="67DF36BA" w14:textId="1F3FE10C" w:rsidR="00881D5D" w:rsidRPr="00233C60" w:rsidRDefault="00881D5D" w:rsidP="00881D5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33C60">
        <w:rPr>
          <w:rFonts w:ascii="Arial" w:hAnsi="Arial" w:cs="Arial"/>
          <w:i/>
          <w:sz w:val="20"/>
          <w:highlight w:val="cyan"/>
        </w:rPr>
        <w:t xml:space="preserve">(Source:  Ohio Department of Education Office of Federal and State </w:t>
      </w:r>
      <w:hyperlink r:id="rId157" w:history="1">
        <w:r w:rsidRPr="00E25DEA">
          <w:rPr>
            <w:rStyle w:val="Hyperlink"/>
            <w:rFonts w:ascii="Arial" w:hAnsi="Arial" w:cs="Arial"/>
            <w:i/>
            <w:sz w:val="20"/>
            <w:highlight w:val="cyan"/>
          </w:rPr>
          <w:t>Grants Management Assurances</w:t>
        </w:r>
      </w:hyperlink>
      <w:r>
        <w:rPr>
          <w:rFonts w:ascii="Arial" w:hAnsi="Arial" w:cs="Arial"/>
          <w:i/>
          <w:sz w:val="20"/>
          <w:highlight w:val="cyan"/>
        </w:rPr>
        <w:t xml:space="preserve"> #1</w:t>
      </w:r>
      <w:r w:rsidR="002D35AB">
        <w:rPr>
          <w:rFonts w:ascii="Arial" w:hAnsi="Arial" w:cs="Arial"/>
          <w:i/>
          <w:sz w:val="20"/>
          <w:highlight w:val="cyan"/>
        </w:rPr>
        <w:t>8</w:t>
      </w:r>
      <w:r w:rsidRPr="00233C60">
        <w:rPr>
          <w:rFonts w:ascii="Arial" w:hAnsi="Arial" w:cs="Arial"/>
          <w:i/>
          <w:sz w:val="20"/>
          <w:highlight w:val="cyan"/>
        </w:rPr>
        <w:t>)</w:t>
      </w:r>
    </w:p>
    <w:p w14:paraId="7943772D" w14:textId="77777777" w:rsidR="00881D5D" w:rsidRPr="00233C60" w:rsidRDefault="00881D5D" w:rsidP="00881D5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33C60">
        <w:rPr>
          <w:rFonts w:ascii="Arial" w:hAnsi="Arial" w:cs="Arial"/>
          <w:sz w:val="20"/>
        </w:rPr>
        <w:t>Computing devices under $5,000 are considered Instructional Supplies; however, ODE still recommends adding them to District inventory listings.</w:t>
      </w:r>
    </w:p>
    <w:p w14:paraId="2C3FF1FC" w14:textId="77777777" w:rsidR="00881D5D" w:rsidRDefault="00881D5D" w:rsidP="00881D5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233C60">
        <w:rPr>
          <w:rFonts w:ascii="Arial" w:hAnsi="Arial" w:cs="Arial"/>
          <w:i/>
          <w:sz w:val="20"/>
          <w:highlight w:val="cyan"/>
        </w:rPr>
        <w:t>(Source: Ohio Department of Education Office of Grant Management)</w:t>
      </w:r>
    </w:p>
    <w:p w14:paraId="6B0A5B38" w14:textId="77777777" w:rsidR="00881D5D" w:rsidRPr="00D94F69" w:rsidRDefault="00881D5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2D7B25E7"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58"/>
          <w:pgSz w:w="12240" w:h="15840" w:code="1"/>
          <w:pgMar w:top="1440" w:right="1440" w:bottom="1440" w:left="1440" w:header="720" w:footer="720" w:gutter="0"/>
          <w:cols w:space="720"/>
          <w:noEndnote/>
        </w:sectPr>
      </w:pPr>
    </w:p>
    <w:p w14:paraId="6869D9D8" w14:textId="77777777" w:rsidR="008B3524" w:rsidRPr="00D94F69" w:rsidRDefault="00205793" w:rsidP="006672EA">
      <w:pPr>
        <w:pStyle w:val="Heading3"/>
        <w:jc w:val="both"/>
        <w:rPr>
          <w:rFonts w:cs="Arial"/>
          <w:bCs/>
        </w:rPr>
      </w:pPr>
      <w:bookmarkStart w:id="48" w:name="_Toc52531258"/>
      <w:r w:rsidRPr="00D94F69">
        <w:rPr>
          <w:rFonts w:cs="Arial"/>
        </w:rPr>
        <w:lastRenderedPageBreak/>
        <w:t xml:space="preserve">Audit Objectives </w:t>
      </w:r>
      <w:r w:rsidR="008B3524" w:rsidRPr="00D94F69">
        <w:rPr>
          <w:rFonts w:cs="Arial"/>
        </w:rPr>
        <w:t>and Control Testing</w:t>
      </w:r>
      <w:bookmarkEnd w:id="48"/>
    </w:p>
    <w:p w14:paraId="3FD725E2" w14:textId="70A942C0" w:rsidR="00EF3063" w:rsidRPr="00D94F69" w:rsidRDefault="002E4EE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59"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7DA9FF09" w14:textId="77777777" w:rsidTr="00E0350C">
        <w:tc>
          <w:tcPr>
            <w:tcW w:w="5000" w:type="pct"/>
            <w:shd w:val="clear" w:color="auto" w:fill="548DD4" w:themeFill="text2" w:themeFillTint="99"/>
          </w:tcPr>
          <w:p w14:paraId="3BD536F4"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3E542497" w14:textId="77777777" w:rsidTr="00E0350C">
        <w:tc>
          <w:tcPr>
            <w:tcW w:w="5000" w:type="pct"/>
          </w:tcPr>
          <w:p w14:paraId="7DA9F8A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B4E639" w14:textId="77777777" w:rsidR="00E45178" w:rsidRPr="00D94F69" w:rsidRDefault="00E45178" w:rsidP="006672EA">
            <w:pPr>
              <w:pStyle w:val="AuditProcedureHeading"/>
              <w:spacing w:after="240"/>
              <w:jc w:val="both"/>
              <w:rPr>
                <w:rFonts w:cs="Arial"/>
                <w:b/>
                <w:bCs/>
                <w:szCs w:val="20"/>
                <w:u w:val="single"/>
              </w:rPr>
            </w:pPr>
          </w:p>
          <w:p w14:paraId="42F10487"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3479792" w14:textId="77777777" w:rsidR="00E45178" w:rsidRPr="00D94F69" w:rsidRDefault="00E45178" w:rsidP="006672EA">
            <w:pPr>
              <w:pStyle w:val="AuditProcedureHeading"/>
              <w:spacing w:after="240"/>
              <w:jc w:val="both"/>
              <w:rPr>
                <w:rFonts w:cs="Arial"/>
                <w:b/>
                <w:bCs/>
                <w:szCs w:val="20"/>
                <w:u w:val="single"/>
              </w:rPr>
            </w:pPr>
          </w:p>
          <w:p w14:paraId="5C8E7E6D"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194F2E3" w14:textId="77777777" w:rsidR="00E45178" w:rsidRPr="00D94F69" w:rsidRDefault="00E45178" w:rsidP="006672EA">
            <w:pPr>
              <w:spacing w:after="240"/>
              <w:jc w:val="both"/>
              <w:rPr>
                <w:rFonts w:ascii="Arial" w:hAnsi="Arial" w:cs="Arial"/>
                <w:b/>
                <w:sz w:val="20"/>
                <w:u w:val="single"/>
              </w:rPr>
            </w:pPr>
          </w:p>
          <w:p w14:paraId="2A36DFC2"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32E188" w14:textId="77777777" w:rsidR="00E45178" w:rsidRPr="00D94F69" w:rsidRDefault="00E45178" w:rsidP="006672EA">
            <w:pPr>
              <w:pStyle w:val="AuditProcedureHeading"/>
              <w:spacing w:after="240"/>
              <w:jc w:val="both"/>
              <w:rPr>
                <w:rFonts w:cs="Arial"/>
                <w:b/>
                <w:bCs/>
                <w:szCs w:val="20"/>
                <w:u w:val="single"/>
              </w:rPr>
            </w:pPr>
          </w:p>
          <w:p w14:paraId="3902DFE5" w14:textId="77777777" w:rsidR="00E45178" w:rsidRPr="00D94F69" w:rsidRDefault="00E45178" w:rsidP="006672EA">
            <w:pPr>
              <w:spacing w:after="240"/>
              <w:jc w:val="both"/>
              <w:rPr>
                <w:rFonts w:ascii="Arial" w:eastAsiaTheme="minorHAnsi" w:hAnsi="Arial" w:cs="Arial"/>
              </w:rPr>
            </w:pPr>
          </w:p>
        </w:tc>
      </w:tr>
    </w:tbl>
    <w:p w14:paraId="3D0C8AE0" w14:textId="77777777" w:rsidR="00EE31FB" w:rsidRPr="00D94F69" w:rsidRDefault="00EE31FB" w:rsidP="00A43BF7">
      <w:pPr>
        <w:jc w:val="both"/>
        <w:rPr>
          <w:rFonts w:ascii="Arial" w:hAnsi="Arial" w:cs="Arial"/>
        </w:rPr>
      </w:pPr>
    </w:p>
    <w:p w14:paraId="25387AEF" w14:textId="77777777" w:rsidR="00D76F2F" w:rsidRPr="00D94F69" w:rsidRDefault="00D76F2F" w:rsidP="006672EA">
      <w:pPr>
        <w:jc w:val="both"/>
        <w:rPr>
          <w:rFonts w:ascii="Arial" w:hAnsi="Arial" w:cs="Arial"/>
          <w:sz w:val="20"/>
        </w:rPr>
        <w:sectPr w:rsidR="00D76F2F" w:rsidRPr="00D94F69" w:rsidSect="00257772">
          <w:headerReference w:type="default" r:id="rId160"/>
          <w:pgSz w:w="12240" w:h="15840" w:code="1"/>
          <w:pgMar w:top="1440" w:right="1440" w:bottom="1440" w:left="1440" w:header="720" w:footer="720" w:gutter="0"/>
          <w:cols w:space="720"/>
          <w:noEndnote/>
        </w:sectPr>
      </w:pPr>
    </w:p>
    <w:p w14:paraId="02D0E836" w14:textId="77777777" w:rsidR="00B720F6" w:rsidRPr="00D94F69" w:rsidRDefault="00B720F6" w:rsidP="006672EA">
      <w:pPr>
        <w:pStyle w:val="Heading3"/>
        <w:jc w:val="both"/>
        <w:rPr>
          <w:rFonts w:cs="Arial"/>
        </w:rPr>
      </w:pPr>
      <w:bookmarkStart w:id="49" w:name="_Toc52531259"/>
      <w:r w:rsidRPr="00D94F69">
        <w:rPr>
          <w:rFonts w:cs="Arial"/>
        </w:rPr>
        <w:lastRenderedPageBreak/>
        <w:t>Suggested Audit Procedures – Compliance</w:t>
      </w:r>
      <w:bookmarkEnd w:id="49"/>
    </w:p>
    <w:tbl>
      <w:tblPr>
        <w:tblStyle w:val="TableGrid"/>
        <w:tblW w:w="5000" w:type="pct"/>
        <w:tblLook w:val="04A0" w:firstRow="1" w:lastRow="0" w:firstColumn="1" w:lastColumn="0" w:noHBand="0" w:noVBand="1"/>
      </w:tblPr>
      <w:tblGrid>
        <w:gridCol w:w="9350"/>
      </w:tblGrid>
      <w:tr w:rsidR="00E45178" w:rsidRPr="00D94F69" w14:paraId="5D638A91" w14:textId="77777777" w:rsidTr="00E0350C">
        <w:tc>
          <w:tcPr>
            <w:tcW w:w="5000" w:type="pct"/>
            <w:shd w:val="clear" w:color="auto" w:fill="548DD4" w:themeFill="text2" w:themeFillTint="99"/>
          </w:tcPr>
          <w:p w14:paraId="23691ABD"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12338434"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2F3B18EE" w14:textId="77777777" w:rsidTr="00E0350C">
        <w:tc>
          <w:tcPr>
            <w:tcW w:w="5000" w:type="pct"/>
          </w:tcPr>
          <w:p w14:paraId="6152595C"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D94F69" w14:paraId="1D769888" w14:textId="77777777" w:rsidTr="00E0350C">
        <w:tc>
          <w:tcPr>
            <w:tcW w:w="5000" w:type="pct"/>
          </w:tcPr>
          <w:p w14:paraId="09383BA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1.</w:t>
            </w:r>
            <w:r w:rsidRPr="00D94F69">
              <w:rPr>
                <w:rFonts w:ascii="Arial" w:hAnsi="Arial" w:cs="Arial"/>
                <w:sz w:val="20"/>
              </w:rPr>
              <w:tab/>
            </w:r>
            <w:r w:rsidRPr="00D94F69">
              <w:rPr>
                <w:rFonts w:ascii="Arial" w:hAnsi="Arial" w:cs="Arial"/>
                <w:sz w:val="20"/>
                <w:u w:val="single"/>
              </w:rPr>
              <w:t xml:space="preserve">Inventory </w:t>
            </w:r>
            <w:r w:rsidRPr="00D94F69">
              <w:rPr>
                <w:rFonts w:ascii="Arial" w:hAnsi="Arial" w:cs="Arial"/>
                <w:iCs/>
                <w:sz w:val="20"/>
                <w:u w:val="single"/>
              </w:rPr>
              <w:t>Management of Equipment Acquired Under Federal Awards</w:t>
            </w:r>
          </w:p>
          <w:p w14:paraId="4D5448C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2.</w:t>
            </w:r>
            <w:r w:rsidRPr="00D94F69">
              <w:rPr>
                <w:rFonts w:ascii="Arial" w:hAnsi="Arial" w:cs="Arial"/>
                <w:sz w:val="20"/>
              </w:rPr>
              <w:tab/>
            </w:r>
            <w:r w:rsidRPr="00D94F69">
              <w:rPr>
                <w:rFonts w:ascii="Arial" w:hAnsi="Arial" w:cs="Arial"/>
                <w:iCs/>
                <w:sz w:val="20"/>
                <w:u w:val="single"/>
              </w:rPr>
              <w:t>Disposition of Equipment Acquired Under Federal Awards</w:t>
            </w:r>
          </w:p>
          <w:p w14:paraId="3071FA2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3.</w:t>
            </w:r>
            <w:r w:rsidRPr="00D94F69">
              <w:rPr>
                <w:rFonts w:ascii="Arial" w:hAnsi="Arial" w:cs="Arial"/>
                <w:sz w:val="20"/>
              </w:rPr>
              <w:tab/>
            </w:r>
            <w:r w:rsidRPr="00D94F69">
              <w:rPr>
                <w:rFonts w:ascii="Arial" w:hAnsi="Arial" w:cs="Arial"/>
                <w:iCs/>
                <w:sz w:val="20"/>
                <w:u w:val="single"/>
              </w:rPr>
              <w:t>Disposition of Real Property Acquired Under Federal Awards</w:t>
            </w:r>
          </w:p>
          <w:p w14:paraId="49029E33"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D94F69" w:rsidRDefault="00693D5C" w:rsidP="00155515">
      <w:pPr>
        <w:rPr>
          <w:rFonts w:ascii="Arial" w:hAnsi="Arial" w:cs="Arial"/>
        </w:rPr>
      </w:pPr>
    </w:p>
    <w:p w14:paraId="7C4E946B" w14:textId="77777777" w:rsidR="00155515" w:rsidRPr="00D94F69" w:rsidRDefault="00155515" w:rsidP="00155515">
      <w:pPr>
        <w:rPr>
          <w:rFonts w:ascii="Arial" w:hAnsi="Arial" w:cs="Arial"/>
        </w:rPr>
        <w:sectPr w:rsidR="00155515" w:rsidRPr="00D94F69" w:rsidSect="00257772">
          <w:headerReference w:type="default" r:id="rId161"/>
          <w:pgSz w:w="12240" w:h="15840" w:code="1"/>
          <w:pgMar w:top="1440" w:right="1440" w:bottom="1440" w:left="1440" w:header="720" w:footer="720" w:gutter="0"/>
          <w:cols w:space="720"/>
          <w:noEndnote/>
        </w:sectPr>
      </w:pPr>
    </w:p>
    <w:p w14:paraId="6DA0CD85" w14:textId="77777777" w:rsidR="005578EC" w:rsidRPr="00D94F69" w:rsidRDefault="005578EC" w:rsidP="006672EA">
      <w:pPr>
        <w:pStyle w:val="Heading3"/>
        <w:jc w:val="both"/>
        <w:rPr>
          <w:rFonts w:cs="Arial"/>
          <w:b w:val="0"/>
          <w:szCs w:val="24"/>
        </w:rPr>
      </w:pPr>
      <w:bookmarkStart w:id="50" w:name="_Toc52531260"/>
      <w:r w:rsidRPr="00D94F69">
        <w:rPr>
          <w:rFonts w:cs="Arial"/>
        </w:rPr>
        <w:lastRenderedPageBreak/>
        <w:t>Audit Implications Summary</w:t>
      </w:r>
      <w:bookmarkEnd w:id="50"/>
    </w:p>
    <w:tbl>
      <w:tblPr>
        <w:tblStyle w:val="TableGrid"/>
        <w:tblW w:w="5000" w:type="pct"/>
        <w:tblLook w:val="04A0" w:firstRow="1" w:lastRow="0" w:firstColumn="1" w:lastColumn="0" w:noHBand="0" w:noVBand="1"/>
      </w:tblPr>
      <w:tblGrid>
        <w:gridCol w:w="9350"/>
      </w:tblGrid>
      <w:tr w:rsidR="005578EC" w:rsidRPr="00D94F69" w14:paraId="1652F316" w14:textId="77777777" w:rsidTr="00E0350C">
        <w:tc>
          <w:tcPr>
            <w:tcW w:w="5000" w:type="pct"/>
            <w:shd w:val="clear" w:color="auto" w:fill="548DD4" w:themeFill="text2" w:themeFillTint="99"/>
          </w:tcPr>
          <w:p w14:paraId="4CF962DF"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79F33AAA" w14:textId="77777777" w:rsidTr="00E0350C">
        <w:tc>
          <w:tcPr>
            <w:tcW w:w="5000" w:type="pct"/>
          </w:tcPr>
          <w:p w14:paraId="07443FF4" w14:textId="77777777" w:rsidR="005578EC" w:rsidRPr="00D94F69" w:rsidRDefault="005578EC" w:rsidP="00271051">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0562684" w14:textId="77777777" w:rsidR="005578EC" w:rsidRPr="00D94F69" w:rsidRDefault="005578EC" w:rsidP="006672EA">
            <w:pPr>
              <w:widowControl w:val="0"/>
              <w:spacing w:after="240"/>
              <w:ind w:left="720"/>
              <w:jc w:val="both"/>
              <w:rPr>
                <w:rFonts w:ascii="Arial" w:hAnsi="Arial" w:cs="Arial"/>
                <w:b/>
                <w:sz w:val="20"/>
              </w:rPr>
            </w:pPr>
          </w:p>
          <w:p w14:paraId="64107C9A" w14:textId="77777777" w:rsidR="005578EC" w:rsidRPr="00D94F69" w:rsidRDefault="005578EC" w:rsidP="00271051">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Assessment of Control Risk:</w:t>
            </w:r>
          </w:p>
          <w:p w14:paraId="67891A4D" w14:textId="77777777" w:rsidR="005578EC" w:rsidRPr="00D94F69" w:rsidRDefault="005578EC" w:rsidP="006672EA">
            <w:pPr>
              <w:pStyle w:val="ListParagraph"/>
              <w:spacing w:after="240"/>
              <w:jc w:val="both"/>
              <w:rPr>
                <w:rFonts w:ascii="Arial" w:hAnsi="Arial" w:cs="Arial"/>
                <w:b/>
              </w:rPr>
            </w:pPr>
          </w:p>
          <w:p w14:paraId="11C2ED91" w14:textId="77777777" w:rsidR="005578EC" w:rsidRPr="00D94F69" w:rsidRDefault="005578EC" w:rsidP="00271051">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E20953C" w14:textId="77777777" w:rsidR="005578EC" w:rsidRPr="00D94F69" w:rsidRDefault="005578EC" w:rsidP="006672EA">
            <w:pPr>
              <w:pStyle w:val="ListParagraph"/>
              <w:spacing w:after="240"/>
              <w:jc w:val="both"/>
              <w:rPr>
                <w:rFonts w:ascii="Arial" w:hAnsi="Arial" w:cs="Arial"/>
                <w:b/>
              </w:rPr>
            </w:pPr>
          </w:p>
          <w:p w14:paraId="430A1C87" w14:textId="77777777" w:rsidR="005578EC" w:rsidRPr="00D94F69" w:rsidRDefault="005578EC" w:rsidP="00271051">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5F53916" w14:textId="77777777" w:rsidR="005578EC" w:rsidRPr="00D94F69" w:rsidRDefault="005578EC" w:rsidP="006672EA">
            <w:pPr>
              <w:pStyle w:val="ListParagraph"/>
              <w:spacing w:after="240"/>
              <w:jc w:val="both"/>
              <w:rPr>
                <w:rFonts w:ascii="Arial" w:hAnsi="Arial" w:cs="Arial"/>
                <w:b/>
              </w:rPr>
            </w:pPr>
          </w:p>
          <w:p w14:paraId="5B9BFD39" w14:textId="77777777" w:rsidR="005578EC" w:rsidRPr="00D94F69" w:rsidRDefault="005578EC" w:rsidP="00271051">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A4E53D8" w14:textId="77777777" w:rsidR="005578EC" w:rsidRPr="00D94F69" w:rsidRDefault="005578EC" w:rsidP="006672EA">
            <w:pPr>
              <w:pStyle w:val="APStepItem"/>
              <w:numPr>
                <w:ilvl w:val="0"/>
                <w:numId w:val="0"/>
              </w:numPr>
              <w:spacing w:after="240"/>
              <w:rPr>
                <w:rFonts w:cs="Arial"/>
                <w:b/>
                <w:szCs w:val="20"/>
              </w:rPr>
            </w:pPr>
          </w:p>
        </w:tc>
      </w:tr>
    </w:tbl>
    <w:p w14:paraId="031E8A9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51" w:name="_Toc52531261"/>
      <w:r w:rsidRPr="00D94F69">
        <w:rPr>
          <w:rFonts w:cs="Arial"/>
        </w:rPr>
        <w:lastRenderedPageBreak/>
        <w:t xml:space="preserve">G.  </w:t>
      </w:r>
      <w:bookmarkStart w:id="52" w:name="_Toc442267697"/>
      <w:r w:rsidRPr="00D94F69">
        <w:rPr>
          <w:rFonts w:cs="Arial"/>
        </w:rPr>
        <w:t>MATCHING, LEVEL OF EFFORT, EARMARKING</w:t>
      </w:r>
      <w:bookmarkEnd w:id="52"/>
      <w:bookmarkEnd w:id="51"/>
    </w:p>
    <w:p w14:paraId="4FBE7CDD" w14:textId="5603FC55"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59C904A6" w14:textId="77777777" w:rsidR="00223898" w:rsidRPr="00D94F69" w:rsidRDefault="004655E0" w:rsidP="006672EA">
      <w:pPr>
        <w:pStyle w:val="Heading3"/>
        <w:jc w:val="both"/>
        <w:rPr>
          <w:rFonts w:cs="Arial"/>
        </w:rPr>
      </w:pPr>
      <w:bookmarkStart w:id="53" w:name="_Toc52531262"/>
      <w:r w:rsidRPr="00D94F69">
        <w:rPr>
          <w:rFonts w:cs="Arial"/>
        </w:rPr>
        <w:t xml:space="preserve">OMB </w:t>
      </w:r>
      <w:r w:rsidR="00223898" w:rsidRPr="00D94F69">
        <w:rPr>
          <w:rFonts w:cs="Arial"/>
        </w:rPr>
        <w:t>Compliance Requirements</w:t>
      </w:r>
      <w:bookmarkEnd w:id="53"/>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71F43BAB"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63"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41A1F373"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64"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w:t>
      </w:r>
      <w:proofErr w:type="spellStart"/>
      <w:r w:rsidRPr="00D94F69">
        <w:rPr>
          <w:rFonts w:ascii="Arial" w:hAnsi="Arial" w:cs="Arial"/>
          <w:sz w:val="20"/>
        </w:rPr>
        <w:t>subrecipients</w:t>
      </w:r>
      <w:proofErr w:type="spellEnd"/>
      <w:r w:rsidRPr="00D94F69">
        <w:rPr>
          <w:rFonts w:ascii="Arial" w:hAnsi="Arial" w:cs="Arial"/>
          <w:sz w:val="20"/>
        </w:rPr>
        <w:t xml:space="preserve">.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5300DC96"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65"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3D6EA115"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CE7A93" w:rsidRPr="00D94F69">
        <w:rPr>
          <w:rFonts w:ascii="Arial" w:hAnsi="Arial" w:cs="Arial"/>
          <w:i/>
          <w:sz w:val="20"/>
        </w:rPr>
        <w:t>20</w:t>
      </w:r>
      <w:r w:rsidR="00CE7A93">
        <w:rPr>
          <w:rFonts w:ascii="Arial" w:hAnsi="Arial" w:cs="Arial"/>
          <w:i/>
          <w:sz w:val="20"/>
        </w:rPr>
        <w:t>20</w:t>
      </w:r>
      <w:r w:rsidR="00CE7A9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4E7E1C16" w:rsidR="009A0331" w:rsidRPr="00D94F69" w:rsidRDefault="008C5E95" w:rsidP="00881D5D">
      <w:pPr>
        <w:spacing w:after="240"/>
        <w:jc w:val="both"/>
      </w:pPr>
      <w:r w:rsidRPr="008C5E95">
        <w:rPr>
          <w:rFonts w:ascii="Arial" w:hAnsi="Arial" w:cs="Arial"/>
          <w:sz w:val="20"/>
        </w:rPr>
        <w:t xml:space="preserve">ED has clarified 2 CFR 200.207 and how exceptions will be granted.  The most recent compilation of agency additions and exceptions is provided on the </w:t>
      </w:r>
      <w:r w:rsidR="002A454B" w:rsidRPr="00D725A7">
        <w:rPr>
          <w:rFonts w:ascii="Arial" w:hAnsi="Arial" w:cs="Arial"/>
          <w:sz w:val="20"/>
        </w:rPr>
        <w:t>CFO</w:t>
      </w:r>
      <w:r w:rsidRPr="00D725A7">
        <w:rPr>
          <w:rFonts w:ascii="Arial" w:hAnsi="Arial" w:cs="Arial"/>
          <w:sz w:val="20"/>
        </w:rPr>
        <w:t xml:space="preserve"> website here </w:t>
      </w:r>
      <w:hyperlink r:id="rId166" w:history="1">
        <w:r w:rsidR="00D725A7" w:rsidRPr="00D725A7">
          <w:rPr>
            <w:rStyle w:val="Hyperlink"/>
            <w:rFonts w:ascii="Arial" w:hAnsi="Arial" w:cs="Arial"/>
            <w:sz w:val="20"/>
          </w:rPr>
          <w:t>https://www.cfo.gov/wp-content/uploads/2014/12/Agency-Exceptions.pdf</w:t>
        </w:r>
      </w:hyperlink>
      <w:r w:rsidR="00D725A7" w:rsidRPr="00D725A7">
        <w:rPr>
          <w:rFonts w:ascii="Arial" w:hAnsi="Arial" w:cs="Arial"/>
          <w:sz w:val="20"/>
        </w:rPr>
        <w:t xml:space="preserve">. </w:t>
      </w:r>
      <w:r w:rsidRPr="008C5E95">
        <w:rPr>
          <w:rStyle w:val="Hyperlink"/>
          <w:rFonts w:ascii="Arial" w:hAnsi="Arial" w:cs="Arial"/>
          <w:sz w:val="20"/>
          <w:u w:val="none"/>
        </w:rPr>
        <w:t xml:space="preserve"> </w:t>
      </w:r>
      <w:r w:rsidRPr="008C5E95">
        <w:rPr>
          <w:rFonts w:ascii="Arial" w:hAnsi="Arial" w:cs="Arial"/>
          <w:sz w:val="20"/>
        </w:rPr>
        <w:t xml:space="preserve">However, this list is only updated through 12/2014.  AOS evaluated agency exceptions through </w:t>
      </w:r>
      <w:r w:rsidR="002A454B">
        <w:rPr>
          <w:rFonts w:ascii="Arial" w:hAnsi="Arial" w:cs="Arial"/>
          <w:sz w:val="20"/>
        </w:rPr>
        <w:t>August 2019</w:t>
      </w:r>
      <w:r w:rsidRPr="008C5E95">
        <w:rPr>
          <w:rFonts w:ascii="Arial" w:hAnsi="Arial" w:cs="Arial"/>
          <w:sz w:val="20"/>
        </w:rPr>
        <w:t xml:space="preserve">. For further evaluation of exceptions, AOS auditors </w:t>
      </w:r>
      <w:r w:rsidR="00605616">
        <w:rPr>
          <w:rFonts w:ascii="Arial" w:hAnsi="Arial" w:cs="Arial"/>
          <w:sz w:val="20"/>
        </w:rPr>
        <w:t xml:space="preserve">(only) </w:t>
      </w:r>
      <w:r w:rsidRPr="008C5E95">
        <w:rPr>
          <w:rFonts w:ascii="Arial" w:hAnsi="Arial" w:cs="Arial"/>
          <w:sz w:val="20"/>
        </w:rPr>
        <w:t xml:space="preserve">will need to reference our internal AOS evaluation process </w:t>
      </w:r>
      <w:hyperlink r:id="rId167"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5456641" w14:textId="77777777" w:rsidR="000C0BCF" w:rsidRDefault="000C0BCF" w:rsidP="000C0BCF">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Pr>
          <w:rFonts w:ascii="Arial" w:hAnsi="Arial" w:cs="Arial"/>
          <w:b/>
          <w:i/>
          <w:sz w:val="20"/>
        </w:rPr>
        <w:t>US Department of Education Program Specific Information:</w:t>
      </w:r>
      <w:r w:rsidRPr="008D4B1F">
        <w:rPr>
          <w:rFonts w:ascii="Arial" w:hAnsi="Arial" w:cs="Arial"/>
          <w:b/>
          <w:i/>
          <w:sz w:val="20"/>
        </w:rPr>
        <w:t xml:space="preserve"> </w:t>
      </w:r>
    </w:p>
    <w:p w14:paraId="52708D2D" w14:textId="77777777" w:rsidR="000C0BCF" w:rsidRPr="00307AAF" w:rsidRDefault="000C0BCF" w:rsidP="000C0BCF">
      <w:pPr>
        <w:autoSpaceDE w:val="0"/>
        <w:autoSpaceDN w:val="0"/>
        <w:adjustRightInd w:val="0"/>
        <w:spacing w:after="240"/>
        <w:jc w:val="both"/>
        <w:rPr>
          <w:rFonts w:ascii="Arial" w:hAnsi="Arial" w:cs="Arial"/>
          <w:b/>
          <w:bCs/>
          <w:sz w:val="20"/>
        </w:rPr>
      </w:pPr>
      <w:r w:rsidRPr="00307AAF">
        <w:rPr>
          <w:rFonts w:ascii="Arial" w:hAnsi="Arial" w:cs="Arial"/>
          <w:b/>
          <w:bCs/>
          <w:sz w:val="20"/>
        </w:rPr>
        <w:t xml:space="preserve">1. </w:t>
      </w:r>
      <w:r>
        <w:rPr>
          <w:rFonts w:ascii="Arial" w:hAnsi="Arial" w:cs="Arial"/>
          <w:b/>
          <w:bCs/>
          <w:sz w:val="20"/>
        </w:rPr>
        <w:tab/>
      </w:r>
      <w:r w:rsidRPr="00307AAF">
        <w:rPr>
          <w:rFonts w:ascii="Arial" w:hAnsi="Arial" w:cs="Arial"/>
          <w:b/>
          <w:bCs/>
          <w:sz w:val="20"/>
        </w:rPr>
        <w:t>Matching</w:t>
      </w:r>
    </w:p>
    <w:p w14:paraId="42E4CEB7" w14:textId="77777777" w:rsidR="000C0BCF" w:rsidRPr="00307AAF" w:rsidRDefault="000C0BCF" w:rsidP="000C0BCF">
      <w:pPr>
        <w:autoSpaceDE w:val="0"/>
        <w:autoSpaceDN w:val="0"/>
        <w:adjustRightInd w:val="0"/>
        <w:spacing w:after="240"/>
        <w:ind w:firstLine="720"/>
        <w:jc w:val="both"/>
        <w:rPr>
          <w:rFonts w:ascii="Arial" w:eastAsia="TimesNewRomanPSMT" w:hAnsi="Arial" w:cs="Arial"/>
          <w:sz w:val="20"/>
        </w:rPr>
      </w:pPr>
      <w:r w:rsidRPr="00307AAF">
        <w:rPr>
          <w:rFonts w:ascii="Arial" w:eastAsia="TimesNewRomanPSMT" w:hAnsi="Arial" w:cs="Arial"/>
          <w:sz w:val="20"/>
        </w:rPr>
        <w:t>Not Applicable</w:t>
      </w:r>
    </w:p>
    <w:p w14:paraId="5EDB1460" w14:textId="77777777" w:rsidR="000C0BCF" w:rsidRPr="00307AAF" w:rsidRDefault="000C0BCF" w:rsidP="000C0BCF">
      <w:pPr>
        <w:autoSpaceDE w:val="0"/>
        <w:autoSpaceDN w:val="0"/>
        <w:adjustRightInd w:val="0"/>
        <w:spacing w:after="240"/>
        <w:jc w:val="both"/>
        <w:rPr>
          <w:rFonts w:ascii="Arial" w:hAnsi="Arial" w:cs="Arial"/>
          <w:b/>
          <w:bCs/>
          <w:sz w:val="20"/>
        </w:rPr>
      </w:pPr>
      <w:r>
        <w:rPr>
          <w:rFonts w:ascii="Arial" w:hAnsi="Arial" w:cs="Arial"/>
          <w:b/>
          <w:bCs/>
          <w:sz w:val="20"/>
        </w:rPr>
        <w:t xml:space="preserve">2. </w:t>
      </w:r>
      <w:r>
        <w:rPr>
          <w:rFonts w:ascii="Arial" w:hAnsi="Arial" w:cs="Arial"/>
          <w:b/>
          <w:bCs/>
          <w:sz w:val="20"/>
        </w:rPr>
        <w:tab/>
        <w:t xml:space="preserve">Level of Effort </w:t>
      </w:r>
    </w:p>
    <w:p w14:paraId="15A9952C" w14:textId="77777777" w:rsidR="000C0BCF" w:rsidRPr="00307AAF" w:rsidRDefault="000C0BCF" w:rsidP="000C0BCF">
      <w:pPr>
        <w:autoSpaceDE w:val="0"/>
        <w:autoSpaceDN w:val="0"/>
        <w:adjustRightInd w:val="0"/>
        <w:spacing w:after="240"/>
        <w:jc w:val="both"/>
        <w:rPr>
          <w:rFonts w:ascii="Arial" w:hAnsi="Arial" w:cs="Arial"/>
          <w:i/>
          <w:iCs/>
          <w:sz w:val="20"/>
        </w:rPr>
      </w:pPr>
      <w:r w:rsidRPr="00307AAF">
        <w:rPr>
          <w:rFonts w:ascii="Arial" w:hAnsi="Arial" w:cs="Arial"/>
          <w:b/>
          <w:bCs/>
          <w:sz w:val="20"/>
        </w:rPr>
        <w:t xml:space="preserve">2.1 </w:t>
      </w:r>
      <w:r>
        <w:rPr>
          <w:rFonts w:ascii="Arial" w:hAnsi="Arial" w:cs="Arial"/>
          <w:b/>
          <w:bCs/>
          <w:sz w:val="20"/>
        </w:rPr>
        <w:tab/>
      </w:r>
      <w:r w:rsidRPr="00307AAF">
        <w:rPr>
          <w:rFonts w:ascii="Arial" w:hAnsi="Arial" w:cs="Arial"/>
          <w:b/>
          <w:bCs/>
          <w:sz w:val="20"/>
        </w:rPr>
        <w:t xml:space="preserve">Level of Effort – </w:t>
      </w:r>
      <w:r w:rsidRPr="00307AAF">
        <w:rPr>
          <w:rFonts w:ascii="Arial" w:hAnsi="Arial" w:cs="Arial"/>
          <w:i/>
          <w:iCs/>
          <w:sz w:val="20"/>
        </w:rPr>
        <w:t>Maintenance of Effort</w:t>
      </w:r>
    </w:p>
    <w:p w14:paraId="25CC7AD9" w14:textId="77777777" w:rsidR="000C0BCF" w:rsidRPr="00307AAF" w:rsidRDefault="000C0BCF" w:rsidP="000C0BCF">
      <w:pPr>
        <w:autoSpaceDE w:val="0"/>
        <w:autoSpaceDN w:val="0"/>
        <w:adjustRightInd w:val="0"/>
        <w:spacing w:after="240"/>
        <w:ind w:firstLine="720"/>
        <w:jc w:val="both"/>
        <w:rPr>
          <w:rFonts w:ascii="Arial" w:eastAsia="TimesNewRomanPSMT" w:hAnsi="Arial" w:cs="Arial"/>
          <w:color w:val="000000"/>
          <w:sz w:val="20"/>
        </w:rPr>
      </w:pPr>
      <w:r>
        <w:rPr>
          <w:rFonts w:ascii="Arial" w:eastAsia="TimesNewRomanPSMT" w:hAnsi="Arial" w:cs="Arial"/>
          <w:color w:val="000000"/>
          <w:sz w:val="20"/>
        </w:rPr>
        <w:t>a</w:t>
      </w:r>
      <w:r w:rsidRPr="00307AAF">
        <w:rPr>
          <w:rFonts w:ascii="Arial" w:eastAsia="TimesNewRomanPSMT" w:hAnsi="Arial" w:cs="Arial"/>
          <w:color w:val="000000"/>
          <w:sz w:val="20"/>
        </w:rPr>
        <w:t xml:space="preserve">. </w:t>
      </w:r>
      <w:r>
        <w:rPr>
          <w:rFonts w:ascii="Arial" w:eastAsia="TimesNewRomanPSMT" w:hAnsi="Arial" w:cs="Arial"/>
          <w:color w:val="000000"/>
          <w:sz w:val="20"/>
        </w:rPr>
        <w:tab/>
      </w:r>
      <w:r w:rsidRPr="00307AAF">
        <w:rPr>
          <w:rFonts w:ascii="Arial" w:eastAsia="TimesNewRomanPSMT" w:hAnsi="Arial" w:cs="Arial"/>
          <w:color w:val="000000"/>
          <w:sz w:val="20"/>
        </w:rPr>
        <w:t>LEAs – Local Maintenance of Effort</w:t>
      </w:r>
    </w:p>
    <w:p w14:paraId="3091A3B6" w14:textId="77777777" w:rsidR="000C0BCF" w:rsidRPr="00307AAF" w:rsidRDefault="000C0BCF" w:rsidP="000C0BCF">
      <w:pPr>
        <w:autoSpaceDE w:val="0"/>
        <w:autoSpaceDN w:val="0"/>
        <w:adjustRightInd w:val="0"/>
        <w:spacing w:after="240"/>
        <w:ind w:left="720" w:firstLine="720"/>
        <w:jc w:val="both"/>
        <w:rPr>
          <w:rFonts w:ascii="Arial" w:eastAsia="TimesNewRomanPSMT" w:hAnsi="Arial" w:cs="Arial"/>
          <w:color w:val="000000"/>
          <w:sz w:val="20"/>
        </w:rPr>
      </w:pPr>
      <w:r w:rsidRPr="00307AAF">
        <w:rPr>
          <w:rFonts w:ascii="Arial" w:eastAsia="TimesNewRomanPSMT" w:hAnsi="Arial" w:cs="Arial"/>
          <w:color w:val="000000"/>
          <w:sz w:val="20"/>
        </w:rPr>
        <w:t xml:space="preserve">(1) </w:t>
      </w:r>
      <w:r>
        <w:rPr>
          <w:rFonts w:ascii="Arial" w:eastAsia="TimesNewRomanPSMT" w:hAnsi="Arial" w:cs="Arial"/>
          <w:color w:val="000000"/>
          <w:sz w:val="20"/>
        </w:rPr>
        <w:tab/>
      </w:r>
      <w:r w:rsidRPr="00307AAF">
        <w:rPr>
          <w:rFonts w:ascii="Arial" w:eastAsia="TimesNewRomanPSMT" w:hAnsi="Arial" w:cs="Arial"/>
          <w:color w:val="000000"/>
          <w:sz w:val="20"/>
        </w:rPr>
        <w:t>General</w:t>
      </w:r>
    </w:p>
    <w:p w14:paraId="2E01FFB3" w14:textId="77777777" w:rsidR="000C0BCF" w:rsidRPr="00DC4988" w:rsidRDefault="000C0BCF" w:rsidP="000C0BCF">
      <w:pPr>
        <w:pStyle w:val="BodyText"/>
        <w:ind w:left="2160"/>
        <w:jc w:val="both"/>
        <w:rPr>
          <w:rFonts w:ascii="Arial" w:hAnsi="Arial" w:cs="Arial"/>
          <w:sz w:val="20"/>
          <w:szCs w:val="20"/>
        </w:rPr>
      </w:pPr>
      <w:r w:rsidRPr="00DC4988">
        <w:rPr>
          <w:rFonts w:ascii="Arial" w:hAnsi="Arial" w:cs="Arial"/>
          <w:sz w:val="20"/>
          <w:szCs w:val="20"/>
        </w:rPr>
        <w:t xml:space="preserve">IDEA, Part B funds received by an LEA cannot be used, except under certain limited circumstances, to reduce the level of expenditures for the education of children with disabilities made by the LEA from local funds, or a combination of state and local funds, below the level of those expenditures for the preceding fiscal year. To meet this requirement, LEAs must meet (1) the eligibility standard and (2) the compliance standard. These standards are described in detail below in paragraphs </w:t>
      </w:r>
      <w:proofErr w:type="gramStart"/>
      <w:r w:rsidRPr="00DC4988">
        <w:rPr>
          <w:rFonts w:ascii="Arial" w:hAnsi="Arial" w:cs="Arial"/>
          <w:sz w:val="20"/>
          <w:szCs w:val="20"/>
        </w:rPr>
        <w:t>b(</w:t>
      </w:r>
      <w:proofErr w:type="gramEnd"/>
      <w:r w:rsidRPr="00DC4988">
        <w:rPr>
          <w:rFonts w:ascii="Arial" w:hAnsi="Arial" w:cs="Arial"/>
          <w:sz w:val="20"/>
          <w:szCs w:val="20"/>
        </w:rPr>
        <w:t>2) and b(3), respectively.</w:t>
      </w:r>
    </w:p>
    <w:p w14:paraId="1DBB4B60" w14:textId="77777777" w:rsidR="000C0BCF" w:rsidRPr="00DC4988" w:rsidRDefault="000C0BCF" w:rsidP="000C0BCF">
      <w:pPr>
        <w:pStyle w:val="BodyText"/>
        <w:ind w:left="2160"/>
        <w:jc w:val="both"/>
        <w:rPr>
          <w:rFonts w:ascii="Arial" w:hAnsi="Arial" w:cs="Arial"/>
          <w:sz w:val="20"/>
          <w:szCs w:val="20"/>
        </w:rPr>
      </w:pPr>
      <w:r w:rsidRPr="00DC4988">
        <w:rPr>
          <w:rFonts w:ascii="Arial" w:hAnsi="Arial" w:cs="Arial"/>
          <w:sz w:val="20"/>
          <w:szCs w:val="20"/>
        </w:rPr>
        <w:t xml:space="preserve">Allowances may be made for (a) the voluntary departure, by retirement or otherwise, or departure for just cause, of special education or related services personnel; (b) a decrease in the enrollment of children with disabilities; (c) the termination of the obligation of the agency, consistent with this part, to provide a program of special education to a particular child with a disability that is an exceptionally costly program, as determined by the SEA, because the child (i) has left the jurisdiction of the agency, (ii) has reached the age at which the obligation of the agency to provide a </w:t>
      </w:r>
      <w:proofErr w:type="spellStart"/>
      <w:r w:rsidRPr="00DC4988">
        <w:rPr>
          <w:rFonts w:ascii="Arial" w:hAnsi="Arial" w:cs="Arial"/>
          <w:sz w:val="20"/>
          <w:szCs w:val="20"/>
        </w:rPr>
        <w:t>FAPE</w:t>
      </w:r>
      <w:proofErr w:type="spellEnd"/>
      <w:r w:rsidRPr="00DC4988">
        <w:rPr>
          <w:rFonts w:ascii="Arial" w:hAnsi="Arial" w:cs="Arial"/>
          <w:sz w:val="20"/>
          <w:szCs w:val="20"/>
        </w:rPr>
        <w:t xml:space="preserve"> has terminated, or (iii) no longer needs such program of special education; (d) the termination of costly expenditures for long-term purchases, such as the acquisition of equipment and the construction of school facilities; or (e) the assumption of costs by the high cost fund operated by the SEA under 34 CFR section 300.704 (20 USC 1413(a)(2); 34 CFR sections 300.203 and 300.204).</w:t>
      </w:r>
    </w:p>
    <w:p w14:paraId="35475115" w14:textId="5010A134" w:rsidR="000C0BCF" w:rsidRPr="00DC4988" w:rsidRDefault="000C0BCF" w:rsidP="000C0BCF">
      <w:pPr>
        <w:spacing w:after="240"/>
        <w:ind w:left="2160"/>
        <w:jc w:val="both"/>
        <w:rPr>
          <w:rFonts w:ascii="Arial" w:hAnsi="Arial" w:cs="Arial"/>
          <w:sz w:val="20"/>
        </w:rPr>
      </w:pPr>
      <w:r w:rsidRPr="00DC4988">
        <w:rPr>
          <w:rFonts w:ascii="Arial" w:hAnsi="Arial" w:cs="Arial"/>
          <w:sz w:val="20"/>
        </w:rPr>
        <w:t xml:space="preserve">Appendix E of 34 CFR part 300 provides LEA maintenance of effort calculation examples. For more information on the LEA maintenance of effort requirements, </w:t>
      </w:r>
      <w:r w:rsidRPr="00DC4988">
        <w:rPr>
          <w:rFonts w:ascii="Arial" w:hAnsi="Arial" w:cs="Arial"/>
          <w:sz w:val="20"/>
        </w:rPr>
        <w:lastRenderedPageBreak/>
        <w:t xml:space="preserve">see </w:t>
      </w:r>
      <w:proofErr w:type="spellStart"/>
      <w:r w:rsidRPr="00DC4988">
        <w:rPr>
          <w:rFonts w:ascii="Arial" w:hAnsi="Arial" w:cs="Arial"/>
          <w:sz w:val="20"/>
        </w:rPr>
        <w:t>OSEP</w:t>
      </w:r>
      <w:proofErr w:type="spellEnd"/>
      <w:r w:rsidRPr="00DC4988">
        <w:rPr>
          <w:rFonts w:ascii="Arial" w:hAnsi="Arial" w:cs="Arial"/>
          <w:sz w:val="20"/>
        </w:rPr>
        <w:t xml:space="preserve"> Memorandum 15-10, </w:t>
      </w:r>
      <w:r w:rsidRPr="00DC4988">
        <w:rPr>
          <w:rFonts w:ascii="Arial" w:hAnsi="Arial" w:cs="Arial"/>
          <w:i/>
          <w:sz w:val="20"/>
        </w:rPr>
        <w:t>Issuance of Guidance on the Final Local Educational Agency (LEA) Maintenance of Effort (MOE) Regulations under Part B of the Individuals with Disabilities Education Act (IDEA)</w:t>
      </w:r>
      <w:r w:rsidRPr="00DC4988">
        <w:rPr>
          <w:rFonts w:ascii="Arial" w:hAnsi="Arial" w:cs="Arial"/>
          <w:sz w:val="20"/>
        </w:rPr>
        <w:t xml:space="preserve">, dated July 27, 2015. This guidance is available at </w:t>
      </w:r>
      <w:hyperlink r:id="rId168">
        <w:r w:rsidRPr="00DC4988">
          <w:rPr>
            <w:rFonts w:ascii="Arial" w:hAnsi="Arial" w:cs="Arial"/>
            <w:color w:val="0562C1"/>
            <w:sz w:val="20"/>
            <w:u w:val="single" w:color="0562C1"/>
          </w:rPr>
          <w:t>http://www2.ed.gov/policy/speced/guid/idea/memosdcltrs/o</w:t>
        </w:r>
      </w:hyperlink>
      <w:r w:rsidRPr="00DC4988">
        <w:rPr>
          <w:rFonts w:ascii="Arial" w:hAnsi="Arial" w:cs="Arial"/>
          <w:color w:val="0562C1"/>
          <w:sz w:val="20"/>
        </w:rPr>
        <w:t xml:space="preserve"> </w:t>
      </w:r>
      <w:r w:rsidRPr="00DC4988">
        <w:rPr>
          <w:rFonts w:ascii="Arial" w:hAnsi="Arial" w:cs="Arial"/>
          <w:color w:val="0562C1"/>
          <w:sz w:val="20"/>
          <w:u w:val="single" w:color="0562C1"/>
        </w:rPr>
        <w:t>sepmemo1510leamoeqa.pdf</w:t>
      </w:r>
      <w:r w:rsidRPr="00DC4988">
        <w:rPr>
          <w:rFonts w:ascii="Arial" w:hAnsi="Arial" w:cs="Arial"/>
          <w:sz w:val="20"/>
        </w:rPr>
        <w:t>.</w:t>
      </w:r>
    </w:p>
    <w:p w14:paraId="76293448" w14:textId="09EAB3C7" w:rsidR="000C0BCF" w:rsidRPr="00307AAF" w:rsidRDefault="000C0BCF" w:rsidP="000C0BCF">
      <w:pPr>
        <w:autoSpaceDE w:val="0"/>
        <w:autoSpaceDN w:val="0"/>
        <w:adjustRightInd w:val="0"/>
        <w:spacing w:after="240"/>
        <w:ind w:left="720" w:firstLine="720"/>
        <w:jc w:val="both"/>
        <w:rPr>
          <w:rFonts w:ascii="Arial" w:eastAsia="TimesNewRomanPSMT" w:hAnsi="Arial" w:cs="Arial"/>
          <w:sz w:val="20"/>
        </w:rPr>
      </w:pPr>
      <w:r w:rsidRPr="00307AAF">
        <w:rPr>
          <w:rFonts w:ascii="Arial" w:eastAsia="TimesNewRomanPSMT" w:hAnsi="Arial" w:cs="Arial"/>
          <w:sz w:val="20"/>
        </w:rPr>
        <w:t xml:space="preserve">(2) </w:t>
      </w:r>
      <w:r>
        <w:rPr>
          <w:rFonts w:ascii="Arial" w:eastAsia="TimesNewRomanPSMT" w:hAnsi="Arial" w:cs="Arial"/>
          <w:sz w:val="20"/>
        </w:rPr>
        <w:tab/>
      </w:r>
      <w:r w:rsidRPr="00307AAF">
        <w:rPr>
          <w:rFonts w:ascii="Arial" w:eastAsia="TimesNewRomanPSMT" w:hAnsi="Arial" w:cs="Arial"/>
          <w:sz w:val="20"/>
        </w:rPr>
        <w:t>Eligibility Standard</w:t>
      </w:r>
    </w:p>
    <w:p w14:paraId="25C79D6D" w14:textId="18D5F421" w:rsidR="000C0BCF" w:rsidRPr="00307AAF" w:rsidRDefault="000C0BCF" w:rsidP="000C0BCF">
      <w:pPr>
        <w:autoSpaceDE w:val="0"/>
        <w:autoSpaceDN w:val="0"/>
        <w:adjustRightInd w:val="0"/>
        <w:spacing w:after="240"/>
        <w:ind w:left="2880" w:hanging="720"/>
        <w:jc w:val="both"/>
        <w:rPr>
          <w:rFonts w:ascii="Arial" w:eastAsia="TimesNewRomanPSMT" w:hAnsi="Arial" w:cs="Arial"/>
          <w:sz w:val="20"/>
        </w:rPr>
      </w:pPr>
      <w:r w:rsidRPr="00307AAF">
        <w:rPr>
          <w:rFonts w:ascii="Arial" w:eastAsia="TimesNewRomanPSMT" w:hAnsi="Arial" w:cs="Arial"/>
          <w:sz w:val="20"/>
        </w:rPr>
        <w:t xml:space="preserve">(a) </w:t>
      </w:r>
      <w:r>
        <w:rPr>
          <w:rFonts w:ascii="Arial" w:eastAsia="TimesNewRomanPSMT" w:hAnsi="Arial" w:cs="Arial"/>
          <w:sz w:val="20"/>
        </w:rPr>
        <w:tab/>
      </w:r>
      <w:r w:rsidRPr="000C0BCF">
        <w:rPr>
          <w:rFonts w:ascii="Arial" w:eastAsia="TimesNewRomanPSMT" w:hAnsi="Arial" w:cs="Arial"/>
          <w:sz w:val="20"/>
        </w:rPr>
        <w:t>To meet the eligibility standard for an award for a fiscal year, the LEA must budget for the education of children with disabilities at least the same amount, from at least one of the following sources, as the LEA spent for that purpose from the same source for the most recent fiscal year for which information is available:</w:t>
      </w:r>
    </w:p>
    <w:p w14:paraId="75EF2E65" w14:textId="77777777" w:rsidR="000C0BCF" w:rsidRPr="00307AAF" w:rsidRDefault="000C0BCF" w:rsidP="000C0BCF">
      <w:pPr>
        <w:autoSpaceDE w:val="0"/>
        <w:autoSpaceDN w:val="0"/>
        <w:adjustRightInd w:val="0"/>
        <w:spacing w:after="240"/>
        <w:ind w:left="2880"/>
        <w:jc w:val="both"/>
        <w:rPr>
          <w:rFonts w:ascii="Arial" w:eastAsia="TimesNewRomanPSMT" w:hAnsi="Arial" w:cs="Arial"/>
          <w:sz w:val="20"/>
        </w:rPr>
      </w:pPr>
      <w:r w:rsidRPr="00307AAF">
        <w:rPr>
          <w:rFonts w:ascii="Arial" w:eastAsia="TimesNewRomanPSMT" w:hAnsi="Arial" w:cs="Arial"/>
          <w:sz w:val="20"/>
        </w:rPr>
        <w:t xml:space="preserve">(i) </w:t>
      </w:r>
      <w:r>
        <w:rPr>
          <w:rFonts w:ascii="Arial" w:eastAsia="TimesNewRomanPSMT" w:hAnsi="Arial" w:cs="Arial"/>
          <w:sz w:val="20"/>
        </w:rPr>
        <w:tab/>
      </w:r>
      <w:r w:rsidRPr="00307AAF">
        <w:rPr>
          <w:rFonts w:ascii="Arial" w:eastAsia="TimesNewRomanPSMT" w:hAnsi="Arial" w:cs="Arial"/>
          <w:sz w:val="20"/>
        </w:rPr>
        <w:t>Local funds only;</w:t>
      </w:r>
    </w:p>
    <w:p w14:paraId="73D3C3B0" w14:textId="77777777" w:rsidR="000C0BCF" w:rsidRPr="00307AAF" w:rsidRDefault="000C0BCF" w:rsidP="000C0BCF">
      <w:pPr>
        <w:autoSpaceDE w:val="0"/>
        <w:autoSpaceDN w:val="0"/>
        <w:adjustRightInd w:val="0"/>
        <w:spacing w:after="240"/>
        <w:ind w:left="2880"/>
        <w:jc w:val="both"/>
        <w:rPr>
          <w:rFonts w:ascii="Arial" w:eastAsia="TimesNewRomanPSMT" w:hAnsi="Arial" w:cs="Arial"/>
          <w:sz w:val="20"/>
        </w:rPr>
      </w:pPr>
      <w:r w:rsidRPr="00307AAF">
        <w:rPr>
          <w:rFonts w:ascii="Arial" w:eastAsia="TimesNewRomanPSMT" w:hAnsi="Arial" w:cs="Arial"/>
          <w:sz w:val="20"/>
        </w:rPr>
        <w:t xml:space="preserve">(ii) </w:t>
      </w:r>
      <w:r>
        <w:rPr>
          <w:rFonts w:ascii="Arial" w:eastAsia="TimesNewRomanPSMT" w:hAnsi="Arial" w:cs="Arial"/>
          <w:sz w:val="20"/>
        </w:rPr>
        <w:tab/>
      </w:r>
      <w:r w:rsidRPr="00307AAF">
        <w:rPr>
          <w:rFonts w:ascii="Arial" w:eastAsia="TimesNewRomanPSMT" w:hAnsi="Arial" w:cs="Arial"/>
          <w:sz w:val="20"/>
        </w:rPr>
        <w:t>The combination of State and local funds;</w:t>
      </w:r>
    </w:p>
    <w:p w14:paraId="1E071F77" w14:textId="77777777" w:rsidR="000C0BCF" w:rsidRPr="00307AAF" w:rsidRDefault="000C0BCF" w:rsidP="000C0BCF">
      <w:pPr>
        <w:autoSpaceDE w:val="0"/>
        <w:autoSpaceDN w:val="0"/>
        <w:adjustRightInd w:val="0"/>
        <w:spacing w:after="240"/>
        <w:ind w:left="2880"/>
        <w:jc w:val="both"/>
        <w:rPr>
          <w:rFonts w:ascii="Arial" w:eastAsia="TimesNewRomanPSMT" w:hAnsi="Arial" w:cs="Arial"/>
          <w:sz w:val="20"/>
        </w:rPr>
      </w:pPr>
      <w:r w:rsidRPr="00307AAF">
        <w:rPr>
          <w:rFonts w:ascii="Arial" w:eastAsia="TimesNewRomanPSMT" w:hAnsi="Arial" w:cs="Arial"/>
          <w:sz w:val="20"/>
        </w:rPr>
        <w:t xml:space="preserve">(iii) </w:t>
      </w:r>
      <w:r>
        <w:rPr>
          <w:rFonts w:ascii="Arial" w:eastAsia="TimesNewRomanPSMT" w:hAnsi="Arial" w:cs="Arial"/>
          <w:sz w:val="20"/>
        </w:rPr>
        <w:tab/>
      </w:r>
      <w:r w:rsidRPr="00307AAF">
        <w:rPr>
          <w:rFonts w:ascii="Arial" w:eastAsia="TimesNewRomanPSMT" w:hAnsi="Arial" w:cs="Arial"/>
          <w:sz w:val="20"/>
        </w:rPr>
        <w:t>Local funds only on a per capita basis; or</w:t>
      </w:r>
    </w:p>
    <w:p w14:paraId="124EDAB2" w14:textId="77777777" w:rsidR="000C0BCF" w:rsidRPr="00307AAF" w:rsidRDefault="000C0BCF" w:rsidP="000C0BCF">
      <w:pPr>
        <w:autoSpaceDE w:val="0"/>
        <w:autoSpaceDN w:val="0"/>
        <w:adjustRightInd w:val="0"/>
        <w:spacing w:after="240"/>
        <w:ind w:left="2880"/>
        <w:jc w:val="both"/>
        <w:rPr>
          <w:rFonts w:ascii="Arial" w:eastAsia="TimesNewRomanPSMT" w:hAnsi="Arial" w:cs="Arial"/>
          <w:sz w:val="20"/>
        </w:rPr>
      </w:pPr>
      <w:proofErr w:type="gramStart"/>
      <w:r w:rsidRPr="00307AAF">
        <w:rPr>
          <w:rFonts w:ascii="Arial" w:eastAsia="TimesNewRomanPSMT" w:hAnsi="Arial" w:cs="Arial"/>
          <w:sz w:val="20"/>
        </w:rPr>
        <w:t xml:space="preserve">(iv) </w:t>
      </w:r>
      <w:r>
        <w:rPr>
          <w:rFonts w:ascii="Arial" w:eastAsia="TimesNewRomanPSMT" w:hAnsi="Arial" w:cs="Arial"/>
          <w:sz w:val="20"/>
        </w:rPr>
        <w:tab/>
      </w:r>
      <w:r w:rsidRPr="00307AAF">
        <w:rPr>
          <w:rFonts w:ascii="Arial" w:eastAsia="TimesNewRomanPSMT" w:hAnsi="Arial" w:cs="Arial"/>
          <w:sz w:val="20"/>
        </w:rPr>
        <w:t>The</w:t>
      </w:r>
      <w:proofErr w:type="gramEnd"/>
      <w:r w:rsidRPr="00307AAF">
        <w:rPr>
          <w:rFonts w:ascii="Arial" w:eastAsia="TimesNewRomanPSMT" w:hAnsi="Arial" w:cs="Arial"/>
          <w:sz w:val="20"/>
        </w:rPr>
        <w:t xml:space="preserve"> combination of State and local funds on</w:t>
      </w:r>
      <w:r>
        <w:rPr>
          <w:rFonts w:ascii="Arial" w:eastAsia="TimesNewRomanPSMT" w:hAnsi="Arial" w:cs="Arial"/>
          <w:sz w:val="20"/>
        </w:rPr>
        <w:t xml:space="preserve"> </w:t>
      </w:r>
      <w:r w:rsidRPr="00307AAF">
        <w:rPr>
          <w:rFonts w:ascii="Arial" w:eastAsia="TimesNewRomanPSMT" w:hAnsi="Arial" w:cs="Arial"/>
          <w:sz w:val="20"/>
        </w:rPr>
        <w:t>a per capita basis.</w:t>
      </w:r>
    </w:p>
    <w:p w14:paraId="7628968F" w14:textId="5B2D84C5" w:rsidR="000C0BCF" w:rsidRPr="00307AAF" w:rsidRDefault="000C0BCF" w:rsidP="000C0BCF">
      <w:pPr>
        <w:autoSpaceDE w:val="0"/>
        <w:autoSpaceDN w:val="0"/>
        <w:adjustRightInd w:val="0"/>
        <w:spacing w:after="240"/>
        <w:ind w:left="2880" w:hanging="720"/>
        <w:jc w:val="both"/>
        <w:rPr>
          <w:rFonts w:ascii="Arial" w:eastAsia="TimesNewRomanPSMT" w:hAnsi="Arial" w:cs="Arial"/>
          <w:sz w:val="20"/>
        </w:rPr>
      </w:pPr>
      <w:r w:rsidRPr="00307AAF">
        <w:rPr>
          <w:rFonts w:ascii="Arial" w:eastAsia="TimesNewRomanPSMT" w:hAnsi="Arial" w:cs="Arial"/>
          <w:sz w:val="20"/>
        </w:rPr>
        <w:t xml:space="preserve">(b) </w:t>
      </w:r>
      <w:r>
        <w:rPr>
          <w:rFonts w:ascii="Arial" w:eastAsia="TimesNewRomanPSMT" w:hAnsi="Arial" w:cs="Arial"/>
          <w:sz w:val="20"/>
        </w:rPr>
        <w:tab/>
      </w:r>
      <w:r w:rsidRPr="000C0BCF">
        <w:rPr>
          <w:rFonts w:ascii="Arial" w:eastAsia="TimesNewRomanPSMT" w:hAnsi="Arial" w:cs="Arial"/>
          <w:sz w:val="20"/>
        </w:rPr>
        <w:t>When determining the amount of funds that the LEA must budget to meet the requirement, the LEA may take into consideration, to the extent the information is available, the exceptions and adjustment provided in 34 CFR sections 300.204 and 300.205 that the LEA:</w:t>
      </w:r>
    </w:p>
    <w:p w14:paraId="0E24D920" w14:textId="370D1140" w:rsidR="000C0BCF" w:rsidRPr="00307AAF" w:rsidRDefault="000C0BCF" w:rsidP="000C0BCF">
      <w:pPr>
        <w:autoSpaceDE w:val="0"/>
        <w:autoSpaceDN w:val="0"/>
        <w:adjustRightInd w:val="0"/>
        <w:spacing w:after="240"/>
        <w:ind w:left="3600" w:hanging="720"/>
        <w:jc w:val="both"/>
        <w:rPr>
          <w:rFonts w:ascii="Arial" w:eastAsia="TimesNewRomanPSMT" w:hAnsi="Arial" w:cs="Arial"/>
          <w:sz w:val="20"/>
        </w:rPr>
      </w:pPr>
      <w:r w:rsidRPr="00307AAF">
        <w:rPr>
          <w:rFonts w:ascii="Arial" w:eastAsia="TimesNewRomanPSMT" w:hAnsi="Arial" w:cs="Arial"/>
          <w:sz w:val="20"/>
        </w:rPr>
        <w:t xml:space="preserve">(i) </w:t>
      </w:r>
      <w:r>
        <w:rPr>
          <w:rFonts w:ascii="Arial" w:eastAsia="TimesNewRomanPSMT" w:hAnsi="Arial" w:cs="Arial"/>
          <w:sz w:val="20"/>
        </w:rPr>
        <w:tab/>
      </w:r>
      <w:r w:rsidRPr="000C0BCF">
        <w:rPr>
          <w:rFonts w:ascii="Arial" w:eastAsia="TimesNewRomanPSMT" w:hAnsi="Arial" w:cs="Arial"/>
          <w:sz w:val="20"/>
        </w:rPr>
        <w:t>Took in the intervening year or years between the most recent fiscal year for which information is available and the fiscal year for which the LEA is budgeting; and</w:t>
      </w:r>
    </w:p>
    <w:p w14:paraId="36AA46C4" w14:textId="77777777" w:rsidR="000C0BCF" w:rsidRPr="00307AAF" w:rsidRDefault="000C0BCF" w:rsidP="000C0BCF">
      <w:pPr>
        <w:autoSpaceDE w:val="0"/>
        <w:autoSpaceDN w:val="0"/>
        <w:adjustRightInd w:val="0"/>
        <w:spacing w:after="240"/>
        <w:ind w:left="3600" w:hanging="720"/>
        <w:jc w:val="both"/>
        <w:rPr>
          <w:rFonts w:ascii="Arial" w:eastAsia="TimesNewRomanPSMT" w:hAnsi="Arial" w:cs="Arial"/>
          <w:sz w:val="20"/>
        </w:rPr>
      </w:pPr>
      <w:r w:rsidRPr="00307AAF">
        <w:rPr>
          <w:rFonts w:ascii="Arial" w:eastAsia="TimesNewRomanPSMT" w:hAnsi="Arial" w:cs="Arial"/>
          <w:sz w:val="20"/>
        </w:rPr>
        <w:t xml:space="preserve">(ii) </w:t>
      </w:r>
      <w:r>
        <w:rPr>
          <w:rFonts w:ascii="Arial" w:eastAsia="TimesNewRomanPSMT" w:hAnsi="Arial" w:cs="Arial"/>
          <w:sz w:val="20"/>
        </w:rPr>
        <w:tab/>
      </w:r>
      <w:r w:rsidRPr="00307AAF">
        <w:rPr>
          <w:rFonts w:ascii="Arial" w:eastAsia="TimesNewRomanPSMT" w:hAnsi="Arial" w:cs="Arial"/>
          <w:sz w:val="20"/>
        </w:rPr>
        <w:t>Reasonably expects to take in the fiscal year</w:t>
      </w:r>
      <w:r>
        <w:rPr>
          <w:rFonts w:ascii="Arial" w:eastAsia="TimesNewRomanPSMT" w:hAnsi="Arial" w:cs="Arial"/>
          <w:sz w:val="20"/>
        </w:rPr>
        <w:t xml:space="preserve"> </w:t>
      </w:r>
      <w:r w:rsidRPr="00307AAF">
        <w:rPr>
          <w:rFonts w:ascii="Arial" w:eastAsia="TimesNewRomanPSMT" w:hAnsi="Arial" w:cs="Arial"/>
          <w:sz w:val="20"/>
        </w:rPr>
        <w:t>for which the LEA is budgeting.</w:t>
      </w:r>
    </w:p>
    <w:p w14:paraId="3D699223" w14:textId="77777777" w:rsidR="000C0BCF" w:rsidRPr="00307AAF" w:rsidRDefault="000C0BCF" w:rsidP="000C0BCF">
      <w:pPr>
        <w:autoSpaceDE w:val="0"/>
        <w:autoSpaceDN w:val="0"/>
        <w:adjustRightInd w:val="0"/>
        <w:spacing w:after="240"/>
        <w:ind w:left="2880" w:hanging="720"/>
        <w:jc w:val="both"/>
        <w:rPr>
          <w:rFonts w:ascii="Arial" w:eastAsia="TimesNewRomanPSMT" w:hAnsi="Arial" w:cs="Arial"/>
          <w:sz w:val="20"/>
        </w:rPr>
      </w:pPr>
      <w:r w:rsidRPr="00307AAF">
        <w:rPr>
          <w:rFonts w:ascii="Arial" w:eastAsia="TimesNewRomanPSMT" w:hAnsi="Arial" w:cs="Arial"/>
          <w:sz w:val="20"/>
        </w:rPr>
        <w:t xml:space="preserve">(c) </w:t>
      </w:r>
      <w:r>
        <w:rPr>
          <w:rFonts w:ascii="Arial" w:eastAsia="TimesNewRomanPSMT" w:hAnsi="Arial" w:cs="Arial"/>
          <w:sz w:val="20"/>
        </w:rPr>
        <w:tab/>
      </w:r>
      <w:r w:rsidRPr="00307AAF">
        <w:rPr>
          <w:rFonts w:ascii="Arial" w:eastAsia="TimesNewRomanPSMT" w:hAnsi="Arial" w:cs="Arial"/>
          <w:sz w:val="20"/>
        </w:rPr>
        <w:t>Expenditures made from funds provided by the</w:t>
      </w:r>
      <w:r>
        <w:rPr>
          <w:rFonts w:ascii="Arial" w:eastAsia="TimesNewRomanPSMT" w:hAnsi="Arial" w:cs="Arial"/>
          <w:sz w:val="20"/>
        </w:rPr>
        <w:t xml:space="preserve"> </w:t>
      </w:r>
      <w:r w:rsidRPr="00307AAF">
        <w:rPr>
          <w:rFonts w:ascii="Arial" w:eastAsia="TimesNewRomanPSMT" w:hAnsi="Arial" w:cs="Arial"/>
          <w:sz w:val="20"/>
        </w:rPr>
        <w:t>Federal Government for which the SEA is required</w:t>
      </w:r>
      <w:r>
        <w:rPr>
          <w:rFonts w:ascii="Arial" w:eastAsia="TimesNewRomanPSMT" w:hAnsi="Arial" w:cs="Arial"/>
          <w:sz w:val="20"/>
        </w:rPr>
        <w:t xml:space="preserve"> </w:t>
      </w:r>
      <w:r w:rsidRPr="00307AAF">
        <w:rPr>
          <w:rFonts w:ascii="Arial" w:eastAsia="TimesNewRomanPSMT" w:hAnsi="Arial" w:cs="Arial"/>
          <w:sz w:val="20"/>
        </w:rPr>
        <w:t>to account to the Federal Government or for which</w:t>
      </w:r>
      <w:r>
        <w:rPr>
          <w:rFonts w:ascii="Arial" w:eastAsia="TimesNewRomanPSMT" w:hAnsi="Arial" w:cs="Arial"/>
          <w:sz w:val="20"/>
        </w:rPr>
        <w:t xml:space="preserve"> </w:t>
      </w:r>
      <w:r w:rsidRPr="00307AAF">
        <w:rPr>
          <w:rFonts w:ascii="Arial" w:eastAsia="TimesNewRomanPSMT" w:hAnsi="Arial" w:cs="Arial"/>
          <w:sz w:val="20"/>
        </w:rPr>
        <w:t>the LEA is required to account to the Federal</w:t>
      </w:r>
      <w:r>
        <w:rPr>
          <w:rFonts w:ascii="Arial" w:eastAsia="TimesNewRomanPSMT" w:hAnsi="Arial" w:cs="Arial"/>
          <w:sz w:val="20"/>
        </w:rPr>
        <w:t xml:space="preserve"> </w:t>
      </w:r>
      <w:r w:rsidRPr="00307AAF">
        <w:rPr>
          <w:rFonts w:ascii="Arial" w:eastAsia="TimesNewRomanPSMT" w:hAnsi="Arial" w:cs="Arial"/>
          <w:sz w:val="20"/>
        </w:rPr>
        <w:t>Government directly or through the SEA may not</w:t>
      </w:r>
      <w:r>
        <w:rPr>
          <w:rFonts w:ascii="Arial" w:eastAsia="TimesNewRomanPSMT" w:hAnsi="Arial" w:cs="Arial"/>
          <w:sz w:val="20"/>
        </w:rPr>
        <w:t xml:space="preserve"> </w:t>
      </w:r>
      <w:r w:rsidRPr="00307AAF">
        <w:rPr>
          <w:rFonts w:ascii="Arial" w:eastAsia="TimesNewRomanPSMT" w:hAnsi="Arial" w:cs="Arial"/>
          <w:sz w:val="20"/>
        </w:rPr>
        <w:t>be considered in determining whether an LEA</w:t>
      </w:r>
      <w:r>
        <w:rPr>
          <w:rFonts w:ascii="Arial" w:eastAsia="TimesNewRomanPSMT" w:hAnsi="Arial" w:cs="Arial"/>
          <w:sz w:val="20"/>
        </w:rPr>
        <w:t xml:space="preserve"> </w:t>
      </w:r>
      <w:r w:rsidRPr="00307AAF">
        <w:rPr>
          <w:rFonts w:ascii="Arial" w:eastAsia="TimesNewRomanPSMT" w:hAnsi="Arial" w:cs="Arial"/>
          <w:sz w:val="20"/>
        </w:rPr>
        <w:t>meets the eligibility standard (34 CFR section</w:t>
      </w:r>
      <w:r>
        <w:rPr>
          <w:rFonts w:ascii="Arial" w:eastAsia="TimesNewRomanPSMT" w:hAnsi="Arial" w:cs="Arial"/>
          <w:sz w:val="20"/>
        </w:rPr>
        <w:t xml:space="preserve"> </w:t>
      </w:r>
      <w:r w:rsidRPr="00307AAF">
        <w:rPr>
          <w:rFonts w:ascii="Arial" w:eastAsia="TimesNewRomanPSMT" w:hAnsi="Arial" w:cs="Arial"/>
          <w:sz w:val="20"/>
        </w:rPr>
        <w:t>300.203(a)).</w:t>
      </w:r>
    </w:p>
    <w:p w14:paraId="161826C1" w14:textId="77777777" w:rsidR="000C0BCF" w:rsidRDefault="000C0BCF" w:rsidP="000C0BCF">
      <w:pPr>
        <w:autoSpaceDE w:val="0"/>
        <w:autoSpaceDN w:val="0"/>
        <w:adjustRightInd w:val="0"/>
        <w:spacing w:after="240"/>
        <w:ind w:left="720" w:firstLine="720"/>
        <w:jc w:val="both"/>
        <w:rPr>
          <w:rFonts w:ascii="Arial" w:eastAsia="TimesNewRomanPSMT" w:hAnsi="Arial" w:cs="Arial"/>
          <w:sz w:val="20"/>
        </w:rPr>
      </w:pPr>
      <w:r w:rsidRPr="00307AAF">
        <w:rPr>
          <w:rFonts w:ascii="Arial" w:eastAsia="TimesNewRomanPSMT" w:hAnsi="Arial" w:cs="Arial"/>
          <w:sz w:val="20"/>
        </w:rPr>
        <w:t xml:space="preserve">(3) </w:t>
      </w:r>
      <w:r>
        <w:rPr>
          <w:rFonts w:ascii="Arial" w:eastAsia="TimesNewRomanPSMT" w:hAnsi="Arial" w:cs="Arial"/>
          <w:sz w:val="20"/>
        </w:rPr>
        <w:tab/>
      </w:r>
      <w:r w:rsidRPr="00307AAF">
        <w:rPr>
          <w:rFonts w:ascii="Arial" w:eastAsia="TimesNewRomanPSMT" w:hAnsi="Arial" w:cs="Arial"/>
          <w:sz w:val="20"/>
        </w:rPr>
        <w:t>Compliance Standard</w:t>
      </w:r>
      <w:r>
        <w:rPr>
          <w:rFonts w:ascii="Arial" w:eastAsia="TimesNewRomanPSMT" w:hAnsi="Arial" w:cs="Arial"/>
          <w:sz w:val="20"/>
        </w:rPr>
        <w:t xml:space="preserve"> </w:t>
      </w:r>
    </w:p>
    <w:p w14:paraId="37936C04" w14:textId="43517187" w:rsidR="000C0BCF" w:rsidRPr="00307AAF" w:rsidRDefault="000C0BCF" w:rsidP="000C0BCF">
      <w:pPr>
        <w:autoSpaceDE w:val="0"/>
        <w:autoSpaceDN w:val="0"/>
        <w:adjustRightInd w:val="0"/>
        <w:spacing w:after="240"/>
        <w:ind w:left="2160"/>
        <w:jc w:val="both"/>
        <w:rPr>
          <w:rFonts w:ascii="Arial" w:eastAsia="TimesNewRomanPSMT" w:hAnsi="Arial" w:cs="Arial"/>
          <w:sz w:val="20"/>
        </w:rPr>
      </w:pPr>
      <w:r w:rsidRPr="000C0BCF">
        <w:rPr>
          <w:rFonts w:ascii="Arial" w:eastAsia="TimesNewRomanPSMT" w:hAnsi="Arial" w:cs="Arial"/>
          <w:sz w:val="20"/>
        </w:rPr>
        <w:t>Except as provided in 34 CFR sections 300.204 and 300.205, funds provided to an LEA under IDEA, Part B must not be used to reduce the level of expenditures for the education of children with disabilities made by the LEA from local funds below the level of those expenditures for the preceding fiscal year.</w:t>
      </w:r>
    </w:p>
    <w:p w14:paraId="2DA3AE3F" w14:textId="574C4972" w:rsidR="000C0BCF" w:rsidRPr="00307AAF" w:rsidRDefault="000C0BCF" w:rsidP="000C0BCF">
      <w:pPr>
        <w:autoSpaceDE w:val="0"/>
        <w:autoSpaceDN w:val="0"/>
        <w:adjustRightInd w:val="0"/>
        <w:spacing w:after="240"/>
        <w:ind w:left="2160"/>
        <w:jc w:val="both"/>
        <w:rPr>
          <w:rFonts w:ascii="Arial" w:eastAsia="TimesNewRomanPSMT" w:hAnsi="Arial" w:cs="Arial"/>
          <w:sz w:val="20"/>
        </w:rPr>
      </w:pPr>
      <w:r w:rsidRPr="000C0BCF">
        <w:rPr>
          <w:rFonts w:ascii="Arial" w:eastAsia="TimesNewRomanPSMT" w:hAnsi="Arial" w:cs="Arial"/>
          <w:sz w:val="20"/>
        </w:rPr>
        <w:t>An LEA meets this standard if it does not reduce the level of expenditures for the education of children with disabilities made by the LEA from at least one of the following sources below the level of those expenditures from the same source for the preceding fiscal year, except as provided in 34 CFR sections 300.204 and 300.205:</w:t>
      </w:r>
    </w:p>
    <w:p w14:paraId="7B6063BA" w14:textId="77777777" w:rsidR="000C0BCF" w:rsidRPr="00307AAF" w:rsidRDefault="000C0BCF" w:rsidP="000C0BCF">
      <w:pPr>
        <w:autoSpaceDE w:val="0"/>
        <w:autoSpaceDN w:val="0"/>
        <w:adjustRightInd w:val="0"/>
        <w:spacing w:after="240"/>
        <w:ind w:left="2160"/>
        <w:jc w:val="both"/>
        <w:rPr>
          <w:rFonts w:ascii="Arial" w:eastAsia="TimesNewRomanPSMT" w:hAnsi="Arial" w:cs="Arial"/>
          <w:sz w:val="20"/>
        </w:rPr>
      </w:pPr>
      <w:r w:rsidRPr="00307AAF">
        <w:rPr>
          <w:rFonts w:ascii="Arial" w:eastAsia="TimesNewRomanPSMT" w:hAnsi="Arial" w:cs="Arial"/>
          <w:sz w:val="20"/>
        </w:rPr>
        <w:t xml:space="preserve">(i) </w:t>
      </w:r>
      <w:r>
        <w:rPr>
          <w:rFonts w:ascii="Arial" w:eastAsia="TimesNewRomanPSMT" w:hAnsi="Arial" w:cs="Arial"/>
          <w:sz w:val="20"/>
        </w:rPr>
        <w:tab/>
      </w:r>
      <w:r w:rsidRPr="00307AAF">
        <w:rPr>
          <w:rFonts w:ascii="Arial" w:eastAsia="TimesNewRomanPSMT" w:hAnsi="Arial" w:cs="Arial"/>
          <w:sz w:val="20"/>
        </w:rPr>
        <w:t>Local funds only;</w:t>
      </w:r>
    </w:p>
    <w:p w14:paraId="3BDEC34B" w14:textId="77777777" w:rsidR="000C0BCF" w:rsidRPr="00307AAF" w:rsidRDefault="000C0BCF" w:rsidP="000C0BCF">
      <w:pPr>
        <w:autoSpaceDE w:val="0"/>
        <w:autoSpaceDN w:val="0"/>
        <w:adjustRightInd w:val="0"/>
        <w:spacing w:after="240"/>
        <w:ind w:left="2160"/>
        <w:jc w:val="both"/>
        <w:rPr>
          <w:rFonts w:ascii="Arial" w:eastAsia="TimesNewRomanPSMT" w:hAnsi="Arial" w:cs="Arial"/>
          <w:sz w:val="20"/>
        </w:rPr>
      </w:pPr>
      <w:r w:rsidRPr="00307AAF">
        <w:rPr>
          <w:rFonts w:ascii="Arial" w:eastAsia="TimesNewRomanPSMT" w:hAnsi="Arial" w:cs="Arial"/>
          <w:sz w:val="20"/>
        </w:rPr>
        <w:lastRenderedPageBreak/>
        <w:t xml:space="preserve">(ii) </w:t>
      </w:r>
      <w:r>
        <w:rPr>
          <w:rFonts w:ascii="Arial" w:eastAsia="TimesNewRomanPSMT" w:hAnsi="Arial" w:cs="Arial"/>
          <w:sz w:val="20"/>
        </w:rPr>
        <w:tab/>
      </w:r>
      <w:r w:rsidRPr="00307AAF">
        <w:rPr>
          <w:rFonts w:ascii="Arial" w:eastAsia="TimesNewRomanPSMT" w:hAnsi="Arial" w:cs="Arial"/>
          <w:sz w:val="20"/>
        </w:rPr>
        <w:t>The combination of State and local funds;</w:t>
      </w:r>
    </w:p>
    <w:p w14:paraId="6BF6DD4C" w14:textId="77777777" w:rsidR="000C0BCF" w:rsidRPr="00307AAF" w:rsidRDefault="000C0BCF" w:rsidP="000C0BCF">
      <w:pPr>
        <w:autoSpaceDE w:val="0"/>
        <w:autoSpaceDN w:val="0"/>
        <w:adjustRightInd w:val="0"/>
        <w:spacing w:after="240"/>
        <w:ind w:left="2160"/>
        <w:jc w:val="both"/>
        <w:rPr>
          <w:rFonts w:ascii="Arial" w:eastAsia="TimesNewRomanPSMT" w:hAnsi="Arial" w:cs="Arial"/>
          <w:sz w:val="20"/>
        </w:rPr>
      </w:pPr>
      <w:r w:rsidRPr="00307AAF">
        <w:rPr>
          <w:rFonts w:ascii="Arial" w:eastAsia="TimesNewRomanPSMT" w:hAnsi="Arial" w:cs="Arial"/>
          <w:sz w:val="20"/>
        </w:rPr>
        <w:t xml:space="preserve">(iii) </w:t>
      </w:r>
      <w:r>
        <w:rPr>
          <w:rFonts w:ascii="Arial" w:eastAsia="TimesNewRomanPSMT" w:hAnsi="Arial" w:cs="Arial"/>
          <w:sz w:val="20"/>
        </w:rPr>
        <w:tab/>
      </w:r>
      <w:r w:rsidRPr="00307AAF">
        <w:rPr>
          <w:rFonts w:ascii="Arial" w:eastAsia="TimesNewRomanPSMT" w:hAnsi="Arial" w:cs="Arial"/>
          <w:sz w:val="20"/>
        </w:rPr>
        <w:t>Local funds only on a per capita basis; or</w:t>
      </w:r>
    </w:p>
    <w:p w14:paraId="7894B0A1" w14:textId="77777777" w:rsidR="000C0BCF" w:rsidRPr="00307AAF" w:rsidRDefault="000C0BCF" w:rsidP="000C0BCF">
      <w:pPr>
        <w:autoSpaceDE w:val="0"/>
        <w:autoSpaceDN w:val="0"/>
        <w:adjustRightInd w:val="0"/>
        <w:spacing w:after="240"/>
        <w:ind w:left="2160"/>
        <w:jc w:val="both"/>
        <w:rPr>
          <w:rFonts w:ascii="Arial" w:eastAsia="TimesNewRomanPSMT" w:hAnsi="Arial" w:cs="Arial"/>
          <w:sz w:val="20"/>
        </w:rPr>
      </w:pPr>
      <w:proofErr w:type="gramStart"/>
      <w:r w:rsidRPr="00307AAF">
        <w:rPr>
          <w:rFonts w:ascii="Arial" w:eastAsia="TimesNewRomanPSMT" w:hAnsi="Arial" w:cs="Arial"/>
          <w:sz w:val="20"/>
        </w:rPr>
        <w:t xml:space="preserve">(iv) </w:t>
      </w:r>
      <w:r>
        <w:rPr>
          <w:rFonts w:ascii="Arial" w:eastAsia="TimesNewRomanPSMT" w:hAnsi="Arial" w:cs="Arial"/>
          <w:sz w:val="20"/>
        </w:rPr>
        <w:tab/>
      </w:r>
      <w:r w:rsidRPr="00307AAF">
        <w:rPr>
          <w:rFonts w:ascii="Arial" w:eastAsia="TimesNewRomanPSMT" w:hAnsi="Arial" w:cs="Arial"/>
          <w:sz w:val="20"/>
        </w:rPr>
        <w:t>The</w:t>
      </w:r>
      <w:proofErr w:type="gramEnd"/>
      <w:r w:rsidRPr="00307AAF">
        <w:rPr>
          <w:rFonts w:ascii="Arial" w:eastAsia="TimesNewRomanPSMT" w:hAnsi="Arial" w:cs="Arial"/>
          <w:sz w:val="20"/>
        </w:rPr>
        <w:t xml:space="preserve"> combination of State and local funds on a per</w:t>
      </w:r>
      <w:r>
        <w:rPr>
          <w:rFonts w:ascii="Arial" w:eastAsia="TimesNewRomanPSMT" w:hAnsi="Arial" w:cs="Arial"/>
          <w:sz w:val="20"/>
        </w:rPr>
        <w:t xml:space="preserve"> </w:t>
      </w:r>
      <w:r w:rsidRPr="00307AAF">
        <w:rPr>
          <w:rFonts w:ascii="Arial" w:eastAsia="TimesNewRomanPSMT" w:hAnsi="Arial" w:cs="Arial"/>
          <w:sz w:val="20"/>
        </w:rPr>
        <w:t>capita basis.</w:t>
      </w:r>
    </w:p>
    <w:p w14:paraId="7B4912C9" w14:textId="47303DC3" w:rsidR="000C0BCF" w:rsidRPr="00307AAF" w:rsidRDefault="000C0BCF" w:rsidP="000C0BCF">
      <w:pPr>
        <w:autoSpaceDE w:val="0"/>
        <w:autoSpaceDN w:val="0"/>
        <w:adjustRightInd w:val="0"/>
        <w:spacing w:after="240"/>
        <w:ind w:left="2160"/>
        <w:jc w:val="both"/>
        <w:rPr>
          <w:rFonts w:ascii="Arial" w:eastAsia="TimesNewRomanPSMT" w:hAnsi="Arial" w:cs="Arial"/>
          <w:sz w:val="20"/>
        </w:rPr>
      </w:pPr>
      <w:r w:rsidRPr="000C0BCF">
        <w:rPr>
          <w:rFonts w:ascii="Arial" w:eastAsia="TimesNewRomanPSMT" w:hAnsi="Arial" w:cs="Arial"/>
          <w:sz w:val="20"/>
        </w:rPr>
        <w:t>Expenditures made from funds provided by the federal government for which the SEA is required to account to the federal government or for which the LEA is required to account to the federal government directly or through the SEA may not be considered in determining whether an LEA meets the compliance standard (34 CFR section 300.203(b)).</w:t>
      </w:r>
    </w:p>
    <w:p w14:paraId="3D62A46D" w14:textId="77777777" w:rsidR="000C0BCF" w:rsidRPr="00307AAF" w:rsidRDefault="000C0BCF" w:rsidP="000C0BCF">
      <w:pPr>
        <w:autoSpaceDE w:val="0"/>
        <w:autoSpaceDN w:val="0"/>
        <w:adjustRightInd w:val="0"/>
        <w:spacing w:after="240"/>
        <w:ind w:left="720" w:firstLine="720"/>
        <w:jc w:val="both"/>
        <w:rPr>
          <w:rFonts w:ascii="Arial" w:eastAsia="TimesNewRomanPSMT" w:hAnsi="Arial" w:cs="Arial"/>
          <w:sz w:val="20"/>
        </w:rPr>
      </w:pPr>
      <w:r w:rsidRPr="00307AAF">
        <w:rPr>
          <w:rFonts w:ascii="Arial" w:eastAsia="TimesNewRomanPSMT" w:hAnsi="Arial" w:cs="Arial"/>
          <w:sz w:val="20"/>
        </w:rPr>
        <w:t xml:space="preserve">(4) </w:t>
      </w:r>
      <w:r>
        <w:rPr>
          <w:rFonts w:ascii="Arial" w:eastAsia="TimesNewRomanPSMT" w:hAnsi="Arial" w:cs="Arial"/>
          <w:sz w:val="20"/>
        </w:rPr>
        <w:tab/>
      </w:r>
      <w:r w:rsidRPr="00307AAF">
        <w:rPr>
          <w:rFonts w:ascii="Arial" w:eastAsia="TimesNewRomanPSMT" w:hAnsi="Arial" w:cs="Arial"/>
          <w:sz w:val="20"/>
        </w:rPr>
        <w:t>Subsequent Years Rule</w:t>
      </w:r>
    </w:p>
    <w:p w14:paraId="39E4E9AD" w14:textId="77777777" w:rsidR="000C0BCF" w:rsidRPr="000C0BCF" w:rsidRDefault="000C0BCF" w:rsidP="000C0BCF">
      <w:pPr>
        <w:autoSpaceDE w:val="0"/>
        <w:autoSpaceDN w:val="0"/>
        <w:adjustRightInd w:val="0"/>
        <w:spacing w:after="240"/>
        <w:ind w:left="2160"/>
        <w:jc w:val="both"/>
        <w:rPr>
          <w:rFonts w:ascii="Arial" w:eastAsia="TimesNewRomanPSMT" w:hAnsi="Arial" w:cs="Arial"/>
          <w:sz w:val="20"/>
        </w:rPr>
      </w:pPr>
      <w:r w:rsidRPr="000C0BCF">
        <w:rPr>
          <w:rFonts w:ascii="Arial" w:eastAsia="TimesNewRomanPSMT" w:hAnsi="Arial" w:cs="Arial"/>
          <w:sz w:val="20"/>
        </w:rPr>
        <w:t>If, in the fiscal year beginning on July 1, 2013, or July 1, 2014, an LEA fails to meet the eligibility standard or compliance standard in effect at that time, the level of expenditures required of the LEA for the fiscal year subsequent to the year of the failure is the amount that would have been required in the absence of that failure, not the LEA’s reduced level of expenditures.</w:t>
      </w:r>
    </w:p>
    <w:p w14:paraId="1DE573DB" w14:textId="77777777" w:rsidR="000C0BCF" w:rsidRPr="000C0BCF" w:rsidRDefault="000C0BCF" w:rsidP="000C0BCF">
      <w:pPr>
        <w:autoSpaceDE w:val="0"/>
        <w:autoSpaceDN w:val="0"/>
        <w:adjustRightInd w:val="0"/>
        <w:spacing w:after="240"/>
        <w:ind w:left="2160"/>
        <w:jc w:val="both"/>
        <w:rPr>
          <w:rFonts w:ascii="Arial" w:eastAsia="TimesNewRomanPSMT" w:hAnsi="Arial" w:cs="Arial"/>
          <w:sz w:val="20"/>
        </w:rPr>
      </w:pPr>
      <w:r w:rsidRPr="000C0BCF">
        <w:rPr>
          <w:rFonts w:ascii="Arial" w:eastAsia="TimesNewRomanPSMT" w:hAnsi="Arial" w:cs="Arial"/>
          <w:sz w:val="20"/>
        </w:rPr>
        <w:t>If, in any fiscal year beginning on or after July 1, 2015, an LEA fails to meet the requirements of 34 CFR sections 300.203(b)(2)(i) or (iii) and the LEA is relying on local funds only, or local funds only on a per capita basis, to meet the eligibility standard or compliance standard, the level of expenditures required of the LEA for the fiscal year subsequent to the year of the failure is the amount that would have been required under 34 CFR sections 300.203(b)(2)(i) or (iii) in the absence of that failure, not the LEA’s reduced level of expenditures.</w:t>
      </w:r>
    </w:p>
    <w:p w14:paraId="5E7C6EA0" w14:textId="069A6284" w:rsidR="000C0BCF" w:rsidRPr="00307AAF" w:rsidRDefault="000C0BCF" w:rsidP="000C0BCF">
      <w:pPr>
        <w:autoSpaceDE w:val="0"/>
        <w:autoSpaceDN w:val="0"/>
        <w:adjustRightInd w:val="0"/>
        <w:spacing w:after="240"/>
        <w:ind w:left="2160"/>
        <w:jc w:val="both"/>
        <w:rPr>
          <w:rFonts w:ascii="Arial" w:eastAsia="TimesNewRomanPSMT" w:hAnsi="Arial" w:cs="Arial"/>
          <w:sz w:val="20"/>
        </w:rPr>
      </w:pPr>
      <w:r w:rsidRPr="000C0BCF">
        <w:rPr>
          <w:rFonts w:ascii="Arial" w:eastAsia="TimesNewRomanPSMT" w:hAnsi="Arial" w:cs="Arial"/>
          <w:sz w:val="20"/>
        </w:rPr>
        <w:t>If, in any fiscal year beginning on or after July 1, 2015, an LEA fails to meet the requirement of 34 CFR section 300.203(b)(2)(ii) or (iv) and the LEA is relying on the combination of state and local funds, or the combination of state and local funds on a per capita basis, to meet the eligibility standard or compliance standard, the level of expenditures required of the LEA for the fiscal year subsequent to the year of the failure is the amount that would have been required under 34 CFR sections 300.203(b)(2)(ii) or (iv) in the absence of that failure, not the LEA’s reduced level of expenditures (34 CFR section 300.203(c)).</w:t>
      </w:r>
    </w:p>
    <w:p w14:paraId="66ACDDD1" w14:textId="77777777" w:rsidR="000C0BCF" w:rsidRPr="00307AAF" w:rsidRDefault="000C0BCF" w:rsidP="000C0BCF">
      <w:pPr>
        <w:autoSpaceDE w:val="0"/>
        <w:autoSpaceDN w:val="0"/>
        <w:adjustRightInd w:val="0"/>
        <w:spacing w:after="240"/>
        <w:ind w:left="720" w:firstLine="720"/>
        <w:jc w:val="both"/>
        <w:rPr>
          <w:rFonts w:ascii="Arial" w:eastAsia="TimesNewRomanPSMT" w:hAnsi="Arial" w:cs="Arial"/>
          <w:sz w:val="20"/>
        </w:rPr>
      </w:pPr>
      <w:r w:rsidRPr="00307AAF">
        <w:rPr>
          <w:rFonts w:ascii="Arial" w:eastAsia="TimesNewRomanPSMT" w:hAnsi="Arial" w:cs="Arial"/>
          <w:sz w:val="20"/>
        </w:rPr>
        <w:t xml:space="preserve">(5) </w:t>
      </w:r>
      <w:r>
        <w:rPr>
          <w:rFonts w:ascii="Arial" w:eastAsia="TimesNewRomanPSMT" w:hAnsi="Arial" w:cs="Arial"/>
          <w:sz w:val="20"/>
        </w:rPr>
        <w:tab/>
      </w:r>
      <w:r w:rsidRPr="00307AAF">
        <w:rPr>
          <w:rFonts w:ascii="Arial" w:eastAsia="TimesNewRomanPSMT" w:hAnsi="Arial" w:cs="Arial"/>
          <w:sz w:val="20"/>
        </w:rPr>
        <w:t>Consequence of Failure to Maintain Effort</w:t>
      </w:r>
    </w:p>
    <w:p w14:paraId="10C69822" w14:textId="570B6B88" w:rsidR="000C0BCF" w:rsidRPr="00307AAF" w:rsidRDefault="000C0BCF" w:rsidP="000C0BCF">
      <w:pPr>
        <w:autoSpaceDE w:val="0"/>
        <w:autoSpaceDN w:val="0"/>
        <w:adjustRightInd w:val="0"/>
        <w:spacing w:after="240"/>
        <w:ind w:left="2160"/>
        <w:jc w:val="both"/>
        <w:rPr>
          <w:rFonts w:ascii="Arial" w:eastAsia="TimesNewRomanPSMT" w:hAnsi="Arial" w:cs="Arial"/>
          <w:sz w:val="20"/>
        </w:rPr>
      </w:pPr>
      <w:r w:rsidRPr="000C0BCF">
        <w:rPr>
          <w:rFonts w:ascii="Arial" w:eastAsia="TimesNewRomanPSMT" w:hAnsi="Arial" w:cs="Arial"/>
          <w:sz w:val="20"/>
        </w:rPr>
        <w:t xml:space="preserve">If an LEA fails to maintain its level of expenditures for the education of children with disabilities in accordance with 34 CFR section 300.203(b), the SEA is liable in a recovery action under Section 452 of the General Education Provisions Act (20 USC 1234a) to return to the Department of Education, using non-federal funds, an amount equal to the amount by which the LEA failed to maintain its level of expenditures in accordance the compliance standard in that fiscal year, or the amount of the LEA’s Part B </w:t>
      </w:r>
      <w:proofErr w:type="spellStart"/>
      <w:r w:rsidRPr="000C0BCF">
        <w:rPr>
          <w:rFonts w:ascii="Arial" w:eastAsia="TimesNewRomanPSMT" w:hAnsi="Arial" w:cs="Arial"/>
          <w:sz w:val="20"/>
        </w:rPr>
        <w:t>subgrant</w:t>
      </w:r>
      <w:proofErr w:type="spellEnd"/>
      <w:r w:rsidRPr="000C0BCF">
        <w:rPr>
          <w:rFonts w:ascii="Arial" w:eastAsia="TimesNewRomanPSMT" w:hAnsi="Arial" w:cs="Arial"/>
          <w:sz w:val="20"/>
        </w:rPr>
        <w:t xml:space="preserve"> in that fiscal year, whichever is lower ((34 CFR section 300.203(d)).</w:t>
      </w:r>
    </w:p>
    <w:p w14:paraId="2DC717D6" w14:textId="77777777" w:rsidR="000C0BCF" w:rsidRPr="00307AAF" w:rsidRDefault="000C0BCF" w:rsidP="000C0BCF">
      <w:pPr>
        <w:autoSpaceDE w:val="0"/>
        <w:autoSpaceDN w:val="0"/>
        <w:adjustRightInd w:val="0"/>
        <w:spacing w:after="240"/>
        <w:ind w:left="720" w:firstLine="720"/>
        <w:jc w:val="both"/>
        <w:rPr>
          <w:rFonts w:ascii="Arial" w:eastAsia="TimesNewRomanPSMT" w:hAnsi="Arial" w:cs="Arial"/>
          <w:sz w:val="20"/>
        </w:rPr>
      </w:pPr>
      <w:r w:rsidRPr="00307AAF">
        <w:rPr>
          <w:rFonts w:ascii="Arial" w:eastAsia="TimesNewRomanPSMT" w:hAnsi="Arial" w:cs="Arial"/>
          <w:sz w:val="20"/>
        </w:rPr>
        <w:t xml:space="preserve">(6) </w:t>
      </w:r>
      <w:r>
        <w:rPr>
          <w:rFonts w:ascii="Arial" w:eastAsia="TimesNewRomanPSMT" w:hAnsi="Arial" w:cs="Arial"/>
          <w:sz w:val="20"/>
        </w:rPr>
        <w:tab/>
      </w:r>
      <w:r w:rsidRPr="00307AAF">
        <w:rPr>
          <w:rFonts w:ascii="Arial" w:eastAsia="TimesNewRomanPSMT" w:hAnsi="Arial" w:cs="Arial"/>
          <w:sz w:val="20"/>
        </w:rPr>
        <w:t>Adjustment to Local Fiscal Effort</w:t>
      </w:r>
    </w:p>
    <w:p w14:paraId="49EA2B28" w14:textId="030B94E3" w:rsidR="000C0BCF" w:rsidRPr="00307AAF" w:rsidRDefault="000C0BCF" w:rsidP="000C0BCF">
      <w:pPr>
        <w:autoSpaceDE w:val="0"/>
        <w:autoSpaceDN w:val="0"/>
        <w:adjustRightInd w:val="0"/>
        <w:spacing w:after="240"/>
        <w:ind w:left="2160"/>
        <w:jc w:val="both"/>
        <w:rPr>
          <w:rFonts w:ascii="Arial" w:eastAsia="TimesNewRomanPSMT" w:hAnsi="Arial" w:cs="Arial"/>
          <w:sz w:val="20"/>
        </w:rPr>
      </w:pPr>
      <w:r w:rsidRPr="000C0BCF">
        <w:rPr>
          <w:rFonts w:ascii="Arial" w:eastAsia="TimesNewRomanPSMT" w:hAnsi="Arial" w:cs="Arial"/>
          <w:sz w:val="20"/>
        </w:rPr>
        <w:t xml:space="preserve">For any fiscal year for which the federal allocation received by an LEA exceeds the amount received for the previous fiscal year, the LEA may reduce the level of local or state and local expenditures by not more than 50 percent of the excess (20 USC 1413(a)(2)(C)(i) and 34 CFR section 300.205(a)). If an LEA exercises this authority, it must use an amount of local funds equal to the reduction in </w:t>
      </w:r>
      <w:r w:rsidRPr="000C0BCF">
        <w:rPr>
          <w:rFonts w:ascii="Arial" w:eastAsia="TimesNewRomanPSMT" w:hAnsi="Arial" w:cs="Arial"/>
          <w:sz w:val="20"/>
        </w:rPr>
        <w:lastRenderedPageBreak/>
        <w:t>expenditures under Section 1413(a</w:t>
      </w:r>
      <w:proofErr w:type="gramStart"/>
      <w:r w:rsidRPr="000C0BCF">
        <w:rPr>
          <w:rFonts w:ascii="Arial" w:eastAsia="TimesNewRomanPSMT" w:hAnsi="Arial" w:cs="Arial"/>
          <w:sz w:val="20"/>
        </w:rPr>
        <w:t>)(</w:t>
      </w:r>
      <w:proofErr w:type="gramEnd"/>
      <w:r w:rsidRPr="000C0BCF">
        <w:rPr>
          <w:rFonts w:ascii="Arial" w:eastAsia="TimesNewRomanPSMT" w:hAnsi="Arial" w:cs="Arial"/>
          <w:sz w:val="20"/>
        </w:rPr>
        <w:t>2)(C)(i) to carry out activities authorized under the Elementary and Secondary Education Act (</w:t>
      </w:r>
      <w:proofErr w:type="spellStart"/>
      <w:r w:rsidRPr="000C0BCF">
        <w:rPr>
          <w:rFonts w:ascii="Arial" w:eastAsia="TimesNewRomanPSMT" w:hAnsi="Arial" w:cs="Arial"/>
          <w:sz w:val="20"/>
        </w:rPr>
        <w:t>ESEA</w:t>
      </w:r>
      <w:proofErr w:type="spellEnd"/>
      <w:r w:rsidRPr="000C0BCF">
        <w:rPr>
          <w:rFonts w:ascii="Arial" w:eastAsia="TimesNewRomanPSMT" w:hAnsi="Arial" w:cs="Arial"/>
          <w:sz w:val="20"/>
        </w:rPr>
        <w:t xml:space="preserve">) of 1965. The amount of funds expended by the LEA for early intervening services counts toward the maximum amount of state and local expenditures that the LEA may reduce. However, if an SEA determines that an LEA is unable to establish and maintain programs of </w:t>
      </w:r>
      <w:proofErr w:type="spellStart"/>
      <w:r w:rsidRPr="000C0BCF">
        <w:rPr>
          <w:rFonts w:ascii="Arial" w:eastAsia="TimesNewRomanPSMT" w:hAnsi="Arial" w:cs="Arial"/>
          <w:sz w:val="20"/>
        </w:rPr>
        <w:t>FAPE</w:t>
      </w:r>
      <w:proofErr w:type="spellEnd"/>
      <w:r w:rsidRPr="000C0BCF">
        <w:rPr>
          <w:rFonts w:ascii="Arial" w:eastAsia="TimesNewRomanPSMT" w:hAnsi="Arial" w:cs="Arial"/>
          <w:sz w:val="20"/>
        </w:rPr>
        <w:t xml:space="preserve"> that meet the requirements of Section 1413(a) or the SEA has taken action against the LEA under Section 1416, the SEA shall prohibit the LEA from reducing its local or state and local expenditures for that fiscal year. If, in making its annual determinations, an SEA determines that an LEA is not meeting the requirements of Part B of the IDEA, including the targets in the state’s performance plan, the SEA must prohibit the LEA from reducing its maintenance of effort under 20 USC 1413(a</w:t>
      </w:r>
      <w:proofErr w:type="gramStart"/>
      <w:r w:rsidRPr="000C0BCF">
        <w:rPr>
          <w:rFonts w:ascii="Arial" w:eastAsia="TimesNewRomanPSMT" w:hAnsi="Arial" w:cs="Arial"/>
          <w:sz w:val="20"/>
        </w:rPr>
        <w:t>)(</w:t>
      </w:r>
      <w:proofErr w:type="gramEnd"/>
      <w:r w:rsidRPr="000C0BCF">
        <w:rPr>
          <w:rFonts w:ascii="Arial" w:eastAsia="TimesNewRomanPSMT" w:hAnsi="Arial" w:cs="Arial"/>
          <w:sz w:val="20"/>
        </w:rPr>
        <w:t>2)(C) for any fiscal year (20 USC 1413(a)(2)(C) and 1416(f); 34 CFR sections 300.205 and 300.608(a)).</w:t>
      </w:r>
    </w:p>
    <w:p w14:paraId="37868323" w14:textId="77777777" w:rsidR="000C0BCF" w:rsidRPr="00307AAF" w:rsidRDefault="000C0BCF" w:rsidP="000C0BCF">
      <w:pPr>
        <w:autoSpaceDE w:val="0"/>
        <w:autoSpaceDN w:val="0"/>
        <w:adjustRightInd w:val="0"/>
        <w:spacing w:after="240"/>
        <w:jc w:val="both"/>
        <w:rPr>
          <w:rFonts w:ascii="Arial" w:eastAsia="TimesNewRomanPSMT" w:hAnsi="Arial" w:cs="Arial"/>
          <w:i/>
          <w:iCs/>
          <w:sz w:val="20"/>
        </w:rPr>
      </w:pPr>
      <w:r w:rsidRPr="00307AAF">
        <w:rPr>
          <w:rFonts w:ascii="Arial" w:eastAsia="TimesNewRomanPSMT" w:hAnsi="Arial" w:cs="Arial"/>
          <w:b/>
          <w:bCs/>
          <w:sz w:val="20"/>
        </w:rPr>
        <w:t xml:space="preserve">2.2 </w:t>
      </w:r>
      <w:r>
        <w:rPr>
          <w:rFonts w:ascii="Arial" w:eastAsia="TimesNewRomanPSMT" w:hAnsi="Arial" w:cs="Arial"/>
          <w:b/>
          <w:bCs/>
          <w:sz w:val="20"/>
        </w:rPr>
        <w:tab/>
      </w:r>
      <w:r w:rsidRPr="00307AAF">
        <w:rPr>
          <w:rFonts w:ascii="Arial" w:eastAsia="TimesNewRomanPSMT" w:hAnsi="Arial" w:cs="Arial"/>
          <w:b/>
          <w:bCs/>
          <w:sz w:val="20"/>
        </w:rPr>
        <w:t xml:space="preserve">Level of Effort </w:t>
      </w:r>
      <w:r w:rsidRPr="00307AAF">
        <w:rPr>
          <w:rFonts w:ascii="Arial" w:eastAsia="TimesNewRomanPSMT" w:hAnsi="Arial" w:cs="Arial"/>
          <w:sz w:val="20"/>
        </w:rPr>
        <w:t xml:space="preserve">– </w:t>
      </w:r>
      <w:r w:rsidRPr="00307AAF">
        <w:rPr>
          <w:rFonts w:ascii="Arial" w:eastAsia="TimesNewRomanPSMT" w:hAnsi="Arial" w:cs="Arial"/>
          <w:i/>
          <w:iCs/>
          <w:sz w:val="20"/>
        </w:rPr>
        <w:t>Supplement Not Supplant</w:t>
      </w:r>
    </w:p>
    <w:p w14:paraId="3E6194E1" w14:textId="77777777" w:rsidR="000C0BCF" w:rsidRPr="00307AAF" w:rsidRDefault="000C0BCF" w:rsidP="000C0BCF">
      <w:pPr>
        <w:autoSpaceDE w:val="0"/>
        <w:autoSpaceDN w:val="0"/>
        <w:adjustRightInd w:val="0"/>
        <w:spacing w:after="240"/>
        <w:ind w:firstLine="720"/>
        <w:jc w:val="both"/>
        <w:rPr>
          <w:rFonts w:ascii="Arial" w:eastAsia="TimesNewRomanPSMT" w:hAnsi="Arial" w:cs="Arial"/>
          <w:sz w:val="20"/>
        </w:rPr>
      </w:pPr>
      <w:r w:rsidRPr="00307AAF">
        <w:rPr>
          <w:rFonts w:ascii="Arial" w:eastAsia="TimesNewRomanPSMT" w:hAnsi="Arial" w:cs="Arial"/>
          <w:sz w:val="20"/>
        </w:rPr>
        <w:t>Not Applicable</w:t>
      </w:r>
    </w:p>
    <w:p w14:paraId="40995A4C" w14:textId="77777777" w:rsidR="000C0BCF" w:rsidRPr="00307AAF" w:rsidRDefault="000C0BCF" w:rsidP="000C0BCF">
      <w:pPr>
        <w:autoSpaceDE w:val="0"/>
        <w:autoSpaceDN w:val="0"/>
        <w:adjustRightInd w:val="0"/>
        <w:spacing w:after="240"/>
        <w:jc w:val="both"/>
        <w:rPr>
          <w:rFonts w:ascii="Arial" w:eastAsia="TimesNewRomanPSMT" w:hAnsi="Arial" w:cs="Arial"/>
          <w:b/>
          <w:bCs/>
          <w:sz w:val="20"/>
        </w:rPr>
      </w:pPr>
      <w:r w:rsidRPr="00307AAF">
        <w:rPr>
          <w:rFonts w:ascii="Arial" w:eastAsia="TimesNewRomanPSMT" w:hAnsi="Arial" w:cs="Arial"/>
          <w:b/>
          <w:bCs/>
          <w:sz w:val="20"/>
        </w:rPr>
        <w:t xml:space="preserve">3. </w:t>
      </w:r>
      <w:r>
        <w:rPr>
          <w:rFonts w:ascii="Arial" w:eastAsia="TimesNewRomanPSMT" w:hAnsi="Arial" w:cs="Arial"/>
          <w:b/>
          <w:bCs/>
          <w:sz w:val="20"/>
        </w:rPr>
        <w:tab/>
      </w:r>
      <w:r w:rsidRPr="00307AAF">
        <w:rPr>
          <w:rFonts w:ascii="Arial" w:eastAsia="TimesNewRomanPSMT" w:hAnsi="Arial" w:cs="Arial"/>
          <w:b/>
          <w:bCs/>
          <w:sz w:val="20"/>
        </w:rPr>
        <w:t>Earmarking</w:t>
      </w:r>
    </w:p>
    <w:p w14:paraId="5629F84A" w14:textId="282C6482" w:rsidR="000C0BCF" w:rsidRPr="00307AAF" w:rsidRDefault="000C0BCF" w:rsidP="000C0BCF">
      <w:pPr>
        <w:autoSpaceDE w:val="0"/>
        <w:autoSpaceDN w:val="0"/>
        <w:adjustRightInd w:val="0"/>
        <w:spacing w:after="240"/>
        <w:ind w:left="720"/>
        <w:jc w:val="both"/>
        <w:rPr>
          <w:rFonts w:ascii="Arial" w:eastAsia="TimesNewRomanPSMT" w:hAnsi="Arial" w:cs="Arial"/>
          <w:sz w:val="20"/>
        </w:rPr>
      </w:pPr>
      <w:r w:rsidRPr="00DC4988">
        <w:rPr>
          <w:rFonts w:ascii="Arial" w:hAnsi="Arial" w:cs="Arial"/>
          <w:sz w:val="20"/>
        </w:rPr>
        <w:t>Individual state grant award documents identify the amount of funds a state must distribute to its LEAs on a formula basis and the amount it can set aside for administration and other state-level activities under paragraphs 3.a. and b. below.</w:t>
      </w:r>
    </w:p>
    <w:p w14:paraId="23271131" w14:textId="77777777" w:rsidR="000C0BCF" w:rsidRPr="00307AAF" w:rsidRDefault="000C0BCF" w:rsidP="000C0BCF">
      <w:pPr>
        <w:autoSpaceDE w:val="0"/>
        <w:autoSpaceDN w:val="0"/>
        <w:adjustRightInd w:val="0"/>
        <w:spacing w:after="240"/>
        <w:ind w:firstLine="720"/>
        <w:jc w:val="both"/>
        <w:rPr>
          <w:rFonts w:ascii="Arial" w:eastAsia="TimesNewRomanPSMT" w:hAnsi="Arial" w:cs="Arial"/>
          <w:sz w:val="20"/>
        </w:rPr>
      </w:pPr>
      <w:proofErr w:type="gramStart"/>
      <w:r>
        <w:rPr>
          <w:rFonts w:ascii="Arial" w:eastAsia="TimesNewRomanPSMT" w:hAnsi="Arial" w:cs="Arial"/>
          <w:sz w:val="20"/>
        </w:rPr>
        <w:t>a</w:t>
      </w:r>
      <w:proofErr w:type="gramEnd"/>
      <w:r w:rsidRPr="00307AAF">
        <w:rPr>
          <w:rFonts w:ascii="Arial" w:eastAsia="TimesNewRomanPSMT" w:hAnsi="Arial" w:cs="Arial"/>
          <w:sz w:val="20"/>
        </w:rPr>
        <w:t xml:space="preserve">. </w:t>
      </w:r>
      <w:r>
        <w:rPr>
          <w:rFonts w:ascii="Arial" w:eastAsia="TimesNewRomanPSMT" w:hAnsi="Arial" w:cs="Arial"/>
          <w:sz w:val="20"/>
        </w:rPr>
        <w:tab/>
      </w:r>
      <w:proofErr w:type="spellStart"/>
      <w:r w:rsidRPr="00307AAF">
        <w:rPr>
          <w:rFonts w:ascii="Arial" w:eastAsia="TimesNewRomanPSMT" w:hAnsi="Arial" w:cs="Arial"/>
          <w:sz w:val="20"/>
        </w:rPr>
        <w:t>Schoolwide</w:t>
      </w:r>
      <w:proofErr w:type="spellEnd"/>
      <w:r w:rsidRPr="00307AAF">
        <w:rPr>
          <w:rFonts w:ascii="Arial" w:eastAsia="TimesNewRomanPSMT" w:hAnsi="Arial" w:cs="Arial"/>
          <w:sz w:val="20"/>
        </w:rPr>
        <w:t xml:space="preserve"> Programs (LEAs)</w:t>
      </w:r>
    </w:p>
    <w:p w14:paraId="2CCB4444" w14:textId="60ED1505" w:rsidR="000C0BCF" w:rsidRPr="00307AAF" w:rsidRDefault="000C0BCF" w:rsidP="000C0BCF">
      <w:pPr>
        <w:autoSpaceDE w:val="0"/>
        <w:autoSpaceDN w:val="0"/>
        <w:adjustRightInd w:val="0"/>
        <w:spacing w:after="240"/>
        <w:ind w:left="1440"/>
        <w:jc w:val="both"/>
        <w:rPr>
          <w:rFonts w:ascii="Arial" w:eastAsia="TimesNewRomanPSMT" w:hAnsi="Arial" w:cs="Arial"/>
          <w:sz w:val="20"/>
        </w:rPr>
      </w:pPr>
      <w:r w:rsidRPr="000C0BCF">
        <w:rPr>
          <w:rFonts w:ascii="Arial" w:eastAsia="TimesNewRomanPSMT" w:hAnsi="Arial" w:cs="Arial"/>
          <w:sz w:val="20"/>
        </w:rPr>
        <w:t xml:space="preserve">The amount of IDEA-B funds used in a </w:t>
      </w:r>
      <w:proofErr w:type="spellStart"/>
      <w:r w:rsidRPr="000C0BCF">
        <w:rPr>
          <w:rFonts w:ascii="Arial" w:eastAsia="TimesNewRomanPSMT" w:hAnsi="Arial" w:cs="Arial"/>
          <w:sz w:val="20"/>
        </w:rPr>
        <w:t>schoolwide</w:t>
      </w:r>
      <w:proofErr w:type="spellEnd"/>
      <w:r w:rsidRPr="000C0BCF">
        <w:rPr>
          <w:rFonts w:ascii="Arial" w:eastAsia="TimesNewRomanPSMT" w:hAnsi="Arial" w:cs="Arial"/>
          <w:sz w:val="20"/>
        </w:rPr>
        <w:t xml:space="preserve"> program may not exceed the amount received by the LEA under IDEA-B for that fiscal year divided by the number of children with disabilities in the jurisdiction of the LEA multiplied by the number of children with disabilities participating in the </w:t>
      </w:r>
      <w:proofErr w:type="spellStart"/>
      <w:r w:rsidRPr="000C0BCF">
        <w:rPr>
          <w:rFonts w:ascii="Arial" w:eastAsia="TimesNewRomanPSMT" w:hAnsi="Arial" w:cs="Arial"/>
          <w:sz w:val="20"/>
        </w:rPr>
        <w:t>schoolwide</w:t>
      </w:r>
      <w:proofErr w:type="spellEnd"/>
      <w:r w:rsidRPr="000C0BCF">
        <w:rPr>
          <w:rFonts w:ascii="Arial" w:eastAsia="TimesNewRomanPSMT" w:hAnsi="Arial" w:cs="Arial"/>
          <w:sz w:val="20"/>
        </w:rPr>
        <w:t xml:space="preserve"> program (20 USC 1413(a</w:t>
      </w:r>
      <w:proofErr w:type="gramStart"/>
      <w:r w:rsidRPr="000C0BCF">
        <w:rPr>
          <w:rFonts w:ascii="Arial" w:eastAsia="TimesNewRomanPSMT" w:hAnsi="Arial" w:cs="Arial"/>
          <w:sz w:val="20"/>
        </w:rPr>
        <w:t>)(</w:t>
      </w:r>
      <w:proofErr w:type="gramEnd"/>
      <w:r w:rsidRPr="000C0BCF">
        <w:rPr>
          <w:rFonts w:ascii="Arial" w:eastAsia="TimesNewRomanPSMT" w:hAnsi="Arial" w:cs="Arial"/>
          <w:sz w:val="20"/>
        </w:rPr>
        <w:t>2)(D); 34 CFR section 300.206).</w:t>
      </w:r>
    </w:p>
    <w:p w14:paraId="0D06B8C7" w14:textId="77777777" w:rsidR="000C0BCF" w:rsidRPr="00307AAF" w:rsidRDefault="000C0BCF" w:rsidP="000C0BCF">
      <w:pPr>
        <w:autoSpaceDE w:val="0"/>
        <w:autoSpaceDN w:val="0"/>
        <w:adjustRightInd w:val="0"/>
        <w:spacing w:after="240"/>
        <w:ind w:firstLine="720"/>
        <w:jc w:val="both"/>
        <w:rPr>
          <w:rFonts w:ascii="Arial" w:eastAsia="TimesNewRomanPSMT" w:hAnsi="Arial" w:cs="Arial"/>
          <w:sz w:val="20"/>
        </w:rPr>
      </w:pPr>
      <w:r>
        <w:rPr>
          <w:rFonts w:ascii="Arial" w:eastAsia="TimesNewRomanPSMT" w:hAnsi="Arial" w:cs="Arial"/>
          <w:sz w:val="20"/>
        </w:rPr>
        <w:t>b</w:t>
      </w:r>
      <w:r w:rsidRPr="00307AAF">
        <w:rPr>
          <w:rFonts w:ascii="Arial" w:eastAsia="TimesNewRomanPSMT" w:hAnsi="Arial" w:cs="Arial"/>
          <w:sz w:val="20"/>
        </w:rPr>
        <w:t xml:space="preserve">. </w:t>
      </w:r>
      <w:r>
        <w:rPr>
          <w:rFonts w:ascii="Arial" w:eastAsia="TimesNewRomanPSMT" w:hAnsi="Arial" w:cs="Arial"/>
          <w:sz w:val="20"/>
        </w:rPr>
        <w:tab/>
      </w:r>
      <w:r w:rsidRPr="00307AAF">
        <w:rPr>
          <w:rFonts w:ascii="Arial" w:eastAsia="TimesNewRomanPSMT" w:hAnsi="Arial" w:cs="Arial"/>
          <w:sz w:val="20"/>
        </w:rPr>
        <w:t>Adjustments of Base Payments to LEAs</w:t>
      </w:r>
    </w:p>
    <w:p w14:paraId="2A56C550" w14:textId="01D60154" w:rsidR="000C0BCF" w:rsidRPr="00DC4988" w:rsidRDefault="000C0BCF" w:rsidP="000C0BCF">
      <w:pPr>
        <w:pStyle w:val="ListParagraph"/>
        <w:widowControl w:val="0"/>
        <w:numPr>
          <w:ilvl w:val="3"/>
          <w:numId w:val="60"/>
        </w:numPr>
        <w:suppressAutoHyphens w:val="0"/>
        <w:adjustRightInd/>
        <w:spacing w:after="240"/>
        <w:ind w:left="2160" w:right="-30" w:hanging="720"/>
        <w:jc w:val="both"/>
        <w:rPr>
          <w:rFonts w:ascii="Arial" w:hAnsi="Arial" w:cs="Arial"/>
        </w:rPr>
      </w:pPr>
      <w:r w:rsidRPr="00DC4988">
        <w:rPr>
          <w:rFonts w:ascii="Arial" w:hAnsi="Arial" w:cs="Arial"/>
        </w:rPr>
        <w:t>If a new LEA is created within a state, the state must divide the base allocation for the LEAs that would have been responsible for serving children with disabilities now being served by the new LEA among the new LEA and affected LEAs based on the relative numbers of children with disabilities currently provided special education by each of the</w:t>
      </w:r>
      <w:r w:rsidRPr="00DC4988">
        <w:rPr>
          <w:rFonts w:ascii="Arial" w:hAnsi="Arial" w:cs="Arial"/>
          <w:spacing w:val="-6"/>
        </w:rPr>
        <w:t xml:space="preserve"> </w:t>
      </w:r>
      <w:r w:rsidRPr="00DC4988">
        <w:rPr>
          <w:rFonts w:ascii="Arial" w:hAnsi="Arial" w:cs="Arial"/>
        </w:rPr>
        <w:t>LEAs.</w:t>
      </w:r>
    </w:p>
    <w:p w14:paraId="5DDC6354" w14:textId="77777777" w:rsidR="000C0BCF" w:rsidRPr="00DC4988" w:rsidRDefault="000C0BCF" w:rsidP="000C0BCF">
      <w:pPr>
        <w:pStyle w:val="ListParagraph"/>
        <w:widowControl w:val="0"/>
        <w:numPr>
          <w:ilvl w:val="3"/>
          <w:numId w:val="60"/>
        </w:numPr>
        <w:suppressAutoHyphens w:val="0"/>
        <w:adjustRightInd/>
        <w:spacing w:after="240"/>
        <w:ind w:left="2160" w:right="-30" w:hanging="720"/>
        <w:jc w:val="both"/>
        <w:rPr>
          <w:rFonts w:ascii="Arial" w:hAnsi="Arial" w:cs="Arial"/>
        </w:rPr>
      </w:pPr>
      <w:r w:rsidRPr="00DC4988">
        <w:rPr>
          <w:rFonts w:ascii="Arial" w:hAnsi="Arial" w:cs="Arial"/>
        </w:rPr>
        <w:t>If one or more LEAs are combined into a single LEA, the state must combine the base allocation of the merged</w:t>
      </w:r>
      <w:r w:rsidRPr="00DC4988">
        <w:rPr>
          <w:rFonts w:ascii="Arial" w:hAnsi="Arial" w:cs="Arial"/>
          <w:spacing w:val="-5"/>
        </w:rPr>
        <w:t xml:space="preserve"> </w:t>
      </w:r>
      <w:r w:rsidRPr="00DC4988">
        <w:rPr>
          <w:rFonts w:ascii="Arial" w:hAnsi="Arial" w:cs="Arial"/>
        </w:rPr>
        <w:t>LEAs.</w:t>
      </w:r>
    </w:p>
    <w:p w14:paraId="6ADB827A" w14:textId="77777777" w:rsidR="000C0BCF" w:rsidRPr="00DC4988" w:rsidRDefault="000C0BCF" w:rsidP="000C0BCF">
      <w:pPr>
        <w:pStyle w:val="ListParagraph"/>
        <w:widowControl w:val="0"/>
        <w:numPr>
          <w:ilvl w:val="3"/>
          <w:numId w:val="60"/>
        </w:numPr>
        <w:suppressAutoHyphens w:val="0"/>
        <w:adjustRightInd/>
        <w:spacing w:after="240"/>
        <w:ind w:left="2160" w:right="-30" w:hanging="720"/>
        <w:jc w:val="both"/>
        <w:rPr>
          <w:rFonts w:ascii="Arial" w:hAnsi="Arial" w:cs="Arial"/>
        </w:rPr>
      </w:pPr>
      <w:r w:rsidRPr="00DC4988">
        <w:rPr>
          <w:rFonts w:ascii="Arial" w:hAnsi="Arial" w:cs="Arial"/>
        </w:rPr>
        <w:t>If, for two or more LEAs, geographic boundaries, or administrative responsibilities for providing services to children with disabilities ages 3 through 21 change, the base allocation of affected LEAs must be redistributed among affected LEAs based on the relative numbers of children with disabilities currently provided special education by each affected</w:t>
      </w:r>
      <w:r w:rsidRPr="00DC4988">
        <w:rPr>
          <w:rFonts w:ascii="Arial" w:hAnsi="Arial" w:cs="Arial"/>
          <w:spacing w:val="-1"/>
        </w:rPr>
        <w:t xml:space="preserve"> </w:t>
      </w:r>
      <w:r w:rsidRPr="00DC4988">
        <w:rPr>
          <w:rFonts w:ascii="Arial" w:hAnsi="Arial" w:cs="Arial"/>
        </w:rPr>
        <w:t>LEA.</w:t>
      </w:r>
    </w:p>
    <w:p w14:paraId="022970EB" w14:textId="77777777" w:rsidR="000C0BCF" w:rsidRPr="00DC4988" w:rsidRDefault="000C0BCF" w:rsidP="000C0BCF">
      <w:pPr>
        <w:pStyle w:val="ListParagraph"/>
        <w:widowControl w:val="0"/>
        <w:numPr>
          <w:ilvl w:val="3"/>
          <w:numId w:val="60"/>
        </w:numPr>
        <w:suppressAutoHyphens w:val="0"/>
        <w:adjustRightInd/>
        <w:spacing w:after="240"/>
        <w:ind w:left="2160" w:right="-30" w:hanging="720"/>
        <w:jc w:val="both"/>
        <w:rPr>
          <w:rFonts w:ascii="Arial" w:hAnsi="Arial" w:cs="Arial"/>
        </w:rPr>
      </w:pPr>
      <w:r w:rsidRPr="00DC4988">
        <w:rPr>
          <w:rFonts w:ascii="Arial" w:hAnsi="Arial" w:cs="Arial"/>
        </w:rPr>
        <w:t xml:space="preserve">If an LEA received a base payment of zero in its first year of operation, the state must adjust the base payment for the first fiscal year after the first annual child count in which the LEA reports that it is serving any children with disabilities. The state shall divide the base allocation for the LEAs that would have been responsible for serving children with disabilities now being served by the LEA among the LEA and affected LEAs based on the relative numbers of children with disabilities </w:t>
      </w:r>
      <w:r w:rsidRPr="00DC4988">
        <w:rPr>
          <w:rFonts w:ascii="Arial" w:hAnsi="Arial" w:cs="Arial"/>
        </w:rPr>
        <w:lastRenderedPageBreak/>
        <w:t>currently provided special education by each of the LEAs (34 CFR section</w:t>
      </w:r>
      <w:r w:rsidRPr="00DC4988">
        <w:rPr>
          <w:rFonts w:ascii="Arial" w:hAnsi="Arial" w:cs="Arial"/>
          <w:spacing w:val="-6"/>
        </w:rPr>
        <w:t xml:space="preserve"> </w:t>
      </w:r>
      <w:r w:rsidRPr="00DC4988">
        <w:rPr>
          <w:rFonts w:ascii="Arial" w:hAnsi="Arial" w:cs="Arial"/>
        </w:rPr>
        <w:t>300.705(b)(2)).</w:t>
      </w:r>
    </w:p>
    <w:p w14:paraId="6740500A" w14:textId="3A3BFC9C" w:rsidR="000C0BCF" w:rsidRPr="00307AAF" w:rsidRDefault="000C0BCF" w:rsidP="000C0BCF">
      <w:pPr>
        <w:autoSpaceDE w:val="0"/>
        <w:autoSpaceDN w:val="0"/>
        <w:adjustRightInd w:val="0"/>
        <w:spacing w:after="240"/>
        <w:ind w:left="2160" w:hanging="720"/>
        <w:jc w:val="both"/>
        <w:rPr>
          <w:rFonts w:ascii="Arial" w:eastAsia="TimesNewRomanPSMT" w:hAnsi="Arial" w:cs="Arial"/>
          <w:sz w:val="20"/>
        </w:rPr>
      </w:pPr>
      <w:r>
        <w:rPr>
          <w:rFonts w:ascii="Arial" w:eastAsia="TimesNewRomanPSMT" w:hAnsi="Arial" w:cs="Arial"/>
          <w:sz w:val="20"/>
        </w:rPr>
        <w:t>c</w:t>
      </w:r>
      <w:r w:rsidRPr="00307AAF">
        <w:rPr>
          <w:rFonts w:ascii="Arial" w:eastAsia="TimesNewRomanPSMT" w:hAnsi="Arial" w:cs="Arial"/>
          <w:sz w:val="20"/>
        </w:rPr>
        <w:t xml:space="preserve">. </w:t>
      </w:r>
      <w:r>
        <w:rPr>
          <w:rFonts w:ascii="Arial" w:eastAsia="TimesNewRomanPSMT" w:hAnsi="Arial" w:cs="Arial"/>
          <w:sz w:val="20"/>
        </w:rPr>
        <w:tab/>
      </w:r>
      <w:r w:rsidRPr="00307AAF">
        <w:rPr>
          <w:rFonts w:ascii="Arial" w:eastAsia="TimesNewRomanPSMT" w:hAnsi="Arial" w:cs="Arial"/>
          <w:sz w:val="20"/>
        </w:rPr>
        <w:t>Coordinated Early Intervening Services (LEAs)</w:t>
      </w:r>
    </w:p>
    <w:p w14:paraId="294B87AB" w14:textId="098BE752" w:rsidR="000C0BCF" w:rsidRPr="00307AAF" w:rsidRDefault="000C0BCF" w:rsidP="000C0BCF">
      <w:pPr>
        <w:autoSpaceDE w:val="0"/>
        <w:autoSpaceDN w:val="0"/>
        <w:adjustRightInd w:val="0"/>
        <w:spacing w:after="240"/>
        <w:ind w:left="2160"/>
        <w:jc w:val="both"/>
        <w:rPr>
          <w:rFonts w:ascii="Arial" w:eastAsia="TimesNewRomanPSMT" w:hAnsi="Arial" w:cs="Arial"/>
          <w:sz w:val="20"/>
        </w:rPr>
      </w:pPr>
      <w:r w:rsidRPr="000C0BCF">
        <w:rPr>
          <w:rFonts w:ascii="Arial" w:eastAsia="TimesNewRomanPSMT" w:hAnsi="Arial" w:cs="Arial"/>
          <w:sz w:val="20"/>
        </w:rPr>
        <w:t>An LEA can use not more than 15 percent of the amount of federal Part B funds the LEA receives for any fiscal year (less any amount by which it reduces its expenditures under 20 USC 1413(a)(2)(C)) (see III.G.2.1.b.(6) in this section), in combination with other funds, to develop and implement, early intervening services for children in kindergarten through grade 12 who have not been identified under IDEA but need additional academic and behavioral support to succeed in the general education environment (20 USC 1413(f); 34 CFR section 300.226).</w:t>
      </w:r>
    </w:p>
    <w:p w14:paraId="3B5701DA" w14:textId="4BAE33FD" w:rsidR="008C5E95" w:rsidRPr="00D94F69" w:rsidRDefault="000C0BC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1C76A4">
        <w:rPr>
          <w:rFonts w:ascii="Arial" w:hAnsi="Arial" w:cs="Arial"/>
          <w:i/>
          <w:sz w:val="20"/>
        </w:rPr>
        <w:t>(Source: 20</w:t>
      </w:r>
      <w:r>
        <w:rPr>
          <w:rFonts w:ascii="Arial" w:hAnsi="Arial" w:cs="Arial"/>
          <w:i/>
          <w:sz w:val="20"/>
        </w:rPr>
        <w:t>20</w:t>
      </w:r>
      <w:r w:rsidRPr="001C76A4">
        <w:rPr>
          <w:rFonts w:ascii="Arial" w:hAnsi="Arial" w:cs="Arial"/>
          <w:i/>
          <w:sz w:val="20"/>
        </w:rPr>
        <w:t xml:space="preserve"> OMB Compliance Supplement, Part 4, Department of Education </w:t>
      </w:r>
      <w:proofErr w:type="spellStart"/>
      <w:r>
        <w:rPr>
          <w:rFonts w:ascii="Arial" w:hAnsi="Arial" w:cs="Arial"/>
          <w:i/>
          <w:sz w:val="20"/>
        </w:rPr>
        <w:t>CFDA</w:t>
      </w:r>
      <w:proofErr w:type="spellEnd"/>
      <w:r>
        <w:rPr>
          <w:rFonts w:ascii="Arial" w:hAnsi="Arial" w:cs="Arial"/>
          <w:i/>
          <w:sz w:val="20"/>
        </w:rPr>
        <w:t xml:space="preserve"> 84.027 Special Education - Grants to States (IDEA, Part B) and </w:t>
      </w:r>
      <w:proofErr w:type="spellStart"/>
      <w:r>
        <w:rPr>
          <w:rFonts w:ascii="Arial" w:hAnsi="Arial" w:cs="Arial"/>
          <w:i/>
          <w:sz w:val="20"/>
        </w:rPr>
        <w:t>CFDA</w:t>
      </w:r>
      <w:proofErr w:type="spellEnd"/>
      <w:r>
        <w:rPr>
          <w:rFonts w:ascii="Arial" w:hAnsi="Arial" w:cs="Arial"/>
          <w:i/>
          <w:sz w:val="20"/>
        </w:rPr>
        <w:t xml:space="preserve"> 84.173 Special Education - Preschool Grants (IDEA Preschool)</w:t>
      </w:r>
      <w:r w:rsidRPr="001C76A4">
        <w:rPr>
          <w:rFonts w:ascii="Arial" w:hAnsi="Arial" w:cs="Arial"/>
          <w:i/>
          <w:sz w:val="20"/>
        </w:rPr>
        <w:t>)</w:t>
      </w:r>
    </w:p>
    <w:p w14:paraId="30831737" w14:textId="77777777" w:rsidR="00FC7102" w:rsidRPr="00D94F69" w:rsidRDefault="00FC7102" w:rsidP="006672EA">
      <w:pPr>
        <w:pStyle w:val="Heading3"/>
        <w:jc w:val="both"/>
        <w:rPr>
          <w:rFonts w:cs="Arial"/>
        </w:rPr>
      </w:pPr>
      <w:bookmarkStart w:id="54" w:name="_Toc52531263"/>
      <w:r w:rsidRPr="00D94F69">
        <w:rPr>
          <w:rFonts w:cs="Arial"/>
        </w:rPr>
        <w:t>Additional Program Specific Information</w:t>
      </w:r>
      <w:bookmarkEnd w:id="54"/>
    </w:p>
    <w:p w14:paraId="12DB341A" w14:textId="77777777" w:rsidR="000C0BCF" w:rsidRPr="000C0BCF" w:rsidRDefault="000C0BCF" w:rsidP="000C0BC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C0BCF">
        <w:rPr>
          <w:rFonts w:ascii="Arial" w:hAnsi="Arial" w:cs="Arial"/>
          <w:b/>
          <w:sz w:val="20"/>
        </w:rPr>
        <w:t>Maintenance of Effort – Overview of ODE MOE Procedures:</w:t>
      </w:r>
    </w:p>
    <w:p w14:paraId="7E6A87C8" w14:textId="77777777" w:rsidR="000C0BCF" w:rsidRPr="000C0BCF" w:rsidRDefault="000C0BCF" w:rsidP="000C0BCF">
      <w:pPr>
        <w:pStyle w:val="Body"/>
        <w:widowControl w:val="0"/>
        <w:spacing w:after="240"/>
        <w:jc w:val="both"/>
        <w:rPr>
          <w:rStyle w:val="PageNumber"/>
          <w:rFonts w:ascii="Arial" w:eastAsia="Tahoma" w:hAnsi="Arial" w:cs="Arial"/>
        </w:rPr>
      </w:pPr>
      <w:r w:rsidRPr="000C0BCF">
        <w:rPr>
          <w:rStyle w:val="PageNumber"/>
          <w:rFonts w:ascii="Arial" w:hAnsi="Arial" w:cs="Arial"/>
        </w:rPr>
        <w:t xml:space="preserve">With exception given to County Boards of Developmental Disabilities, the Ohio Department of Education (ODE) determines compliance based on information LEAs submit through </w:t>
      </w:r>
      <w:proofErr w:type="spellStart"/>
      <w:r w:rsidRPr="000C0BCF">
        <w:rPr>
          <w:rStyle w:val="PageNumber"/>
          <w:rFonts w:ascii="Arial" w:hAnsi="Arial" w:cs="Arial"/>
          <w:color w:val="auto"/>
        </w:rPr>
        <w:t>EMIS</w:t>
      </w:r>
      <w:proofErr w:type="spellEnd"/>
      <w:r w:rsidRPr="000C0BCF">
        <w:rPr>
          <w:rStyle w:val="PageNumber"/>
          <w:rFonts w:ascii="Arial" w:hAnsi="Arial" w:cs="Arial"/>
          <w:color w:val="auto"/>
        </w:rPr>
        <w:t xml:space="preserve">. </w:t>
      </w:r>
      <w:r w:rsidRPr="004761BC">
        <w:rPr>
          <w:rStyle w:val="Link"/>
          <w:rFonts w:ascii="Arial" w:hAnsi="Arial" w:cs="Arial"/>
          <w:color w:val="auto"/>
          <w:u w:val="none"/>
        </w:rPr>
        <w:t>The</w:t>
      </w:r>
      <w:r w:rsidRPr="000C0BCF">
        <w:rPr>
          <w:rStyle w:val="PageNumber"/>
          <w:rFonts w:ascii="Arial" w:hAnsi="Arial" w:cs="Arial"/>
          <w:color w:val="auto"/>
        </w:rPr>
        <w:t xml:space="preserve"> required </w:t>
      </w:r>
      <w:r w:rsidRPr="000C0BCF">
        <w:rPr>
          <w:rStyle w:val="PageNumber"/>
          <w:rFonts w:ascii="Arial" w:hAnsi="Arial" w:cs="Arial"/>
        </w:rPr>
        <w:t xml:space="preserve">special education accounting codes   are used to pull financial data from </w:t>
      </w:r>
      <w:proofErr w:type="spellStart"/>
      <w:r w:rsidRPr="000C0BCF">
        <w:rPr>
          <w:rStyle w:val="PageNumber"/>
          <w:rFonts w:ascii="Arial" w:hAnsi="Arial" w:cs="Arial"/>
        </w:rPr>
        <w:t>EMIS</w:t>
      </w:r>
      <w:proofErr w:type="spellEnd"/>
      <w:r w:rsidRPr="000C0BCF">
        <w:rPr>
          <w:rStyle w:val="PageNumber"/>
          <w:rFonts w:ascii="Arial" w:hAnsi="Arial" w:cs="Arial"/>
        </w:rPr>
        <w:t xml:space="preserve"> then ODE compares totals from one year to the prior and reviews student count as well as per capita or per student expenditure. </w:t>
      </w:r>
      <w:r w:rsidRPr="000C0BCF">
        <w:rPr>
          <w:rFonts w:ascii="Arial" w:hAnsi="Arial" w:cs="Arial"/>
        </w:rPr>
        <w:t xml:space="preserve">The County Boards of DD do not participate in the state’s data collection system – the </w:t>
      </w:r>
      <w:proofErr w:type="spellStart"/>
      <w:r w:rsidRPr="000C0BCF">
        <w:rPr>
          <w:rFonts w:ascii="Arial" w:hAnsi="Arial" w:cs="Arial"/>
        </w:rPr>
        <w:t>EMIS</w:t>
      </w:r>
      <w:proofErr w:type="spellEnd"/>
      <w:r w:rsidRPr="000C0BCF">
        <w:rPr>
          <w:rFonts w:ascii="Arial" w:hAnsi="Arial" w:cs="Arial"/>
        </w:rPr>
        <w:t xml:space="preserve">. Each County Board of DD must upload a financial expenditure report demonstrating their expenditures for students 3-21 from state and local funds. </w:t>
      </w:r>
      <w:r w:rsidRPr="000C0BCF">
        <w:rPr>
          <w:rStyle w:val="PageNumber"/>
          <w:rFonts w:ascii="Arial" w:hAnsi="Arial" w:cs="Arial"/>
        </w:rPr>
        <w:t xml:space="preserve">Based on these comparisons, if a LEA fails to meet MOE for years FY 18 to 19, then districts were notified through an email from ODE.  The expenditure totals are listed for each failed LEA each year on the </w:t>
      </w:r>
      <w:proofErr w:type="spellStart"/>
      <w:r w:rsidRPr="000C0BCF">
        <w:rPr>
          <w:rStyle w:val="PageNumber"/>
          <w:rFonts w:ascii="Arial" w:hAnsi="Arial" w:cs="Arial"/>
        </w:rPr>
        <w:t>OH|ID</w:t>
      </w:r>
      <w:proofErr w:type="spellEnd"/>
      <w:r w:rsidRPr="000C0BCF">
        <w:rPr>
          <w:rStyle w:val="PageNumber"/>
          <w:rFonts w:ascii="Arial" w:hAnsi="Arial" w:cs="Arial"/>
        </w:rPr>
        <w:t xml:space="preserve"> Workforce User </w:t>
      </w:r>
      <w:proofErr w:type="spellStart"/>
      <w:r w:rsidRPr="000C0BCF">
        <w:rPr>
          <w:rStyle w:val="PageNumber"/>
          <w:rFonts w:ascii="Arial" w:hAnsi="Arial" w:cs="Arial"/>
        </w:rPr>
        <w:t>IDweb</w:t>
      </w:r>
      <w:proofErr w:type="spellEnd"/>
      <w:r w:rsidRPr="000C0BCF">
        <w:rPr>
          <w:rStyle w:val="PageNumber"/>
          <w:rFonts w:ascii="Arial" w:hAnsi="Arial" w:cs="Arial"/>
        </w:rPr>
        <w:t xml:space="preserve"> site.</w:t>
      </w:r>
    </w:p>
    <w:p w14:paraId="57E808A7" w14:textId="77777777" w:rsidR="000C0BCF" w:rsidRPr="000C0BCF" w:rsidRDefault="000C0BCF" w:rsidP="000C0BCF">
      <w:pPr>
        <w:pStyle w:val="Body"/>
        <w:widowControl w:val="0"/>
        <w:spacing w:after="240"/>
        <w:jc w:val="both"/>
        <w:rPr>
          <w:rStyle w:val="PageNumber"/>
          <w:rFonts w:ascii="Arial" w:eastAsia="Tahoma" w:hAnsi="Arial" w:cs="Arial"/>
        </w:rPr>
      </w:pPr>
      <w:r w:rsidRPr="000C0BCF">
        <w:rPr>
          <w:rStyle w:val="PageNumber"/>
          <w:rFonts w:ascii="Arial" w:hAnsi="Arial" w:cs="Arial"/>
        </w:rPr>
        <w:t>NOTE:  ODE considers County DD Boards to be LEAs in regards to testing the Special Education Cluster MOE.</w:t>
      </w:r>
    </w:p>
    <w:p w14:paraId="7BA0D863" w14:textId="77777777" w:rsidR="000C0BCF" w:rsidRPr="000C0BCF" w:rsidRDefault="000C0BCF" w:rsidP="000C0BCF">
      <w:pPr>
        <w:pStyle w:val="Body"/>
        <w:tabs>
          <w:tab w:val="left" w:pos="360"/>
        </w:tabs>
        <w:spacing w:after="240"/>
        <w:jc w:val="both"/>
        <w:rPr>
          <w:rStyle w:val="PageNumber"/>
          <w:rFonts w:ascii="Arial" w:eastAsia="Helvetica" w:hAnsi="Arial" w:cs="Arial"/>
          <w:b/>
          <w:bCs/>
          <w:i/>
          <w:iCs/>
          <w:shd w:val="clear" w:color="auto" w:fill="C0C0C0"/>
        </w:rPr>
      </w:pPr>
      <w:r w:rsidRPr="000C0BCF">
        <w:rPr>
          <w:rStyle w:val="PageNumber"/>
          <w:rFonts w:ascii="Arial" w:hAnsi="Arial" w:cs="Arial"/>
          <w:i/>
          <w:iCs/>
        </w:rPr>
        <w:t>Allowable Replacement of Local Funds</w:t>
      </w:r>
    </w:p>
    <w:p w14:paraId="649A597B" w14:textId="77777777" w:rsidR="000C0BCF" w:rsidRPr="000C0BCF" w:rsidRDefault="000C0BCF" w:rsidP="000C0BCF">
      <w:pPr>
        <w:pStyle w:val="Body"/>
        <w:tabs>
          <w:tab w:val="left" w:pos="360"/>
        </w:tabs>
        <w:spacing w:after="240"/>
        <w:jc w:val="both"/>
        <w:rPr>
          <w:rStyle w:val="PageNumber"/>
          <w:rFonts w:ascii="Arial" w:eastAsia="Tahoma" w:hAnsi="Arial" w:cs="Arial"/>
          <w:shd w:val="clear" w:color="auto" w:fill="C0C0C0"/>
        </w:rPr>
      </w:pPr>
      <w:r w:rsidRPr="000C0BCF">
        <w:rPr>
          <w:rStyle w:val="PageNumber"/>
          <w:rFonts w:ascii="Arial" w:hAnsi="Arial" w:cs="Arial"/>
        </w:rPr>
        <w:t>IDEA 2004 requires each state to have in place a State Performance Plan (</w:t>
      </w:r>
      <w:proofErr w:type="spellStart"/>
      <w:r w:rsidRPr="000C0BCF">
        <w:rPr>
          <w:rStyle w:val="PageNumber"/>
          <w:rFonts w:ascii="Arial" w:hAnsi="Arial" w:cs="Arial"/>
        </w:rPr>
        <w:t>SPP</w:t>
      </w:r>
      <w:proofErr w:type="spellEnd"/>
      <w:r w:rsidRPr="000C0BCF">
        <w:rPr>
          <w:rStyle w:val="PageNumber"/>
          <w:rFonts w:ascii="Arial" w:hAnsi="Arial" w:cs="Arial"/>
        </w:rPr>
        <w:t xml:space="preserve">) that evaluates its efforts to implement the requirements and purposes of Part B of IDEA and describes how the state will improve such implementation. Annually states are required to report LEAs performance against the 20 indicators established by the </w:t>
      </w:r>
      <w:proofErr w:type="spellStart"/>
      <w:r w:rsidRPr="000C0BCF">
        <w:rPr>
          <w:rStyle w:val="PageNumber"/>
          <w:rFonts w:ascii="Arial" w:hAnsi="Arial" w:cs="Arial"/>
        </w:rPr>
        <w:t>OSEP</w:t>
      </w:r>
      <w:proofErr w:type="spellEnd"/>
      <w:r w:rsidRPr="000C0BCF">
        <w:rPr>
          <w:rStyle w:val="PageNumber"/>
          <w:rFonts w:ascii="Arial" w:hAnsi="Arial" w:cs="Arial"/>
        </w:rPr>
        <w:t>. In addition, the law requires that states must evaluate each LEA on their performance against a set of targets established in the SPP.</w:t>
      </w:r>
    </w:p>
    <w:p w14:paraId="1067A5EB" w14:textId="77777777" w:rsidR="000C0BCF" w:rsidRPr="000C0BCF" w:rsidRDefault="000C0BCF" w:rsidP="000C0BCF">
      <w:pPr>
        <w:pStyle w:val="Body"/>
        <w:tabs>
          <w:tab w:val="left" w:pos="360"/>
        </w:tabs>
        <w:spacing w:after="240"/>
        <w:jc w:val="both"/>
        <w:rPr>
          <w:rStyle w:val="PageNumber"/>
          <w:rFonts w:ascii="Arial" w:eastAsia="Tahoma" w:hAnsi="Arial" w:cs="Arial"/>
          <w:shd w:val="clear" w:color="auto" w:fill="C0C0C0"/>
        </w:rPr>
      </w:pPr>
      <w:r w:rsidRPr="000C0BCF">
        <w:rPr>
          <w:rStyle w:val="PageNumber"/>
          <w:rFonts w:ascii="Arial" w:hAnsi="Arial" w:cs="Arial"/>
        </w:rPr>
        <w:t xml:space="preserve">For those LEAs who received a “Meets Requirements” annual determination from ODE Office for Exceptional Children may use up to 50 percent of the special education Part B IDEA funds received in excess of the amount received for the prior year to replace local education funds (see the example provided in the box below) as long as the local funds are then used for activities authorized by </w:t>
      </w:r>
      <w:proofErr w:type="spellStart"/>
      <w:r w:rsidRPr="000C0BCF">
        <w:rPr>
          <w:rStyle w:val="PageNumber"/>
          <w:rFonts w:ascii="Arial" w:hAnsi="Arial" w:cs="Arial"/>
        </w:rPr>
        <w:t>ESEA</w:t>
      </w:r>
      <w:proofErr w:type="spellEnd"/>
      <w:r w:rsidRPr="000C0BCF">
        <w:rPr>
          <w:rStyle w:val="PageNumber"/>
          <w:rFonts w:ascii="Arial" w:hAnsi="Arial" w:cs="Arial"/>
        </w:rPr>
        <w:t>. Districts choosing this option to replace state and local funds with the freed-up Part B funds are required to identify and report the expenditures of the freed up state and local funds through a separate job code. This will enable districts to document the use of Part B funds for replacement of prior year local expenditures for audit purposes.</w:t>
      </w:r>
    </w:p>
    <w:p w14:paraId="7354E0DD" w14:textId="77777777" w:rsidR="000C0BCF" w:rsidRPr="000C0BCF" w:rsidRDefault="000C0BCF" w:rsidP="000C0BCF">
      <w:pPr>
        <w:pStyle w:val="Body"/>
        <w:tabs>
          <w:tab w:val="left" w:pos="360"/>
        </w:tabs>
        <w:spacing w:after="240"/>
        <w:jc w:val="both"/>
        <w:rPr>
          <w:rStyle w:val="PageNumber"/>
          <w:rFonts w:ascii="Arial" w:eastAsia="Helvetica" w:hAnsi="Arial" w:cs="Arial"/>
          <w:b/>
          <w:bCs/>
          <w:shd w:val="clear" w:color="auto" w:fill="C0C0C0"/>
        </w:rPr>
      </w:pPr>
      <w:r w:rsidRPr="000C0BCF">
        <w:rPr>
          <w:rStyle w:val="PageNumber"/>
          <w:rFonts w:ascii="Arial" w:hAnsi="Arial" w:cs="Arial"/>
        </w:rPr>
        <w:t>Additional Provisions:</w:t>
      </w:r>
    </w:p>
    <w:p w14:paraId="1A437CD7" w14:textId="77777777" w:rsidR="000C0BCF" w:rsidRPr="000C0BCF" w:rsidRDefault="000C0BCF" w:rsidP="000C0BCF">
      <w:pPr>
        <w:pStyle w:val="Body"/>
        <w:numPr>
          <w:ilvl w:val="0"/>
          <w:numId w:val="61"/>
        </w:numPr>
        <w:spacing w:after="240"/>
        <w:jc w:val="both"/>
        <w:rPr>
          <w:rStyle w:val="PageNumber"/>
          <w:rFonts w:ascii="Arial" w:eastAsia="Tahoma" w:hAnsi="Arial" w:cs="Arial"/>
          <w:shd w:val="clear" w:color="auto" w:fill="C0C0C0"/>
        </w:rPr>
      </w:pPr>
      <w:r w:rsidRPr="000C0BCF">
        <w:rPr>
          <w:rStyle w:val="PageNumber"/>
          <w:rFonts w:ascii="Arial" w:hAnsi="Arial" w:cs="Arial"/>
        </w:rPr>
        <w:lastRenderedPageBreak/>
        <w:t>Under IDEA 616(f), if an SEA determines that an LEA is not meeting the requirements of Part B, including meeting targets in the state’s performance plan, the SEA must prohibit that LEA from reducing its MOE under IDEA section 613(a)(2)(C) for any fiscal year;</w:t>
      </w:r>
    </w:p>
    <w:p w14:paraId="2A191601" w14:textId="77777777" w:rsidR="000C0BCF" w:rsidRPr="000C0BCF" w:rsidRDefault="000C0BCF" w:rsidP="000C0BCF">
      <w:pPr>
        <w:pStyle w:val="Body"/>
        <w:numPr>
          <w:ilvl w:val="0"/>
          <w:numId w:val="61"/>
        </w:numPr>
        <w:spacing w:after="240"/>
        <w:jc w:val="both"/>
        <w:rPr>
          <w:rStyle w:val="PageNumber"/>
          <w:rFonts w:ascii="Arial" w:eastAsia="Tahoma" w:hAnsi="Arial" w:cs="Arial"/>
          <w:shd w:val="clear" w:color="auto" w:fill="C0C0C0"/>
        </w:rPr>
      </w:pPr>
      <w:r w:rsidRPr="000C0BCF">
        <w:rPr>
          <w:rStyle w:val="PageNumber"/>
          <w:rFonts w:ascii="Arial" w:hAnsi="Arial" w:cs="Arial"/>
        </w:rPr>
        <w:t>An LEA must receive a determination under Section 616 of “Meets Requirements” from the state in order to take advantage of this flexibility; and</w:t>
      </w:r>
    </w:p>
    <w:p w14:paraId="1F6DEC4C" w14:textId="77777777" w:rsidR="000C0BCF" w:rsidRPr="000C0BCF" w:rsidRDefault="000C0BCF" w:rsidP="000C0BCF">
      <w:pPr>
        <w:pStyle w:val="Body"/>
        <w:numPr>
          <w:ilvl w:val="0"/>
          <w:numId w:val="61"/>
        </w:numPr>
        <w:spacing w:after="240"/>
        <w:jc w:val="both"/>
        <w:rPr>
          <w:rStyle w:val="PageNumber"/>
          <w:rFonts w:ascii="Arial" w:eastAsia="Tahoma" w:hAnsi="Arial" w:cs="Arial"/>
          <w:shd w:val="clear" w:color="auto" w:fill="C0C0C0"/>
        </w:rPr>
      </w:pPr>
      <w:r w:rsidRPr="000C0BCF">
        <w:rPr>
          <w:rStyle w:val="PageNumber"/>
          <w:rFonts w:ascii="Arial" w:hAnsi="Arial" w:cs="Arial"/>
        </w:rPr>
        <w:t>An LEA that is required to use 15 percent of its IDEA Part B allocation on Coordinated Early Intervening Services (</w:t>
      </w:r>
      <w:proofErr w:type="spellStart"/>
      <w:r w:rsidRPr="000C0BCF">
        <w:rPr>
          <w:rStyle w:val="PageNumber"/>
          <w:rFonts w:ascii="Arial" w:hAnsi="Arial" w:cs="Arial"/>
        </w:rPr>
        <w:t>CEIS</w:t>
      </w:r>
      <w:proofErr w:type="spellEnd"/>
      <w:r w:rsidRPr="000C0BCF">
        <w:rPr>
          <w:rStyle w:val="PageNumber"/>
          <w:rFonts w:ascii="Arial" w:hAnsi="Arial" w:cs="Arial"/>
        </w:rPr>
        <w:t>) because the SEA identified the LEA as having significant disproportionality under 34 CFR 300.646 will not be able to reduce local MOE under IDEA.</w:t>
      </w:r>
    </w:p>
    <w:p w14:paraId="570EE178" w14:textId="7D2885E7" w:rsidR="000C0BCF" w:rsidRPr="000C0BCF" w:rsidRDefault="000C0BCF" w:rsidP="000C0BCF">
      <w:pPr>
        <w:pStyle w:val="Body"/>
        <w:tabs>
          <w:tab w:val="left" w:pos="360"/>
        </w:tabs>
        <w:spacing w:after="240"/>
        <w:jc w:val="both"/>
        <w:rPr>
          <w:rStyle w:val="PageNumber"/>
          <w:rFonts w:ascii="Arial" w:eastAsia="Tahoma" w:hAnsi="Arial" w:cs="Arial"/>
          <w:i/>
          <w:shd w:val="clear" w:color="auto" w:fill="C0C0C0"/>
        </w:rPr>
      </w:pPr>
      <w:r w:rsidRPr="000C0BCF">
        <w:rPr>
          <w:rFonts w:ascii="Arial" w:hAnsi="Arial" w:cs="Arial"/>
          <w:i/>
          <w:highlight w:val="cyan"/>
        </w:rPr>
        <w:t xml:space="preserve">(Source: ODE IDEA Part B Use of Funds Guidance, 9/9/15, available at: </w:t>
      </w:r>
      <w:hyperlink r:id="rId169" w:history="1">
        <w:r w:rsidRPr="000C0BCF">
          <w:rPr>
            <w:rStyle w:val="Hyperlink"/>
            <w:rFonts w:ascii="Arial" w:hAnsi="Arial" w:cs="Arial"/>
            <w:i/>
            <w:highlight w:val="cyan"/>
          </w:rPr>
          <w:t>https://ccip.ode.state.oh.us/DocumentLibrary/ViewDocument.aspx?DocumentKey=81750</w:t>
        </w:r>
      </w:hyperlink>
      <w:r w:rsidRPr="000C0BCF">
        <w:rPr>
          <w:rStyle w:val="Hyperlink"/>
          <w:rFonts w:ascii="Arial" w:hAnsi="Arial" w:cs="Arial"/>
          <w:i/>
          <w:highlight w:val="cyan"/>
        </w:rPr>
        <w:t xml:space="preserve"> </w:t>
      </w:r>
      <w:r w:rsidRPr="000C0BCF">
        <w:rPr>
          <w:rFonts w:ascii="Arial" w:hAnsi="Arial" w:cs="Arial"/>
          <w:i/>
          <w:highlight w:val="cyan"/>
        </w:rPr>
        <w:t>)</w:t>
      </w:r>
    </w:p>
    <w:p w14:paraId="70ECABD5" w14:textId="77777777" w:rsidR="000C0BCF" w:rsidRPr="000C0BCF" w:rsidRDefault="000C0BCF" w:rsidP="000C0BC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C0BCF">
        <w:rPr>
          <w:rFonts w:ascii="Arial" w:hAnsi="Arial" w:cs="Arial"/>
          <w:sz w:val="20"/>
        </w:rPr>
        <w:t xml:space="preserve">Federal funds shall be used to supplement, and not supplant, non-federal funds that would otherwise be used for authorized activities under certain </w:t>
      </w:r>
      <w:proofErr w:type="spellStart"/>
      <w:r w:rsidRPr="000C0BCF">
        <w:rPr>
          <w:rFonts w:ascii="Arial" w:hAnsi="Arial" w:cs="Arial"/>
          <w:sz w:val="20"/>
        </w:rPr>
        <w:t>ESEA</w:t>
      </w:r>
      <w:proofErr w:type="spellEnd"/>
      <w:r w:rsidRPr="000C0BCF">
        <w:rPr>
          <w:rFonts w:ascii="Arial" w:hAnsi="Arial" w:cs="Arial"/>
          <w:sz w:val="20"/>
        </w:rPr>
        <w:t xml:space="preserve"> programs including, but not limited to, Title I-A, Title I-C, Title II-A, Title III, Title VI-B Rural and IDEA-B. These funds shall be used to supplement, and not supplant, any other federal, state or local education funds. In general, federal funds must enhance, add to and supplement services and programs that are offered with state and local funds; federal funds may not be used to replace any services and programs that were offered, or would otherwise be offered, using state and local funds.</w:t>
      </w:r>
    </w:p>
    <w:p w14:paraId="4288F228" w14:textId="1CB11A21" w:rsidR="000C0BCF" w:rsidRPr="000C0BCF" w:rsidRDefault="000C0BCF" w:rsidP="000C0BC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roofErr w:type="spellStart"/>
      <w:r w:rsidRPr="000C0BCF">
        <w:rPr>
          <w:rFonts w:ascii="Arial" w:hAnsi="Arial" w:cs="Arial"/>
          <w:sz w:val="20"/>
        </w:rPr>
        <w:t>USDOE</w:t>
      </w:r>
      <w:proofErr w:type="spellEnd"/>
      <w:r w:rsidRPr="000C0BCF">
        <w:rPr>
          <w:rFonts w:ascii="Arial" w:hAnsi="Arial" w:cs="Arial"/>
          <w:sz w:val="20"/>
        </w:rPr>
        <w:t xml:space="preserve"> guidance on Supplement, Not Supplant is available </w:t>
      </w:r>
      <w:hyperlink r:id="rId170" w:history="1">
        <w:r w:rsidRPr="000C0BCF">
          <w:rPr>
            <w:rStyle w:val="Hyperlink"/>
            <w:rFonts w:ascii="Arial" w:hAnsi="Arial" w:cs="Arial"/>
            <w:sz w:val="20"/>
          </w:rPr>
          <w:t>here</w:t>
        </w:r>
      </w:hyperlink>
      <w:r w:rsidRPr="000C0BCF">
        <w:rPr>
          <w:rFonts w:ascii="Arial" w:hAnsi="Arial" w:cs="Arial"/>
          <w:sz w:val="20"/>
        </w:rPr>
        <w:t>.</w:t>
      </w:r>
    </w:p>
    <w:p w14:paraId="301E58BF" w14:textId="1638FA61" w:rsidR="00FC7102" w:rsidRPr="000C0BCF" w:rsidRDefault="000C0BCF" w:rsidP="000C0BC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C0BCF">
        <w:rPr>
          <w:rFonts w:ascii="Arial" w:hAnsi="Arial" w:cs="Arial"/>
          <w:i/>
          <w:sz w:val="20"/>
          <w:highlight w:val="cyan"/>
        </w:rPr>
        <w:t>(Source:</w:t>
      </w:r>
      <w:r w:rsidRPr="000C0BCF">
        <w:rPr>
          <w:rFonts w:ascii="Arial" w:hAnsi="Arial" w:cs="Arial"/>
          <w:sz w:val="20"/>
          <w:highlight w:val="cyan"/>
        </w:rPr>
        <w:t xml:space="preserve"> </w:t>
      </w:r>
      <w:hyperlink r:id="rId171" w:history="1">
        <w:r w:rsidRPr="000C0BCF">
          <w:rPr>
            <w:rStyle w:val="Hyperlink"/>
            <w:rFonts w:ascii="Arial" w:hAnsi="Arial" w:cs="Arial"/>
            <w:sz w:val="20"/>
            <w:highlight w:val="cyan"/>
          </w:rPr>
          <w:t>ODE Grants Manual</w:t>
        </w:r>
      </w:hyperlink>
      <w:r w:rsidRPr="000C0BCF">
        <w:rPr>
          <w:rFonts w:ascii="Arial" w:hAnsi="Arial" w:cs="Arial"/>
          <w:sz w:val="20"/>
          <w:highlight w:val="cyan"/>
        </w:rPr>
        <w:t>, Page 9</w:t>
      </w:r>
      <w:r w:rsidRPr="000C0BCF">
        <w:rPr>
          <w:rFonts w:ascii="Arial" w:hAnsi="Arial" w:cs="Arial"/>
          <w:i/>
          <w:sz w:val="20"/>
          <w:highlight w:val="cyan"/>
        </w:rPr>
        <w:t>)</w:t>
      </w:r>
    </w:p>
    <w:p w14:paraId="53CB09BB" w14:textId="77777777" w:rsidR="00AF21B8" w:rsidRPr="00D94F69" w:rsidRDefault="00AF21B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72"/>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55" w:name="_Toc52531264"/>
      <w:r w:rsidRPr="00D94F69">
        <w:rPr>
          <w:rFonts w:cs="Arial"/>
        </w:rPr>
        <w:lastRenderedPageBreak/>
        <w:t xml:space="preserve">Audit Objectives </w:t>
      </w:r>
      <w:r w:rsidR="0038712E" w:rsidRPr="00D94F69">
        <w:rPr>
          <w:rFonts w:cs="Arial"/>
        </w:rPr>
        <w:t>and Control Testing</w:t>
      </w:r>
      <w:bookmarkEnd w:id="55"/>
    </w:p>
    <w:p w14:paraId="0FD28324" w14:textId="113FBC05" w:rsidR="008B2043" w:rsidRPr="00D94F69" w:rsidRDefault="002E4EE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73"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56" w:name="_Toc52531265"/>
      <w:r w:rsidRPr="00D94F69">
        <w:rPr>
          <w:rFonts w:cs="Arial"/>
        </w:rPr>
        <w:lastRenderedPageBreak/>
        <w:t>Suggested Audit Procedures – Compliance</w:t>
      </w:r>
      <w:bookmarkEnd w:id="56"/>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7599D6F5" w14:textId="77777777" w:rsidR="005D0AC2"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w:t>
            </w:r>
            <w:r w:rsidR="00337FCB" w:rsidRPr="00082203">
              <w:rPr>
                <w:rFonts w:ascii="Arial" w:hAnsi="Arial" w:cs="Arial"/>
                <w:b/>
                <w:sz w:val="20"/>
                <w:szCs w:val="20"/>
              </w:rPr>
              <w:t>-</w:t>
            </w:r>
            <w:r w:rsidRPr="00082203">
              <w:rPr>
                <w:rFonts w:ascii="Arial" w:hAnsi="Arial" w:cs="Arial"/>
                <w:b/>
                <w:sz w:val="20"/>
                <w:szCs w:val="20"/>
              </w:rPr>
              <w:t xml:space="preserve"> extent (e.g., number of transactions to be selected) of substantive tests of compliance.</w:t>
            </w:r>
          </w:p>
          <w:p w14:paraId="10334FD7" w14:textId="08C24662" w:rsidR="000C0BCF" w:rsidRPr="00082203" w:rsidRDefault="000C0BCF" w:rsidP="006672EA">
            <w:pPr>
              <w:spacing w:after="240"/>
              <w:jc w:val="both"/>
              <w:rPr>
                <w:rFonts w:ascii="Arial" w:hAnsi="Arial" w:cs="Arial"/>
                <w:b/>
                <w:sz w:val="20"/>
                <w:szCs w:val="20"/>
              </w:rPr>
            </w:pPr>
            <w:r w:rsidRPr="003E2170">
              <w:rPr>
                <w:rFonts w:ascii="Arial" w:hAnsi="Arial" w:cs="Arial"/>
                <w:b/>
                <w:sz w:val="20"/>
                <w:highlight w:val="cyan"/>
              </w:rPr>
              <w:t>Additional ODE Pass Through Testing Steps</w:t>
            </w:r>
          </w:p>
        </w:tc>
      </w:tr>
      <w:tr w:rsidR="00E45178" w:rsidRPr="00D94F69" w14:paraId="69394C28" w14:textId="77777777" w:rsidTr="00E0350C">
        <w:tc>
          <w:tcPr>
            <w:tcW w:w="5000" w:type="pct"/>
          </w:tcPr>
          <w:p w14:paraId="3367E3F8" w14:textId="67E403E0" w:rsidR="00E45178" w:rsidRPr="000C0BCF"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szCs w:val="20"/>
              </w:rPr>
              <w:t>1.</w:t>
            </w:r>
            <w:r w:rsidRPr="00D94F69">
              <w:rPr>
                <w:rFonts w:ascii="Arial" w:hAnsi="Arial" w:cs="Arial"/>
                <w:sz w:val="20"/>
                <w:szCs w:val="20"/>
              </w:rPr>
              <w:tab/>
            </w:r>
            <w:r w:rsidRPr="00D94F69">
              <w:rPr>
                <w:rFonts w:ascii="Arial" w:hAnsi="Arial" w:cs="Arial"/>
                <w:b/>
                <w:bCs/>
                <w:sz w:val="20"/>
                <w:szCs w:val="20"/>
              </w:rPr>
              <w:t>Matching</w:t>
            </w:r>
            <w:r w:rsidR="000C0BCF">
              <w:rPr>
                <w:rFonts w:ascii="Arial" w:hAnsi="Arial" w:cs="Arial"/>
                <w:bCs/>
                <w:sz w:val="20"/>
                <w:szCs w:val="20"/>
              </w:rPr>
              <w:t xml:space="preserve"> – Not applicable </w:t>
            </w:r>
          </w:p>
          <w:p w14:paraId="12750B8E" w14:textId="290323FE"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p>
          <w:p w14:paraId="3195C485" w14:textId="561583FB"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szCs w:val="20"/>
              </w:rPr>
            </w:pPr>
            <w:r w:rsidRPr="00D94F69">
              <w:rPr>
                <w:rFonts w:ascii="Arial" w:hAnsi="Arial" w:cs="Arial"/>
                <w:b/>
                <w:sz w:val="20"/>
              </w:rPr>
              <w:t>2.1</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Maintenance of Effort</w:t>
            </w:r>
          </w:p>
          <w:p w14:paraId="1EEA9ABB" w14:textId="77777777" w:rsidR="000C0BCF" w:rsidRPr="003F041F" w:rsidRDefault="000C0BCF" w:rsidP="000C0BCF">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3F041F">
              <w:rPr>
                <w:rFonts w:ascii="Arial" w:hAnsi="Arial" w:cs="Arial"/>
                <w:sz w:val="20"/>
              </w:rPr>
              <w:t>The Ohio Department of Education performs the maintenance of effort calculation for all LEA’s.  Auditors do not need to request copies of maintenance of effort computations for local school districts from ODE.  LEA auditors need only test step c below to gain assurances over the amounts reported to ODE. Steps a, b, and d from the 201</w:t>
            </w:r>
            <w:r>
              <w:rPr>
                <w:rFonts w:ascii="Arial" w:hAnsi="Arial" w:cs="Arial"/>
                <w:sz w:val="20"/>
              </w:rPr>
              <w:t>9</w:t>
            </w:r>
            <w:r w:rsidRPr="003F041F">
              <w:rPr>
                <w:rFonts w:ascii="Arial" w:hAnsi="Arial" w:cs="Arial"/>
                <w:sz w:val="20"/>
              </w:rPr>
              <w:t xml:space="preserve"> requirements in the OMB Compliance Supplement have been omitted from this FACCR.    </w:t>
            </w:r>
          </w:p>
          <w:p w14:paraId="293EAC63" w14:textId="77777777" w:rsidR="000C0BCF" w:rsidRPr="003F041F" w:rsidRDefault="000C0BCF" w:rsidP="000C0BCF">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3F041F">
              <w:rPr>
                <w:rFonts w:ascii="Arial" w:hAnsi="Arial" w:cs="Arial"/>
                <w:sz w:val="20"/>
              </w:rPr>
              <w:t>Note:  Clarification on MOE calculation and tests:</w:t>
            </w:r>
          </w:p>
          <w:p w14:paraId="64680B22" w14:textId="0300FDB3" w:rsidR="000C0BCF" w:rsidRPr="00665B4D" w:rsidRDefault="000C0BCF" w:rsidP="000C0BCF">
            <w:pPr>
              <w:pStyle w:val="ListParagraph"/>
              <w:numPr>
                <w:ilvl w:val="0"/>
                <w:numId w:val="63"/>
              </w:numPr>
              <w:pBdr>
                <w:top w:val="single" w:sz="6" w:space="0" w:color="FFFFFF"/>
                <w:left w:val="single" w:sz="6" w:space="0" w:color="FFFFFF"/>
                <w:bottom w:val="single" w:sz="6" w:space="0" w:color="FFFFFF"/>
                <w:right w:val="single" w:sz="6" w:space="0" w:color="FFFFFF"/>
              </w:pBdr>
              <w:tabs>
                <w:tab w:val="left" w:pos="-1440"/>
              </w:tabs>
              <w:spacing w:after="240"/>
              <w:ind w:left="1062"/>
              <w:jc w:val="both"/>
              <w:rPr>
                <w:rFonts w:ascii="Arial" w:hAnsi="Arial" w:cs="Arial"/>
              </w:rPr>
            </w:pPr>
            <w:r w:rsidRPr="00665B4D">
              <w:rPr>
                <w:rFonts w:ascii="Arial" w:hAnsi="Arial" w:cs="Arial"/>
              </w:rPr>
              <w:t>FY 20</w:t>
            </w:r>
            <w:r>
              <w:rPr>
                <w:rFonts w:ascii="Arial" w:hAnsi="Arial" w:cs="Arial"/>
              </w:rPr>
              <w:t>20</w:t>
            </w:r>
            <w:r w:rsidRPr="00665B4D">
              <w:rPr>
                <w:rFonts w:ascii="Arial" w:hAnsi="Arial" w:cs="Arial"/>
              </w:rPr>
              <w:t xml:space="preserve"> allocations are compared to the MOE calculation performed in FY 201</w:t>
            </w:r>
            <w:r>
              <w:rPr>
                <w:rFonts w:ascii="Arial" w:hAnsi="Arial" w:cs="Arial"/>
              </w:rPr>
              <w:t>9</w:t>
            </w:r>
          </w:p>
          <w:p w14:paraId="068007E6" w14:textId="46551BF7" w:rsidR="000C0BCF" w:rsidRDefault="000C0BCF" w:rsidP="000C0BCF">
            <w:pPr>
              <w:pStyle w:val="ListParagraph"/>
              <w:numPr>
                <w:ilvl w:val="0"/>
                <w:numId w:val="62"/>
              </w:numPr>
              <w:pBdr>
                <w:top w:val="single" w:sz="6" w:space="0" w:color="FFFFFF"/>
                <w:left w:val="single" w:sz="6" w:space="0" w:color="FFFFFF"/>
                <w:bottom w:val="single" w:sz="6" w:space="0" w:color="FFFFFF"/>
                <w:right w:val="single" w:sz="6" w:space="0" w:color="FFFFFF"/>
              </w:pBdr>
              <w:tabs>
                <w:tab w:val="left" w:pos="-1440"/>
              </w:tabs>
              <w:spacing w:after="240"/>
              <w:ind w:left="1062"/>
              <w:jc w:val="both"/>
              <w:rPr>
                <w:rFonts w:ascii="Arial" w:hAnsi="Arial" w:cs="Arial"/>
              </w:rPr>
            </w:pPr>
            <w:r>
              <w:rPr>
                <w:rFonts w:ascii="Arial" w:hAnsi="Arial" w:cs="Arial"/>
              </w:rPr>
              <w:t>FY 2019 MOE calculations compare FY 2018 and FY 2017</w:t>
            </w:r>
          </w:p>
          <w:p w14:paraId="78BBAF49" w14:textId="2439A2D0" w:rsidR="000C0BCF" w:rsidRPr="00665B4D" w:rsidRDefault="000C0BCF" w:rsidP="000C0BCF">
            <w:pPr>
              <w:pStyle w:val="ListParagraph"/>
              <w:numPr>
                <w:ilvl w:val="0"/>
                <w:numId w:val="62"/>
              </w:numPr>
              <w:pBdr>
                <w:top w:val="single" w:sz="6" w:space="0" w:color="FFFFFF"/>
                <w:left w:val="single" w:sz="6" w:space="0" w:color="FFFFFF"/>
                <w:bottom w:val="single" w:sz="6" w:space="0" w:color="FFFFFF"/>
                <w:right w:val="single" w:sz="6" w:space="0" w:color="FFFFFF"/>
              </w:pBdr>
              <w:tabs>
                <w:tab w:val="left" w:pos="-1440"/>
              </w:tabs>
              <w:spacing w:after="240"/>
              <w:ind w:left="1062"/>
              <w:jc w:val="both"/>
              <w:rPr>
                <w:rFonts w:ascii="Arial" w:hAnsi="Arial" w:cs="Arial"/>
              </w:rPr>
            </w:pPr>
            <w:r>
              <w:rPr>
                <w:rFonts w:ascii="Arial" w:hAnsi="Arial" w:cs="Arial"/>
              </w:rPr>
              <w:t>Therefore for FY 2020 we will test FY 2018 information when performing the applicable steps</w:t>
            </w:r>
          </w:p>
          <w:p w14:paraId="0727DE44" w14:textId="72CF65E9"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c.</w:t>
            </w:r>
            <w:r w:rsidRPr="00D94F69">
              <w:rPr>
                <w:rFonts w:ascii="Arial" w:hAnsi="Arial" w:cs="Arial"/>
                <w:sz w:val="20"/>
              </w:rPr>
              <w:tab/>
              <w:t>Perform procedures to verify that the amounts used in the computation were derived from the books and records from which the audited financial statements were prepared.</w:t>
            </w:r>
            <w:r w:rsidR="000C0BCF">
              <w:rPr>
                <w:rFonts w:ascii="Arial" w:hAnsi="Arial" w:cs="Arial"/>
                <w:sz w:val="20"/>
              </w:rPr>
              <w:t xml:space="preserve"> </w:t>
            </w:r>
            <w:r w:rsidR="000C0BCF" w:rsidRPr="003F041F">
              <w:rPr>
                <w:rFonts w:ascii="Arial" w:hAnsi="Arial" w:cs="Arial"/>
                <w:i/>
                <w:sz w:val="20"/>
              </w:rPr>
              <w:t xml:space="preserve">The procedures below have been designed to assist LEA auditors testing this step at the LEA level.  The information below explains how to test certain </w:t>
            </w:r>
            <w:proofErr w:type="spellStart"/>
            <w:r w:rsidR="000C0BCF" w:rsidRPr="003F041F">
              <w:rPr>
                <w:rFonts w:ascii="Arial" w:hAnsi="Arial" w:cs="Arial"/>
                <w:i/>
                <w:sz w:val="20"/>
              </w:rPr>
              <w:t>EMIS</w:t>
            </w:r>
            <w:proofErr w:type="spellEnd"/>
            <w:r w:rsidR="000C0BCF" w:rsidRPr="003F041F">
              <w:rPr>
                <w:rFonts w:ascii="Arial" w:hAnsi="Arial" w:cs="Arial"/>
                <w:i/>
                <w:sz w:val="20"/>
              </w:rPr>
              <w:t xml:space="preserve"> report submissions for accuracy and completeness to satisfy this substantive step.</w:t>
            </w:r>
          </w:p>
          <w:p w14:paraId="7BC22B89" w14:textId="3B15654F" w:rsidR="000C0BCF" w:rsidRPr="00302DED" w:rsidRDefault="000C0BCF" w:rsidP="000C0BCF">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shd w:val="clear" w:color="auto" w:fill="DAEEF3" w:themeFill="accent5" w:themeFillTint="33"/>
              </w:rPr>
            </w:pPr>
            <w:r w:rsidRPr="00302DED">
              <w:rPr>
                <w:rFonts w:ascii="Arial" w:hAnsi="Arial" w:cs="Arial"/>
                <w:sz w:val="20"/>
              </w:rPr>
              <w:t xml:space="preserve">The Ohio Department of Education (ODE) determines compliance based on information LEAs submit through </w:t>
            </w:r>
            <w:proofErr w:type="spellStart"/>
            <w:r w:rsidRPr="00302DED">
              <w:rPr>
                <w:rFonts w:ascii="Arial" w:hAnsi="Arial" w:cs="Arial"/>
                <w:sz w:val="20"/>
              </w:rPr>
              <w:t>EMIS</w:t>
            </w:r>
            <w:proofErr w:type="spellEnd"/>
            <w:r w:rsidRPr="00302DED">
              <w:rPr>
                <w:rFonts w:ascii="Arial" w:hAnsi="Arial" w:cs="Arial"/>
                <w:sz w:val="20"/>
              </w:rPr>
              <w:t>.  ODE implemented an electronic syste</w:t>
            </w:r>
            <w:r>
              <w:rPr>
                <w:rFonts w:ascii="Arial" w:hAnsi="Arial" w:cs="Arial"/>
                <w:sz w:val="20"/>
              </w:rPr>
              <w:t xml:space="preserve">m available via </w:t>
            </w:r>
            <w:proofErr w:type="spellStart"/>
            <w:r>
              <w:rPr>
                <w:rFonts w:ascii="Arial" w:hAnsi="Arial" w:cs="Arial"/>
                <w:sz w:val="20"/>
              </w:rPr>
              <w:t>CCIP</w:t>
            </w:r>
            <w:proofErr w:type="spellEnd"/>
            <w:r>
              <w:rPr>
                <w:rFonts w:ascii="Arial" w:hAnsi="Arial" w:cs="Arial"/>
                <w:sz w:val="20"/>
              </w:rPr>
              <w:t xml:space="preserve"> for FY 20</w:t>
            </w:r>
            <w:r w:rsidR="00A7317A">
              <w:rPr>
                <w:rFonts w:ascii="Arial" w:hAnsi="Arial" w:cs="Arial"/>
                <w:sz w:val="20"/>
              </w:rPr>
              <w:t>20 (based upon FY2018 information)</w:t>
            </w:r>
            <w:r w:rsidRPr="00302DED">
              <w:rPr>
                <w:rFonts w:ascii="Arial" w:hAnsi="Arial" w:cs="Arial"/>
                <w:sz w:val="20"/>
              </w:rPr>
              <w:t xml:space="preserve"> that generates the MOE.  </w:t>
            </w:r>
            <w:r w:rsidRPr="002D1BD5">
              <w:rPr>
                <w:rFonts w:ascii="Arial" w:hAnsi="Arial" w:cs="Arial"/>
                <w:sz w:val="20"/>
              </w:rPr>
              <w:t xml:space="preserve">Auditors currently do not have access to the information, however, the District Treasurers do.  </w:t>
            </w:r>
            <w:r>
              <w:rPr>
                <w:rFonts w:ascii="Arial" w:hAnsi="Arial" w:cs="Arial"/>
                <w:sz w:val="20"/>
              </w:rPr>
              <w:t>ODE has provided</w:t>
            </w:r>
            <w:hyperlink r:id="rId174" w:history="1">
              <w:r w:rsidRPr="008F1737">
                <w:rPr>
                  <w:rStyle w:val="Hyperlink"/>
                  <w:rFonts w:ascii="Arial" w:hAnsi="Arial" w:cs="Arial"/>
                  <w:sz w:val="20"/>
                </w:rPr>
                <w:t xml:space="preserve"> instructions</w:t>
              </w:r>
            </w:hyperlink>
            <w:r w:rsidRPr="002D1BD5">
              <w:rPr>
                <w:rFonts w:ascii="Arial" w:hAnsi="Arial" w:cs="Arial"/>
                <w:sz w:val="20"/>
              </w:rPr>
              <w:t xml:space="preserve"> on how to have the District Treasurer access the MOE information in </w:t>
            </w:r>
            <w:proofErr w:type="spellStart"/>
            <w:r w:rsidRPr="002D1BD5">
              <w:rPr>
                <w:rFonts w:ascii="Arial" w:hAnsi="Arial" w:cs="Arial"/>
                <w:sz w:val="20"/>
              </w:rPr>
              <w:t>CCIP</w:t>
            </w:r>
            <w:proofErr w:type="spellEnd"/>
            <w:r w:rsidRPr="002D1BD5">
              <w:rPr>
                <w:rFonts w:ascii="Arial" w:hAnsi="Arial" w:cs="Arial"/>
                <w:sz w:val="20"/>
              </w:rPr>
              <w:t>.  This system will contain the information needed to test steps (a) and (b) below.</w:t>
            </w:r>
          </w:p>
          <w:p w14:paraId="630D1330" w14:textId="77777777" w:rsidR="000C0BCF" w:rsidRPr="003A645D" w:rsidRDefault="000C0BCF" w:rsidP="000C0BCF">
            <w:pPr>
              <w:pStyle w:val="ListParagraph"/>
              <w:numPr>
                <w:ilvl w:val="1"/>
                <w:numId w:val="65"/>
              </w:numPr>
              <w:pBdr>
                <w:top w:val="single" w:sz="6" w:space="0" w:color="FFFFFF"/>
                <w:left w:val="single" w:sz="6" w:space="0" w:color="FFFFFF"/>
                <w:bottom w:val="single" w:sz="6" w:space="0" w:color="FFFFFF"/>
                <w:right w:val="single" w:sz="6" w:space="0" w:color="FFFFFF"/>
              </w:pBdr>
              <w:tabs>
                <w:tab w:val="left" w:pos="-1440"/>
              </w:tabs>
              <w:spacing w:after="240"/>
              <w:ind w:left="1800"/>
              <w:jc w:val="both"/>
              <w:rPr>
                <w:rFonts w:ascii="Arial" w:hAnsi="Arial" w:cs="Arial"/>
                <w:shd w:val="clear" w:color="auto" w:fill="DAEEF3" w:themeFill="accent5" w:themeFillTint="33"/>
              </w:rPr>
            </w:pPr>
            <w:r w:rsidRPr="003A645D">
              <w:rPr>
                <w:rFonts w:ascii="Arial" w:hAnsi="Arial" w:cs="Arial"/>
              </w:rPr>
              <w:t>Determine whether the school district failed to meet MOE. If noncompliance or internal control deficiencies were noted, be sure to document your audit reaction.</w:t>
            </w:r>
          </w:p>
          <w:p w14:paraId="07A61259" w14:textId="0DFA196D" w:rsidR="000C0BCF" w:rsidRPr="003A645D" w:rsidRDefault="000C0BCF" w:rsidP="000C0BCF">
            <w:pPr>
              <w:pStyle w:val="ListParagraph"/>
              <w:numPr>
                <w:ilvl w:val="1"/>
                <w:numId w:val="65"/>
              </w:numPr>
              <w:pBdr>
                <w:top w:val="single" w:sz="6" w:space="0" w:color="FFFFFF"/>
                <w:left w:val="single" w:sz="6" w:space="0" w:color="FFFFFF"/>
                <w:bottom w:val="single" w:sz="6" w:space="0" w:color="FFFFFF"/>
                <w:right w:val="single" w:sz="6" w:space="0" w:color="FFFFFF"/>
              </w:pBdr>
              <w:tabs>
                <w:tab w:val="left" w:pos="-1440"/>
              </w:tabs>
              <w:spacing w:after="240"/>
              <w:ind w:left="1800"/>
              <w:jc w:val="both"/>
              <w:rPr>
                <w:rFonts w:ascii="Arial" w:hAnsi="Arial" w:cs="Arial"/>
              </w:rPr>
            </w:pPr>
            <w:r>
              <w:rPr>
                <w:rFonts w:ascii="Arial" w:hAnsi="Arial" w:cs="Arial"/>
              </w:rPr>
              <w:t>T</w:t>
            </w:r>
            <w:r w:rsidRPr="003A645D">
              <w:rPr>
                <w:rFonts w:ascii="Arial" w:hAnsi="Arial" w:cs="Arial"/>
              </w:rPr>
              <w:t>est the amounts submitted to ODE for FY 20</w:t>
            </w:r>
            <w:r w:rsidR="00A7317A">
              <w:rPr>
                <w:rFonts w:ascii="Arial" w:hAnsi="Arial" w:cs="Arial"/>
              </w:rPr>
              <w:t>20 (based upon FY2018 information)</w:t>
            </w:r>
            <w:r w:rsidRPr="003A645D">
              <w:rPr>
                <w:rFonts w:ascii="Arial" w:hAnsi="Arial" w:cs="Arial"/>
              </w:rPr>
              <w:t xml:space="preserve"> as follows:</w:t>
            </w:r>
          </w:p>
          <w:p w14:paraId="091AA81E" w14:textId="77777777" w:rsidR="000C0BCF" w:rsidRPr="004A056D" w:rsidRDefault="000C0BCF" w:rsidP="000C0BCF">
            <w:pPr>
              <w:pStyle w:val="ListParagraph"/>
              <w:numPr>
                <w:ilvl w:val="0"/>
                <w:numId w:val="64"/>
              </w:numPr>
              <w:tabs>
                <w:tab w:val="left" w:pos="1080"/>
              </w:tabs>
              <w:suppressAutoHyphens w:val="0"/>
              <w:autoSpaceDE/>
              <w:autoSpaceDN/>
              <w:adjustRightInd/>
              <w:spacing w:after="240"/>
              <w:ind w:left="2160"/>
              <w:jc w:val="both"/>
              <w:rPr>
                <w:rFonts w:ascii="Arial" w:hAnsi="Arial" w:cs="Arial"/>
              </w:rPr>
            </w:pPr>
            <w:r w:rsidRPr="004A056D">
              <w:rPr>
                <w:rFonts w:ascii="Arial" w:hAnsi="Arial" w:cs="Arial"/>
              </w:rPr>
              <w:t>Trace the ODE state and local expenditure amounts to the local school district’s accounting records.</w:t>
            </w:r>
          </w:p>
          <w:p w14:paraId="5EB03AD2" w14:textId="77777777" w:rsidR="000C0BCF" w:rsidRPr="004A056D" w:rsidRDefault="000C0BCF" w:rsidP="000C0BCF">
            <w:pPr>
              <w:pStyle w:val="ListParagraph"/>
              <w:numPr>
                <w:ilvl w:val="0"/>
                <w:numId w:val="64"/>
              </w:numPr>
              <w:tabs>
                <w:tab w:val="left" w:pos="1080"/>
              </w:tabs>
              <w:suppressAutoHyphens w:val="0"/>
              <w:autoSpaceDE/>
              <w:autoSpaceDN/>
              <w:adjustRightInd/>
              <w:spacing w:after="240"/>
              <w:ind w:left="2160"/>
              <w:jc w:val="both"/>
              <w:rPr>
                <w:rFonts w:ascii="Arial" w:hAnsi="Arial" w:cs="Arial"/>
              </w:rPr>
            </w:pPr>
            <w:r w:rsidRPr="004A056D">
              <w:rPr>
                <w:rFonts w:ascii="Arial" w:hAnsi="Arial" w:cs="Arial"/>
              </w:rPr>
              <w:lastRenderedPageBreak/>
              <w:t xml:space="preserve">Scan detail transactions included in these state and local expenditure amounts to determine expenditures related to the education of a child with disabilities.   </w:t>
            </w:r>
          </w:p>
          <w:p w14:paraId="29CD85C6" w14:textId="77777777" w:rsidR="000C0BCF" w:rsidRPr="00736D83" w:rsidRDefault="000C0BCF" w:rsidP="000C0BCF">
            <w:pPr>
              <w:pStyle w:val="ListParagraph"/>
              <w:numPr>
                <w:ilvl w:val="0"/>
                <w:numId w:val="64"/>
              </w:numPr>
              <w:pBdr>
                <w:top w:val="single" w:sz="6" w:space="0" w:color="FFFFFF"/>
                <w:left w:val="single" w:sz="6" w:space="0" w:color="FFFFFF"/>
                <w:bottom w:val="single" w:sz="6" w:space="0" w:color="FFFFFF"/>
                <w:right w:val="single" w:sz="6" w:space="0" w:color="FFFFFF"/>
              </w:pBdr>
              <w:tabs>
                <w:tab w:val="left" w:pos="-1440"/>
                <w:tab w:val="left" w:pos="1440"/>
              </w:tabs>
              <w:suppressAutoHyphens w:val="0"/>
              <w:autoSpaceDE/>
              <w:autoSpaceDN/>
              <w:adjustRightInd/>
              <w:spacing w:after="240"/>
              <w:ind w:left="2160"/>
              <w:jc w:val="both"/>
              <w:rPr>
                <w:rFonts w:ascii="Arial" w:hAnsi="Arial" w:cs="Arial"/>
              </w:rPr>
            </w:pPr>
            <w:r w:rsidRPr="004A056D">
              <w:rPr>
                <w:rFonts w:ascii="Arial" w:hAnsi="Arial" w:cs="Arial"/>
              </w:rPr>
              <w:t>Ask for management’s explanation for any significant differences</w:t>
            </w:r>
            <w:r w:rsidRPr="00736D83">
              <w:rPr>
                <w:rFonts w:ascii="Tahoma" w:hAnsi="Tahoma" w:cs="Tahoma"/>
              </w:rPr>
              <w:t>.</w:t>
            </w:r>
          </w:p>
          <w:p w14:paraId="4C91BD98" w14:textId="77777777" w:rsidR="000C0BCF" w:rsidRPr="003F041F" w:rsidRDefault="000C0BCF" w:rsidP="000C0BCF">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rPr>
            </w:pPr>
            <w:r w:rsidRPr="003F041F">
              <w:rPr>
                <w:rFonts w:ascii="Arial" w:hAnsi="Arial" w:cs="Arial"/>
                <w:b/>
                <w:sz w:val="20"/>
              </w:rPr>
              <w:t>Maintenance of Effort – LEA Annual ADM Substantive Testing Procedures:</w:t>
            </w:r>
          </w:p>
          <w:p w14:paraId="0E2340B2" w14:textId="317FE339" w:rsidR="000C0BCF" w:rsidRDefault="000C0BCF" w:rsidP="000C0BCF">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3F041F">
              <w:rPr>
                <w:rFonts w:ascii="Arial" w:hAnsi="Arial" w:cs="Arial"/>
                <w:sz w:val="20"/>
              </w:rPr>
              <w:t>ODE Office of Federal Programs (</w:t>
            </w:r>
            <w:proofErr w:type="spellStart"/>
            <w:r w:rsidRPr="003F041F">
              <w:rPr>
                <w:rFonts w:ascii="Arial" w:hAnsi="Arial" w:cs="Arial"/>
                <w:sz w:val="20"/>
              </w:rPr>
              <w:t>OFP</w:t>
            </w:r>
            <w:proofErr w:type="spellEnd"/>
            <w:r w:rsidRPr="003F041F">
              <w:rPr>
                <w:rFonts w:ascii="Arial" w:hAnsi="Arial" w:cs="Arial"/>
                <w:sz w:val="20"/>
              </w:rPr>
              <w:t xml:space="preserve">) the final </w:t>
            </w:r>
            <w:proofErr w:type="spellStart"/>
            <w:r w:rsidRPr="003F041F">
              <w:rPr>
                <w:rFonts w:ascii="Arial" w:hAnsi="Arial" w:cs="Arial"/>
                <w:sz w:val="20"/>
              </w:rPr>
              <w:t>EMIS</w:t>
            </w:r>
            <w:proofErr w:type="spellEnd"/>
            <w:r w:rsidRPr="003F041F">
              <w:rPr>
                <w:rFonts w:ascii="Arial" w:hAnsi="Arial" w:cs="Arial"/>
                <w:sz w:val="20"/>
              </w:rPr>
              <w:t xml:space="preserve"> Student Reporting Period S (student FTE data) and </w:t>
            </w:r>
            <w:proofErr w:type="spellStart"/>
            <w:r w:rsidRPr="003F041F">
              <w:rPr>
                <w:rFonts w:ascii="Arial" w:hAnsi="Arial" w:cs="Arial"/>
                <w:sz w:val="20"/>
              </w:rPr>
              <w:t>EMIS</w:t>
            </w:r>
            <w:proofErr w:type="spellEnd"/>
            <w:r w:rsidRPr="003F041F">
              <w:rPr>
                <w:rFonts w:ascii="Arial" w:hAnsi="Arial" w:cs="Arial"/>
                <w:sz w:val="20"/>
              </w:rPr>
              <w:t xml:space="preserve"> Financial Period H (</w:t>
            </w:r>
            <w:r w:rsidR="004761BC">
              <w:rPr>
                <w:rFonts w:ascii="Arial" w:hAnsi="Arial" w:cs="Arial"/>
                <w:sz w:val="20"/>
              </w:rPr>
              <w:t>–EXPD-002</w:t>
            </w:r>
            <w:r w:rsidRPr="003F041F">
              <w:rPr>
                <w:rFonts w:ascii="Arial" w:hAnsi="Arial" w:cs="Arial"/>
                <w:sz w:val="20"/>
              </w:rPr>
              <w:t xml:space="preserve">) data reported by LEAs to perform the MOE computation.  This computation is tested during the State’s annual single audit.  Auditors should not request this computation from ODE for LEA MOE testing.  Instead, LEA auditors need only verify the amounts LEAs submit through </w:t>
            </w:r>
            <w:proofErr w:type="spellStart"/>
            <w:r w:rsidRPr="003F041F">
              <w:rPr>
                <w:rFonts w:ascii="Arial" w:hAnsi="Arial" w:cs="Arial"/>
                <w:sz w:val="20"/>
              </w:rPr>
              <w:t>EMIS</w:t>
            </w:r>
            <w:proofErr w:type="spellEnd"/>
            <w:r w:rsidRPr="003F041F">
              <w:rPr>
                <w:rFonts w:ascii="Arial" w:hAnsi="Arial" w:cs="Arial"/>
                <w:sz w:val="20"/>
              </w:rPr>
              <w:t xml:space="preserve"> to ODE for the MOE computation are accurate and complete based on the underlying books and records.  LEA auditors should perform the steps that follow for Annual ADM and Financial Expenditure Reports.</w:t>
            </w:r>
          </w:p>
          <w:p w14:paraId="7975A349" w14:textId="77777777" w:rsidR="000C0BCF" w:rsidRPr="00233C60" w:rsidRDefault="000C0BCF" w:rsidP="000C0BCF">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rPr>
            </w:pPr>
            <w:r w:rsidRPr="00E06C29">
              <w:rPr>
                <w:rFonts w:ascii="Arial" w:hAnsi="Arial" w:cs="Arial"/>
                <w:sz w:val="20"/>
              </w:rPr>
              <w:t xml:space="preserve">Beginning with the 2014-2015 school year, the student FTE data used for MOE is the same as the data used by ODE to calculate funding for districts.  ODE calculates these FTEs once and uses them for multiple purposes.  This calculation is reviewed statewide as part of </w:t>
            </w:r>
            <w:proofErr w:type="spellStart"/>
            <w:r w:rsidRPr="00E06C29">
              <w:rPr>
                <w:rFonts w:ascii="Arial" w:hAnsi="Arial" w:cs="Arial"/>
                <w:sz w:val="20"/>
              </w:rPr>
              <w:t>ODE’s</w:t>
            </w:r>
            <w:proofErr w:type="spellEnd"/>
            <w:r w:rsidRPr="00E06C29">
              <w:rPr>
                <w:rFonts w:ascii="Arial" w:hAnsi="Arial" w:cs="Arial"/>
                <w:sz w:val="20"/>
              </w:rPr>
              <w:t xml:space="preserve"> annual audit.  Therefore, the critical check at the local level is related to the data reported by each LEA to ODE to ensure that it is accurate.  The FTE (ADM) audit procedures in the Ohio Compliance Supplemen</w:t>
            </w:r>
            <w:r>
              <w:rPr>
                <w:rFonts w:ascii="Arial" w:hAnsi="Arial" w:cs="Arial"/>
                <w:sz w:val="20"/>
              </w:rPr>
              <w:t xml:space="preserve">t relating to Ohio Revised Code Sections 3317.01, 3317.02, 3317.03 (e), 3321.04, 3313.48, 3313.981(F) and 3321.04 and </w:t>
            </w:r>
            <w:proofErr w:type="spellStart"/>
            <w:r>
              <w:rPr>
                <w:rFonts w:ascii="Arial" w:hAnsi="Arial" w:cs="Arial"/>
                <w:sz w:val="20"/>
              </w:rPr>
              <w:t>OAC</w:t>
            </w:r>
            <w:proofErr w:type="spellEnd"/>
            <w:r>
              <w:rPr>
                <w:rFonts w:ascii="Arial" w:hAnsi="Arial" w:cs="Arial"/>
                <w:sz w:val="20"/>
              </w:rPr>
              <w:t xml:space="preserve"> 3301-35-06 for traditional schools and ORC Sections 3313.64, 3314.03, and 3314.08 for community schools </w:t>
            </w:r>
            <w:r w:rsidRPr="00E06C29">
              <w:rPr>
                <w:rFonts w:ascii="Arial" w:hAnsi="Arial" w:cs="Arial"/>
                <w:sz w:val="20"/>
              </w:rPr>
              <w:t>review this data and can be relied upon for the ADM portion of the MOE review.</w:t>
            </w:r>
            <w:r>
              <w:rPr>
                <w:rFonts w:ascii="Arial" w:hAnsi="Arial" w:cs="Arial"/>
                <w:sz w:val="20"/>
              </w:rPr>
              <w:t xml:space="preserve"> </w:t>
            </w:r>
          </w:p>
          <w:p w14:paraId="31061152" w14:textId="77777777" w:rsidR="000C0BCF" w:rsidRDefault="000C0BCF" w:rsidP="000C0BCF">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color w:val="FF0000"/>
                <w:sz w:val="20"/>
              </w:rPr>
            </w:pPr>
            <w:r w:rsidRPr="00981C76">
              <w:rPr>
                <w:rFonts w:ascii="Arial" w:hAnsi="Arial" w:cs="Arial"/>
                <w:color w:val="FF0000"/>
                <w:sz w:val="20"/>
                <w:highlight w:val="yellow"/>
              </w:rPr>
              <w:t xml:space="preserve">If you are also testing MOE procedures for one of the </w:t>
            </w:r>
            <w:proofErr w:type="spellStart"/>
            <w:r w:rsidRPr="00981C76">
              <w:rPr>
                <w:rFonts w:ascii="Arial" w:hAnsi="Arial" w:cs="Arial"/>
                <w:color w:val="FF0000"/>
                <w:sz w:val="20"/>
                <w:highlight w:val="yellow"/>
              </w:rPr>
              <w:t>ESEA</w:t>
            </w:r>
            <w:proofErr w:type="spellEnd"/>
            <w:r w:rsidRPr="00981C76">
              <w:rPr>
                <w:rFonts w:ascii="Arial" w:hAnsi="Arial" w:cs="Arial"/>
                <w:color w:val="FF0000"/>
                <w:sz w:val="20"/>
                <w:highlight w:val="yellow"/>
              </w:rPr>
              <w:t xml:space="preserve"> programs, the enrollment ADM portion of the testing is the same, so auditors may test it for one major program and leverage the testing for the other major program.  However, the </w:t>
            </w:r>
            <w:proofErr w:type="spellStart"/>
            <w:r w:rsidRPr="00981C76">
              <w:rPr>
                <w:rFonts w:ascii="Arial" w:hAnsi="Arial" w:cs="Arial"/>
                <w:color w:val="FF0000"/>
                <w:sz w:val="20"/>
                <w:highlight w:val="yellow"/>
              </w:rPr>
              <w:t>EPP</w:t>
            </w:r>
            <w:proofErr w:type="spellEnd"/>
            <w:r w:rsidRPr="00981C76">
              <w:rPr>
                <w:rFonts w:ascii="Arial" w:hAnsi="Arial" w:cs="Arial"/>
                <w:color w:val="FF0000"/>
                <w:sz w:val="20"/>
                <w:highlight w:val="yellow"/>
              </w:rPr>
              <w:t xml:space="preserve"> testing is different, so you would have to test such for each major program.</w:t>
            </w:r>
            <w:r w:rsidRPr="00233C60">
              <w:rPr>
                <w:rFonts w:ascii="Arial" w:hAnsi="Arial" w:cs="Arial"/>
                <w:color w:val="FF0000"/>
                <w:sz w:val="20"/>
              </w:rPr>
              <w:t xml:space="preserve">  </w:t>
            </w:r>
          </w:p>
          <w:p w14:paraId="50D33C8C" w14:textId="77777777" w:rsidR="000C0BCF" w:rsidRDefault="000C0BCF" w:rsidP="000C0BCF">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rPr>
            </w:pPr>
            <w:r w:rsidRPr="00233C60">
              <w:rPr>
                <w:rFonts w:ascii="Arial" w:hAnsi="Arial" w:cs="Arial"/>
                <w:b/>
                <w:sz w:val="20"/>
              </w:rPr>
              <w:t>Annual ADM Substantive Steps:</w:t>
            </w:r>
          </w:p>
          <w:p w14:paraId="52C6A4D2" w14:textId="77777777" w:rsidR="000C0BCF" w:rsidRDefault="000C0BCF" w:rsidP="000C0BCF">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rPr>
            </w:pPr>
            <w:r>
              <w:rPr>
                <w:rFonts w:ascii="Arial" w:hAnsi="Arial" w:cs="Arial"/>
                <w:b/>
                <w:sz w:val="20"/>
              </w:rPr>
              <w:t>Ohio Compliance Supplement Testing</w:t>
            </w:r>
          </w:p>
          <w:p w14:paraId="29ADDD97" w14:textId="63747D8C" w:rsidR="000C0BCF" w:rsidRPr="00D94F69" w:rsidRDefault="000C0BCF" w:rsidP="000C0BCF">
            <w:pPr>
              <w:pBdr>
                <w:top w:val="single" w:sz="6" w:space="0" w:color="FFFFFF"/>
                <w:left w:val="single" w:sz="6" w:space="0" w:color="FFFFFF"/>
                <w:bottom w:val="single" w:sz="6" w:space="0" w:color="FFFFFF"/>
                <w:right w:val="single" w:sz="6" w:space="0" w:color="FFFFFF"/>
              </w:pBdr>
              <w:tabs>
                <w:tab w:val="left" w:pos="-1440"/>
              </w:tabs>
              <w:spacing w:after="240"/>
              <w:ind w:left="702"/>
              <w:jc w:val="both"/>
              <w:rPr>
                <w:rFonts w:ascii="Arial" w:hAnsi="Arial" w:cs="Arial"/>
                <w:sz w:val="20"/>
              </w:rPr>
            </w:pPr>
            <w:r>
              <w:rPr>
                <w:rFonts w:ascii="Arial" w:hAnsi="Arial" w:cs="Arial"/>
                <w:sz w:val="20"/>
              </w:rPr>
              <w:t>Review the 201</w:t>
            </w:r>
            <w:r w:rsidR="00207BEE">
              <w:rPr>
                <w:rFonts w:ascii="Arial" w:hAnsi="Arial" w:cs="Arial"/>
                <w:sz w:val="20"/>
              </w:rPr>
              <w:t>8</w:t>
            </w:r>
            <w:r>
              <w:rPr>
                <w:rFonts w:ascii="Arial" w:hAnsi="Arial" w:cs="Arial"/>
                <w:sz w:val="20"/>
              </w:rPr>
              <w:t xml:space="preserve"> </w:t>
            </w:r>
            <w:proofErr w:type="spellStart"/>
            <w:r>
              <w:rPr>
                <w:rFonts w:ascii="Arial" w:hAnsi="Arial" w:cs="Arial"/>
                <w:sz w:val="20"/>
              </w:rPr>
              <w:t>workpapers</w:t>
            </w:r>
            <w:proofErr w:type="spellEnd"/>
            <w:r>
              <w:rPr>
                <w:rFonts w:ascii="Arial" w:hAnsi="Arial" w:cs="Arial"/>
                <w:sz w:val="20"/>
              </w:rPr>
              <w:t xml:space="preserve"> (if accessible) for the Ohio Compliance Supplement testing referenced above along with the Schedule of Findings and Management Letter to determine if any there were any issues reported regarding the code sections noted above regarding FTE.</w:t>
            </w:r>
          </w:p>
          <w:p w14:paraId="19858C90" w14:textId="4ECA339F" w:rsidR="000C0BCF" w:rsidRPr="000C0BCF" w:rsidRDefault="000C0BCF" w:rsidP="000C0BCF">
            <w:pPr>
              <w:pBdr>
                <w:top w:val="single" w:sz="6" w:space="0" w:color="FFFFFF"/>
                <w:left w:val="single" w:sz="6" w:space="0" w:color="FFFFFF"/>
                <w:bottom w:val="single" w:sz="6" w:space="0" w:color="FFFFFF"/>
                <w:right w:val="single" w:sz="6" w:space="0" w:color="FFFFFF"/>
              </w:pBdr>
              <w:tabs>
                <w:tab w:val="left" w:pos="-1440"/>
              </w:tabs>
              <w:spacing w:after="240"/>
              <w:ind w:left="702"/>
              <w:jc w:val="both"/>
              <w:rPr>
                <w:rFonts w:ascii="Arial" w:hAnsi="Arial" w:cs="Arial"/>
                <w:b/>
                <w:sz w:val="20"/>
              </w:rPr>
            </w:pPr>
            <w:r w:rsidRPr="00454617">
              <w:rPr>
                <w:rFonts w:ascii="Arial" w:hAnsi="Arial" w:cs="Arial"/>
                <w:b/>
                <w:sz w:val="20"/>
                <w:highlight w:val="green"/>
              </w:rPr>
              <w:t xml:space="preserve">Note: </w:t>
            </w:r>
            <w:r w:rsidRPr="009966B2">
              <w:rPr>
                <w:rFonts w:ascii="Arial" w:hAnsi="Arial" w:cs="Arial"/>
                <w:b/>
                <w:sz w:val="20"/>
                <w:highlight w:val="green"/>
              </w:rPr>
              <w:t xml:space="preserve">If there were issues noted in your review of the testing/reports, please contact </w:t>
            </w:r>
            <w:proofErr w:type="spellStart"/>
            <w:r w:rsidRPr="009966B2">
              <w:rPr>
                <w:rFonts w:ascii="Arial" w:hAnsi="Arial" w:cs="Arial"/>
                <w:b/>
                <w:sz w:val="20"/>
                <w:highlight w:val="green"/>
              </w:rPr>
              <w:t>CFAE</w:t>
            </w:r>
            <w:proofErr w:type="spellEnd"/>
            <w:r w:rsidRPr="009966B2">
              <w:rPr>
                <w:rFonts w:ascii="Arial" w:hAnsi="Arial" w:cs="Arial"/>
                <w:b/>
                <w:sz w:val="20"/>
                <w:highlight w:val="green"/>
              </w:rPr>
              <w:t xml:space="preserve"> via the FACCR Specialty in </w:t>
            </w:r>
            <w:proofErr w:type="spellStart"/>
            <w:r w:rsidRPr="009966B2">
              <w:rPr>
                <w:rFonts w:ascii="Arial" w:hAnsi="Arial" w:cs="Arial"/>
                <w:b/>
                <w:sz w:val="20"/>
                <w:highlight w:val="green"/>
              </w:rPr>
              <w:t>Spiceworks</w:t>
            </w:r>
            <w:proofErr w:type="spellEnd"/>
            <w:r w:rsidRPr="009966B2">
              <w:rPr>
                <w:rFonts w:ascii="Arial" w:hAnsi="Arial" w:cs="Arial"/>
                <w:b/>
                <w:sz w:val="20"/>
                <w:highlight w:val="green"/>
              </w:rPr>
              <w:t xml:space="preserve"> for assistance in evalua</w:t>
            </w:r>
            <w:r>
              <w:rPr>
                <w:rFonts w:ascii="Arial" w:hAnsi="Arial" w:cs="Arial"/>
                <w:b/>
                <w:sz w:val="20"/>
                <w:highlight w:val="green"/>
              </w:rPr>
              <w:t>ting how to report this for 2019</w:t>
            </w:r>
            <w:r w:rsidRPr="009966B2">
              <w:rPr>
                <w:rFonts w:ascii="Arial" w:hAnsi="Arial" w:cs="Arial"/>
                <w:b/>
                <w:sz w:val="20"/>
                <w:highlight w:val="green"/>
              </w:rPr>
              <w:t xml:space="preserve"> testing.</w:t>
            </w:r>
          </w:p>
          <w:p w14:paraId="0758D96C" w14:textId="11CB51C0" w:rsidR="00E45178" w:rsidRPr="000C0BCF"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rPr>
              <w:t>2.2</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Supplement Not Supplant</w:t>
            </w:r>
            <w:r w:rsidR="000C0BCF">
              <w:rPr>
                <w:rFonts w:ascii="Arial" w:hAnsi="Arial" w:cs="Arial"/>
                <w:iCs/>
                <w:sz w:val="20"/>
              </w:rPr>
              <w:t xml:space="preserve"> – Not applicable </w:t>
            </w:r>
          </w:p>
          <w:p w14:paraId="12DAF9E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p>
          <w:p w14:paraId="75B10021"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Identify the applicable percentage or dollar requirements for earmarking.</w:t>
            </w:r>
          </w:p>
          <w:p w14:paraId="225EF8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w:t>
            </w:r>
            <w:r w:rsidRPr="00D94F69">
              <w:rPr>
                <w:rFonts w:ascii="Arial" w:hAnsi="Arial" w:cs="Arial"/>
                <w:sz w:val="20"/>
              </w:rPr>
              <w:lastRenderedPageBreak/>
              <w:t>perform procedures to verify that the financial records show no more than this maximum amount for the specified type of service was charged to the program).</w:t>
            </w:r>
          </w:p>
          <w:p w14:paraId="3072687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01605F6B" w14:textId="77777777" w:rsidR="00E45178" w:rsidRPr="00D94F69"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7" w:name="_Toc52531266"/>
      <w:r w:rsidRPr="00D94F69">
        <w:rPr>
          <w:rFonts w:cs="Arial"/>
        </w:rPr>
        <w:lastRenderedPageBreak/>
        <w:t>Audit Implications Summary</w:t>
      </w:r>
      <w:bookmarkEnd w:id="57"/>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FE5D7CA" w14:textId="77777777" w:rsidR="000C0BCF" w:rsidRPr="00057ABE" w:rsidRDefault="000C0BCF" w:rsidP="000C0BCF">
            <w:pPr>
              <w:widowControl w:val="0"/>
              <w:spacing w:after="240"/>
              <w:jc w:val="both"/>
              <w:rPr>
                <w:rFonts w:ascii="Arial" w:eastAsiaTheme="minorHAnsi" w:hAnsi="Arial" w:cs="Arial"/>
                <w:b/>
                <w:sz w:val="20"/>
                <w:szCs w:val="20"/>
              </w:rPr>
            </w:pPr>
            <w:r w:rsidRPr="00057ABE">
              <w:rPr>
                <w:rFonts w:ascii="Arial" w:hAnsi="Arial" w:cs="Arial"/>
                <w:b/>
                <w:i/>
                <w:iCs/>
                <w:sz w:val="20"/>
                <w:szCs w:val="20"/>
                <w:highlight w:val="cyan"/>
              </w:rPr>
              <w:t>Reminder</w:t>
            </w:r>
            <w:r w:rsidRPr="00057ABE">
              <w:rPr>
                <w:rFonts w:ascii="Arial" w:hAnsi="Arial" w:cs="Arial"/>
                <w:b/>
                <w:i/>
                <w:sz w:val="20"/>
                <w:szCs w:val="20"/>
                <w:highlight w:val="cyan"/>
              </w:rPr>
              <w:t>: If citing MOE noncompliance, auditors should cite 34 CFR 300.203.  See ‘CAUTION’ note in MOE program requirements above.</w:t>
            </w:r>
          </w:p>
          <w:p w14:paraId="781C99CD" w14:textId="77777777" w:rsidR="005578EC" w:rsidRPr="00D94F69" w:rsidRDefault="005578EC" w:rsidP="00271051">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271051">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271051">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bookmarkStart w:id="58" w:name="_GoBack"/>
            <w:bookmarkEnd w:id="58"/>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271051">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271051">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75"/>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59" w:name="_Toc442267698"/>
      <w:bookmarkStart w:id="60" w:name="_Toc52531267"/>
      <w:r w:rsidRPr="00D94F69">
        <w:rPr>
          <w:rFonts w:cs="Arial"/>
        </w:rPr>
        <w:lastRenderedPageBreak/>
        <w:t xml:space="preserve">H.  PERIOD </w:t>
      </w:r>
      <w:r w:rsidR="00F12052" w:rsidRPr="00D94F69">
        <w:rPr>
          <w:rFonts w:cs="Arial"/>
        </w:rPr>
        <w:t>OF PERFORMANCE</w:t>
      </w:r>
      <w:bookmarkEnd w:id="59"/>
      <w:bookmarkEnd w:id="60"/>
    </w:p>
    <w:p w14:paraId="14D3439D" w14:textId="05A0D3DA"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07D5A30C" w14:textId="77777777" w:rsidR="007E5B12" w:rsidRPr="00D94F69" w:rsidRDefault="004655E0" w:rsidP="006672EA">
      <w:pPr>
        <w:pStyle w:val="Heading3"/>
        <w:jc w:val="both"/>
        <w:rPr>
          <w:rFonts w:cs="Arial"/>
        </w:rPr>
      </w:pPr>
      <w:bookmarkStart w:id="61" w:name="_Toc52531268"/>
      <w:r w:rsidRPr="00D94F69">
        <w:rPr>
          <w:rFonts w:cs="Arial"/>
        </w:rPr>
        <w:t xml:space="preserve">OMB </w:t>
      </w:r>
      <w:r w:rsidR="007E5B12" w:rsidRPr="00D94F69">
        <w:rPr>
          <w:rFonts w:cs="Arial"/>
        </w:rPr>
        <w:t>Compliance Requirements</w:t>
      </w:r>
      <w:bookmarkEnd w:id="61"/>
    </w:p>
    <w:p w14:paraId="29DCC200" w14:textId="05EC12C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77" w:history="1">
        <w:r w:rsidRPr="00D94F69">
          <w:rPr>
            <w:rStyle w:val="Hyperlink"/>
            <w:rFonts w:ascii="Arial" w:hAnsi="Arial" w:cs="Arial"/>
            <w:sz w:val="20"/>
          </w:rPr>
          <w:t>2 CFR section 200.309</w:t>
        </w:r>
      </w:hyperlink>
      <w:r w:rsidRPr="00D94F69">
        <w:rPr>
          <w:rFonts w:ascii="Arial" w:hAnsi="Arial" w:cs="Arial"/>
          <w:sz w:val="20"/>
        </w:rPr>
        <w:t>).</w:t>
      </w:r>
    </w:p>
    <w:p w14:paraId="150B4E26" w14:textId="56268B71"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78" w:history="1">
        <w:r w:rsidRPr="00D94F69">
          <w:rPr>
            <w:rStyle w:val="Hyperlink"/>
            <w:rFonts w:ascii="Arial" w:hAnsi="Arial" w:cs="Arial"/>
            <w:sz w:val="20"/>
          </w:rPr>
          <w:t>2 CFR section 200.343(b)</w:t>
        </w:r>
      </w:hyperlink>
      <w:r w:rsidRPr="00D94F69">
        <w:rPr>
          <w:rFonts w:ascii="Arial" w:hAnsi="Arial" w:cs="Arial"/>
          <w:sz w:val="20"/>
        </w:rPr>
        <w:t xml:space="preserve">).  When used in connection with a non-Federal entity’s utilization of funds under a Federal award, “obligations” means orders placed for property and services, contracts and </w:t>
      </w:r>
      <w:proofErr w:type="spellStart"/>
      <w:r w:rsidRPr="00D94F69">
        <w:rPr>
          <w:rFonts w:ascii="Arial" w:hAnsi="Arial" w:cs="Arial"/>
          <w:sz w:val="20"/>
        </w:rPr>
        <w:t>subawards</w:t>
      </w:r>
      <w:proofErr w:type="spellEnd"/>
      <w:r w:rsidRPr="00D94F69">
        <w:rPr>
          <w:rFonts w:ascii="Arial" w:hAnsi="Arial" w:cs="Arial"/>
          <w:sz w:val="20"/>
        </w:rPr>
        <w:t xml:space="preserve"> made, and similar transactions during a given period that require payment by the non-Federal entity during the same or a future period (</w:t>
      </w:r>
      <w:hyperlink r:id="rId179" w:history="1">
        <w:r w:rsidRPr="00D94F69">
          <w:rPr>
            <w:rStyle w:val="Hyperlink"/>
            <w:rFonts w:ascii="Arial" w:hAnsi="Arial" w:cs="Arial"/>
            <w:sz w:val="20"/>
          </w:rPr>
          <w:t>2 CFR section 200.71</w:t>
        </w:r>
      </w:hyperlink>
      <w:r w:rsidRPr="00D94F69">
        <w:rPr>
          <w:rFonts w:ascii="Arial" w:hAnsi="Arial" w:cs="Arial"/>
          <w:sz w:val="20"/>
        </w:rPr>
        <w: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31D741D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80"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81"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139049BC"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20</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49E32CC8" w14:textId="1F83395A" w:rsidR="00AA3456" w:rsidRPr="00D94F69" w:rsidRDefault="008C5E95" w:rsidP="00881D5D">
      <w:pPr>
        <w:spacing w:after="240"/>
        <w:jc w:val="both"/>
      </w:pPr>
      <w:r w:rsidRPr="008C5E95">
        <w:rPr>
          <w:rFonts w:ascii="Arial" w:hAnsi="Arial" w:cs="Arial"/>
          <w:sz w:val="20"/>
        </w:rPr>
        <w:t xml:space="preserve">ED has clarified 2 CFR 200.207 and how exceptions will be granted.  The most recent compilation of agency additions and exceptions is provided on the </w:t>
      </w:r>
      <w:r w:rsidR="002A454B" w:rsidRPr="00D725A7">
        <w:rPr>
          <w:rFonts w:ascii="Arial" w:hAnsi="Arial" w:cs="Arial"/>
          <w:sz w:val="20"/>
        </w:rPr>
        <w:t>CFO</w:t>
      </w:r>
      <w:r w:rsidRPr="00D725A7">
        <w:rPr>
          <w:rFonts w:ascii="Arial" w:hAnsi="Arial" w:cs="Arial"/>
          <w:sz w:val="20"/>
        </w:rPr>
        <w:t xml:space="preserve"> website here </w:t>
      </w:r>
      <w:hyperlink r:id="rId182" w:history="1">
        <w:r w:rsidR="00D725A7" w:rsidRPr="00D725A7">
          <w:rPr>
            <w:rStyle w:val="Hyperlink"/>
            <w:rFonts w:ascii="Arial" w:hAnsi="Arial" w:cs="Arial"/>
            <w:sz w:val="20"/>
          </w:rPr>
          <w:t>https://www.cfo.gov/wp-content/uploads/2014/12/Agency-Exceptions.pdf</w:t>
        </w:r>
      </w:hyperlink>
      <w:r w:rsidR="00D725A7" w:rsidRPr="00D725A7">
        <w:rPr>
          <w:rFonts w:ascii="Arial" w:hAnsi="Arial" w:cs="Arial"/>
          <w:sz w:val="20"/>
        </w:rPr>
        <w:t xml:space="preserve">.  </w:t>
      </w:r>
      <w:r w:rsidRPr="008C5E95">
        <w:rPr>
          <w:rFonts w:ascii="Arial" w:hAnsi="Arial" w:cs="Arial"/>
          <w:sz w:val="20"/>
        </w:rPr>
        <w:t xml:space="preserve">However, this list is only updated through 12/2014.  AOS evaluated agency exceptions through </w:t>
      </w:r>
      <w:r w:rsidR="002A454B">
        <w:rPr>
          <w:rFonts w:ascii="Arial" w:hAnsi="Arial" w:cs="Arial"/>
          <w:sz w:val="20"/>
        </w:rPr>
        <w:t>August 2019</w:t>
      </w:r>
      <w:r w:rsidRPr="008C5E95">
        <w:rPr>
          <w:rFonts w:ascii="Arial" w:hAnsi="Arial" w:cs="Arial"/>
          <w:sz w:val="20"/>
        </w:rPr>
        <w:t xml:space="preserve">. For further evaluation of exceptions, AOS auditors </w:t>
      </w:r>
      <w:r w:rsidR="00605616">
        <w:rPr>
          <w:rFonts w:ascii="Arial" w:hAnsi="Arial" w:cs="Arial"/>
          <w:sz w:val="20"/>
        </w:rPr>
        <w:t xml:space="preserve">(only) </w:t>
      </w:r>
      <w:r w:rsidRPr="008C5E95">
        <w:rPr>
          <w:rFonts w:ascii="Arial" w:hAnsi="Arial" w:cs="Arial"/>
          <w:sz w:val="20"/>
        </w:rPr>
        <w:t xml:space="preserve">will need to reference our internal AOS evaluation process </w:t>
      </w:r>
      <w:hyperlink r:id="rId183"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CD00E97" w14:textId="1FE153C7" w:rsidR="008C5E95" w:rsidRPr="0014517C" w:rsidRDefault="008C5E95" w:rsidP="008C5E95">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can be found at this </w:t>
      </w:r>
      <w:hyperlink r:id="rId184" w:history="1">
        <w:r w:rsidRPr="0014517C">
          <w:rPr>
            <w:rStyle w:val="Hyperlink"/>
            <w:rFonts w:ascii="Arial" w:hAnsi="Arial" w:cs="Arial"/>
            <w:b/>
            <w:i/>
            <w:sz w:val="20"/>
          </w:rPr>
          <w:t>link</w:t>
        </w:r>
      </w:hyperlink>
      <w:r w:rsidRPr="0014517C">
        <w:rPr>
          <w:rFonts w:ascii="Arial" w:hAnsi="Arial" w:cs="Arial"/>
          <w:b/>
          <w:i/>
          <w:sz w:val="20"/>
        </w:rPr>
        <w:t>.</w:t>
      </w:r>
    </w:p>
    <w:p w14:paraId="55829094" w14:textId="2257B204" w:rsidR="008C5E95" w:rsidRPr="00D94F69" w:rsidRDefault="008C5E9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Department of Education Crosscutting Procedures)</w:t>
      </w:r>
    </w:p>
    <w:p w14:paraId="620B48E1" w14:textId="77777777" w:rsidR="00FC7102" w:rsidRPr="00D94F69" w:rsidRDefault="00FC7102" w:rsidP="006672EA">
      <w:pPr>
        <w:pStyle w:val="Heading3"/>
        <w:jc w:val="both"/>
        <w:rPr>
          <w:rFonts w:cs="Arial"/>
        </w:rPr>
      </w:pPr>
      <w:bookmarkStart w:id="62" w:name="_Toc52531269"/>
      <w:r w:rsidRPr="00D94F69">
        <w:rPr>
          <w:rFonts w:cs="Arial"/>
        </w:rPr>
        <w:t>Additional Program Specific Information</w:t>
      </w:r>
      <w:bookmarkEnd w:id="62"/>
    </w:p>
    <w:p w14:paraId="02AD3166" w14:textId="6A2A2D78" w:rsidR="00AF21B8" w:rsidRPr="00113B3D" w:rsidRDefault="00AF21B8" w:rsidP="002D35AB">
      <w:pPr>
        <w:tabs>
          <w:tab w:val="left" w:pos="0"/>
        </w:tabs>
        <w:spacing w:after="240"/>
        <w:jc w:val="both"/>
        <w:rPr>
          <w:rFonts w:ascii="Arial" w:hAnsi="Arial" w:cs="Arial"/>
          <w:i/>
          <w:sz w:val="20"/>
        </w:rPr>
      </w:pPr>
      <w:r w:rsidRPr="00113B3D">
        <w:rPr>
          <w:rFonts w:ascii="Arial" w:hAnsi="Arial" w:cs="Arial"/>
          <w:sz w:val="20"/>
        </w:rPr>
        <w:t xml:space="preserve">Federal and state awards specify a period of time during which the grantee may use the federal or state funds. Where a funding period is specified, a grantee may charge to the award only costs resulting from obligations incurred and liquidated (paid) during the funding period or period of availability. The period of availability begins on the grantees Substantially Approved Date. </w:t>
      </w:r>
      <w:r w:rsidR="002D35AB" w:rsidRPr="002D35AB">
        <w:rPr>
          <w:rFonts w:ascii="Arial" w:hAnsi="Arial" w:cs="Arial"/>
          <w:sz w:val="20"/>
        </w:rPr>
        <w:t xml:space="preserve">For most grants, the period of availability </w:t>
      </w:r>
      <w:r w:rsidR="002D35AB" w:rsidRPr="002D35AB">
        <w:rPr>
          <w:rFonts w:ascii="Arial" w:hAnsi="Arial" w:cs="Arial"/>
          <w:sz w:val="20"/>
        </w:rPr>
        <w:lastRenderedPageBreak/>
        <w:t>ends June 30</w:t>
      </w:r>
      <w:r w:rsidR="002D35AB" w:rsidRPr="002D35AB">
        <w:rPr>
          <w:rFonts w:ascii="Arial" w:hAnsi="Arial" w:cs="Arial"/>
          <w:sz w:val="20"/>
          <w:vertAlign w:val="superscript"/>
        </w:rPr>
        <w:t>th</w:t>
      </w:r>
      <w:r w:rsidR="002D35AB">
        <w:rPr>
          <w:rFonts w:ascii="Arial" w:hAnsi="Arial" w:cs="Arial"/>
          <w:sz w:val="20"/>
        </w:rPr>
        <w:t xml:space="preserve"> </w:t>
      </w:r>
      <w:r w:rsidR="002D35AB" w:rsidRPr="002D35AB">
        <w:rPr>
          <w:rFonts w:ascii="Arial" w:hAnsi="Arial" w:cs="Arial"/>
          <w:sz w:val="20"/>
        </w:rPr>
        <w:t>of the grant award year. This is the last day a district may obligate funds. A grantee must liquidate (pay) all</w:t>
      </w:r>
      <w:r w:rsidR="002D35AB">
        <w:rPr>
          <w:rFonts w:ascii="Arial" w:hAnsi="Arial" w:cs="Arial"/>
          <w:sz w:val="20"/>
        </w:rPr>
        <w:t xml:space="preserve"> </w:t>
      </w:r>
      <w:r w:rsidR="002D35AB" w:rsidRPr="002D35AB">
        <w:rPr>
          <w:rFonts w:ascii="Arial" w:hAnsi="Arial" w:cs="Arial"/>
          <w:sz w:val="20"/>
        </w:rPr>
        <w:t>obligations incurred during the period of availability not later than 90 days after the end of the funding period</w:t>
      </w:r>
      <w:r w:rsidR="002D35AB">
        <w:rPr>
          <w:rFonts w:ascii="Arial" w:hAnsi="Arial" w:cs="Arial"/>
          <w:sz w:val="20"/>
        </w:rPr>
        <w:t xml:space="preserve"> </w:t>
      </w:r>
      <w:r w:rsidR="002D35AB" w:rsidRPr="002D35AB">
        <w:rPr>
          <w:rFonts w:ascii="Arial" w:hAnsi="Arial" w:cs="Arial"/>
          <w:sz w:val="20"/>
        </w:rPr>
        <w:t>(for paper projects, obligations must be liquidated not later than 60 days after the end of the funding period or</w:t>
      </w:r>
      <w:r w:rsidR="002D35AB">
        <w:rPr>
          <w:rFonts w:ascii="Arial" w:hAnsi="Arial" w:cs="Arial"/>
          <w:sz w:val="20"/>
        </w:rPr>
        <w:t xml:space="preserve"> </w:t>
      </w:r>
      <w:r w:rsidR="002D35AB" w:rsidRPr="002D35AB">
        <w:rPr>
          <w:rFonts w:ascii="Arial" w:hAnsi="Arial" w:cs="Arial"/>
          <w:sz w:val="20"/>
        </w:rPr>
        <w:t>as specified in the program regulations).</w:t>
      </w:r>
    </w:p>
    <w:p w14:paraId="494CD72B" w14:textId="4A499E93" w:rsidR="00AF21B8" w:rsidRDefault="00AF21B8" w:rsidP="00AF21B8">
      <w:pPr>
        <w:tabs>
          <w:tab w:val="left" w:pos="0"/>
        </w:tabs>
        <w:spacing w:after="240"/>
        <w:jc w:val="both"/>
        <w:rPr>
          <w:rFonts w:ascii="Arial" w:hAnsi="Arial" w:cs="Arial"/>
          <w:i/>
          <w:sz w:val="20"/>
        </w:rPr>
      </w:pPr>
      <w:r w:rsidRPr="00113B3D">
        <w:rPr>
          <w:rFonts w:ascii="Arial" w:hAnsi="Arial" w:cs="Arial"/>
          <w:i/>
          <w:sz w:val="20"/>
          <w:highlight w:val="cyan"/>
        </w:rPr>
        <w:t>(Source:</w:t>
      </w:r>
      <w:r w:rsidRPr="00113B3D">
        <w:rPr>
          <w:rFonts w:ascii="Arial" w:hAnsi="Arial" w:cs="Arial"/>
          <w:sz w:val="20"/>
          <w:highlight w:val="cyan"/>
        </w:rPr>
        <w:t xml:space="preserve"> </w:t>
      </w:r>
      <w:hyperlink r:id="rId185" w:history="1">
        <w:r w:rsidRPr="00113B3D">
          <w:rPr>
            <w:rStyle w:val="Hyperlink"/>
            <w:rFonts w:ascii="Arial" w:hAnsi="Arial" w:cs="Arial"/>
            <w:sz w:val="20"/>
            <w:highlight w:val="cyan"/>
          </w:rPr>
          <w:t>ODE Grants Manual</w:t>
        </w:r>
      </w:hyperlink>
      <w:r w:rsidRPr="00113B3D">
        <w:rPr>
          <w:rFonts w:ascii="Arial" w:hAnsi="Arial" w:cs="Arial"/>
          <w:sz w:val="20"/>
          <w:highlight w:val="cyan"/>
        </w:rPr>
        <w:t xml:space="preserve">, Page </w:t>
      </w:r>
      <w:r>
        <w:rPr>
          <w:rFonts w:ascii="Arial" w:hAnsi="Arial" w:cs="Arial"/>
          <w:sz w:val="20"/>
          <w:highlight w:val="cyan"/>
        </w:rPr>
        <w:t>7</w:t>
      </w:r>
      <w:r w:rsidRPr="00113B3D">
        <w:rPr>
          <w:rFonts w:ascii="Arial" w:hAnsi="Arial" w:cs="Arial"/>
          <w:i/>
          <w:sz w:val="20"/>
          <w:highlight w:val="cyan"/>
        </w:rPr>
        <w:t>)</w:t>
      </w:r>
    </w:p>
    <w:p w14:paraId="23E7608C" w14:textId="77777777" w:rsidR="00AF21B8" w:rsidRDefault="00AF21B8" w:rsidP="00AF21B8">
      <w:pPr>
        <w:pBdr>
          <w:top w:val="single" w:sz="6" w:space="1"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Obligations must be made from the application substantially approved date through June 30. </w:t>
      </w:r>
    </w:p>
    <w:p w14:paraId="7E6F8FC1" w14:textId="0939C9F5" w:rsidR="00AF21B8" w:rsidRDefault="00AF21B8" w:rsidP="00AF21B8">
      <w:pPr>
        <w:pBdr>
          <w:top w:val="single" w:sz="6" w:space="1"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Obligations must be liquidated and good a</w:t>
      </w:r>
      <w:r w:rsidR="00F251D3">
        <w:rPr>
          <w:rFonts w:ascii="Arial" w:hAnsi="Arial" w:cs="Arial"/>
          <w:sz w:val="20"/>
        </w:rPr>
        <w:t>n</w:t>
      </w:r>
      <w:r>
        <w:rPr>
          <w:rFonts w:ascii="Arial" w:hAnsi="Arial" w:cs="Arial"/>
          <w:sz w:val="20"/>
        </w:rPr>
        <w:t xml:space="preserve">d services must be received by August 30 for paper grants and September 30 for </w:t>
      </w:r>
      <w:proofErr w:type="spellStart"/>
      <w:r>
        <w:rPr>
          <w:rFonts w:ascii="Arial" w:hAnsi="Arial" w:cs="Arial"/>
          <w:sz w:val="20"/>
        </w:rPr>
        <w:t>CCIP</w:t>
      </w:r>
      <w:proofErr w:type="spellEnd"/>
      <w:r>
        <w:rPr>
          <w:rFonts w:ascii="Arial" w:hAnsi="Arial" w:cs="Arial"/>
          <w:sz w:val="20"/>
        </w:rPr>
        <w:t xml:space="preserve"> grants. </w:t>
      </w:r>
    </w:p>
    <w:p w14:paraId="18EAE876" w14:textId="35D40D97" w:rsidR="00AF21B8" w:rsidRDefault="00AF21B8" w:rsidP="00AF21B8">
      <w:pPr>
        <w:tabs>
          <w:tab w:val="left" w:pos="0"/>
        </w:tabs>
        <w:spacing w:after="240"/>
        <w:jc w:val="both"/>
        <w:rPr>
          <w:rFonts w:ascii="Arial" w:hAnsi="Arial" w:cs="Arial"/>
          <w:i/>
          <w:sz w:val="20"/>
        </w:rPr>
      </w:pPr>
      <w:r w:rsidRPr="00113B3D">
        <w:rPr>
          <w:rFonts w:ascii="Arial" w:hAnsi="Arial" w:cs="Arial"/>
          <w:i/>
          <w:sz w:val="20"/>
          <w:highlight w:val="cyan"/>
        </w:rPr>
        <w:t>(Source:</w:t>
      </w:r>
      <w:r w:rsidRPr="00113B3D">
        <w:rPr>
          <w:rFonts w:ascii="Arial" w:hAnsi="Arial" w:cs="Arial"/>
          <w:sz w:val="20"/>
          <w:highlight w:val="cyan"/>
        </w:rPr>
        <w:t xml:space="preserve"> </w:t>
      </w:r>
      <w:hyperlink r:id="rId186" w:history="1">
        <w:r w:rsidRPr="00113B3D">
          <w:rPr>
            <w:rStyle w:val="Hyperlink"/>
            <w:rFonts w:ascii="Arial" w:hAnsi="Arial" w:cs="Arial"/>
            <w:sz w:val="20"/>
            <w:highlight w:val="cyan"/>
          </w:rPr>
          <w:t>ODE Grants Manual</w:t>
        </w:r>
      </w:hyperlink>
      <w:r w:rsidRPr="00113B3D">
        <w:rPr>
          <w:rFonts w:ascii="Arial" w:hAnsi="Arial" w:cs="Arial"/>
          <w:sz w:val="20"/>
          <w:highlight w:val="cyan"/>
        </w:rPr>
        <w:t xml:space="preserve">, Page </w:t>
      </w:r>
      <w:r>
        <w:rPr>
          <w:rFonts w:ascii="Arial" w:hAnsi="Arial" w:cs="Arial"/>
          <w:sz w:val="20"/>
          <w:highlight w:val="cyan"/>
        </w:rPr>
        <w:t>5</w:t>
      </w:r>
      <w:r w:rsidRPr="00113B3D">
        <w:rPr>
          <w:rFonts w:ascii="Arial" w:hAnsi="Arial" w:cs="Arial"/>
          <w:i/>
          <w:sz w:val="20"/>
          <w:highlight w:val="cyan"/>
        </w:rPr>
        <w:t>)</w:t>
      </w:r>
    </w:p>
    <w:p w14:paraId="06E4A866" w14:textId="231A28E8" w:rsidR="00AF21B8"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For </w:t>
      </w:r>
      <w:hyperlink r:id="rId187" w:history="1">
        <w:r w:rsidRPr="00E92B14">
          <w:rPr>
            <w:rStyle w:val="Hyperlink"/>
            <w:rFonts w:ascii="Arial" w:hAnsi="Arial" w:cs="Arial"/>
            <w:sz w:val="20"/>
          </w:rPr>
          <w:t>Period of Performance Additional Program Specific Guidance</w:t>
        </w:r>
      </w:hyperlink>
      <w:r>
        <w:rPr>
          <w:rFonts w:ascii="Arial" w:hAnsi="Arial" w:cs="Arial"/>
          <w:sz w:val="20"/>
        </w:rPr>
        <w:t xml:space="preserve"> for additional information regarding carryovers and transfers. </w:t>
      </w:r>
    </w:p>
    <w:p w14:paraId="0D1D0702" w14:textId="77777777" w:rsidR="00AF21B8" w:rsidRPr="003E2170" w:rsidRDefault="00AF21B8" w:rsidP="00AF21B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33C60">
        <w:rPr>
          <w:rFonts w:ascii="Arial" w:hAnsi="Arial" w:cs="Arial"/>
          <w:i/>
          <w:sz w:val="20"/>
          <w:highlight w:val="cyan"/>
        </w:rPr>
        <w:t>(Source: Ohio Department of Education Office of Federal and State Grants Management)</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88"/>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63" w:name="_Toc52531270"/>
      <w:r w:rsidRPr="00D94F69">
        <w:rPr>
          <w:rFonts w:cs="Arial"/>
        </w:rPr>
        <w:lastRenderedPageBreak/>
        <w:t xml:space="preserve">Audit Objectives </w:t>
      </w:r>
      <w:r w:rsidR="00C30DAB" w:rsidRPr="00D94F69">
        <w:rPr>
          <w:rFonts w:cs="Arial"/>
        </w:rPr>
        <w:t>and Control Testing</w:t>
      </w:r>
      <w:bookmarkEnd w:id="63"/>
    </w:p>
    <w:p w14:paraId="66B5C43B" w14:textId="3DA017F6" w:rsidR="00C30DAB" w:rsidRPr="00D94F69" w:rsidRDefault="002E4EE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9"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90"/>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64" w:name="_Toc52531271"/>
      <w:r w:rsidRPr="00D94F69">
        <w:rPr>
          <w:rFonts w:cs="Arial"/>
        </w:rPr>
        <w:lastRenderedPageBreak/>
        <w:t>Suggested Audit Procedures – Compliance</w:t>
      </w:r>
      <w:bookmarkEnd w:id="64"/>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65" w:name="_Toc52531272"/>
      <w:r w:rsidRPr="00D94F69">
        <w:rPr>
          <w:rFonts w:cs="Arial"/>
        </w:rPr>
        <w:lastRenderedPageBreak/>
        <w:t>Audit Implications Summary</w:t>
      </w:r>
      <w:bookmarkEnd w:id="65"/>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271051">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271051">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271051">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271051">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271051">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91"/>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66" w:name="_Toc442267699"/>
      <w:bookmarkStart w:id="67" w:name="_Toc52531273"/>
      <w:r w:rsidRPr="00D94F69">
        <w:rPr>
          <w:rFonts w:cs="Arial"/>
        </w:rPr>
        <w:lastRenderedPageBreak/>
        <w:t>I.  PROCUREMENT AND SUSPENSION AND DEBARMENT</w:t>
      </w:r>
      <w:bookmarkEnd w:id="66"/>
      <w:bookmarkEnd w:id="67"/>
    </w:p>
    <w:p w14:paraId="1560ABE2" w14:textId="77777777" w:rsidR="00DC3468" w:rsidRPr="00D94F69" w:rsidRDefault="004655E0" w:rsidP="006672EA">
      <w:pPr>
        <w:pStyle w:val="Heading3"/>
        <w:jc w:val="both"/>
        <w:rPr>
          <w:rFonts w:cs="Arial"/>
        </w:rPr>
      </w:pPr>
      <w:bookmarkStart w:id="68" w:name="_Toc52531274"/>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68"/>
    </w:p>
    <w:p w14:paraId="38AEC69B" w14:textId="16DC30E2"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9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2F2A6A1B" w14:textId="184BFBE3"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w:t>
      </w:r>
      <w:proofErr w:type="spellStart"/>
      <w:r w:rsidRPr="00D94F69">
        <w:rPr>
          <w:rFonts w:ascii="Arial" w:hAnsi="Arial" w:cs="Arial"/>
          <w:sz w:val="20"/>
        </w:rPr>
        <w:t>subrecipients</w:t>
      </w:r>
      <w:proofErr w:type="spellEnd"/>
      <w:r w:rsidRPr="00D94F69">
        <w:rPr>
          <w:rFonts w:ascii="Arial" w:hAnsi="Arial" w:cs="Arial"/>
          <w:sz w:val="20"/>
        </w:rPr>
        <w:t xml:space="preserve"> of States, must follow the procurement standards set out at </w:t>
      </w:r>
      <w:hyperlink r:id="rId193" w:history="1">
        <w:r w:rsidRPr="00D94F69">
          <w:rPr>
            <w:rStyle w:val="Hyperlink"/>
            <w:rFonts w:ascii="Arial" w:hAnsi="Arial" w:cs="Arial"/>
            <w:sz w:val="20"/>
          </w:rPr>
          <w:t>2 CFR sections 200.318 through 200.326</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60FAD99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 and (b).  </w:t>
      </w:r>
      <w:r w:rsidR="00AC57B4" w:rsidRPr="00D94F69">
        <w:rPr>
          <w:rFonts w:ascii="Arial" w:hAnsi="Arial" w:cs="Arial"/>
          <w:sz w:val="20"/>
        </w:rPr>
        <w:t>Under the micro-purchase method, the aggregate dollar amount does not exceed $3,</w:t>
      </w:r>
      <w:r w:rsidR="00A67D16" w:rsidRPr="00D94F69">
        <w:rPr>
          <w:rFonts w:ascii="Arial" w:hAnsi="Arial" w:cs="Arial"/>
          <w:sz w:val="20"/>
        </w:rPr>
        <w:t xml:space="preserve">500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D94F69">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r w:rsidR="00585D53" w:rsidRPr="00FA2195">
        <w:rPr>
          <w:rFonts w:ascii="Arial" w:hAnsi="Arial" w:cs="Arial"/>
          <w:sz w:val="20"/>
        </w:rPr>
        <w:t>See discussion regarding higher thresholds for micro-purchase and small purchase methods</w:t>
      </w:r>
      <w:r w:rsidR="00585D53" w:rsidRPr="005A3792">
        <w:rPr>
          <w:rFonts w:ascii="Arial" w:hAnsi="Arial"/>
          <w:sz w:val="20"/>
        </w:rPr>
        <w:t xml:space="preserve"> in the </w:t>
      </w:r>
      <w:proofErr w:type="spellStart"/>
      <w:r w:rsidR="00585D53" w:rsidRPr="00FA2195">
        <w:rPr>
          <w:rFonts w:ascii="Arial" w:hAnsi="Arial" w:cs="Arial"/>
          <w:sz w:val="20"/>
        </w:rPr>
        <w:t>NDAA</w:t>
      </w:r>
      <w:proofErr w:type="spellEnd"/>
      <w:r w:rsidR="00585D53" w:rsidRPr="005A3792">
        <w:rPr>
          <w:rFonts w:ascii="Arial" w:hAnsi="Arial"/>
          <w:sz w:val="20"/>
        </w:rPr>
        <w:t xml:space="preserve"> 2017 and 2018 </w:t>
      </w:r>
      <w:r w:rsidR="00585D53" w:rsidRPr="00FA2195">
        <w:rPr>
          <w:rFonts w:ascii="Arial" w:hAnsi="Arial" w:cs="Arial"/>
          <w:sz w:val="20"/>
        </w:rPr>
        <w:t>sections in this</w:t>
      </w:r>
      <w:r w:rsidR="00585D53" w:rsidRPr="00FA2195">
        <w:rPr>
          <w:rFonts w:ascii="Arial" w:hAnsi="Arial" w:cs="Arial"/>
          <w:spacing w:val="-8"/>
          <w:sz w:val="20"/>
        </w:rPr>
        <w:t xml:space="preserve"> </w:t>
      </w:r>
      <w:r w:rsidR="00585D53" w:rsidRPr="00FA2195">
        <w:rPr>
          <w:rFonts w:ascii="Arial" w:hAnsi="Arial" w:cs="Arial"/>
          <w:sz w:val="20"/>
        </w:rPr>
        <w:t>Part</w:t>
      </w:r>
      <w:r w:rsidR="00585D53" w:rsidRPr="005A3792">
        <w:rPr>
          <w:rFonts w:ascii="Arial" w:hAnsi="Arial"/>
          <w:sz w:val="20"/>
        </w:rPr>
        <w:t>.</w:t>
      </w:r>
    </w:p>
    <w:p w14:paraId="1AC2ECF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200.320(c);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320(d)</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200.320(f).</w:t>
      </w:r>
      <w:r w:rsidR="00AC57B4" w:rsidRPr="00D94F69">
        <w:rPr>
          <w:rFonts w:ascii="Arial" w:hAnsi="Arial" w:cs="Arial"/>
          <w:sz w:val="20"/>
        </w:rPr>
        <w:t xml:space="preserve">  </w:t>
      </w:r>
    </w:p>
    <w:p w14:paraId="43089A10"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200.323(d))</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 xml:space="preserve">on-Federal Entity Contracts </w:t>
      </w:r>
      <w:proofErr w:type="gramStart"/>
      <w:r w:rsidRPr="00D94F69">
        <w:rPr>
          <w:rFonts w:ascii="Arial" w:hAnsi="Arial" w:cs="Arial"/>
          <w:sz w:val="20"/>
        </w:rPr>
        <w:t>Under</w:t>
      </w:r>
      <w:proofErr w:type="gramEnd"/>
      <w:r w:rsidRPr="00D94F69">
        <w:rPr>
          <w:rFonts w:ascii="Arial" w:hAnsi="Arial" w:cs="Arial"/>
          <w:sz w:val="20"/>
        </w:rPr>
        <w:t xml:space="preserve">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551E3E34"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94"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95"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96"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97"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98"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3BEF4B0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99" w:history="1">
        <w:r w:rsidRPr="00D94F69">
          <w:rPr>
            <w:rStyle w:val="Hyperlink"/>
            <w:rFonts w:ascii="Arial" w:hAnsi="Arial" w:cs="Arial"/>
            <w:sz w:val="20"/>
          </w:rPr>
          <w:t>2 CFR sections 200.317 through 200.326</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200"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201"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202"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203"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204"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205"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206"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207"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026AD77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F11D09" w:rsidRPr="00D94F69">
        <w:rPr>
          <w:rFonts w:ascii="Arial" w:hAnsi="Arial" w:cs="Arial"/>
          <w:i/>
          <w:sz w:val="20"/>
        </w:rPr>
        <w:t>20</w:t>
      </w:r>
      <w:r w:rsidR="00F11D09">
        <w:rPr>
          <w:rFonts w:ascii="Arial" w:hAnsi="Arial" w:cs="Arial"/>
          <w:i/>
          <w:sz w:val="20"/>
        </w:rPr>
        <w:t>20</w:t>
      </w:r>
      <w:r w:rsidR="00F11D0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F11D09">
        <w:rPr>
          <w:rFonts w:ascii="Arial" w:hAnsi="Arial" w:cs="Arial"/>
          <w:i/>
          <w:sz w:val="20"/>
        </w:rPr>
        <w:t xml:space="preserve">Part </w:t>
      </w:r>
      <w:r w:rsidRPr="00D94F69">
        <w:rPr>
          <w:rFonts w:ascii="Arial" w:hAnsi="Arial" w:cs="Arial"/>
          <w:i/>
          <w:sz w:val="20"/>
        </w:rPr>
        <w:t>3)</w:t>
      </w:r>
    </w:p>
    <w:p w14:paraId="2450709A" w14:textId="77777777" w:rsidR="00A67D16" w:rsidRPr="00D94F69" w:rsidRDefault="00A67D16" w:rsidP="00A67D16">
      <w:pPr>
        <w:spacing w:after="240"/>
        <w:jc w:val="both"/>
        <w:rPr>
          <w:rFonts w:ascii="Arial" w:hAnsi="Arial" w:cs="Arial"/>
          <w:b/>
          <w:sz w:val="20"/>
        </w:rPr>
      </w:pPr>
      <w:r w:rsidRPr="00D94F69">
        <w:rPr>
          <w:rFonts w:ascii="Arial" w:hAnsi="Arial" w:cs="Arial"/>
          <w:b/>
          <w:sz w:val="20"/>
        </w:rPr>
        <w:t>National Defense Authorization Act (</w:t>
      </w:r>
      <w:proofErr w:type="spellStart"/>
      <w:r w:rsidRPr="00D94F69">
        <w:rPr>
          <w:rFonts w:ascii="Arial" w:hAnsi="Arial" w:cs="Arial"/>
          <w:b/>
          <w:sz w:val="20"/>
        </w:rPr>
        <w:t>NDAA</w:t>
      </w:r>
      <w:proofErr w:type="spellEnd"/>
      <w:r w:rsidRPr="00D94F69">
        <w:rPr>
          <w:rFonts w:ascii="Arial" w:hAnsi="Arial" w:cs="Arial"/>
          <w:b/>
          <w:sz w:val="20"/>
        </w:rPr>
        <w:t>) of 2017and 2018</w:t>
      </w:r>
    </w:p>
    <w:p w14:paraId="3CFC8EA6" w14:textId="3746A4ED" w:rsidR="00A67D16" w:rsidRPr="00D94F69" w:rsidRDefault="00A67D16" w:rsidP="00A67D16">
      <w:pPr>
        <w:spacing w:after="240"/>
        <w:jc w:val="both"/>
        <w:rPr>
          <w:rFonts w:ascii="Arial" w:hAnsi="Arial" w:cs="Arial"/>
          <w:sz w:val="20"/>
        </w:rPr>
      </w:pPr>
      <w:r w:rsidRPr="00D94F69">
        <w:rPr>
          <w:rFonts w:ascii="Arial" w:hAnsi="Arial" w:cs="Arial"/>
          <w:sz w:val="20"/>
        </w:rPr>
        <w:t xml:space="preserve">The following information is provided regarding timing and impact of the </w:t>
      </w:r>
      <w:proofErr w:type="spellStart"/>
      <w:r w:rsidRPr="00D94F69">
        <w:rPr>
          <w:rFonts w:ascii="Arial" w:hAnsi="Arial" w:cs="Arial"/>
          <w:sz w:val="20"/>
        </w:rPr>
        <w:t>NDAA</w:t>
      </w:r>
      <w:proofErr w:type="spellEnd"/>
      <w:r w:rsidRPr="00D94F69">
        <w:rPr>
          <w:rFonts w:ascii="Arial" w:hAnsi="Arial" w:cs="Arial"/>
          <w:sz w:val="20"/>
        </w:rPr>
        <w:t xml:space="preserve"> of 2017 and 2018.  Additional guidance to the auditor is provided in Appendix VII -A – “Other Audit Advisories of the Supplement.</w:t>
      </w:r>
    </w:p>
    <w:p w14:paraId="3FF953D1" w14:textId="77777777" w:rsidR="00A67D16" w:rsidRPr="00D94F69" w:rsidRDefault="00A67D16" w:rsidP="00A67D16">
      <w:pPr>
        <w:spacing w:after="240"/>
        <w:jc w:val="both"/>
        <w:rPr>
          <w:rFonts w:ascii="Arial" w:hAnsi="Arial" w:cs="Arial"/>
          <w:i/>
          <w:sz w:val="20"/>
        </w:rPr>
      </w:pPr>
      <w:proofErr w:type="spellStart"/>
      <w:r w:rsidRPr="00D94F69">
        <w:rPr>
          <w:rFonts w:ascii="Arial" w:hAnsi="Arial" w:cs="Arial"/>
          <w:i/>
          <w:sz w:val="20"/>
        </w:rPr>
        <w:t>NDAA</w:t>
      </w:r>
      <w:proofErr w:type="spellEnd"/>
      <w:r w:rsidRPr="00D94F69">
        <w:rPr>
          <w:rFonts w:ascii="Arial" w:hAnsi="Arial" w:cs="Arial"/>
          <w:i/>
          <w:sz w:val="20"/>
        </w:rPr>
        <w:t xml:space="preserve"> of 2017</w:t>
      </w:r>
    </w:p>
    <w:p w14:paraId="5B1146C6" w14:textId="77777777" w:rsidR="00A67D16" w:rsidRPr="00D94F69" w:rsidRDefault="00A67D16" w:rsidP="00A67D16">
      <w:pPr>
        <w:spacing w:after="240"/>
        <w:jc w:val="both"/>
        <w:rPr>
          <w:rFonts w:ascii="Arial" w:hAnsi="Arial" w:cs="Arial"/>
          <w:sz w:val="20"/>
        </w:rPr>
      </w:pPr>
      <w:r w:rsidRPr="00D94F69">
        <w:rPr>
          <w:rFonts w:ascii="Arial" w:hAnsi="Arial" w:cs="Arial"/>
          <w:sz w:val="20"/>
        </w:rPr>
        <w:t xml:space="preserve">The </w:t>
      </w:r>
      <w:proofErr w:type="spellStart"/>
      <w:r w:rsidRPr="00D94F69">
        <w:rPr>
          <w:rFonts w:ascii="Arial" w:hAnsi="Arial" w:cs="Arial"/>
          <w:sz w:val="20"/>
        </w:rPr>
        <w:t>NDAA</w:t>
      </w:r>
      <w:proofErr w:type="spellEnd"/>
      <w:r w:rsidRPr="00D94F69">
        <w:rPr>
          <w:rFonts w:ascii="Arial" w:hAnsi="Arial" w:cs="Arial"/>
          <w:sz w:val="20"/>
        </w:rPr>
        <w:t xml:space="preserve"> of 2017, Section 217 (Pub. L. No. 114-328, 130 Stat. 6 (2051)) and 41 USC 1902(a</w:t>
      </w:r>
      <w:proofErr w:type="gramStart"/>
      <w:r w:rsidRPr="00D94F69">
        <w:rPr>
          <w:rFonts w:ascii="Arial" w:hAnsi="Arial" w:cs="Arial"/>
          <w:sz w:val="20"/>
        </w:rPr>
        <w:t>)(</w:t>
      </w:r>
      <w:proofErr w:type="gramEnd"/>
      <w:r w:rsidRPr="00D94F69">
        <w:rPr>
          <w:rFonts w:ascii="Arial" w:hAnsi="Arial" w:cs="Arial"/>
          <w:sz w:val="20"/>
        </w:rPr>
        <w:t>2) contained the following provisions.</w:t>
      </w:r>
    </w:p>
    <w:p w14:paraId="40D50F91" w14:textId="2C31E2BA" w:rsidR="00A67D16" w:rsidRPr="00D94F69" w:rsidRDefault="00A67D16" w:rsidP="00A67D16">
      <w:pPr>
        <w:spacing w:after="240"/>
        <w:ind w:left="720"/>
        <w:jc w:val="both"/>
        <w:rPr>
          <w:rFonts w:ascii="Arial" w:hAnsi="Arial" w:cs="Arial"/>
          <w:sz w:val="20"/>
        </w:rPr>
      </w:pPr>
      <w:r w:rsidRPr="00D94F69">
        <w:rPr>
          <w:rFonts w:ascii="Arial" w:hAnsi="Arial" w:cs="Arial"/>
          <w:sz w:val="20"/>
        </w:rPr>
        <w:t xml:space="preserve">Raise the micro-purchase threshold to $10,000 for procurements under grants and cooperative agreements to institutions of higher education, or related or affiliated nonprofit entities, </w:t>
      </w:r>
      <w:r w:rsidR="006A69A2">
        <w:rPr>
          <w:rFonts w:ascii="Arial" w:hAnsi="Arial" w:cs="Arial"/>
          <w:sz w:val="20"/>
        </w:rPr>
        <w:t xml:space="preserve">independent research institutes and </w:t>
      </w:r>
      <w:r w:rsidRPr="00D94F69">
        <w:rPr>
          <w:rFonts w:ascii="Arial" w:hAnsi="Arial" w:cs="Arial"/>
          <w:sz w:val="20"/>
        </w:rPr>
        <w:t>nonprofit research organizations</w:t>
      </w:r>
      <w:r w:rsidR="006A69A2">
        <w:rPr>
          <w:rFonts w:ascii="Arial" w:hAnsi="Arial" w:cs="Arial"/>
          <w:sz w:val="20"/>
        </w:rPr>
        <w:t>.</w:t>
      </w:r>
    </w:p>
    <w:p w14:paraId="48C30E42" w14:textId="77777777" w:rsidR="00A67D16" w:rsidRPr="00D94F69" w:rsidRDefault="00A67D16" w:rsidP="00A67D16">
      <w:pPr>
        <w:spacing w:after="240"/>
        <w:ind w:left="720"/>
        <w:jc w:val="both"/>
        <w:rPr>
          <w:rFonts w:ascii="Arial" w:hAnsi="Arial" w:cs="Arial"/>
          <w:sz w:val="20"/>
        </w:rPr>
      </w:pPr>
      <w:r w:rsidRPr="00D94F69">
        <w:rPr>
          <w:rFonts w:ascii="Arial" w:hAnsi="Arial" w:cs="Arial"/>
          <w:sz w:val="20"/>
        </w:rPr>
        <w:t>Allow a threshold higher than $10,000 as determined appropriate by the head of the relevant executive agency.</w:t>
      </w:r>
    </w:p>
    <w:p w14:paraId="7E06D8FB" w14:textId="661D59E0" w:rsidR="00A67D16" w:rsidRPr="00D94F69" w:rsidRDefault="00A67D16" w:rsidP="00A67D16">
      <w:pPr>
        <w:spacing w:after="240"/>
        <w:jc w:val="both"/>
        <w:rPr>
          <w:rFonts w:ascii="Arial" w:hAnsi="Arial" w:cs="Arial"/>
          <w:sz w:val="20"/>
        </w:rPr>
      </w:pPr>
      <w:r w:rsidRPr="00D94F69">
        <w:rPr>
          <w:rFonts w:ascii="Arial" w:hAnsi="Arial" w:cs="Arial"/>
          <w:sz w:val="20"/>
        </w:rPr>
        <w:t xml:space="preserve">The provisions of this Act are specific to, institutions of higher education, or related or affiliated nonprofit entities, </w:t>
      </w:r>
      <w:r w:rsidR="006A69A2">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 xml:space="preserve">nonprofit research organizations.  </w:t>
      </w:r>
      <w:r w:rsidR="006A69A2">
        <w:rPr>
          <w:rFonts w:ascii="Arial" w:hAnsi="Arial" w:cs="Arial"/>
          <w:sz w:val="20"/>
        </w:rPr>
        <w:t>Official</w:t>
      </w:r>
      <w:r w:rsidRPr="00D94F69">
        <w:rPr>
          <w:rFonts w:ascii="Arial" w:hAnsi="Arial" w:cs="Arial"/>
          <w:sz w:val="20"/>
        </w:rPr>
        <w:t xml:space="preserve"> OMB guidance </w:t>
      </w:r>
      <w:hyperlink r:id="rId208" w:history="1">
        <w:r w:rsidR="006A69A2" w:rsidRPr="00F84D71">
          <w:rPr>
            <w:rStyle w:val="Hyperlink"/>
            <w:rFonts w:ascii="Arial" w:hAnsi="Arial" w:cs="Arial"/>
            <w:sz w:val="20"/>
          </w:rPr>
          <w:t>M-18-18</w:t>
        </w:r>
      </w:hyperlink>
      <w:r w:rsidR="006A69A2" w:rsidRPr="00FA2195">
        <w:rPr>
          <w:rFonts w:ascii="Arial" w:hAnsi="Arial" w:cs="Arial"/>
          <w:color w:val="006C20"/>
          <w:sz w:val="20"/>
        </w:rPr>
        <w:t xml:space="preserve"> </w:t>
      </w:r>
      <w:r w:rsidR="006A69A2" w:rsidRPr="00FA2195">
        <w:rPr>
          <w:rFonts w:ascii="Arial" w:hAnsi="Arial" w:cs="Arial"/>
          <w:sz w:val="20"/>
        </w:rPr>
        <w:t xml:space="preserve">was issued on June 20, 2018, and indicated that the effective date of this Act was when the </w:t>
      </w:r>
      <w:proofErr w:type="spellStart"/>
      <w:r w:rsidR="006A69A2" w:rsidRPr="00FA2195">
        <w:rPr>
          <w:rFonts w:ascii="Arial" w:hAnsi="Arial" w:cs="Arial"/>
          <w:sz w:val="20"/>
        </w:rPr>
        <w:t>NDAA</w:t>
      </w:r>
      <w:proofErr w:type="spellEnd"/>
      <w:r w:rsidR="006A69A2" w:rsidRPr="00FA2195">
        <w:rPr>
          <w:rFonts w:ascii="Arial" w:hAnsi="Arial" w:cs="Arial"/>
          <w:sz w:val="20"/>
        </w:rPr>
        <w:t xml:space="preserve"> 2017 was signed into law on December 23, 2016. It also states that</w:t>
      </w:r>
      <w:r w:rsidRPr="00D94F69">
        <w:rPr>
          <w:rFonts w:ascii="Arial" w:hAnsi="Arial" w:cs="Arial"/>
          <w:sz w:val="20"/>
        </w:rPr>
        <w:t xml:space="preserve"> the non-Federal entity must document this decision in its internal procurement policies.  </w:t>
      </w:r>
    </w:p>
    <w:p w14:paraId="67BF21AC" w14:textId="59B5F138" w:rsidR="00A67D16" w:rsidRPr="00D94F69" w:rsidRDefault="00A67D16" w:rsidP="00A67D16">
      <w:pPr>
        <w:spacing w:after="240"/>
        <w:jc w:val="both"/>
        <w:rPr>
          <w:rFonts w:ascii="Arial" w:hAnsi="Arial" w:cs="Arial"/>
          <w:sz w:val="20"/>
        </w:rPr>
      </w:pPr>
      <w:r w:rsidRPr="00D94F69">
        <w:rPr>
          <w:rFonts w:ascii="Arial" w:hAnsi="Arial" w:cs="Arial"/>
          <w:sz w:val="20"/>
        </w:rPr>
        <w:t xml:space="preserve">Note that the exception for the </w:t>
      </w:r>
      <w:r w:rsidR="006A69A2">
        <w:rPr>
          <w:rFonts w:ascii="Arial" w:hAnsi="Arial" w:cs="Arial"/>
          <w:sz w:val="20"/>
        </w:rPr>
        <w:t>higher</w:t>
      </w:r>
      <w:r w:rsidRPr="00D94F69">
        <w:rPr>
          <w:rFonts w:ascii="Arial" w:hAnsi="Arial" w:cs="Arial"/>
          <w:sz w:val="20"/>
        </w:rPr>
        <w:t xml:space="preserve"> micro-purchase threshold is not available to ALL auditees </w:t>
      </w:r>
      <w:r w:rsidR="006A69A2">
        <w:rPr>
          <w:rFonts w:ascii="Arial" w:hAnsi="Arial" w:cs="Arial"/>
          <w:sz w:val="20"/>
        </w:rPr>
        <w:t>and that</w:t>
      </w:r>
      <w:r w:rsidR="006A69A2" w:rsidRPr="00D94F69">
        <w:rPr>
          <w:rFonts w:ascii="Arial" w:hAnsi="Arial" w:cs="Arial"/>
          <w:sz w:val="20"/>
        </w:rPr>
        <w:t xml:space="preserve"> </w:t>
      </w:r>
      <w:r w:rsidRPr="00D94F69">
        <w:rPr>
          <w:rFonts w:ascii="Arial" w:hAnsi="Arial" w:cs="Arial"/>
          <w:sz w:val="20"/>
        </w:rPr>
        <w:t>when implemented by eligible auditee</w:t>
      </w:r>
      <w:r w:rsidR="006A69A2">
        <w:rPr>
          <w:rFonts w:ascii="Arial" w:hAnsi="Arial" w:cs="Arial"/>
          <w:sz w:val="20"/>
        </w:rPr>
        <w:t>s</w:t>
      </w:r>
      <w:r w:rsidRPr="00D94F69">
        <w:rPr>
          <w:rFonts w:ascii="Arial" w:hAnsi="Arial" w:cs="Arial"/>
          <w:sz w:val="20"/>
        </w:rPr>
        <w:t xml:space="preserve">, </w:t>
      </w:r>
      <w:r w:rsidR="006A69A2">
        <w:rPr>
          <w:rFonts w:ascii="Arial" w:hAnsi="Arial" w:cs="Arial"/>
          <w:sz w:val="20"/>
        </w:rPr>
        <w:t>it</w:t>
      </w:r>
      <w:r w:rsidRPr="00D94F69">
        <w:rPr>
          <w:rFonts w:ascii="Arial" w:hAnsi="Arial" w:cs="Arial"/>
          <w:sz w:val="20"/>
        </w:rPr>
        <w:t xml:space="preserve"> would apply to procurements purchased under ALL federal grants</w:t>
      </w:r>
      <w:r w:rsidR="006A69A2">
        <w:rPr>
          <w:rFonts w:ascii="Arial" w:hAnsi="Arial" w:cs="Arial"/>
          <w:sz w:val="20"/>
        </w:rPr>
        <w:t xml:space="preserve"> and cooperation agreements</w:t>
      </w:r>
      <w:r w:rsidRPr="00D94F69">
        <w:rPr>
          <w:rFonts w:ascii="Arial" w:hAnsi="Arial" w:cs="Arial"/>
          <w:sz w:val="20"/>
        </w:rPr>
        <w:t>.</w:t>
      </w:r>
    </w:p>
    <w:p w14:paraId="2A7BB381" w14:textId="7650239D" w:rsidR="00A67D16" w:rsidRPr="00D94F69" w:rsidRDefault="00A67D16" w:rsidP="00A67D16">
      <w:pPr>
        <w:spacing w:after="240"/>
        <w:jc w:val="both"/>
        <w:rPr>
          <w:rFonts w:ascii="Arial" w:hAnsi="Arial" w:cs="Arial"/>
          <w:sz w:val="20"/>
        </w:rPr>
      </w:pPr>
      <w:r w:rsidRPr="00D94F69">
        <w:rPr>
          <w:rFonts w:ascii="Arial" w:hAnsi="Arial" w:cs="Arial"/>
          <w:sz w:val="20"/>
        </w:rPr>
        <w:t xml:space="preserve">Institutions of higher education, or related or affiliated nonprofit entities, </w:t>
      </w:r>
      <w:r w:rsidR="006A69A2" w:rsidRPr="00FA2195">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nonprofit research organizations</w:t>
      </w:r>
      <w:r w:rsidR="006A69A2">
        <w:rPr>
          <w:rFonts w:ascii="Arial" w:hAnsi="Arial" w:cs="Arial"/>
          <w:sz w:val="20"/>
        </w:rPr>
        <w:t xml:space="preserve"> also can</w:t>
      </w:r>
      <w:r w:rsidRPr="00D94F69">
        <w:rPr>
          <w:rFonts w:ascii="Arial" w:hAnsi="Arial" w:cs="Arial"/>
          <w:sz w:val="20"/>
        </w:rPr>
        <w:t xml:space="preserve"> request micro-purchase threshold higher than $10,000, but </w:t>
      </w:r>
      <w:r w:rsidR="006A69A2" w:rsidRPr="00FA2195">
        <w:rPr>
          <w:rFonts w:ascii="Arial" w:hAnsi="Arial" w:cs="Arial"/>
          <w:sz w:val="20"/>
        </w:rPr>
        <w:lastRenderedPageBreak/>
        <w:t>in accordance with OMB M-18-18, it would need</w:t>
      </w:r>
      <w:r w:rsidR="006A69A2">
        <w:rPr>
          <w:rFonts w:ascii="Arial" w:hAnsi="Arial" w:cs="Arial"/>
          <w:sz w:val="20"/>
        </w:rPr>
        <w:t xml:space="preserve"> </w:t>
      </w:r>
      <w:r w:rsidRPr="00D94F69">
        <w:rPr>
          <w:rFonts w:ascii="Arial" w:hAnsi="Arial" w:cs="Arial"/>
          <w:sz w:val="20"/>
        </w:rPr>
        <w:t xml:space="preserve">a formal approval from </w:t>
      </w:r>
      <w:r w:rsidR="006A69A2">
        <w:rPr>
          <w:rFonts w:ascii="Arial" w:hAnsi="Arial" w:cs="Arial"/>
          <w:sz w:val="20"/>
        </w:rPr>
        <w:t>the entity’s cognizant federal</w:t>
      </w:r>
      <w:r w:rsidRPr="00D94F69">
        <w:rPr>
          <w:rFonts w:ascii="Arial" w:hAnsi="Arial" w:cs="Arial"/>
          <w:sz w:val="20"/>
        </w:rPr>
        <w:t xml:space="preserve"> agency</w:t>
      </w:r>
      <w:r w:rsidR="006A69A2">
        <w:rPr>
          <w:rFonts w:ascii="Arial" w:hAnsi="Arial" w:cs="Arial"/>
          <w:sz w:val="20"/>
        </w:rPr>
        <w:t xml:space="preserve"> for indirect cost rates</w:t>
      </w:r>
      <w:r w:rsidRPr="00D94F69">
        <w:rPr>
          <w:rFonts w:ascii="Arial" w:hAnsi="Arial" w:cs="Arial"/>
          <w:sz w:val="20"/>
        </w:rPr>
        <w:t xml:space="preserve">.  Once approved, the non-Federal entity must document this decision </w:t>
      </w:r>
      <w:r w:rsidR="006A69A2">
        <w:rPr>
          <w:rFonts w:ascii="Arial" w:hAnsi="Arial" w:cs="Arial"/>
          <w:sz w:val="20"/>
        </w:rPr>
        <w:t xml:space="preserve">to use the higher threshold </w:t>
      </w:r>
      <w:r w:rsidRPr="00D94F69">
        <w:rPr>
          <w:rFonts w:ascii="Arial" w:hAnsi="Arial" w:cs="Arial"/>
          <w:sz w:val="20"/>
        </w:rPr>
        <w:t>in its internal procurement policies.</w:t>
      </w:r>
    </w:p>
    <w:p w14:paraId="66A2248B" w14:textId="77777777" w:rsidR="00A67D16" w:rsidRPr="00D94F69" w:rsidRDefault="00A67D16" w:rsidP="00A67D16">
      <w:pPr>
        <w:spacing w:after="240"/>
        <w:jc w:val="both"/>
        <w:rPr>
          <w:rFonts w:ascii="Arial" w:hAnsi="Arial" w:cs="Arial"/>
          <w:i/>
          <w:sz w:val="20"/>
        </w:rPr>
      </w:pPr>
      <w:proofErr w:type="spellStart"/>
      <w:r w:rsidRPr="00D94F69">
        <w:rPr>
          <w:rFonts w:ascii="Arial" w:hAnsi="Arial" w:cs="Arial"/>
          <w:i/>
          <w:sz w:val="20"/>
        </w:rPr>
        <w:t>NDAA</w:t>
      </w:r>
      <w:proofErr w:type="spellEnd"/>
      <w:r w:rsidRPr="00D94F69">
        <w:rPr>
          <w:rFonts w:ascii="Arial" w:hAnsi="Arial" w:cs="Arial"/>
          <w:i/>
          <w:sz w:val="20"/>
        </w:rPr>
        <w:t xml:space="preserve"> of 2018</w:t>
      </w:r>
    </w:p>
    <w:p w14:paraId="7560C9AD" w14:textId="6F5EDB3E" w:rsidR="00A67D16" w:rsidRPr="00D94F69" w:rsidRDefault="00A67D16" w:rsidP="00A67D16">
      <w:pPr>
        <w:spacing w:after="240"/>
        <w:jc w:val="both"/>
        <w:rPr>
          <w:rFonts w:ascii="Arial" w:hAnsi="Arial" w:cs="Arial"/>
          <w:sz w:val="20"/>
        </w:rPr>
      </w:pPr>
      <w:r w:rsidRPr="00D94F69">
        <w:rPr>
          <w:rFonts w:ascii="Arial" w:hAnsi="Arial" w:cs="Arial"/>
          <w:sz w:val="20"/>
        </w:rPr>
        <w:t xml:space="preserve">The </w:t>
      </w:r>
      <w:proofErr w:type="spellStart"/>
      <w:r w:rsidRPr="00D94F69">
        <w:rPr>
          <w:rFonts w:ascii="Arial" w:hAnsi="Arial" w:cs="Arial"/>
          <w:sz w:val="20"/>
        </w:rPr>
        <w:t>NDAA</w:t>
      </w:r>
      <w:proofErr w:type="spellEnd"/>
      <w:r w:rsidRPr="00D94F69">
        <w:rPr>
          <w:rFonts w:ascii="Arial" w:hAnsi="Arial" w:cs="Arial"/>
          <w:sz w:val="20"/>
        </w:rPr>
        <w:t xml:space="preserve"> of 2018, Sections 805 (41 USC 134) and 806 (41 USC. 1902 (a) (1)), increased the simplified acquisition threshold to $250,000 and the micro-purchase threshold to $10,000, respectively</w:t>
      </w:r>
      <w:r w:rsidR="006A69A2">
        <w:rPr>
          <w:rFonts w:ascii="Arial" w:hAnsi="Arial" w:cs="Arial"/>
          <w:sz w:val="20"/>
        </w:rPr>
        <w:t>.</w:t>
      </w:r>
      <w:r w:rsidRPr="00D94F69">
        <w:rPr>
          <w:rFonts w:ascii="Arial" w:hAnsi="Arial" w:cs="Arial"/>
          <w:sz w:val="20"/>
        </w:rPr>
        <w:t xml:space="preserve">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w:t>
      </w:r>
      <w:r w:rsidR="006A69A2">
        <w:rPr>
          <w:rFonts w:ascii="Arial" w:hAnsi="Arial" w:cs="Arial"/>
          <w:sz w:val="20"/>
        </w:rPr>
        <w:t xml:space="preserve"> (FAR)</w:t>
      </w:r>
      <w:r w:rsidR="00F11D09">
        <w:rPr>
          <w:rFonts w:ascii="Arial" w:hAnsi="Arial" w:cs="Arial"/>
          <w:sz w:val="20"/>
        </w:rPr>
        <w:t xml:space="preserve"> (proposed 10/02/2019, 84 FR 52420).</w:t>
      </w:r>
    </w:p>
    <w:p w14:paraId="516529AE" w14:textId="3D14D185" w:rsidR="00A67D16" w:rsidRDefault="00A67D16" w:rsidP="00A67D16">
      <w:pPr>
        <w:spacing w:after="240"/>
        <w:jc w:val="both"/>
        <w:rPr>
          <w:rFonts w:ascii="Arial" w:hAnsi="Arial" w:cs="Arial"/>
          <w:sz w:val="20"/>
        </w:rPr>
      </w:pPr>
      <w:r w:rsidRPr="00D94F69">
        <w:rPr>
          <w:rFonts w:ascii="Arial" w:hAnsi="Arial" w:cs="Arial"/>
          <w:sz w:val="20"/>
        </w:rPr>
        <w:t xml:space="preserve">Once codified, the higher thresholds will be available to all </w:t>
      </w:r>
      <w:r w:rsidR="006A69A2">
        <w:rPr>
          <w:rFonts w:ascii="Arial" w:hAnsi="Arial" w:cs="Arial"/>
          <w:sz w:val="20"/>
        </w:rPr>
        <w:t>auditees</w:t>
      </w:r>
      <w:r w:rsidRPr="00D94F69">
        <w:rPr>
          <w:rFonts w:ascii="Arial" w:hAnsi="Arial" w:cs="Arial"/>
          <w:sz w:val="20"/>
        </w:rPr>
        <w:t xml:space="preserve">. The non-Federal entity must document this decision </w:t>
      </w:r>
      <w:r w:rsidR="006A69A2">
        <w:rPr>
          <w:rFonts w:ascii="Arial" w:hAnsi="Arial" w:cs="Arial"/>
          <w:sz w:val="20"/>
        </w:rPr>
        <w:t xml:space="preserve">to use the higher thresholds </w:t>
      </w:r>
      <w:r w:rsidRPr="00D94F69">
        <w:rPr>
          <w:rFonts w:ascii="Arial" w:hAnsi="Arial" w:cs="Arial"/>
          <w:sz w:val="20"/>
        </w:rPr>
        <w:t>in its internal procurement policies.</w:t>
      </w:r>
    </w:p>
    <w:p w14:paraId="04BFD2D6" w14:textId="0F0DD187" w:rsidR="006A69A2" w:rsidRPr="00D94F69" w:rsidRDefault="006A69A2" w:rsidP="00A67D16">
      <w:pPr>
        <w:spacing w:after="240"/>
        <w:jc w:val="both"/>
        <w:rPr>
          <w:rFonts w:ascii="Arial" w:hAnsi="Arial" w:cs="Arial"/>
          <w:sz w:val="20"/>
        </w:rPr>
      </w:pPr>
      <w:r w:rsidRPr="00FA2195">
        <w:rPr>
          <w:rFonts w:ascii="Arial" w:hAnsi="Arial" w:cs="Arial"/>
          <w:sz w:val="20"/>
        </w:rPr>
        <w:t xml:space="preserve">OMB M-18-18 allows the Federal agencies to permit the use of the higher thresholds by the grant recipients and states that “agencies should apply this exception to all recipients.” This action allows the maximum flexibility to grant recipients for early implementation, effectively June 20, 2018, with the approval of the Federal cognizant agency for indirect costs rates. Grant recipients should document any change based on this exception in its internal procurement policies. Also see </w:t>
      </w:r>
      <w:hyperlink r:id="rId209" w:history="1">
        <w:r w:rsidRPr="002A454B">
          <w:rPr>
            <w:rStyle w:val="Hyperlink"/>
            <w:rFonts w:ascii="Arial" w:hAnsi="Arial" w:cs="Arial"/>
            <w:sz w:val="20"/>
          </w:rPr>
          <w:t>Appendix VII</w:t>
        </w:r>
      </w:hyperlink>
      <w:r w:rsidRPr="00FA2195">
        <w:rPr>
          <w:rFonts w:ascii="Arial" w:hAnsi="Arial" w:cs="Arial"/>
          <w:sz w:val="20"/>
        </w:rPr>
        <w:t xml:space="preserve"> </w:t>
      </w:r>
      <w:r w:rsidR="00F11D09">
        <w:rPr>
          <w:rFonts w:ascii="Arial" w:hAnsi="Arial" w:cs="Arial"/>
          <w:sz w:val="20"/>
        </w:rPr>
        <w:t xml:space="preserve">of this Supplement </w:t>
      </w:r>
      <w:r w:rsidRPr="00FA2195">
        <w:rPr>
          <w:rFonts w:ascii="Arial" w:hAnsi="Arial" w:cs="Arial"/>
          <w:sz w:val="20"/>
        </w:rPr>
        <w:t>related to audit findings.</w:t>
      </w:r>
    </w:p>
    <w:p w14:paraId="30FCEB27" w14:textId="5380A088" w:rsidR="00555B9A" w:rsidRPr="00D94F69" w:rsidRDefault="00A67D16" w:rsidP="00A67D16">
      <w:pPr>
        <w:spacing w:after="240"/>
        <w:jc w:val="both"/>
        <w:rPr>
          <w:rFonts w:ascii="Arial" w:hAnsi="Arial" w:cs="Arial"/>
          <w:i/>
          <w:sz w:val="20"/>
        </w:rPr>
      </w:pPr>
      <w:r w:rsidRPr="00D94F69">
        <w:rPr>
          <w:rFonts w:ascii="Arial" w:hAnsi="Arial" w:cs="Arial"/>
          <w:i/>
          <w:sz w:val="20"/>
        </w:rPr>
        <w:t xml:space="preserve">(Source: </w:t>
      </w:r>
      <w:r w:rsidR="00F11D09" w:rsidRPr="00D94F69">
        <w:rPr>
          <w:rFonts w:ascii="Arial" w:hAnsi="Arial" w:cs="Arial"/>
          <w:i/>
          <w:sz w:val="20"/>
        </w:rPr>
        <w:t>20</w:t>
      </w:r>
      <w:r w:rsidR="00F11D09">
        <w:rPr>
          <w:rFonts w:ascii="Arial" w:hAnsi="Arial" w:cs="Arial"/>
          <w:i/>
          <w:sz w:val="20"/>
        </w:rPr>
        <w:t>20</w:t>
      </w:r>
      <w:r w:rsidR="00F11D09" w:rsidRPr="00D94F69">
        <w:rPr>
          <w:rFonts w:ascii="Arial" w:hAnsi="Arial" w:cs="Arial"/>
          <w:i/>
          <w:sz w:val="20"/>
        </w:rPr>
        <w:t xml:space="preserve"> </w:t>
      </w:r>
      <w:r w:rsidRPr="00D94F69">
        <w:rPr>
          <w:rFonts w:ascii="Arial" w:hAnsi="Arial" w:cs="Arial"/>
          <w:i/>
          <w:sz w:val="20"/>
        </w:rPr>
        <w:t xml:space="preserve">OMB Compliance Supplement </w:t>
      </w:r>
      <w:r w:rsidR="00F11D09">
        <w:rPr>
          <w:rFonts w:ascii="Arial" w:hAnsi="Arial" w:cs="Arial"/>
          <w:i/>
          <w:sz w:val="20"/>
        </w:rPr>
        <w:t xml:space="preserve">Part </w:t>
      </w:r>
      <w:r w:rsidRPr="00D94F69">
        <w:rPr>
          <w:rFonts w:ascii="Arial" w:hAnsi="Arial" w:cs="Arial"/>
          <w:i/>
          <w:sz w:val="20"/>
        </w:rPr>
        <w:t>3)</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5CCB71C8" w14:textId="0342DAD3" w:rsidR="004655E0" w:rsidRPr="00D94F69" w:rsidRDefault="008C5E95" w:rsidP="00881D5D">
      <w:pPr>
        <w:spacing w:after="240"/>
        <w:jc w:val="both"/>
      </w:pPr>
      <w:r w:rsidRPr="008C5E95">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210" w:history="1">
        <w:r w:rsidRPr="008C5E95">
          <w:rPr>
            <w:rStyle w:val="Hyperlink"/>
            <w:rFonts w:ascii="Arial" w:hAnsi="Arial" w:cs="Arial"/>
            <w:sz w:val="20"/>
          </w:rPr>
          <w:t>www.whitehouse.gov/omb/</w:t>
        </w:r>
      </w:hyperlink>
      <w:r w:rsidRPr="008C5E95">
        <w:rPr>
          <w:rFonts w:ascii="Arial" w:hAnsi="Arial" w:cs="Arial"/>
          <w:sz w:val="20"/>
        </w:rPr>
        <w:t>.  The most recent compilation of agency additions and exceptions is provided on th</w:t>
      </w:r>
      <w:r w:rsidRPr="00D725A7">
        <w:rPr>
          <w:rFonts w:ascii="Arial" w:hAnsi="Arial" w:cs="Arial"/>
          <w:sz w:val="20"/>
        </w:rPr>
        <w:t xml:space="preserve">e </w:t>
      </w:r>
      <w:r w:rsidR="002A454B" w:rsidRPr="00D725A7">
        <w:rPr>
          <w:rFonts w:ascii="Arial" w:hAnsi="Arial" w:cs="Arial"/>
          <w:sz w:val="20"/>
        </w:rPr>
        <w:t>CFO</w:t>
      </w:r>
      <w:r w:rsidRPr="00D725A7">
        <w:rPr>
          <w:rFonts w:ascii="Arial" w:hAnsi="Arial" w:cs="Arial"/>
          <w:sz w:val="20"/>
        </w:rPr>
        <w:t xml:space="preserve"> website here </w:t>
      </w:r>
      <w:hyperlink r:id="rId211" w:history="1">
        <w:r w:rsidR="00D725A7" w:rsidRPr="00D725A7">
          <w:rPr>
            <w:rStyle w:val="Hyperlink"/>
            <w:rFonts w:ascii="Arial" w:hAnsi="Arial" w:cs="Arial"/>
            <w:sz w:val="20"/>
          </w:rPr>
          <w:t>https://www.cfo.gov/wp-content/uploads/2014/12/Agency-Exceptions.pdf</w:t>
        </w:r>
      </w:hyperlink>
      <w:r w:rsidR="00D725A7" w:rsidRPr="00D725A7">
        <w:rPr>
          <w:rFonts w:ascii="Arial" w:hAnsi="Arial" w:cs="Arial"/>
          <w:sz w:val="20"/>
        </w:rPr>
        <w:t xml:space="preserve">. </w:t>
      </w:r>
      <w:r w:rsidRPr="00D725A7">
        <w:rPr>
          <w:rStyle w:val="Hyperlink"/>
          <w:rFonts w:ascii="Arial" w:hAnsi="Arial" w:cs="Arial"/>
          <w:sz w:val="20"/>
          <w:u w:val="none"/>
        </w:rPr>
        <w:t xml:space="preserve"> </w:t>
      </w:r>
      <w:r w:rsidRPr="008C5E95">
        <w:rPr>
          <w:rFonts w:ascii="Arial" w:hAnsi="Arial" w:cs="Arial"/>
          <w:sz w:val="20"/>
        </w:rPr>
        <w:t xml:space="preserve">However, this list is only updated through 12/2014.  AOS evaluated agency exceptions through </w:t>
      </w:r>
      <w:r w:rsidR="002A454B">
        <w:rPr>
          <w:rFonts w:ascii="Arial" w:hAnsi="Arial" w:cs="Arial"/>
          <w:sz w:val="20"/>
        </w:rPr>
        <w:t>August 2019</w:t>
      </w:r>
      <w:r w:rsidRPr="008C5E95">
        <w:rPr>
          <w:rFonts w:ascii="Arial" w:hAnsi="Arial" w:cs="Arial"/>
          <w:sz w:val="20"/>
        </w:rPr>
        <w:t xml:space="preserve">. For further evaluation of exceptions, AOS auditors </w:t>
      </w:r>
      <w:r w:rsidR="00605616">
        <w:rPr>
          <w:rFonts w:ascii="Arial" w:hAnsi="Arial" w:cs="Arial"/>
          <w:sz w:val="20"/>
        </w:rPr>
        <w:t xml:space="preserve">(only) </w:t>
      </w:r>
      <w:r w:rsidRPr="008C5E95">
        <w:rPr>
          <w:rFonts w:ascii="Arial" w:hAnsi="Arial" w:cs="Arial"/>
          <w:sz w:val="20"/>
        </w:rPr>
        <w:t xml:space="preserve">will need to reference our internal AOS evaluation process </w:t>
      </w:r>
      <w:hyperlink r:id="rId212"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r w:rsidRPr="008C5E95">
        <w:rPr>
          <w:rFonts w:ascii="Arial" w:hAnsi="Arial" w:cs="Arial"/>
          <w:sz w:val="20"/>
        </w:rPr>
        <w:t xml:space="preserve"> </w:t>
      </w:r>
    </w:p>
    <w:p w14:paraId="03D8DAEE" w14:textId="77777777" w:rsidR="00DC3468" w:rsidRPr="00D94F69" w:rsidRDefault="004655E0" w:rsidP="006672EA">
      <w:pPr>
        <w:pStyle w:val="Heading3"/>
        <w:jc w:val="both"/>
        <w:rPr>
          <w:rFonts w:cs="Arial"/>
        </w:rPr>
      </w:pPr>
      <w:bookmarkStart w:id="69" w:name="_Toc52531275"/>
      <w:r w:rsidRPr="00D94F69">
        <w:rPr>
          <w:rFonts w:cs="Arial"/>
        </w:rPr>
        <w:t xml:space="preserve">OMB </w:t>
      </w:r>
      <w:r w:rsidR="00DC3468" w:rsidRPr="00D94F69">
        <w:rPr>
          <w:rFonts w:cs="Arial"/>
        </w:rPr>
        <w:t>Compliance Requirements – Suspension and Debarment</w:t>
      </w:r>
      <w:bookmarkEnd w:id="69"/>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10A3E14D"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w:t>
      </w:r>
      <w:proofErr w:type="spellStart"/>
      <w:r w:rsidRPr="00D94F69">
        <w:rPr>
          <w:rFonts w:ascii="Arial" w:hAnsi="Arial" w:cs="Arial"/>
          <w:sz w:val="20"/>
        </w:rPr>
        <w:t>subawards</w:t>
      </w:r>
      <w:proofErr w:type="spellEnd"/>
      <w:r w:rsidRPr="00D94F69">
        <w:rPr>
          <w:rFonts w:ascii="Arial" w:hAnsi="Arial" w:cs="Arial"/>
          <w:sz w:val="20"/>
        </w:rPr>
        <w:t xml:space="preserve">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213"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w:t>
      </w:r>
      <w:proofErr w:type="spellStart"/>
      <w:r w:rsidRPr="00D94F69">
        <w:rPr>
          <w:rFonts w:ascii="Arial" w:hAnsi="Arial" w:cs="Arial"/>
          <w:sz w:val="20"/>
        </w:rPr>
        <w:t>subawards</w:t>
      </w:r>
      <w:proofErr w:type="spellEnd"/>
      <w:r w:rsidRPr="00D94F69">
        <w:rPr>
          <w:rFonts w:ascii="Arial" w:hAnsi="Arial" w:cs="Arial"/>
          <w:sz w:val="20"/>
        </w:rPr>
        <w:t xml:space="preserve"> to </w:t>
      </w:r>
      <w:proofErr w:type="spellStart"/>
      <w:r w:rsidRPr="00D94F69">
        <w:rPr>
          <w:rFonts w:ascii="Arial" w:hAnsi="Arial" w:cs="Arial"/>
          <w:sz w:val="20"/>
        </w:rPr>
        <w:t>subrecipients</w:t>
      </w:r>
      <w:proofErr w:type="spellEnd"/>
      <w:r w:rsidRPr="00D94F69">
        <w:rPr>
          <w:rFonts w:ascii="Arial" w:hAnsi="Arial" w:cs="Arial"/>
          <w:sz w:val="20"/>
        </w:rPr>
        <w:t xml:space="preserve">), irrespective of award amount, are considered covered transactions, unless they are exempt as provided in </w:t>
      </w:r>
      <w:hyperlink r:id="rId214"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37E85980"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215"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w:t>
      </w:r>
      <w:r w:rsidRPr="00F11D09">
        <w:rPr>
          <w:rFonts w:ascii="Arial" w:hAnsi="Arial" w:cs="Arial"/>
          <w:sz w:val="20"/>
        </w:rPr>
        <w:t xml:space="preserve">not suspended or debarred or otherwise excluded from participating in the transaction.  This verification may be accomplished by (1) checking the </w:t>
      </w:r>
      <w:r w:rsidRPr="00F11D09">
        <w:rPr>
          <w:rFonts w:ascii="Arial" w:hAnsi="Arial" w:cs="Arial"/>
          <w:iCs/>
          <w:sz w:val="20"/>
        </w:rPr>
        <w:t>System</w:t>
      </w:r>
      <w:r w:rsidR="00F11D09" w:rsidRPr="00F11D09">
        <w:rPr>
          <w:rFonts w:ascii="Arial" w:hAnsi="Arial" w:cs="Arial"/>
          <w:iCs/>
          <w:sz w:val="20"/>
        </w:rPr>
        <w:t xml:space="preserve"> for</w:t>
      </w:r>
      <w:r w:rsidR="00F11D09" w:rsidRPr="00F11D09">
        <w:rPr>
          <w:rFonts w:ascii="Arial" w:hAnsi="Arial" w:cs="Arial"/>
          <w:sz w:val="20"/>
        </w:rPr>
        <w:t xml:space="preserve"> Award Management (SAM) Exclusions</w:t>
      </w:r>
      <w:r w:rsidRPr="00F11D09">
        <w:rPr>
          <w:rFonts w:ascii="Arial" w:hAnsi="Arial" w:cs="Arial"/>
          <w:sz w:val="20"/>
        </w:rPr>
        <w:t xml:space="preserve"> maintained by the General Services Administration (GSA) and available at</w:t>
      </w:r>
      <w:r w:rsidRPr="00F11D09">
        <w:rPr>
          <w:rFonts w:ascii="Arial" w:hAnsi="Arial" w:cs="Arial"/>
          <w:color w:val="0000FF"/>
          <w:sz w:val="20"/>
        </w:rPr>
        <w:t xml:space="preserve"> </w:t>
      </w:r>
      <w:hyperlink r:id="rId216">
        <w:r w:rsidR="00F11D09" w:rsidRPr="00F11D09">
          <w:rPr>
            <w:rFonts w:ascii="Arial" w:hAnsi="Arial" w:cs="Arial"/>
            <w:color w:val="0000FF"/>
            <w:sz w:val="20"/>
            <w:u w:val="single" w:color="0000FF"/>
          </w:rPr>
          <w:t>https://www.sam.gov/SAM</w:t>
        </w:r>
      </w:hyperlink>
      <w:r w:rsidR="00F11D09" w:rsidRPr="00F11D09">
        <w:rPr>
          <w:rFonts w:ascii="Arial" w:hAnsi="Arial" w:cs="Arial"/>
          <w:color w:val="0000FF"/>
          <w:sz w:val="20"/>
          <w:u w:val="single" w:color="0000FF"/>
        </w:rPr>
        <w:t>/</w:t>
      </w:r>
      <w:r w:rsidR="00F11D09" w:rsidRPr="00F11D09">
        <w:rPr>
          <w:rFonts w:ascii="Arial" w:hAnsi="Arial" w:cs="Arial"/>
          <w:color w:val="0000FF"/>
          <w:sz w:val="20"/>
        </w:rPr>
        <w:t xml:space="preserve"> </w:t>
      </w:r>
      <w:r w:rsidR="00F11D09" w:rsidRPr="00F11D09">
        <w:rPr>
          <w:rFonts w:ascii="Arial" w:hAnsi="Arial" w:cs="Arial"/>
          <w:sz w:val="20"/>
        </w:rPr>
        <w:t>(click on Search Record, then click on</w:t>
      </w:r>
      <w:r w:rsidR="00F11D09" w:rsidRPr="00F11D09">
        <w:rPr>
          <w:rFonts w:ascii="Arial" w:hAnsi="Arial" w:cs="Arial"/>
          <w:spacing w:val="-16"/>
          <w:sz w:val="20"/>
        </w:rPr>
        <w:t xml:space="preserve"> </w:t>
      </w:r>
      <w:r w:rsidR="00F11D09" w:rsidRPr="00F11D09">
        <w:rPr>
          <w:rFonts w:ascii="Arial" w:hAnsi="Arial" w:cs="Arial"/>
          <w:sz w:val="20"/>
        </w:rPr>
        <w:t>Advanced Search-Exclusions) (</w:t>
      </w:r>
      <w:r w:rsidR="00F11D09" w:rsidRPr="00F11D09">
        <w:rPr>
          <w:rFonts w:ascii="Arial" w:hAnsi="Arial" w:cs="Arial"/>
          <w:b/>
          <w:sz w:val="20"/>
        </w:rPr>
        <w:t xml:space="preserve">Note: </w:t>
      </w:r>
      <w:r w:rsidR="00F11D09" w:rsidRPr="00F11D09">
        <w:rPr>
          <w:rFonts w:ascii="Arial" w:hAnsi="Arial" w:cs="Arial"/>
          <w:sz w:val="20"/>
        </w:rPr>
        <w:t xml:space="preserve">The OMB guidance at 2 CFR part 180 and </w:t>
      </w:r>
      <w:r w:rsidR="00F11D09" w:rsidRPr="00F11D09">
        <w:rPr>
          <w:rFonts w:ascii="Arial" w:hAnsi="Arial" w:cs="Arial"/>
          <w:sz w:val="20"/>
        </w:rPr>
        <w:lastRenderedPageBreak/>
        <w:t>agency implementing regulations still refer to the SAM Exclusions as the Excluded Parties List System (</w:t>
      </w:r>
      <w:proofErr w:type="spellStart"/>
      <w:r w:rsidR="00F11D09" w:rsidRPr="00F11D09">
        <w:rPr>
          <w:rFonts w:ascii="Arial" w:hAnsi="Arial" w:cs="Arial"/>
          <w:sz w:val="20"/>
        </w:rPr>
        <w:t>EPLS</w:t>
      </w:r>
      <w:proofErr w:type="spellEnd"/>
      <w:r w:rsidR="00F11D09" w:rsidRPr="00F11D09">
        <w:rPr>
          <w:rFonts w:ascii="Arial" w:hAnsi="Arial" w:cs="Arial"/>
          <w:sz w:val="20"/>
        </w:rPr>
        <w:t xml:space="preserve">)), </w:t>
      </w:r>
      <w:r w:rsidRPr="00D94F69">
        <w:rPr>
          <w:rFonts w:ascii="Arial" w:hAnsi="Arial" w:cs="Arial"/>
          <w:sz w:val="20"/>
        </w:rPr>
        <w:t xml:space="preserve"> (2) collecting a certification from the entity, or (3) adding a clause or condition to the covered transaction with that entity (</w:t>
      </w:r>
      <w:hyperlink r:id="rId217"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67BE66A1"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218"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0E74143F"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w:t>
      </w:r>
      <w:proofErr w:type="spellStart"/>
      <w:r w:rsidRPr="00D94F69">
        <w:rPr>
          <w:rFonts w:ascii="Arial" w:hAnsi="Arial" w:cs="Arial"/>
          <w:sz w:val="20"/>
        </w:rPr>
        <w:t>nonprocurement</w:t>
      </w:r>
      <w:proofErr w:type="spellEnd"/>
      <w:r w:rsidRPr="00D94F69">
        <w:rPr>
          <w:rFonts w:ascii="Arial" w:hAnsi="Arial" w:cs="Arial"/>
          <w:sz w:val="20"/>
        </w:rPr>
        <w:t xml:space="preserve"> suspension and debarment are contained in OMB guidance in </w:t>
      </w:r>
      <w:hyperlink r:id="rId219"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16395BA1"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220"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w:t>
      </w:r>
      <w:proofErr w:type="spellStart"/>
      <w:r w:rsidR="00EE0D0A" w:rsidRPr="00D94F69">
        <w:rPr>
          <w:rFonts w:ascii="Arial" w:hAnsi="Arial" w:cs="Arial"/>
          <w:sz w:val="20"/>
        </w:rPr>
        <w:t>nonprocurement</w:t>
      </w:r>
      <w:proofErr w:type="spellEnd"/>
      <w:r w:rsidR="00EE0D0A" w:rsidRPr="00D94F69">
        <w:rPr>
          <w:rFonts w:ascii="Arial" w:hAnsi="Arial" w:cs="Arial"/>
          <w:sz w:val="20"/>
        </w:rPr>
        <w:t xml:space="preserve"> suspension and debarment guidance</w:t>
      </w:r>
      <w:r w:rsidRPr="00D94F69">
        <w:rPr>
          <w:rFonts w:ascii="Arial" w:hAnsi="Arial" w:cs="Arial"/>
          <w:sz w:val="20"/>
        </w:rPr>
        <w:t xml:space="preserve">.  </w:t>
      </w:r>
    </w:p>
    <w:p w14:paraId="22A79100" w14:textId="1E94D57C"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221"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222"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1726799" w14:textId="77777777" w:rsidR="00DC3468" w:rsidRPr="00D94F69" w:rsidRDefault="00DC3468" w:rsidP="006672EA">
      <w:pPr>
        <w:spacing w:after="240"/>
        <w:jc w:val="both"/>
        <w:rPr>
          <w:rFonts w:ascii="Arial" w:hAnsi="Arial" w:cs="Arial"/>
          <w:b/>
          <w:sz w:val="20"/>
        </w:rPr>
      </w:pPr>
      <w:r w:rsidRPr="00D94F69">
        <w:rPr>
          <w:rFonts w:ascii="Arial" w:hAnsi="Arial" w:cs="Arial"/>
          <w:b/>
          <w:sz w:val="20"/>
        </w:rPr>
        <w:t>Availability of Other Information</w:t>
      </w:r>
    </w:p>
    <w:p w14:paraId="6CFD0DB4" w14:textId="4ECEAAF2" w:rsidR="00020EF9" w:rsidRPr="00D94F69" w:rsidRDefault="00EF3466" w:rsidP="00F13178">
      <w:pPr>
        <w:spacing w:after="240"/>
        <w:jc w:val="both"/>
        <w:rPr>
          <w:rFonts w:ascii="Arial" w:hAnsi="Arial" w:cs="Arial"/>
          <w:sz w:val="20"/>
        </w:rPr>
      </w:pPr>
      <w:r w:rsidRPr="00D94F69">
        <w:rPr>
          <w:rFonts w:ascii="Arial" w:hAnsi="Arial" w:cs="Arial"/>
          <w:sz w:val="20"/>
        </w:rPr>
        <w:t>2 CFR part 200</w:t>
      </w:r>
      <w:r w:rsidR="00020EF9" w:rsidRPr="00D94F69">
        <w:rPr>
          <w:rFonts w:ascii="Arial" w:hAnsi="Arial" w:cs="Arial"/>
          <w:sz w:val="20"/>
        </w:rPr>
        <w:t>.110(a) Effective/Applicability Date, was amended of May 17, 2017, to allow</w:t>
      </w:r>
      <w:r w:rsidR="00A67D16" w:rsidRPr="00D94F69">
        <w:rPr>
          <w:rFonts w:ascii="Arial" w:hAnsi="Arial" w:cs="Arial"/>
          <w:sz w:val="20"/>
        </w:rPr>
        <w:t xml:space="preserve"> </w:t>
      </w:r>
      <w:r w:rsidR="00DC3468" w:rsidRPr="00D94F69">
        <w:rPr>
          <w:rFonts w:ascii="Arial" w:hAnsi="Arial" w:cs="Arial"/>
          <w:sz w:val="20"/>
        </w:rPr>
        <w:t xml:space="preserve">non-Federal entities </w:t>
      </w:r>
      <w:r w:rsidR="00020EF9" w:rsidRPr="00D94F69">
        <w:rPr>
          <w:rFonts w:ascii="Arial" w:hAnsi="Arial" w:cs="Arial"/>
          <w:sz w:val="20"/>
        </w:rPr>
        <w:t xml:space="preserve">to continue to </w:t>
      </w:r>
      <w:r w:rsidR="00DC3468" w:rsidRPr="00D94F69">
        <w:rPr>
          <w:rFonts w:ascii="Arial" w:hAnsi="Arial" w:cs="Arial"/>
          <w:sz w:val="20"/>
        </w:rPr>
        <w:t xml:space="preserve">comply with the </w:t>
      </w:r>
      <w:r w:rsidR="00020EF9" w:rsidRPr="00D94F69">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223" w:history="1">
        <w:r w:rsidR="00020EF9" w:rsidRPr="00D94F69">
          <w:rPr>
            <w:rStyle w:val="Hyperlink"/>
            <w:rFonts w:ascii="Arial" w:hAnsi="Arial" w:cs="Arial"/>
            <w:sz w:val="20"/>
          </w:rPr>
          <w:t>2 CFR sections 200.317 through 200.326</w:t>
        </w:r>
      </w:hyperlink>
      <w:r w:rsidR="00020EF9" w:rsidRPr="00D94F69">
        <w:rPr>
          <w:rFonts w:ascii="Arial" w:hAnsi="Arial" w:cs="Arial"/>
          <w:sz w:val="20"/>
        </w:rPr>
        <w:t xml:space="preserve"> </w:t>
      </w:r>
      <w:r w:rsidR="00866949">
        <w:rPr>
          <w:rFonts w:ascii="Arial" w:hAnsi="Arial" w:cs="Arial"/>
          <w:sz w:val="20"/>
        </w:rPr>
        <w:t>was</w:t>
      </w:r>
      <w:r w:rsidR="00020EF9" w:rsidRPr="00D94F69">
        <w:rPr>
          <w:rFonts w:ascii="Arial" w:hAnsi="Arial" w:cs="Arial"/>
          <w:sz w:val="20"/>
        </w:rPr>
        <w:t xml:space="preserve"> required for auditee fiscal years beginning on or after December 26, 2017. </w:t>
      </w:r>
      <w:r w:rsidR="00DC3468" w:rsidRPr="00D94F69">
        <w:rPr>
          <w:rFonts w:ascii="Arial" w:hAnsi="Arial" w:cs="Arial"/>
          <w:sz w:val="20"/>
        </w:rPr>
        <w:t>. For example, for a non-Federal entity with a June 30th year end</w:t>
      </w:r>
      <w:r w:rsidR="00020EF9" w:rsidRPr="00D94F69">
        <w:rPr>
          <w:rFonts w:ascii="Arial" w:hAnsi="Arial" w:cs="Arial"/>
          <w:sz w:val="20"/>
        </w:rPr>
        <w:t>, implementation is required for its fiscal years beginning July 1, 2018.</w:t>
      </w:r>
    </w:p>
    <w:p w14:paraId="1576145B" w14:textId="362AB9A8"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DF7B236" w14:textId="3091864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2C60EB9" w14:textId="77777777" w:rsidR="000C0BCF" w:rsidRDefault="000C0BCF" w:rsidP="000C0BCF">
      <w:pPr>
        <w:spacing w:after="240"/>
        <w:rPr>
          <w:rFonts w:ascii="Arial" w:hAnsi="Arial" w:cs="Arial"/>
          <w:b/>
          <w:i/>
          <w:sz w:val="20"/>
        </w:rPr>
      </w:pPr>
      <w:r>
        <w:rPr>
          <w:rFonts w:ascii="Arial" w:hAnsi="Arial" w:cs="Arial"/>
          <w:b/>
          <w:i/>
          <w:sz w:val="20"/>
        </w:rPr>
        <w:t>US Department of Education Program Specific Information:</w:t>
      </w:r>
      <w:r w:rsidRPr="008D4B1F">
        <w:rPr>
          <w:rFonts w:ascii="Arial" w:hAnsi="Arial" w:cs="Arial"/>
          <w:b/>
          <w:i/>
          <w:sz w:val="20"/>
        </w:rPr>
        <w:t xml:space="preserve"> </w:t>
      </w:r>
    </w:p>
    <w:p w14:paraId="532F9411" w14:textId="1A9D6A2D" w:rsidR="000C0BCF" w:rsidRPr="001C76A4" w:rsidRDefault="000C0BCF" w:rsidP="000C0BCF">
      <w:pPr>
        <w:spacing w:after="240"/>
        <w:jc w:val="both"/>
        <w:rPr>
          <w:rFonts w:ascii="Arial" w:hAnsi="Arial" w:cs="Arial"/>
          <w:sz w:val="20"/>
        </w:rPr>
      </w:pPr>
      <w:r w:rsidRPr="00DC4988">
        <w:rPr>
          <w:rFonts w:ascii="Arial" w:hAnsi="Arial" w:cs="Arial"/>
          <w:sz w:val="20"/>
        </w:rPr>
        <w:t>Further, acquisition of equipment and construction or alteration of facilities by the IDEA Part B programs must meet the prior approval requirements in, and be consistent with, the</w:t>
      </w:r>
      <w:r>
        <w:rPr>
          <w:rFonts w:ascii="Arial" w:hAnsi="Arial" w:cs="Arial"/>
          <w:sz w:val="20"/>
        </w:rPr>
        <w:t xml:space="preserve"> </w:t>
      </w:r>
      <w:r w:rsidRPr="00DC4988">
        <w:rPr>
          <w:rFonts w:ascii="Arial" w:hAnsi="Arial" w:cs="Arial"/>
          <w:sz w:val="20"/>
        </w:rPr>
        <w:t>IDEA-specific requirements in 20 USC 1404 and 1412(a)(10)(B); and 34 CFR sections</w:t>
      </w:r>
      <w:r>
        <w:rPr>
          <w:rFonts w:ascii="Arial" w:hAnsi="Arial" w:cs="Arial"/>
          <w:sz w:val="20"/>
        </w:rPr>
        <w:t xml:space="preserve"> </w:t>
      </w:r>
      <w:r w:rsidRPr="00DC4988">
        <w:rPr>
          <w:rFonts w:ascii="Arial" w:hAnsi="Arial" w:cs="Arial"/>
          <w:sz w:val="20"/>
        </w:rPr>
        <w:t>300.144 and 300.718.</w:t>
      </w:r>
    </w:p>
    <w:p w14:paraId="6350273E" w14:textId="77777777" w:rsidR="000C0BCF" w:rsidRPr="000C0BCF" w:rsidRDefault="000C0BCF" w:rsidP="000C0BCF">
      <w:pPr>
        <w:spacing w:after="240"/>
        <w:jc w:val="both"/>
        <w:rPr>
          <w:rFonts w:ascii="Arial" w:hAnsi="Arial" w:cs="Arial"/>
          <w:i/>
          <w:sz w:val="20"/>
        </w:rPr>
      </w:pPr>
      <w:r w:rsidRPr="000C0BCF">
        <w:rPr>
          <w:rFonts w:ascii="Arial" w:hAnsi="Arial" w:cs="Arial"/>
          <w:i/>
          <w:sz w:val="20"/>
        </w:rPr>
        <w:t xml:space="preserve">(Source: 2020 OMB Compliance Supplement, Part 4, Department of Education </w:t>
      </w:r>
      <w:proofErr w:type="spellStart"/>
      <w:r w:rsidRPr="000C0BCF">
        <w:rPr>
          <w:rFonts w:ascii="Arial" w:hAnsi="Arial" w:cs="Arial"/>
          <w:i/>
          <w:sz w:val="20"/>
        </w:rPr>
        <w:t>CFDA</w:t>
      </w:r>
      <w:proofErr w:type="spellEnd"/>
      <w:r w:rsidRPr="000C0BCF">
        <w:rPr>
          <w:rFonts w:ascii="Arial" w:hAnsi="Arial" w:cs="Arial"/>
          <w:i/>
          <w:sz w:val="20"/>
        </w:rPr>
        <w:t xml:space="preserve"> 84.027 Special Education - Grants to States (IDEA, Part B) and </w:t>
      </w:r>
      <w:proofErr w:type="spellStart"/>
      <w:r w:rsidRPr="000C0BCF">
        <w:rPr>
          <w:rFonts w:ascii="Arial" w:hAnsi="Arial" w:cs="Arial"/>
          <w:i/>
          <w:sz w:val="20"/>
        </w:rPr>
        <w:t>CFDA</w:t>
      </w:r>
      <w:proofErr w:type="spellEnd"/>
      <w:r w:rsidRPr="000C0BCF">
        <w:rPr>
          <w:rFonts w:ascii="Arial" w:hAnsi="Arial" w:cs="Arial"/>
          <w:i/>
          <w:sz w:val="20"/>
        </w:rPr>
        <w:t xml:space="preserve"> 84.173 Special Education - Preschool Grants (IDEA Preschool))</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76F3AEBE" w:rsidR="009138DB" w:rsidRPr="00D94F69" w:rsidRDefault="002E4EE9" w:rsidP="00700570">
      <w:pPr>
        <w:spacing w:after="240"/>
        <w:jc w:val="both"/>
        <w:rPr>
          <w:rFonts w:ascii="Arial" w:hAnsi="Arial" w:cs="Arial"/>
          <w:sz w:val="20"/>
        </w:rPr>
      </w:pPr>
      <w:hyperlink r:id="rId224"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7D83ADF3" w:rsidR="009138DB" w:rsidRPr="00D94F69" w:rsidRDefault="002E4EE9" w:rsidP="00700570">
      <w:pPr>
        <w:spacing w:after="240"/>
        <w:jc w:val="both"/>
        <w:rPr>
          <w:rFonts w:ascii="Arial" w:hAnsi="Arial" w:cs="Arial"/>
          <w:sz w:val="20"/>
        </w:rPr>
      </w:pPr>
      <w:hyperlink r:id="rId225"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2635AB17" w:rsidR="009138DB" w:rsidRPr="00D94F69" w:rsidRDefault="002E4EE9" w:rsidP="00700570">
      <w:pPr>
        <w:spacing w:after="240"/>
        <w:jc w:val="both"/>
        <w:rPr>
          <w:rFonts w:ascii="Arial" w:hAnsi="Arial" w:cs="Arial"/>
          <w:sz w:val="20"/>
        </w:rPr>
      </w:pPr>
      <w:hyperlink r:id="rId226" w:history="1">
        <w:r w:rsidR="009138DB" w:rsidRPr="00D94F69">
          <w:rPr>
            <w:rStyle w:val="Hyperlink"/>
            <w:rFonts w:ascii="Arial" w:hAnsi="Arial" w:cs="Arial"/>
            <w:sz w:val="20"/>
          </w:rPr>
          <w:t>2 CFR 200.320</w:t>
        </w:r>
      </w:hyperlink>
      <w:r w:rsidR="009138DB" w:rsidRPr="00D94F69">
        <w:rPr>
          <w:rFonts w:ascii="Arial" w:hAnsi="Arial" w:cs="Arial"/>
          <w:sz w:val="20"/>
        </w:rPr>
        <w:t>(d</w:t>
      </w:r>
      <w:proofErr w:type="gramStart"/>
      <w:r w:rsidR="009138DB" w:rsidRPr="00D94F69">
        <w:rPr>
          <w:rFonts w:ascii="Arial" w:hAnsi="Arial" w:cs="Arial"/>
          <w:sz w:val="20"/>
        </w:rPr>
        <w:t>)(</w:t>
      </w:r>
      <w:proofErr w:type="gramEnd"/>
      <w:r w:rsidR="009138DB" w:rsidRPr="00D94F69">
        <w:rPr>
          <w:rFonts w:ascii="Arial" w:hAnsi="Arial" w:cs="Arial"/>
          <w:sz w:val="20"/>
        </w:rPr>
        <w:t>3) requires non-federal entities to have a written method for conducting technical evaluations of the competitive proposals received and for selecting contract recipients.</w:t>
      </w:r>
    </w:p>
    <w:p w14:paraId="069C4F2D" w14:textId="73F157EF" w:rsidR="009138DB" w:rsidRPr="00D94F69" w:rsidRDefault="002E4EE9" w:rsidP="00700570">
      <w:pPr>
        <w:spacing w:after="240"/>
        <w:jc w:val="both"/>
        <w:rPr>
          <w:rFonts w:ascii="Arial" w:hAnsi="Arial" w:cs="Arial"/>
          <w:sz w:val="20"/>
        </w:rPr>
      </w:pPr>
      <w:hyperlink r:id="rId227" w:history="1">
        <w:r w:rsidR="009138DB" w:rsidRPr="00D94F69">
          <w:rPr>
            <w:rStyle w:val="Hyperlink"/>
            <w:rFonts w:ascii="Arial" w:hAnsi="Arial" w:cs="Arial"/>
            <w:sz w:val="20"/>
          </w:rPr>
          <w:t>2 CFR 200.319</w:t>
        </w:r>
      </w:hyperlink>
      <w:r w:rsidR="009138DB" w:rsidRPr="00D94F69">
        <w:rPr>
          <w:rFonts w:ascii="Arial" w:hAnsi="Arial" w:cs="Arial"/>
          <w:sz w:val="20"/>
        </w:rPr>
        <w:t xml:space="preserve">(c) requires that the written procedures required by 2 CFR 200.320(d)(3) ensure all solicitations incorporate a clear and accurate description of the technical requirements for the material, product, or service to be procured and identify all requirements which the </w:t>
      </w:r>
      <w:proofErr w:type="spellStart"/>
      <w:r w:rsidR="009138DB" w:rsidRPr="00D94F69">
        <w:rPr>
          <w:rFonts w:ascii="Arial" w:hAnsi="Arial" w:cs="Arial"/>
          <w:sz w:val="20"/>
        </w:rPr>
        <w:t>offerors</w:t>
      </w:r>
      <w:proofErr w:type="spellEnd"/>
      <w:r w:rsidR="009138DB" w:rsidRPr="00D94F69">
        <w:rPr>
          <w:rFonts w:ascii="Arial" w:hAnsi="Arial" w:cs="Arial"/>
          <w:sz w:val="20"/>
        </w:rPr>
        <w:t xml:space="preserve"> must fulfill and all other factors to be used in evaluating bids or proposals.</w:t>
      </w:r>
    </w:p>
    <w:p w14:paraId="66670CF1" w14:textId="0CC77013" w:rsidR="008C5E95"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 xml:space="preserve">(Source: </w:t>
      </w:r>
      <w:proofErr w:type="spellStart"/>
      <w:r w:rsidRPr="00D94F69">
        <w:rPr>
          <w:rFonts w:ascii="Arial" w:hAnsi="Arial" w:cs="Arial"/>
          <w:i/>
          <w:sz w:val="20"/>
          <w:highlight w:val="green"/>
        </w:rPr>
        <w:t>CFAE</w:t>
      </w:r>
      <w:proofErr w:type="spellEnd"/>
      <w:r w:rsidRPr="00D94F69">
        <w:rPr>
          <w:rFonts w:ascii="Arial" w:hAnsi="Arial" w:cs="Arial"/>
          <w:i/>
          <w:sz w:val="20"/>
          <w:highlight w:val="green"/>
        </w:rPr>
        <w:t>/</w:t>
      </w:r>
      <w:proofErr w:type="spellStart"/>
      <w:r w:rsidRPr="00D94F69">
        <w:rPr>
          <w:rFonts w:ascii="Arial" w:hAnsi="Arial" w:cs="Arial"/>
          <w:i/>
          <w:sz w:val="20"/>
          <w:highlight w:val="green"/>
        </w:rPr>
        <w:t>eCFR</w:t>
      </w:r>
      <w:proofErr w:type="spellEnd"/>
      <w:r w:rsidRPr="00D94F69">
        <w:rPr>
          <w:rFonts w:ascii="Arial" w:hAnsi="Arial" w:cs="Arial"/>
          <w:i/>
          <w:sz w:val="20"/>
          <w:highlight w:val="green"/>
        </w:rPr>
        <w:t>)</w:t>
      </w:r>
    </w:p>
    <w:p w14:paraId="5A9CB502" w14:textId="77777777" w:rsidR="00FC7102" w:rsidRPr="00D94F69" w:rsidRDefault="00FC7102" w:rsidP="006672EA">
      <w:pPr>
        <w:pStyle w:val="Heading3"/>
        <w:jc w:val="both"/>
        <w:rPr>
          <w:rFonts w:cs="Arial"/>
        </w:rPr>
      </w:pPr>
      <w:bookmarkStart w:id="70" w:name="_Toc52531276"/>
      <w:r w:rsidRPr="00D94F69">
        <w:rPr>
          <w:rFonts w:cs="Arial"/>
        </w:rPr>
        <w:t>Additional Program Specific Information</w:t>
      </w:r>
      <w:bookmarkEnd w:id="70"/>
    </w:p>
    <w:p w14:paraId="48D8E1A5" w14:textId="609C2493" w:rsidR="00444ECF" w:rsidRPr="000C0BCF" w:rsidRDefault="000C0BCF"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0C0BCF">
        <w:rPr>
          <w:rFonts w:ascii="Arial" w:hAnsi="Arial" w:cs="Arial"/>
          <w:sz w:val="20"/>
        </w:rPr>
        <w:t xml:space="preserve">None noted. </w:t>
      </w: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228"/>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71" w:name="_Toc52531277"/>
      <w:r w:rsidRPr="00D94F69">
        <w:rPr>
          <w:rFonts w:cs="Arial"/>
        </w:rPr>
        <w:lastRenderedPageBreak/>
        <w:t xml:space="preserve">Audit Objectives </w:t>
      </w:r>
      <w:r w:rsidR="00220BEF" w:rsidRPr="00D94F69">
        <w:rPr>
          <w:rFonts w:cs="Arial"/>
        </w:rPr>
        <w:t>and Control Testing</w:t>
      </w:r>
      <w:bookmarkEnd w:id="71"/>
    </w:p>
    <w:p w14:paraId="5B49496A" w14:textId="61340F8A" w:rsidR="009138DB" w:rsidRPr="00D94F69" w:rsidRDefault="002E4EE9"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29"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10B2C2D6" w:rsidR="009138DB" w:rsidRPr="00D94F69" w:rsidRDefault="009138DB" w:rsidP="00271051">
      <w:pPr>
        <w:pStyle w:val="ListParagraph"/>
        <w:numPr>
          <w:ilvl w:val="0"/>
          <w:numId w:val="46"/>
        </w:numPr>
        <w:spacing w:after="240"/>
        <w:jc w:val="both"/>
        <w:rPr>
          <w:rStyle w:val="Hyperlink"/>
          <w:rFonts w:ascii="Arial" w:hAnsi="Arial" w:cs="Arial"/>
          <w:color w:val="auto"/>
          <w:u w:val="none"/>
        </w:rPr>
      </w:pPr>
      <w:proofErr w:type="spellStart"/>
      <w:r w:rsidRPr="00D94F69">
        <w:rPr>
          <w:rStyle w:val="Hyperlink"/>
          <w:rFonts w:ascii="Arial" w:hAnsi="Arial" w:cs="Arial"/>
          <w:color w:val="auto"/>
          <w:u w:val="none"/>
        </w:rPr>
        <w:t>UG</w:t>
      </w:r>
      <w:proofErr w:type="spellEnd"/>
      <w:r w:rsidRPr="00D94F69">
        <w:rPr>
          <w:rStyle w:val="Hyperlink"/>
          <w:rFonts w:ascii="Arial" w:hAnsi="Arial" w:cs="Arial"/>
          <w:color w:val="auto"/>
          <w:u w:val="none"/>
        </w:rPr>
        <w:t xml:space="preserve"> requires a written policy for the requirements outlined in </w:t>
      </w:r>
      <w:hyperlink r:id="rId230" w:history="1">
        <w:r w:rsidRPr="00D94F69">
          <w:rPr>
            <w:rStyle w:val="Hyperlink"/>
            <w:rFonts w:ascii="Arial" w:hAnsi="Arial" w:cs="Arial"/>
          </w:rPr>
          <w:t>2 CFR 200.318</w:t>
        </w:r>
      </w:hyperlink>
      <w:r w:rsidRPr="00D94F69">
        <w:rPr>
          <w:rStyle w:val="Hyperlink"/>
          <w:rFonts w:ascii="Arial" w:hAnsi="Arial" w:cs="Arial"/>
          <w:color w:val="auto"/>
          <w:u w:val="none"/>
        </w:rPr>
        <w:t>(c</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1), </w:t>
      </w:r>
      <w:hyperlink r:id="rId231"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32"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33"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271051">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2 CFR 200.318(c</w:t>
      </w:r>
      <w:proofErr w:type="gramStart"/>
      <w:r w:rsidRPr="00D94F69">
        <w:rPr>
          <w:rFonts w:cs="Arial"/>
          <w:bCs/>
          <w:szCs w:val="20"/>
        </w:rPr>
        <w:t>)(</w:t>
      </w:r>
      <w:proofErr w:type="gramEnd"/>
      <w:r w:rsidRPr="00D94F69">
        <w:rPr>
          <w:rFonts w:cs="Arial"/>
          <w:bCs/>
          <w:szCs w:val="20"/>
        </w:rPr>
        <w:t xml:space="preserve">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2 CFR 200.318(c</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organizational conflicts of interest. </w:t>
      </w:r>
    </w:p>
    <w:p w14:paraId="3441113B"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2 CFR 200.320(d</w:t>
      </w:r>
      <w:proofErr w:type="gramStart"/>
      <w:r w:rsidRPr="00D94F69">
        <w:rPr>
          <w:rFonts w:cs="Arial"/>
          <w:bCs/>
          <w:szCs w:val="20"/>
        </w:rPr>
        <w:t>)(</w:t>
      </w:r>
      <w:proofErr w:type="gramEnd"/>
      <w:r w:rsidRPr="00D94F69">
        <w:rPr>
          <w:rFonts w:cs="Arial"/>
          <w:bCs/>
          <w:szCs w:val="20"/>
        </w:rPr>
        <w:t>3) for selection and awarding of competitive contracts</w:t>
      </w:r>
      <w:r w:rsidRPr="00D94F69">
        <w:rPr>
          <w:rFonts w:cs="Arial"/>
          <w:szCs w:val="20"/>
        </w:rPr>
        <w:t xml:space="preserve">. </w:t>
      </w:r>
    </w:p>
    <w:p w14:paraId="3F3ED4FB"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271051">
      <w:pPr>
        <w:pStyle w:val="AuditProcedureHeading"/>
        <w:numPr>
          <w:ilvl w:val="0"/>
          <w:numId w:val="46"/>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271051">
      <w:pPr>
        <w:pStyle w:val="ListParagraph"/>
        <w:numPr>
          <w:ilvl w:val="2"/>
          <w:numId w:val="46"/>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 xml:space="preserve">If there are key controls in place operating effectively, AOS auditors would report the lack of the required </w:t>
      </w:r>
      <w:proofErr w:type="spellStart"/>
      <w:r w:rsidRPr="00D94F69">
        <w:rPr>
          <w:rFonts w:ascii="Arial" w:hAnsi="Arial" w:cs="Arial"/>
          <w:bCs/>
        </w:rPr>
        <w:t>UG</w:t>
      </w:r>
      <w:proofErr w:type="spellEnd"/>
      <w:r w:rsidRPr="00D94F69">
        <w:rPr>
          <w:rFonts w:ascii="Arial" w:hAnsi="Arial" w:cs="Arial"/>
          <w:bCs/>
        </w:rPr>
        <w:t xml:space="preserve">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234"/>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72" w:name="_Toc52531278"/>
      <w:r w:rsidRPr="00D94F69">
        <w:rPr>
          <w:rFonts w:cs="Arial"/>
        </w:rPr>
        <w:lastRenderedPageBreak/>
        <w:t>Suggested Audit Procedures – Compliance</w:t>
      </w:r>
      <w:bookmarkEnd w:id="72"/>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szCs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535F858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35" w:history="1">
              <w:r w:rsidRPr="00D94F69">
                <w:rPr>
                  <w:rStyle w:val="Hyperlink"/>
                  <w:rFonts w:ascii="Arial" w:hAnsi="Arial" w:cs="Arial"/>
                  <w:sz w:val="20"/>
                </w:rPr>
                <w:t>2 CFR section 200.318(c)</w:t>
              </w:r>
            </w:hyperlink>
            <w:r w:rsidRPr="00D94F69">
              <w:rPr>
                <w:rFonts w:ascii="Arial" w:hAnsi="Arial" w:cs="Arial"/>
                <w:sz w:val="20"/>
                <w:szCs w:val="20"/>
              </w:rPr>
              <w:t xml:space="preserve"> and </w:t>
            </w:r>
            <w:hyperlink r:id="rId236" w:history="1">
              <w:r w:rsidRPr="00D94F69">
                <w:rPr>
                  <w:rStyle w:val="Hyperlink"/>
                  <w:rFonts w:ascii="Arial" w:hAnsi="Arial" w:cs="Arial"/>
                  <w:sz w:val="20"/>
                </w:rPr>
                <w:t>48 CFR sections 52.203-13</w:t>
              </w:r>
            </w:hyperlink>
            <w:r w:rsidRPr="00D94F69">
              <w:rPr>
                <w:rFonts w:ascii="Arial" w:hAnsi="Arial" w:cs="Arial"/>
                <w:sz w:val="20"/>
                <w:szCs w:val="20"/>
              </w:rPr>
              <w:t xml:space="preserve"> and </w:t>
            </w:r>
            <w:hyperlink r:id="rId237" w:history="1">
              <w:r w:rsidRPr="00D94F69">
                <w:rPr>
                  <w:rStyle w:val="Hyperlink"/>
                  <w:rFonts w:ascii="Arial" w:hAnsi="Arial" w:cs="Arial"/>
                  <w:sz w:val="20"/>
                </w:rPr>
                <w:t>52.203-16</w:t>
              </w:r>
            </w:hyperlink>
            <w:r w:rsidRPr="00D94F69">
              <w:rPr>
                <w:rFonts w:ascii="Arial" w:hAnsi="Arial" w:cs="Arial"/>
                <w:sz w:val="20"/>
                <w:szCs w:val="20"/>
              </w:rPr>
              <w:t>).</w:t>
            </w:r>
          </w:p>
          <w:p w14:paraId="73DFDBF7" w14:textId="12916388"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38" w:history="1">
              <w:r w:rsidRPr="00D94F69">
                <w:rPr>
                  <w:rStyle w:val="Hyperlink"/>
                  <w:rFonts w:ascii="Arial" w:hAnsi="Arial" w:cs="Arial"/>
                  <w:sz w:val="20"/>
                </w:rPr>
                <w:t>2 CFR section 200.319(b)</w:t>
              </w:r>
            </w:hyperlink>
            <w:r w:rsidRPr="00D94F69">
              <w:rPr>
                <w:rFonts w:ascii="Arial" w:hAnsi="Arial" w:cs="Arial"/>
                <w:sz w:val="20"/>
                <w:szCs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380F8DF4"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39" w:history="1">
              <w:r w:rsidRPr="00D94F69">
                <w:rPr>
                  <w:rStyle w:val="Hyperlink"/>
                  <w:rFonts w:ascii="Arial" w:hAnsi="Arial" w:cs="Arial"/>
                  <w:sz w:val="20"/>
                </w:rPr>
                <w:t>2 CFR section 200.318(i)</w:t>
              </w:r>
            </w:hyperlink>
            <w:r w:rsidRPr="00D94F69">
              <w:rPr>
                <w:rFonts w:ascii="Arial" w:hAnsi="Arial" w:cs="Arial"/>
                <w:sz w:val="20"/>
                <w:szCs w:val="20"/>
              </w:rPr>
              <w:t xml:space="preserve"> and </w:t>
            </w:r>
            <w:hyperlink r:id="rId240" w:history="1">
              <w:r w:rsidRPr="00D94F69">
                <w:rPr>
                  <w:rStyle w:val="Hyperlink"/>
                  <w:rFonts w:ascii="Arial" w:hAnsi="Arial" w:cs="Arial"/>
                  <w:sz w:val="20"/>
                </w:rPr>
                <w:t xml:space="preserve">48 CFR part 44 </w:t>
              </w:r>
            </w:hyperlink>
            <w:r w:rsidRPr="00D94F69">
              <w:rPr>
                <w:rFonts w:ascii="Arial" w:hAnsi="Arial" w:cs="Arial"/>
                <w:sz w:val="20"/>
                <w:szCs w:val="20"/>
              </w:rPr>
              <w:t xml:space="preserve">and section </w:t>
            </w:r>
            <w:hyperlink r:id="rId241" w:history="1">
              <w:r w:rsidRPr="00D94F69">
                <w:rPr>
                  <w:rStyle w:val="Hyperlink"/>
                  <w:rFonts w:ascii="Arial" w:hAnsi="Arial" w:cs="Arial"/>
                  <w:sz w:val="20"/>
                </w:rPr>
                <w:t>52.244-2</w:t>
              </w:r>
            </w:hyperlink>
            <w:r w:rsidRPr="00D94F69">
              <w:rPr>
                <w:rFonts w:ascii="Arial" w:hAnsi="Arial" w:cs="Arial"/>
                <w:sz w:val="20"/>
                <w:szCs w:val="20"/>
              </w:rPr>
              <w:t>).</w:t>
            </w:r>
          </w:p>
          <w:p w14:paraId="1DBC8E35" w14:textId="47C589C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42" w:history="1">
              <w:r w:rsidRPr="00D94F69">
                <w:rPr>
                  <w:rStyle w:val="Hyperlink"/>
                  <w:rFonts w:ascii="Arial" w:hAnsi="Arial" w:cs="Arial"/>
                  <w:sz w:val="20"/>
                </w:rPr>
                <w:t>2 CFR section 200.320</w:t>
              </w:r>
            </w:hyperlink>
            <w:r w:rsidRPr="00D94F69">
              <w:rPr>
                <w:rFonts w:ascii="Arial" w:hAnsi="Arial" w:cs="Arial"/>
                <w:sz w:val="20"/>
                <w:szCs w:val="20"/>
              </w:rPr>
              <w:t>.</w:t>
            </w:r>
            <w:r w:rsidR="00FC4DA6" w:rsidRPr="00D94F69">
              <w:rPr>
                <w:rFonts w:ascii="Arial" w:hAnsi="Arial" w:cs="Arial"/>
                <w:sz w:val="20"/>
                <w:szCs w:val="20"/>
              </w:rPr>
              <w:t xml:space="preserve">Current micro-purchase and simplified acquisition thresholds can be found in the FAR (48 CFR subpart </w:t>
            </w:r>
            <w:r w:rsidR="00FC4DA6" w:rsidRPr="00D94F69">
              <w:rPr>
                <w:rFonts w:ascii="Arial" w:hAnsi="Arial" w:cs="Arial"/>
                <w:sz w:val="20"/>
              </w:rPr>
              <w:t xml:space="preserve">2.1, “Definitions”) </w:t>
            </w:r>
          </w:p>
          <w:p w14:paraId="65A83F73" w14:textId="3920D6F4"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43" w:history="1">
              <w:r w:rsidRPr="00D94F69">
                <w:rPr>
                  <w:rStyle w:val="Hyperlink"/>
                  <w:rFonts w:ascii="Arial" w:hAnsi="Arial" w:cs="Arial"/>
                  <w:sz w:val="20"/>
                </w:rPr>
                <w:t>2 CFR section 200.319</w:t>
              </w:r>
            </w:hyperlink>
            <w:r w:rsidRPr="00D94F69">
              <w:rPr>
                <w:rFonts w:ascii="Arial" w:hAnsi="Arial" w:cs="Arial"/>
                <w:sz w:val="20"/>
                <w:szCs w:val="20"/>
              </w:rPr>
              <w:t xml:space="preserve"> and </w:t>
            </w:r>
            <w:hyperlink r:id="rId244" w:history="1">
              <w:r w:rsidRPr="00D94F69">
                <w:rPr>
                  <w:rStyle w:val="Hyperlink"/>
                  <w:rFonts w:ascii="Arial" w:hAnsi="Arial" w:cs="Arial"/>
                  <w:sz w:val="20"/>
                </w:rPr>
                <w:t>48 CFR section 52.244-5</w:t>
              </w:r>
            </w:hyperlink>
            <w:r w:rsidRPr="00D94F69">
              <w:rPr>
                <w:rFonts w:ascii="Arial" w:hAnsi="Arial" w:cs="Arial"/>
                <w:sz w:val="20"/>
                <w:szCs w:val="20"/>
              </w:rPr>
              <w:t>).</w:t>
            </w:r>
          </w:p>
          <w:p w14:paraId="02970176" w14:textId="01DCE54A"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45" w:history="1">
              <w:r w:rsidRPr="00D94F69">
                <w:rPr>
                  <w:rStyle w:val="Hyperlink"/>
                  <w:rFonts w:ascii="Arial" w:hAnsi="Arial" w:cs="Arial"/>
                  <w:sz w:val="20"/>
                </w:rPr>
                <w:t>2 CFR sections 200.319</w:t>
              </w:r>
            </w:hyperlink>
            <w:r w:rsidRPr="00D94F69">
              <w:rPr>
                <w:rFonts w:ascii="Arial" w:hAnsi="Arial" w:cs="Arial"/>
                <w:sz w:val="20"/>
                <w:szCs w:val="20"/>
              </w:rPr>
              <w:t xml:space="preserve"> and </w:t>
            </w:r>
            <w:hyperlink r:id="rId246" w:history="1">
              <w:r w:rsidRPr="00D94F69">
                <w:rPr>
                  <w:rStyle w:val="Hyperlink"/>
                  <w:rFonts w:ascii="Arial" w:hAnsi="Arial" w:cs="Arial"/>
                  <w:sz w:val="20"/>
                </w:rPr>
                <w:t>200.320(f)</w:t>
              </w:r>
            </w:hyperlink>
            <w:r w:rsidRPr="00D94F69">
              <w:rPr>
                <w:rFonts w:ascii="Arial" w:hAnsi="Arial" w:cs="Arial"/>
                <w:sz w:val="20"/>
                <w:szCs w:val="20"/>
              </w:rPr>
              <w:t xml:space="preserve"> and </w:t>
            </w:r>
            <w:hyperlink r:id="rId247" w:history="1">
              <w:r w:rsidRPr="00D94F69">
                <w:rPr>
                  <w:rStyle w:val="Hyperlink"/>
                  <w:rFonts w:ascii="Arial" w:hAnsi="Arial" w:cs="Arial"/>
                  <w:sz w:val="20"/>
                </w:rPr>
                <w:t>48 CFR section 52.244-5</w:t>
              </w:r>
            </w:hyperlink>
            <w:r w:rsidRPr="00D94F69">
              <w:rPr>
                <w:rFonts w:ascii="Arial" w:hAnsi="Arial" w:cs="Arial"/>
                <w:sz w:val="20"/>
                <w:szCs w:val="20"/>
              </w:rPr>
              <w:t>).</w:t>
            </w:r>
          </w:p>
          <w:p w14:paraId="761FC7CF" w14:textId="6232FEF9"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48" w:history="1">
              <w:r w:rsidRPr="00D94F69">
                <w:rPr>
                  <w:rStyle w:val="Hyperlink"/>
                  <w:rFonts w:ascii="Arial" w:hAnsi="Arial" w:cs="Arial"/>
                  <w:sz w:val="20"/>
                </w:rPr>
                <w:t>(2 CFR section 200.323</w:t>
              </w:r>
            </w:hyperlink>
            <w:r w:rsidRPr="00D94F69">
              <w:rPr>
                <w:rFonts w:ascii="Arial" w:hAnsi="Arial" w:cs="Arial"/>
                <w:sz w:val="20"/>
                <w:szCs w:val="20"/>
              </w:rPr>
              <w:t xml:space="preserve"> and </w:t>
            </w:r>
            <w:hyperlink r:id="rId249" w:history="1">
              <w:r w:rsidRPr="00D94F69">
                <w:rPr>
                  <w:rStyle w:val="Hyperlink"/>
                  <w:rFonts w:ascii="Arial" w:hAnsi="Arial" w:cs="Arial"/>
                  <w:sz w:val="20"/>
                </w:rPr>
                <w:t>48 CFR section 15.404-3</w:t>
              </w:r>
            </w:hyperlink>
            <w:r w:rsidRPr="00D94F69">
              <w:rPr>
                <w:rFonts w:ascii="Arial" w:hAnsi="Arial" w:cs="Arial"/>
                <w:sz w:val="20"/>
                <w:szCs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596C7DB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roofErr w:type="gramStart"/>
            <w:r w:rsidRPr="00D94F69">
              <w:rPr>
                <w:rFonts w:ascii="Arial" w:hAnsi="Arial" w:cs="Arial"/>
                <w:sz w:val="20"/>
              </w:rPr>
              <w:t>f</w:t>
            </w:r>
            <w:proofErr w:type="gramEnd"/>
            <w:r w:rsidRPr="00D94F69">
              <w:rPr>
                <w:rFonts w:ascii="Arial" w:hAnsi="Arial" w:cs="Arial"/>
                <w:sz w:val="20"/>
              </w:rPr>
              <w:t>.</w:t>
            </w:r>
            <w:r w:rsidRPr="00D94F69">
              <w:rPr>
                <w:rFonts w:ascii="Arial" w:hAnsi="Arial" w:cs="Arial"/>
                <w:sz w:val="20"/>
              </w:rPr>
              <w:tab/>
              <w:t>Verify consent to subcontract was obtained when required by the terms and conditions of a cost reimbursement contract under the FAR (</w:t>
            </w:r>
            <w:hyperlink r:id="rId250" w:history="1">
              <w:r w:rsidRPr="00D94F69">
                <w:rPr>
                  <w:rStyle w:val="Hyperlink"/>
                  <w:rFonts w:ascii="Arial" w:hAnsi="Arial" w:cs="Arial"/>
                  <w:sz w:val="20"/>
                </w:rPr>
                <w:t>48 CFR section 52.244-2</w:t>
              </w:r>
            </w:hyperlink>
            <w:r w:rsidRPr="00D94F69">
              <w:rPr>
                <w:rFonts w:ascii="Arial" w:hAnsi="Arial" w:cs="Arial"/>
                <w:sz w:val="20"/>
                <w:szCs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ABFAAC" w14:textId="197F8FD9" w:rsidR="00A67D16" w:rsidRPr="00D94F69" w:rsidRDefault="00A67D16" w:rsidP="0097225B">
            <w:pPr>
              <w:pStyle w:val="PlainText"/>
              <w:spacing w:after="240"/>
              <w:ind w:left="1440" w:hanging="720"/>
              <w:jc w:val="both"/>
              <w:rPr>
                <w:rFonts w:ascii="Arial" w:hAnsi="Arial" w:cs="Arial"/>
                <w:szCs w:val="20"/>
              </w:rPr>
            </w:pPr>
            <w:r w:rsidRPr="00D94F69">
              <w:rPr>
                <w:rFonts w:ascii="Arial" w:eastAsia="Times New Roman" w:hAnsi="Arial" w:cs="Arial"/>
                <w:spacing w:val="-2"/>
                <w:szCs w:val="20"/>
              </w:rPr>
              <w:t>g</w:t>
            </w:r>
            <w:r w:rsidRPr="00D94F69">
              <w:rPr>
                <w:rFonts w:ascii="Arial" w:eastAsia="Times New Roman" w:hAnsi="Arial" w:cs="Arial"/>
                <w:szCs w:val="20"/>
              </w:rPr>
              <w:t>.</w:t>
            </w:r>
            <w:r w:rsidRPr="00D94F69">
              <w:rPr>
                <w:rFonts w:ascii="Arial" w:eastAsia="Times New Roman" w:hAnsi="Arial" w:cs="Arial"/>
                <w:szCs w:val="20"/>
              </w:rPr>
              <w:tab/>
              <w:t>R</w:t>
            </w:r>
            <w:r w:rsidRPr="00D94F69">
              <w:rPr>
                <w:rFonts w:ascii="Arial" w:eastAsia="Times New Roman" w:hAnsi="Arial" w:cs="Arial"/>
                <w:spacing w:val="-1"/>
                <w:szCs w:val="20"/>
              </w:rPr>
              <w:t>e</w:t>
            </w:r>
            <w:r w:rsidRPr="00D94F69">
              <w:rPr>
                <w:rFonts w:ascii="Arial" w:eastAsia="Times New Roman" w:hAnsi="Arial" w:cs="Arial"/>
                <w:szCs w:val="20"/>
              </w:rPr>
              <w:t>f</w:t>
            </w:r>
            <w:r w:rsidRPr="00D94F69">
              <w:rPr>
                <w:rFonts w:ascii="Arial" w:eastAsia="Times New Roman" w:hAnsi="Arial" w:cs="Arial"/>
                <w:spacing w:val="-2"/>
                <w:szCs w:val="20"/>
              </w:rPr>
              <w:t>e</w:t>
            </w:r>
            <w:r w:rsidRPr="00D94F69">
              <w:rPr>
                <w:rFonts w:ascii="Arial" w:eastAsia="Times New Roman" w:hAnsi="Arial" w:cs="Arial"/>
                <w:szCs w:val="20"/>
              </w:rPr>
              <w:t xml:space="preserve">r to </w:t>
            </w:r>
            <w:r w:rsidRPr="00D94F69">
              <w:rPr>
                <w:rFonts w:ascii="Arial" w:eastAsia="Times New Roman" w:hAnsi="Arial" w:cs="Arial"/>
                <w:spacing w:val="-1"/>
                <w:szCs w:val="20"/>
              </w:rPr>
              <w:t>A</w:t>
            </w:r>
            <w:r w:rsidRPr="00D94F69">
              <w:rPr>
                <w:rFonts w:ascii="Arial" w:eastAsia="Times New Roman" w:hAnsi="Arial" w:cs="Arial"/>
                <w:szCs w:val="20"/>
              </w:rPr>
              <w:t>pp</w:t>
            </w:r>
            <w:r w:rsidRPr="00D94F69">
              <w:rPr>
                <w:rFonts w:ascii="Arial" w:eastAsia="Times New Roman" w:hAnsi="Arial" w:cs="Arial"/>
                <w:spacing w:val="1"/>
                <w:szCs w:val="20"/>
              </w:rPr>
              <w:t>e</w:t>
            </w:r>
            <w:r w:rsidRPr="00D94F69">
              <w:rPr>
                <w:rFonts w:ascii="Arial" w:eastAsia="Times New Roman" w:hAnsi="Arial" w:cs="Arial"/>
                <w:szCs w:val="20"/>
              </w:rPr>
              <w:t>ndix</w:t>
            </w:r>
            <w:r w:rsidRPr="00D94F69">
              <w:rPr>
                <w:rFonts w:ascii="Arial" w:eastAsia="Times New Roman" w:hAnsi="Arial" w:cs="Arial"/>
                <w:spacing w:val="3"/>
                <w:szCs w:val="20"/>
              </w:rPr>
              <w:t xml:space="preserve"> </w:t>
            </w:r>
            <w:r w:rsidRPr="00D94F69">
              <w:rPr>
                <w:rFonts w:ascii="Arial" w:eastAsia="Times New Roman" w:hAnsi="Arial" w:cs="Arial"/>
                <w:spacing w:val="2"/>
                <w:szCs w:val="20"/>
              </w:rPr>
              <w:t>V</w:t>
            </w:r>
            <w:r w:rsidRPr="00D94F69">
              <w:rPr>
                <w:rFonts w:ascii="Arial" w:eastAsia="Times New Roman" w:hAnsi="Arial" w:cs="Arial"/>
                <w:spacing w:val="-3"/>
                <w:szCs w:val="20"/>
              </w:rPr>
              <w:t>I</w:t>
            </w:r>
            <w:r w:rsidRPr="00D94F69">
              <w:rPr>
                <w:rFonts w:ascii="Arial" w:eastAsia="Times New Roman" w:hAnsi="Arial" w:cs="Arial"/>
                <w:spacing w:val="-2"/>
                <w:szCs w:val="20"/>
              </w:rPr>
              <w:t>I</w:t>
            </w:r>
            <w:r w:rsidRPr="00D94F69">
              <w:rPr>
                <w:rFonts w:ascii="Arial" w:eastAsia="Times New Roman" w:hAnsi="Arial" w:cs="Arial"/>
                <w:spacing w:val="2"/>
                <w:szCs w:val="20"/>
              </w:rPr>
              <w:t xml:space="preserve">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pacing w:val="-2"/>
                <w:szCs w:val="20"/>
              </w:rPr>
              <w:t>g</w:t>
            </w:r>
            <w:r w:rsidRPr="00D94F69">
              <w:rPr>
                <w:rFonts w:ascii="Arial" w:eastAsia="Times New Roman" w:hAnsi="Arial" w:cs="Arial"/>
                <w:szCs w:val="20"/>
              </w:rPr>
              <w:t>uidan</w:t>
            </w:r>
            <w:r w:rsidRPr="00D94F69">
              <w:rPr>
                <w:rFonts w:ascii="Arial" w:eastAsia="Times New Roman" w:hAnsi="Arial" w:cs="Arial"/>
                <w:spacing w:val="1"/>
                <w:szCs w:val="20"/>
              </w:rPr>
              <w:t>c</w:t>
            </w:r>
            <w:r w:rsidRPr="00D94F69">
              <w:rPr>
                <w:rFonts w:ascii="Arial" w:eastAsia="Times New Roman" w:hAnsi="Arial" w:cs="Arial"/>
                <w:szCs w:val="20"/>
              </w:rPr>
              <w:t>e</w:t>
            </w:r>
            <w:r w:rsidRPr="00D94F69">
              <w:rPr>
                <w:rFonts w:ascii="Arial" w:eastAsia="Times New Roman" w:hAnsi="Arial" w:cs="Arial"/>
                <w:spacing w:val="-1"/>
                <w:szCs w:val="20"/>
              </w:rPr>
              <w:t xml:space="preserve"> </w:t>
            </w:r>
            <w:r w:rsidRPr="00D94F69">
              <w:rPr>
                <w:rFonts w:ascii="Arial" w:eastAsia="Times New Roman" w:hAnsi="Arial" w:cs="Arial"/>
                <w:szCs w:val="20"/>
              </w:rPr>
              <w:t>on r</w:t>
            </w:r>
            <w:r w:rsidRPr="00D94F69">
              <w:rPr>
                <w:rFonts w:ascii="Arial" w:eastAsia="Times New Roman" w:hAnsi="Arial" w:cs="Arial"/>
                <w:spacing w:val="-2"/>
                <w:szCs w:val="20"/>
              </w:rPr>
              <w:t>e</w:t>
            </w:r>
            <w:r w:rsidRPr="00D94F69">
              <w:rPr>
                <w:rFonts w:ascii="Arial" w:eastAsia="Times New Roman" w:hAnsi="Arial" w:cs="Arial"/>
                <w:szCs w:val="20"/>
              </w:rPr>
              <w:t>p</w:t>
            </w:r>
            <w:r w:rsidRPr="00D94F69">
              <w:rPr>
                <w:rFonts w:ascii="Arial" w:eastAsia="Times New Roman" w:hAnsi="Arial" w:cs="Arial"/>
                <w:spacing w:val="2"/>
                <w:szCs w:val="20"/>
              </w:rPr>
              <w:t>o</w:t>
            </w:r>
            <w:r w:rsidRPr="00D94F69">
              <w:rPr>
                <w:rFonts w:ascii="Arial" w:eastAsia="Times New Roman" w:hAnsi="Arial" w:cs="Arial"/>
                <w:szCs w:val="20"/>
              </w:rPr>
              <w:t>rting</w:t>
            </w:r>
            <w:r w:rsidRPr="00D94F69">
              <w:rPr>
                <w:rFonts w:ascii="Arial" w:eastAsia="Times New Roman" w:hAnsi="Arial" w:cs="Arial"/>
                <w:spacing w:val="-2"/>
                <w:szCs w:val="20"/>
              </w:rPr>
              <w:t xml:space="preserve"> </w:t>
            </w:r>
            <w:r w:rsidRPr="00D94F69">
              <w:rPr>
                <w:rFonts w:ascii="Arial" w:eastAsia="Times New Roman" w:hAnsi="Arial" w:cs="Arial"/>
                <w:spacing w:val="-1"/>
                <w:szCs w:val="20"/>
              </w:rPr>
              <w:t>a</w:t>
            </w:r>
            <w:r w:rsidRPr="00D94F69">
              <w:rPr>
                <w:rFonts w:ascii="Arial" w:eastAsia="Times New Roman" w:hAnsi="Arial" w:cs="Arial"/>
                <w:szCs w:val="20"/>
              </w:rPr>
              <w:t>udit</w:t>
            </w:r>
            <w:r w:rsidRPr="00D94F69">
              <w:rPr>
                <w:rFonts w:ascii="Arial" w:eastAsia="Times New Roman" w:hAnsi="Arial" w:cs="Arial"/>
                <w:spacing w:val="1"/>
                <w:szCs w:val="20"/>
              </w:rPr>
              <w:t xml:space="preserve"> </w:t>
            </w:r>
            <w:r w:rsidRPr="00D94F69">
              <w:rPr>
                <w:rFonts w:ascii="Arial" w:eastAsia="Times New Roman" w:hAnsi="Arial" w:cs="Arial"/>
                <w:szCs w:val="20"/>
              </w:rPr>
              <w:t xml:space="preserve">test </w:t>
            </w:r>
            <w:r w:rsidRPr="00D94F69">
              <w:rPr>
                <w:rFonts w:ascii="Arial" w:eastAsia="Times New Roman" w:hAnsi="Arial" w:cs="Arial"/>
                <w:spacing w:val="2"/>
                <w:szCs w:val="20"/>
              </w:rPr>
              <w:t>r</w:t>
            </w:r>
            <w:r w:rsidRPr="00D94F69">
              <w:rPr>
                <w:rFonts w:ascii="Arial" w:eastAsia="Times New Roman" w:hAnsi="Arial" w:cs="Arial"/>
                <w:spacing w:val="-1"/>
                <w:szCs w:val="20"/>
              </w:rPr>
              <w:t>e</w:t>
            </w:r>
            <w:r w:rsidRPr="00D94F69">
              <w:rPr>
                <w:rFonts w:ascii="Arial" w:eastAsia="Times New Roman" w:hAnsi="Arial" w:cs="Arial"/>
                <w:szCs w:val="20"/>
              </w:rPr>
              <w:t>sul</w:t>
            </w:r>
            <w:r w:rsidRPr="00D94F69">
              <w:rPr>
                <w:rFonts w:ascii="Arial" w:eastAsia="Times New Roman" w:hAnsi="Arial" w:cs="Arial"/>
                <w:spacing w:val="1"/>
                <w:szCs w:val="20"/>
              </w:rPr>
              <w:t>t</w:t>
            </w:r>
            <w:r w:rsidRPr="00D94F69">
              <w:rPr>
                <w:rFonts w:ascii="Arial" w:eastAsia="Times New Roman" w:hAnsi="Arial" w:cs="Arial"/>
                <w:szCs w:val="20"/>
              </w:rPr>
              <w:t xml:space="preserve">s </w:t>
            </w:r>
            <w:r w:rsidR="006A69A2">
              <w:rPr>
                <w:rFonts w:ascii="Arial" w:eastAsia="Times New Roman" w:hAnsi="Arial" w:cs="Arial"/>
                <w:szCs w:val="20"/>
              </w:rPr>
              <w:t xml:space="preserve">during the implementation periods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zCs w:val="20"/>
              </w:rPr>
              <w:t>the N</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a</w:t>
            </w:r>
            <w:r w:rsidRPr="00D94F69">
              <w:rPr>
                <w:rFonts w:ascii="Arial" w:eastAsia="Times New Roman" w:hAnsi="Arial" w:cs="Arial"/>
                <w:szCs w:val="20"/>
              </w:rPr>
              <w:t>l D</w:t>
            </w:r>
            <w:r w:rsidRPr="00D94F69">
              <w:rPr>
                <w:rFonts w:ascii="Arial" w:eastAsia="Times New Roman" w:hAnsi="Arial" w:cs="Arial"/>
                <w:spacing w:val="-1"/>
                <w:szCs w:val="20"/>
              </w:rPr>
              <w:t>e</w:t>
            </w:r>
            <w:r w:rsidRPr="00D94F69">
              <w:rPr>
                <w:rFonts w:ascii="Arial" w:eastAsia="Times New Roman" w:hAnsi="Arial" w:cs="Arial"/>
                <w:spacing w:val="1"/>
                <w:szCs w:val="20"/>
              </w:rPr>
              <w:t>f</w:t>
            </w:r>
            <w:r w:rsidRPr="00D94F69">
              <w:rPr>
                <w:rFonts w:ascii="Arial" w:eastAsia="Times New Roman" w:hAnsi="Arial" w:cs="Arial"/>
                <w:spacing w:val="-1"/>
                <w:szCs w:val="20"/>
              </w:rPr>
              <w:t>e</w:t>
            </w:r>
            <w:r w:rsidRPr="00D94F69">
              <w:rPr>
                <w:rFonts w:ascii="Arial" w:eastAsia="Times New Roman" w:hAnsi="Arial" w:cs="Arial"/>
                <w:szCs w:val="20"/>
              </w:rPr>
              <w:t>nse Autho</w:t>
            </w:r>
            <w:r w:rsidRPr="00D94F69">
              <w:rPr>
                <w:rFonts w:ascii="Arial" w:eastAsia="Times New Roman" w:hAnsi="Arial" w:cs="Arial"/>
                <w:spacing w:val="1"/>
                <w:szCs w:val="20"/>
              </w:rPr>
              <w:t>r</w:t>
            </w:r>
            <w:r w:rsidRPr="00D94F69">
              <w:rPr>
                <w:rFonts w:ascii="Arial" w:eastAsia="Times New Roman" w:hAnsi="Arial" w:cs="Arial"/>
                <w:szCs w:val="20"/>
              </w:rPr>
              <w:t>i</w:t>
            </w:r>
            <w:r w:rsidRPr="00D94F69">
              <w:rPr>
                <w:rFonts w:ascii="Arial" w:eastAsia="Times New Roman" w:hAnsi="Arial" w:cs="Arial"/>
                <w:spacing w:val="2"/>
                <w:szCs w:val="20"/>
              </w:rPr>
              <w:t>z</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 xml:space="preserve"> </w:t>
            </w:r>
            <w:r w:rsidRPr="00D94F69">
              <w:rPr>
                <w:rFonts w:ascii="Arial" w:eastAsia="Times New Roman" w:hAnsi="Arial" w:cs="Arial"/>
                <w:szCs w:val="20"/>
              </w:rPr>
              <w:t>A</w:t>
            </w:r>
            <w:r w:rsidRPr="00D94F69">
              <w:rPr>
                <w:rFonts w:ascii="Arial" w:eastAsia="Times New Roman" w:hAnsi="Arial" w:cs="Arial"/>
                <w:spacing w:val="-1"/>
                <w:szCs w:val="20"/>
              </w:rPr>
              <w:t>c</w:t>
            </w:r>
            <w:r w:rsidRPr="00D94F69">
              <w:rPr>
                <w:rFonts w:ascii="Arial" w:eastAsia="Times New Roman" w:hAnsi="Arial" w:cs="Arial"/>
                <w:szCs w:val="20"/>
              </w:rPr>
              <w:t xml:space="preserve">ts of 2017 </w:t>
            </w:r>
            <w:r w:rsidRPr="00D94F69">
              <w:rPr>
                <w:rFonts w:ascii="Arial" w:eastAsia="Times New Roman" w:hAnsi="Arial" w:cs="Arial"/>
                <w:spacing w:val="-1"/>
                <w:szCs w:val="20"/>
              </w:rPr>
              <w:t>a</w:t>
            </w:r>
            <w:r w:rsidRPr="00D94F69">
              <w:rPr>
                <w:rFonts w:ascii="Arial" w:eastAsia="Times New Roman" w:hAnsi="Arial" w:cs="Arial"/>
                <w:szCs w:val="20"/>
              </w:rPr>
              <w:t>nd 2018.</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rPr>
              <w:t>(Procedures 6 and 7 apply to all non-Federal entities)</w:t>
            </w:r>
          </w:p>
          <w:p w14:paraId="50274F93" w14:textId="350127DF"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51" w:history="1">
              <w:r w:rsidRPr="00D94F69">
                <w:rPr>
                  <w:rStyle w:val="Hyperlink"/>
                  <w:rFonts w:ascii="Arial" w:hAnsi="Arial" w:cs="Arial"/>
                  <w:sz w:val="20"/>
                </w:rPr>
                <w:t>2 CFR sections 200.212</w:t>
              </w:r>
            </w:hyperlink>
            <w:r w:rsidRPr="00D94F69">
              <w:rPr>
                <w:rFonts w:ascii="Arial" w:hAnsi="Arial" w:cs="Arial"/>
                <w:sz w:val="20"/>
                <w:szCs w:val="20"/>
              </w:rPr>
              <w:t xml:space="preserve"> and </w:t>
            </w:r>
            <w:hyperlink r:id="rId252" w:history="1">
              <w:r w:rsidRPr="00D94F69">
                <w:rPr>
                  <w:rStyle w:val="Hyperlink"/>
                  <w:rFonts w:ascii="Arial" w:hAnsi="Arial" w:cs="Arial"/>
                  <w:sz w:val="20"/>
                </w:rPr>
                <w:t>200.318(h)</w:t>
              </w:r>
            </w:hyperlink>
            <w:r w:rsidRPr="00D94F69">
              <w:rPr>
                <w:rFonts w:ascii="Arial" w:hAnsi="Arial" w:cs="Arial"/>
                <w:sz w:val="20"/>
                <w:szCs w:val="20"/>
              </w:rPr>
              <w:t xml:space="preserve">; </w:t>
            </w:r>
            <w:hyperlink r:id="rId253" w:history="1">
              <w:r w:rsidRPr="00D94F69">
                <w:rPr>
                  <w:rStyle w:val="Hyperlink"/>
                  <w:rFonts w:ascii="Arial" w:hAnsi="Arial" w:cs="Arial"/>
                  <w:sz w:val="20"/>
                </w:rPr>
                <w:t>2 CFR section 180.300</w:t>
              </w:r>
            </w:hyperlink>
            <w:r w:rsidRPr="00D94F69">
              <w:rPr>
                <w:rFonts w:ascii="Arial" w:hAnsi="Arial" w:cs="Arial"/>
                <w:sz w:val="20"/>
                <w:szCs w:val="20"/>
              </w:rPr>
              <w:t xml:space="preserve">; </w:t>
            </w:r>
            <w:hyperlink r:id="rId254" w:history="1">
              <w:r w:rsidRPr="00D94F69">
                <w:rPr>
                  <w:rStyle w:val="Hyperlink"/>
                  <w:rFonts w:ascii="Arial" w:hAnsi="Arial" w:cs="Arial"/>
                  <w:sz w:val="20"/>
                </w:rPr>
                <w:t>48 CFR section 52.209-6</w:t>
              </w:r>
            </w:hyperlink>
            <w:r w:rsidRPr="00D94F69">
              <w:rPr>
                <w:rFonts w:ascii="Arial" w:hAnsi="Arial" w:cs="Arial"/>
                <w:sz w:val="20"/>
                <w:szCs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 xml:space="preserve">Select a sample of procurements and </w:t>
            </w:r>
            <w:proofErr w:type="spellStart"/>
            <w:r w:rsidRPr="00D94F69">
              <w:rPr>
                <w:rFonts w:ascii="Arial" w:hAnsi="Arial" w:cs="Arial"/>
                <w:sz w:val="20"/>
              </w:rPr>
              <w:t>subawards</w:t>
            </w:r>
            <w:proofErr w:type="spellEnd"/>
            <w:r w:rsidRPr="00D94F69">
              <w:rPr>
                <w:rFonts w:ascii="Arial" w:hAnsi="Arial" w:cs="Arial"/>
                <w:sz w:val="20"/>
              </w:rPr>
              <w:t xml:space="preserve">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73" w:name="_Toc52531279"/>
      <w:r w:rsidRPr="00D94F69">
        <w:rPr>
          <w:rFonts w:cs="Arial"/>
        </w:rPr>
        <w:lastRenderedPageBreak/>
        <w:t>Audit Implications Summary</w:t>
      </w:r>
      <w:bookmarkEnd w:id="73"/>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271051">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271051">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271051">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271051">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271051">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55"/>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74" w:name="J___PROGRAM_INCOME"/>
      <w:bookmarkStart w:id="75" w:name="L___REPORTING"/>
      <w:bookmarkStart w:id="76" w:name="M___SUBRECIPIENT_MONITORING__"/>
      <w:bookmarkStart w:id="77" w:name="_Toc442267702"/>
      <w:bookmarkStart w:id="78" w:name="_Toc52531280"/>
      <w:bookmarkEnd w:id="74"/>
      <w:bookmarkEnd w:id="75"/>
      <w:bookmarkEnd w:id="76"/>
      <w:r w:rsidRPr="00D94F69">
        <w:rPr>
          <w:rFonts w:cs="Arial"/>
        </w:rPr>
        <w:lastRenderedPageBreak/>
        <w:t xml:space="preserve">M.  </w:t>
      </w:r>
      <w:proofErr w:type="spellStart"/>
      <w:r w:rsidRPr="00D94F69">
        <w:rPr>
          <w:rFonts w:cs="Arial"/>
        </w:rPr>
        <w:t>SUBRECIPIENT</w:t>
      </w:r>
      <w:proofErr w:type="spellEnd"/>
      <w:r w:rsidRPr="00D94F69">
        <w:rPr>
          <w:rFonts w:cs="Arial"/>
        </w:rPr>
        <w:t xml:space="preserve"> MONITORING</w:t>
      </w:r>
      <w:bookmarkEnd w:id="77"/>
      <w:bookmarkEnd w:id="78"/>
    </w:p>
    <w:p w14:paraId="51277437" w14:textId="5B92F3DE"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5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w:t>
      </w:r>
      <w:proofErr w:type="spellStart"/>
      <w:r w:rsidRPr="00D94F69">
        <w:rPr>
          <w:rFonts w:ascii="Arial" w:hAnsi="Arial" w:cs="Arial"/>
          <w:b/>
          <w:sz w:val="20"/>
        </w:rPr>
        <w:t>UG</w:t>
      </w:r>
      <w:proofErr w:type="spellEnd"/>
      <w:r w:rsidRPr="00D94F69">
        <w:rPr>
          <w:rFonts w:ascii="Arial" w:hAnsi="Arial" w:cs="Arial"/>
          <w:b/>
          <w:sz w:val="20"/>
        </w:rPr>
        <w:t xml:space="preserve"> and how to cite non-compliance exceptions.  </w:t>
      </w:r>
      <w:r w:rsidRPr="00D94F69">
        <w:rPr>
          <w:rFonts w:ascii="Arial" w:hAnsi="Arial" w:cs="Arial"/>
          <w:b/>
          <w:sz w:val="20"/>
          <w:highlight w:val="yellow"/>
        </w:rPr>
        <w:t xml:space="preserve">Auditors will need to start with the agency codification of the </w:t>
      </w:r>
      <w:proofErr w:type="spellStart"/>
      <w:r w:rsidRPr="00D94F69">
        <w:rPr>
          <w:rFonts w:ascii="Arial" w:hAnsi="Arial" w:cs="Arial"/>
          <w:b/>
          <w:sz w:val="20"/>
          <w:highlight w:val="yellow"/>
        </w:rPr>
        <w:t>UG</w:t>
      </w:r>
      <w:proofErr w:type="spellEnd"/>
      <w:r w:rsidRPr="00D94F69">
        <w:rPr>
          <w:rFonts w:ascii="Arial" w:hAnsi="Arial" w:cs="Arial"/>
          <w:b/>
          <w:sz w:val="20"/>
          <w:highlight w:val="yellow"/>
        </w:rPr>
        <w:t xml:space="preserve"> when citing exceptions.</w:t>
      </w:r>
    </w:p>
    <w:p w14:paraId="71A23081" w14:textId="2FA27633"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257"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w:t>
      </w:r>
      <w:proofErr w:type="spellStart"/>
      <w:r w:rsidRPr="00D94F69">
        <w:rPr>
          <w:rFonts w:ascii="Arial" w:hAnsi="Arial" w:cs="Arial"/>
          <w:sz w:val="20"/>
        </w:rPr>
        <w:t>subrecipient</w:t>
      </w:r>
      <w:proofErr w:type="spellEnd"/>
      <w:r w:rsidRPr="00D94F69">
        <w:rPr>
          <w:rFonts w:ascii="Arial" w:hAnsi="Arial" w:cs="Arial"/>
          <w:sz w:val="20"/>
        </w:rPr>
        <w:t xml:space="preserve"> or contractor relationship.</w:t>
      </w:r>
    </w:p>
    <w:p w14:paraId="762BAC7C" w14:textId="77777777" w:rsidR="00B57D2E" w:rsidRPr="00D94F69" w:rsidRDefault="00261D87" w:rsidP="006672EA">
      <w:pPr>
        <w:pStyle w:val="Heading3"/>
        <w:jc w:val="both"/>
        <w:rPr>
          <w:rFonts w:cs="Arial"/>
        </w:rPr>
      </w:pPr>
      <w:bookmarkStart w:id="79" w:name="_Toc52531281"/>
      <w:r w:rsidRPr="00D94F69">
        <w:rPr>
          <w:rFonts w:cs="Arial"/>
        </w:rPr>
        <w:t xml:space="preserve">OMB </w:t>
      </w:r>
      <w:r w:rsidR="00B57D2E" w:rsidRPr="00D94F69">
        <w:rPr>
          <w:rFonts w:cs="Arial"/>
        </w:rPr>
        <w:t>Compliance Requirements</w:t>
      </w:r>
      <w:bookmarkEnd w:id="79"/>
    </w:p>
    <w:p w14:paraId="04851958" w14:textId="069D413F"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w:t>
      </w:r>
      <w:proofErr w:type="spellStart"/>
      <w:r w:rsidRPr="00D94F69">
        <w:rPr>
          <w:rFonts w:ascii="Arial" w:hAnsi="Arial" w:cs="Arial"/>
          <w:sz w:val="20"/>
        </w:rPr>
        <w:t>PTE</w:t>
      </w:r>
      <w:proofErr w:type="spellEnd"/>
      <w:r w:rsidRPr="00D94F69">
        <w:rPr>
          <w:rFonts w:ascii="Arial" w:hAnsi="Arial" w:cs="Arial"/>
          <w:sz w:val="20"/>
        </w:rPr>
        <w:t>) must</w:t>
      </w:r>
      <w:r w:rsidR="007E5AE3" w:rsidRPr="00D94F69">
        <w:rPr>
          <w:rFonts w:ascii="Arial" w:hAnsi="Arial" w:cs="Arial"/>
          <w:sz w:val="20"/>
        </w:rPr>
        <w:t xml:space="preserve"> (see here for </w:t>
      </w:r>
      <w:hyperlink r:id="rId258"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(1) the award as a </w:t>
      </w:r>
      <w:proofErr w:type="spellStart"/>
      <w:r w:rsidRPr="00D94F69">
        <w:rPr>
          <w:rFonts w:ascii="Arial" w:hAnsi="Arial" w:cs="Arial"/>
          <w:sz w:val="20"/>
          <w:szCs w:val="20"/>
        </w:rPr>
        <w:t>subaward</w:t>
      </w:r>
      <w:proofErr w:type="spellEnd"/>
      <w:r w:rsidRPr="00D94F69">
        <w:rPr>
          <w:rFonts w:ascii="Arial" w:hAnsi="Arial" w:cs="Arial"/>
          <w:sz w:val="20"/>
          <w:szCs w:val="20"/>
        </w:rPr>
        <w:t xml:space="preserve"> at the time of </w:t>
      </w:r>
      <w:proofErr w:type="spellStart"/>
      <w:r w:rsidRPr="00D94F69">
        <w:rPr>
          <w:rFonts w:ascii="Arial" w:hAnsi="Arial" w:cs="Arial"/>
          <w:sz w:val="20"/>
          <w:szCs w:val="20"/>
        </w:rPr>
        <w:t>subaward</w:t>
      </w:r>
      <w:proofErr w:type="spellEnd"/>
      <w:r w:rsidRPr="00D94F69">
        <w:rPr>
          <w:rFonts w:ascii="Arial" w:hAnsi="Arial" w:cs="Arial"/>
          <w:sz w:val="20"/>
          <w:szCs w:val="20"/>
        </w:rPr>
        <w:t xml:space="preserve"> </w:t>
      </w:r>
      <w:r w:rsidR="001A315F" w:rsidRPr="00D94F69">
        <w:rPr>
          <w:rFonts w:ascii="Arial" w:hAnsi="Arial" w:cs="Arial"/>
          <w:sz w:val="20"/>
          <w:szCs w:val="20"/>
        </w:rPr>
        <w:t xml:space="preserve">(or subsequent </w:t>
      </w:r>
      <w:proofErr w:type="spellStart"/>
      <w:r w:rsidR="001A315F" w:rsidRPr="00D94F69">
        <w:rPr>
          <w:rFonts w:ascii="Arial" w:hAnsi="Arial" w:cs="Arial"/>
          <w:sz w:val="20"/>
          <w:szCs w:val="20"/>
        </w:rPr>
        <w:t>subaward</w:t>
      </w:r>
      <w:proofErr w:type="spellEnd"/>
      <w:r w:rsidR="001A315F" w:rsidRPr="00D94F69">
        <w:rPr>
          <w:rFonts w:ascii="Arial" w:hAnsi="Arial" w:cs="Arial"/>
          <w:sz w:val="20"/>
          <w:szCs w:val="20"/>
        </w:rPr>
        <w:t xml:space="preserve"> modification) </w:t>
      </w:r>
      <w:r w:rsidRPr="00D94F69">
        <w:rPr>
          <w:rFonts w:ascii="Arial" w:hAnsi="Arial" w:cs="Arial"/>
          <w:sz w:val="20"/>
          <w:szCs w:val="20"/>
        </w:rPr>
        <w:t xml:space="preserve">by providing the information described in 2 CFR section 200.331(a)(1); (2) all requirements imposed by the </w:t>
      </w:r>
      <w:proofErr w:type="spellStart"/>
      <w:r w:rsidRPr="00D94F69">
        <w:rPr>
          <w:rFonts w:ascii="Arial" w:hAnsi="Arial" w:cs="Arial"/>
          <w:sz w:val="20"/>
          <w:szCs w:val="20"/>
        </w:rPr>
        <w:t>PTE</w:t>
      </w:r>
      <w:proofErr w:type="spellEnd"/>
      <w:r w:rsidRPr="00D94F69">
        <w:rPr>
          <w:rFonts w:ascii="Arial" w:hAnsi="Arial" w:cs="Arial"/>
          <w:sz w:val="20"/>
          <w:szCs w:val="20"/>
        </w:rPr>
        <w:t xml:space="preserve"> on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so that the Federal award is used in accordance with Federal statutes, regulations, and the terms and conditions of the award (2 CFR section 200.331(a)(2)); and (3) any additional requirements that the </w:t>
      </w:r>
      <w:proofErr w:type="spellStart"/>
      <w:r w:rsidRPr="00D94F69">
        <w:rPr>
          <w:rFonts w:ascii="Arial" w:hAnsi="Arial" w:cs="Arial"/>
          <w:sz w:val="20"/>
          <w:szCs w:val="20"/>
        </w:rPr>
        <w:t>PTE</w:t>
      </w:r>
      <w:proofErr w:type="spellEnd"/>
      <w:r w:rsidRPr="00D94F69">
        <w:rPr>
          <w:rFonts w:ascii="Arial" w:hAnsi="Arial" w:cs="Arial"/>
          <w:sz w:val="20"/>
          <w:szCs w:val="20"/>
        </w:rPr>
        <w:t xml:space="preserve"> imposes on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in order for the </w:t>
      </w:r>
      <w:proofErr w:type="spellStart"/>
      <w:r w:rsidRPr="00D94F69">
        <w:rPr>
          <w:rFonts w:ascii="Arial" w:hAnsi="Arial" w:cs="Arial"/>
          <w:sz w:val="20"/>
          <w:szCs w:val="20"/>
        </w:rPr>
        <w:t>PTE</w:t>
      </w:r>
      <w:proofErr w:type="spellEnd"/>
      <w:r w:rsidRPr="00D94F69">
        <w:rPr>
          <w:rFonts w:ascii="Arial" w:hAnsi="Arial" w:cs="Arial"/>
          <w:sz w:val="20"/>
          <w:szCs w:val="20"/>
        </w:rPr>
        <w:t xml:space="preserv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0523BC43"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w:t>
      </w:r>
      <w:proofErr w:type="spellStart"/>
      <w:r w:rsidRPr="00D94F69">
        <w:rPr>
          <w:rFonts w:ascii="Arial" w:hAnsi="Arial" w:cs="Arial"/>
          <w:sz w:val="20"/>
        </w:rPr>
        <w:t>subrecipient’s</w:t>
      </w:r>
      <w:proofErr w:type="spellEnd"/>
      <w:r w:rsidRPr="00D94F69">
        <w:rPr>
          <w:rFonts w:ascii="Arial" w:hAnsi="Arial" w:cs="Arial"/>
          <w:sz w:val="20"/>
        </w:rPr>
        <w:t xml:space="preserve"> risk of noncompliance for purposes of determining the appropriate </w:t>
      </w:r>
      <w:proofErr w:type="spellStart"/>
      <w:r w:rsidRPr="00D94F69">
        <w:rPr>
          <w:rFonts w:ascii="Arial" w:hAnsi="Arial" w:cs="Arial"/>
          <w:sz w:val="20"/>
        </w:rPr>
        <w:t>subrecipient</w:t>
      </w:r>
      <w:proofErr w:type="spellEnd"/>
      <w:r w:rsidRPr="00D94F69">
        <w:rPr>
          <w:rFonts w:ascii="Arial" w:hAnsi="Arial" w:cs="Arial"/>
          <w:sz w:val="20"/>
        </w:rPr>
        <w:t xml:space="preserve"> monitoring related to the </w:t>
      </w:r>
      <w:proofErr w:type="spellStart"/>
      <w:r w:rsidRPr="00D94F69">
        <w:rPr>
          <w:rFonts w:ascii="Arial" w:hAnsi="Arial" w:cs="Arial"/>
          <w:sz w:val="20"/>
        </w:rPr>
        <w:t>subaward</w:t>
      </w:r>
      <w:proofErr w:type="spellEnd"/>
      <w:r w:rsidRPr="00D94F69">
        <w:rPr>
          <w:rFonts w:ascii="Arial" w:hAnsi="Arial" w:cs="Arial"/>
          <w:sz w:val="20"/>
        </w:rPr>
        <w:t xml:space="preserve">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259"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27105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w:t>
      </w:r>
      <w:proofErr w:type="spellStart"/>
      <w:r w:rsidRPr="00D94F69">
        <w:rPr>
          <w:rFonts w:ascii="Arial" w:hAnsi="Arial" w:cs="Arial"/>
          <w:sz w:val="20"/>
        </w:rPr>
        <w:t>subrecipient’s</w:t>
      </w:r>
      <w:proofErr w:type="spellEnd"/>
      <w:r w:rsidRPr="00D94F69">
        <w:rPr>
          <w:rFonts w:ascii="Arial" w:hAnsi="Arial" w:cs="Arial"/>
          <w:sz w:val="20"/>
        </w:rPr>
        <w:t xml:space="preserve"> prior experience with the same or similar </w:t>
      </w:r>
      <w:proofErr w:type="spellStart"/>
      <w:r w:rsidRPr="00D94F69">
        <w:rPr>
          <w:rFonts w:ascii="Arial" w:hAnsi="Arial" w:cs="Arial"/>
          <w:sz w:val="20"/>
        </w:rPr>
        <w:t>subawards</w:t>
      </w:r>
      <w:proofErr w:type="spellEnd"/>
      <w:r w:rsidRPr="00D94F69">
        <w:rPr>
          <w:rFonts w:ascii="Arial" w:hAnsi="Arial" w:cs="Arial"/>
          <w:sz w:val="20"/>
        </w:rPr>
        <w:t>;</w:t>
      </w:r>
    </w:p>
    <w:p w14:paraId="720F5B77" w14:textId="77777777" w:rsidR="00B57D2E" w:rsidRPr="00D94F69" w:rsidRDefault="00B57D2E" w:rsidP="0027105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 xml:space="preserve">not the </w:t>
      </w:r>
      <w:proofErr w:type="spellStart"/>
      <w:r w:rsidR="0005172C" w:rsidRPr="00D94F69">
        <w:rPr>
          <w:rFonts w:ascii="Arial" w:hAnsi="Arial" w:cs="Arial"/>
          <w:sz w:val="20"/>
        </w:rPr>
        <w:t>subrecipient</w:t>
      </w:r>
      <w:proofErr w:type="spellEnd"/>
      <w:r w:rsidR="0005172C" w:rsidRPr="00D94F69">
        <w:rPr>
          <w:rFonts w:ascii="Arial" w:hAnsi="Arial" w:cs="Arial"/>
          <w:sz w:val="20"/>
        </w:rPr>
        <w:t xml:space="preserve"> receives single a</w:t>
      </w:r>
      <w:r w:rsidRPr="00D94F69">
        <w:rPr>
          <w:rFonts w:ascii="Arial" w:hAnsi="Arial" w:cs="Arial"/>
          <w:sz w:val="20"/>
        </w:rPr>
        <w:t xml:space="preserve">udit in accordance with 2 CFR part 200, subpart F, and the extent to which the same or similar </w:t>
      </w:r>
      <w:proofErr w:type="spellStart"/>
      <w:r w:rsidRPr="00D94F69">
        <w:rPr>
          <w:rFonts w:ascii="Arial" w:hAnsi="Arial" w:cs="Arial"/>
          <w:sz w:val="20"/>
        </w:rPr>
        <w:t>subaward</w:t>
      </w:r>
      <w:proofErr w:type="spellEnd"/>
      <w:r w:rsidRPr="00D94F69">
        <w:rPr>
          <w:rFonts w:ascii="Arial" w:hAnsi="Arial" w:cs="Arial"/>
          <w:sz w:val="20"/>
        </w:rPr>
        <w:t xml:space="preserve"> has been audited as a major program;</w:t>
      </w:r>
    </w:p>
    <w:p w14:paraId="5234CACE" w14:textId="77777777" w:rsidR="00B57D2E" w:rsidRPr="00D94F69" w:rsidRDefault="00B57D2E" w:rsidP="0027105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Whether the </w:t>
      </w:r>
      <w:proofErr w:type="spellStart"/>
      <w:r w:rsidRPr="00D94F69">
        <w:rPr>
          <w:rFonts w:ascii="Arial" w:hAnsi="Arial" w:cs="Arial"/>
          <w:sz w:val="20"/>
        </w:rPr>
        <w:t>subrecipient</w:t>
      </w:r>
      <w:proofErr w:type="spellEnd"/>
      <w:r w:rsidRPr="00D94F69">
        <w:rPr>
          <w:rFonts w:ascii="Arial" w:hAnsi="Arial" w:cs="Arial"/>
          <w:sz w:val="20"/>
        </w:rPr>
        <w:t xml:space="preserve"> has new personnel or new or substantially changed systems; and</w:t>
      </w:r>
    </w:p>
    <w:p w14:paraId="4E55344D" w14:textId="77777777" w:rsidR="00B57D2E" w:rsidRPr="00D94F69" w:rsidRDefault="00B57D2E" w:rsidP="0027105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extent and results of Federal awarding agency monitoring (e.g., if the </w:t>
      </w:r>
      <w:proofErr w:type="spellStart"/>
      <w:r w:rsidRPr="00D94F69">
        <w:rPr>
          <w:rFonts w:ascii="Arial" w:hAnsi="Arial" w:cs="Arial"/>
          <w:sz w:val="20"/>
        </w:rPr>
        <w:t>subrecipient</w:t>
      </w:r>
      <w:proofErr w:type="spellEnd"/>
      <w:r w:rsidRPr="00D94F69">
        <w:rPr>
          <w:rFonts w:ascii="Arial" w:hAnsi="Arial" w:cs="Arial"/>
          <w:sz w:val="20"/>
        </w:rPr>
        <w:t xml:space="preserve"> also receives Federal awards directly from a Federal awarding agency).</w:t>
      </w:r>
    </w:p>
    <w:p w14:paraId="35C4444A" w14:textId="77777777"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w:t>
      </w:r>
      <w:proofErr w:type="spellStart"/>
      <w:r w:rsidRPr="00D94F69">
        <w:rPr>
          <w:rFonts w:ascii="Arial" w:hAnsi="Arial" w:cs="Arial"/>
          <w:sz w:val="20"/>
        </w:rPr>
        <w:t>subrecipient</w:t>
      </w:r>
      <w:proofErr w:type="spellEnd"/>
      <w:r w:rsidRPr="00D94F69">
        <w:rPr>
          <w:rFonts w:ascii="Arial" w:hAnsi="Arial" w:cs="Arial"/>
          <w:sz w:val="20"/>
        </w:rPr>
        <w:t xml:space="preserve"> as necessary to ensure that the </w:t>
      </w:r>
      <w:proofErr w:type="spellStart"/>
      <w:r w:rsidRPr="00D94F69">
        <w:rPr>
          <w:rFonts w:ascii="Arial" w:hAnsi="Arial" w:cs="Arial"/>
          <w:sz w:val="20"/>
        </w:rPr>
        <w:t>subaward</w:t>
      </w:r>
      <w:proofErr w:type="spellEnd"/>
      <w:r w:rsidRPr="00D94F69">
        <w:rPr>
          <w:rFonts w:ascii="Arial" w:hAnsi="Arial" w:cs="Arial"/>
          <w:sz w:val="20"/>
        </w:rPr>
        <w:t xml:space="preserve"> is used for authorized purposes, complies with the terms and conditions of the </w:t>
      </w:r>
      <w:proofErr w:type="spellStart"/>
      <w:r w:rsidRPr="00D94F69">
        <w:rPr>
          <w:rFonts w:ascii="Arial" w:hAnsi="Arial" w:cs="Arial"/>
          <w:sz w:val="20"/>
        </w:rPr>
        <w:t>subaward</w:t>
      </w:r>
      <w:proofErr w:type="spellEnd"/>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w:t>
      </w:r>
      <w:proofErr w:type="spellStart"/>
      <w:r w:rsidRPr="00D94F69">
        <w:rPr>
          <w:rFonts w:ascii="Arial" w:hAnsi="Arial" w:cs="Arial"/>
          <w:sz w:val="20"/>
        </w:rPr>
        <w:t>subrecipient</w:t>
      </w:r>
      <w:proofErr w:type="spellEnd"/>
      <w:r w:rsidRPr="00D94F69">
        <w:rPr>
          <w:rFonts w:ascii="Arial" w:hAnsi="Arial" w:cs="Arial"/>
          <w:sz w:val="20"/>
        </w:rPr>
        <w:t xml:space="preserve">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xml:space="preserve">, </w:t>
      </w:r>
      <w:proofErr w:type="spellStart"/>
      <w:r w:rsidRPr="00D94F69">
        <w:rPr>
          <w:rFonts w:ascii="Arial" w:hAnsi="Arial" w:cs="Arial"/>
          <w:sz w:val="20"/>
        </w:rPr>
        <w:t>subaward</w:t>
      </w:r>
      <w:proofErr w:type="spellEnd"/>
      <w:r w:rsidRPr="00D94F69">
        <w:rPr>
          <w:rFonts w:ascii="Arial" w:hAnsi="Arial" w:cs="Arial"/>
          <w:sz w:val="20"/>
        </w:rPr>
        <w:t xml:space="preserve"> monitoring must include the following:</w:t>
      </w:r>
    </w:p>
    <w:p w14:paraId="457CAE50" w14:textId="77777777" w:rsidR="00B57D2E" w:rsidRPr="00D94F69" w:rsidRDefault="00B57D2E" w:rsidP="0027105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27105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Following-up and ensuring that the </w:t>
      </w:r>
      <w:proofErr w:type="spellStart"/>
      <w:r w:rsidRPr="00D94F69">
        <w:rPr>
          <w:rFonts w:ascii="Arial" w:hAnsi="Arial" w:cs="Arial"/>
          <w:sz w:val="20"/>
        </w:rPr>
        <w:t>subrecipient</w:t>
      </w:r>
      <w:proofErr w:type="spellEnd"/>
      <w:r w:rsidRPr="00D94F69">
        <w:rPr>
          <w:rFonts w:ascii="Arial" w:hAnsi="Arial" w:cs="Arial"/>
          <w:sz w:val="20"/>
        </w:rPr>
        <w:t xml:space="preserve"> takes timely and appropriate action on all deficiencies pertaining to the Federal award provided to the </w:t>
      </w:r>
      <w:proofErr w:type="spellStart"/>
      <w:r w:rsidRPr="00D94F69">
        <w:rPr>
          <w:rFonts w:ascii="Arial" w:hAnsi="Arial" w:cs="Arial"/>
          <w:sz w:val="20"/>
        </w:rPr>
        <w:t>subrecipient</w:t>
      </w:r>
      <w:proofErr w:type="spellEnd"/>
      <w:r w:rsidRPr="00D94F69">
        <w:rPr>
          <w:rFonts w:ascii="Arial" w:hAnsi="Arial" w:cs="Arial"/>
          <w:sz w:val="20"/>
        </w:rPr>
        <w:t xml:space="preserve"> from the </w:t>
      </w:r>
      <w:proofErr w:type="spellStart"/>
      <w:r w:rsidRPr="00D94F69">
        <w:rPr>
          <w:rFonts w:ascii="Arial" w:hAnsi="Arial" w:cs="Arial"/>
          <w:sz w:val="20"/>
        </w:rPr>
        <w:t>PTE</w:t>
      </w:r>
      <w:proofErr w:type="spellEnd"/>
      <w:r w:rsidRPr="00D94F69">
        <w:rPr>
          <w:rFonts w:ascii="Arial" w:hAnsi="Arial" w:cs="Arial"/>
          <w:sz w:val="20"/>
        </w:rPr>
        <w:t xml:space="preserve"> detected through audits, on-site reviews, and other means.</w:t>
      </w:r>
    </w:p>
    <w:p w14:paraId="108A6923" w14:textId="46FA1009" w:rsidR="00B57D2E" w:rsidRPr="00D94F69" w:rsidRDefault="00B57D2E" w:rsidP="0027105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w:t>
      </w:r>
      <w:proofErr w:type="spellStart"/>
      <w:r w:rsidRPr="00D94F69">
        <w:rPr>
          <w:rFonts w:ascii="Arial" w:hAnsi="Arial" w:cs="Arial"/>
          <w:sz w:val="20"/>
        </w:rPr>
        <w:t>subrecipient</w:t>
      </w:r>
      <w:proofErr w:type="spellEnd"/>
      <w:r w:rsidRPr="00D94F69">
        <w:rPr>
          <w:rFonts w:ascii="Arial" w:hAnsi="Arial" w:cs="Arial"/>
          <w:sz w:val="20"/>
        </w:rPr>
        <w:t xml:space="preserve"> from the </w:t>
      </w:r>
      <w:proofErr w:type="spellStart"/>
      <w:r w:rsidRPr="00D94F69">
        <w:rPr>
          <w:rFonts w:ascii="Arial" w:hAnsi="Arial" w:cs="Arial"/>
          <w:sz w:val="20"/>
        </w:rPr>
        <w:t>PTE</w:t>
      </w:r>
      <w:proofErr w:type="spellEnd"/>
      <w:r w:rsidRPr="00D94F69">
        <w:rPr>
          <w:rFonts w:ascii="Arial" w:hAnsi="Arial" w:cs="Arial"/>
          <w:sz w:val="20"/>
        </w:rPr>
        <w:t xml:space="preserve"> as required by </w:t>
      </w:r>
      <w:hyperlink r:id="rId260" w:history="1">
        <w:r w:rsidRPr="00D94F69">
          <w:rPr>
            <w:rStyle w:val="Hyperlink"/>
            <w:rFonts w:ascii="Arial" w:hAnsi="Arial" w:cs="Arial"/>
            <w:sz w:val="20"/>
          </w:rPr>
          <w:t>2 CFR section 200.521</w:t>
        </w:r>
      </w:hyperlink>
      <w:r w:rsidRPr="00D94F69">
        <w:rPr>
          <w:rFonts w:ascii="Arial" w:hAnsi="Arial" w:cs="Arial"/>
          <w:sz w:val="20"/>
        </w:rPr>
        <w:t>.</w:t>
      </w:r>
    </w:p>
    <w:p w14:paraId="28F0152B" w14:textId="0245FDDE" w:rsidR="00B57D2E" w:rsidRPr="00D94F69" w:rsidRDefault="00B57D2E" w:rsidP="00271051">
      <w:pPr>
        <w:numPr>
          <w:ilvl w:val="0"/>
          <w:numId w:val="22"/>
        </w:numPr>
        <w:autoSpaceDE w:val="0"/>
        <w:autoSpaceDN w:val="0"/>
        <w:adjustRightInd w:val="0"/>
        <w:spacing w:after="240"/>
        <w:jc w:val="both"/>
        <w:rPr>
          <w:rFonts w:ascii="Arial" w:hAnsi="Arial" w:cs="Arial"/>
          <w:sz w:val="20"/>
        </w:rPr>
      </w:pPr>
      <w:r w:rsidRPr="00D94F69">
        <w:rPr>
          <w:rFonts w:ascii="Arial" w:hAnsi="Arial" w:cs="Arial"/>
          <w:i/>
          <w:sz w:val="20"/>
        </w:rPr>
        <w:t xml:space="preserve">Ensure Accountability of For-Profit </w:t>
      </w:r>
      <w:proofErr w:type="spellStart"/>
      <w:r w:rsidRPr="00D94F69">
        <w:rPr>
          <w:rFonts w:ascii="Arial" w:hAnsi="Arial" w:cs="Arial"/>
          <w:i/>
          <w:sz w:val="20"/>
        </w:rPr>
        <w:t>Subrecipients</w:t>
      </w:r>
      <w:proofErr w:type="spellEnd"/>
      <w:r w:rsidRPr="00D94F69">
        <w:rPr>
          <w:rFonts w:ascii="Arial" w:hAnsi="Arial" w:cs="Arial"/>
          <w:sz w:val="20"/>
        </w:rPr>
        <w:t xml:space="preserve"> – Some Federal awards may be passed through to for-profit entities.  For-profit </w:t>
      </w:r>
      <w:proofErr w:type="spellStart"/>
      <w:r w:rsidRPr="00D94F69">
        <w:rPr>
          <w:rFonts w:ascii="Arial" w:hAnsi="Arial" w:cs="Arial"/>
          <w:sz w:val="20"/>
        </w:rPr>
        <w:t>subrecipients</w:t>
      </w:r>
      <w:proofErr w:type="spellEnd"/>
      <w:r w:rsidRPr="00D94F69">
        <w:rPr>
          <w:rFonts w:ascii="Arial" w:hAnsi="Arial" w:cs="Arial"/>
          <w:sz w:val="20"/>
        </w:rPr>
        <w:t xml:space="preserve"> are accountable to the </w:t>
      </w:r>
      <w:proofErr w:type="spellStart"/>
      <w:r w:rsidRPr="00D94F69">
        <w:rPr>
          <w:rFonts w:ascii="Arial" w:hAnsi="Arial" w:cs="Arial"/>
          <w:sz w:val="20"/>
        </w:rPr>
        <w:t>PTE</w:t>
      </w:r>
      <w:proofErr w:type="spellEnd"/>
      <w:r w:rsidRPr="00D94F69">
        <w:rPr>
          <w:rFonts w:ascii="Arial" w:hAnsi="Arial" w:cs="Arial"/>
          <w:sz w:val="20"/>
        </w:rPr>
        <w:t xml:space="preserv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w:t>
      </w:r>
      <w:proofErr w:type="spellStart"/>
      <w:r w:rsidRPr="00D94F69">
        <w:rPr>
          <w:rFonts w:ascii="Arial" w:hAnsi="Arial" w:cs="Arial"/>
          <w:sz w:val="20"/>
        </w:rPr>
        <w:t>subrecipients</w:t>
      </w:r>
      <w:proofErr w:type="spellEnd"/>
      <w:r w:rsidRPr="00D94F69">
        <w:rPr>
          <w:rFonts w:ascii="Arial" w:hAnsi="Arial" w:cs="Arial"/>
          <w:sz w:val="20"/>
        </w:rPr>
        <w:t xml:space="preserve">, the </w:t>
      </w:r>
      <w:proofErr w:type="spellStart"/>
      <w:r w:rsidRPr="00D94F69">
        <w:rPr>
          <w:rFonts w:ascii="Arial" w:hAnsi="Arial" w:cs="Arial"/>
          <w:sz w:val="20"/>
        </w:rPr>
        <w:t>PTE</w:t>
      </w:r>
      <w:proofErr w:type="spellEnd"/>
      <w:r w:rsidRPr="00D94F69">
        <w:rPr>
          <w:rFonts w:ascii="Arial" w:hAnsi="Arial" w:cs="Arial"/>
          <w:sz w:val="20"/>
        </w:rPr>
        <w:t xml:space="preserve"> is responsible for establishing requirements, as necessary, to ensure compliance by for-profit </w:t>
      </w:r>
      <w:proofErr w:type="spellStart"/>
      <w:r w:rsidRPr="00D94F69">
        <w:rPr>
          <w:rFonts w:ascii="Arial" w:hAnsi="Arial" w:cs="Arial"/>
          <w:sz w:val="20"/>
        </w:rPr>
        <w:t>subrecipients</w:t>
      </w:r>
      <w:proofErr w:type="spellEnd"/>
      <w:r w:rsidRPr="00D94F69">
        <w:rPr>
          <w:rFonts w:ascii="Arial" w:hAnsi="Arial" w:cs="Arial"/>
          <w:sz w:val="20"/>
        </w:rPr>
        <w:t xml:space="preserve"> for the </w:t>
      </w:r>
      <w:proofErr w:type="spellStart"/>
      <w:r w:rsidRPr="00D94F69">
        <w:rPr>
          <w:rFonts w:ascii="Arial" w:hAnsi="Arial" w:cs="Arial"/>
          <w:sz w:val="20"/>
        </w:rPr>
        <w:t>subaward</w:t>
      </w:r>
      <w:proofErr w:type="spellEnd"/>
      <w:r w:rsidRPr="00D94F69">
        <w:rPr>
          <w:rFonts w:ascii="Arial" w:hAnsi="Arial" w:cs="Arial"/>
          <w:sz w:val="20"/>
        </w:rPr>
        <w:t xml:space="preserve">.  The agreement with the for-profit </w:t>
      </w:r>
      <w:proofErr w:type="spellStart"/>
      <w:r w:rsidRPr="00D94F69">
        <w:rPr>
          <w:rFonts w:ascii="Arial" w:hAnsi="Arial" w:cs="Arial"/>
          <w:sz w:val="20"/>
        </w:rPr>
        <w:t>subrecipient</w:t>
      </w:r>
      <w:proofErr w:type="spellEnd"/>
      <w:r w:rsidRPr="00D94F69">
        <w:rPr>
          <w:rFonts w:ascii="Arial" w:hAnsi="Arial" w:cs="Arial"/>
          <w:sz w:val="20"/>
        </w:rPr>
        <w:t xml:space="preserve"> </w:t>
      </w:r>
      <w:r w:rsidR="00FC4DA6" w:rsidRPr="00D94F69">
        <w:rPr>
          <w:rFonts w:ascii="Arial" w:hAnsi="Arial" w:cs="Arial"/>
          <w:sz w:val="20"/>
        </w:rPr>
        <w:t xml:space="preserve">must </w:t>
      </w:r>
      <w:r w:rsidRPr="00D94F69">
        <w:rPr>
          <w:rFonts w:ascii="Arial" w:hAnsi="Arial" w:cs="Arial"/>
          <w:sz w:val="20"/>
        </w:rPr>
        <w:t xml:space="preserve">describe applicable compliance requirements and the for-profit </w:t>
      </w:r>
      <w:proofErr w:type="spellStart"/>
      <w:r w:rsidRPr="00D94F69">
        <w:rPr>
          <w:rFonts w:ascii="Arial" w:hAnsi="Arial" w:cs="Arial"/>
          <w:sz w:val="20"/>
        </w:rPr>
        <w:t>subrecipient's</w:t>
      </w:r>
      <w:proofErr w:type="spellEnd"/>
      <w:r w:rsidRPr="00D94F69">
        <w:rPr>
          <w:rFonts w:ascii="Arial" w:hAnsi="Arial" w:cs="Arial"/>
          <w:sz w:val="20"/>
        </w:rPr>
        <w:t xml:space="preserve"> compliance responsibility.  Methods to ensure compliance for Federal awards made to for-profit </w:t>
      </w:r>
      <w:proofErr w:type="spellStart"/>
      <w:r w:rsidRPr="00D94F69">
        <w:rPr>
          <w:rFonts w:ascii="Arial" w:hAnsi="Arial" w:cs="Arial"/>
          <w:sz w:val="20"/>
        </w:rPr>
        <w:t>subrecipients</w:t>
      </w:r>
      <w:proofErr w:type="spellEnd"/>
      <w:r w:rsidRPr="00D94F69">
        <w:rPr>
          <w:rFonts w:ascii="Arial" w:hAnsi="Arial" w:cs="Arial"/>
          <w:sz w:val="20"/>
        </w:rPr>
        <w:t xml:space="preserve"> may include pre-award audits, monitoring during the agreement, and post-award audits (</w:t>
      </w:r>
      <w:hyperlink r:id="rId261"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0D2F53F6"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w:t>
      </w:r>
      <w:proofErr w:type="spellStart"/>
      <w:r w:rsidRPr="00D94F69">
        <w:rPr>
          <w:rFonts w:ascii="Arial" w:hAnsi="Arial" w:cs="Arial"/>
          <w:sz w:val="20"/>
        </w:rPr>
        <w:t>subrecipient</w:t>
      </w:r>
      <w:proofErr w:type="spellEnd"/>
      <w:r w:rsidRPr="00D94F69">
        <w:rPr>
          <w:rFonts w:ascii="Arial" w:hAnsi="Arial" w:cs="Arial"/>
          <w:sz w:val="20"/>
        </w:rPr>
        <w:t xml:space="preserve"> monitoring for the </w:t>
      </w:r>
      <w:proofErr w:type="spellStart"/>
      <w:r w:rsidRPr="00D94F69">
        <w:rPr>
          <w:rFonts w:ascii="Arial" w:hAnsi="Arial" w:cs="Arial"/>
          <w:sz w:val="20"/>
        </w:rPr>
        <w:t>subaward</w:t>
      </w:r>
      <w:proofErr w:type="spellEnd"/>
      <w:r w:rsidRPr="00D94F69">
        <w:rPr>
          <w:rFonts w:ascii="Arial" w:hAnsi="Arial" w:cs="Arial"/>
          <w:sz w:val="20"/>
        </w:rPr>
        <w:t xml:space="preserve"> are contained in 31 USC 7502(f</w:t>
      </w:r>
      <w:proofErr w:type="gramStart"/>
      <w:r w:rsidRPr="00D94F69">
        <w:rPr>
          <w:rFonts w:ascii="Arial" w:hAnsi="Arial" w:cs="Arial"/>
          <w:sz w:val="20"/>
        </w:rPr>
        <w:t>)(</w:t>
      </w:r>
      <w:proofErr w:type="gramEnd"/>
      <w:r w:rsidRPr="00D94F69">
        <w:rPr>
          <w:rFonts w:ascii="Arial" w:hAnsi="Arial" w:cs="Arial"/>
          <w:sz w:val="20"/>
        </w:rPr>
        <w:t xml:space="preserve">2) (Single Audit Act Amendments of 1996 (Pub. L. No. 104-156)), </w:t>
      </w:r>
      <w:hyperlink r:id="rId262"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263" w:history="1">
        <w:r w:rsidRPr="00D94F69">
          <w:rPr>
            <w:rStyle w:val="Hyperlink"/>
            <w:rFonts w:ascii="Arial" w:hAnsi="Arial" w:cs="Arial"/>
            <w:sz w:val="20"/>
          </w:rPr>
          <w:t>.331</w:t>
        </w:r>
      </w:hyperlink>
      <w:r w:rsidRPr="00D94F69">
        <w:rPr>
          <w:rFonts w:ascii="Arial" w:hAnsi="Arial" w:cs="Arial"/>
          <w:sz w:val="20"/>
        </w:rPr>
        <w:t xml:space="preserve">, </w:t>
      </w:r>
      <w:proofErr w:type="gramStart"/>
      <w:r w:rsidRPr="00D94F69">
        <w:rPr>
          <w:rFonts w:ascii="Arial" w:hAnsi="Arial" w:cs="Arial"/>
          <w:sz w:val="20"/>
        </w:rPr>
        <w:t xml:space="preserve">and </w:t>
      </w:r>
      <w:r w:rsidR="000D225B" w:rsidRPr="00D94F69">
        <w:rPr>
          <w:rFonts w:ascii="Arial" w:hAnsi="Arial" w:cs="Arial"/>
          <w:sz w:val="20"/>
        </w:rPr>
        <w:t>.</w:t>
      </w:r>
      <w:proofErr w:type="gramEnd"/>
      <w:r w:rsidR="00207BEE">
        <w:fldChar w:fldCharType="begin"/>
      </w:r>
      <w:r w:rsidR="00207BEE">
        <w:instrText xml:space="preserve"> HYPERLINK "2CFR200.501(h).pdf" </w:instrText>
      </w:r>
      <w:r w:rsidR="00207BEE">
        <w:fldChar w:fldCharType="separate"/>
      </w:r>
      <w:r w:rsidRPr="00D94F69">
        <w:rPr>
          <w:rStyle w:val="Hyperlink"/>
          <w:rFonts w:ascii="Arial" w:hAnsi="Arial" w:cs="Arial"/>
          <w:sz w:val="20"/>
        </w:rPr>
        <w:t>501(h)</w:t>
      </w:r>
      <w:r w:rsidR="00207BEE">
        <w:rPr>
          <w:rStyle w:val="Hyperlink"/>
          <w:rFonts w:ascii="Arial" w:hAnsi="Arial" w:cs="Arial"/>
          <w:sz w:val="20"/>
        </w:rPr>
        <w:fldChar w:fldCharType="end"/>
      </w:r>
      <w:r w:rsidRPr="00D94F69">
        <w:rPr>
          <w:rFonts w:ascii="Arial" w:hAnsi="Arial" w:cs="Arial"/>
          <w:sz w:val="20"/>
        </w:rPr>
        <w:t xml:space="preserve">; Federal awarding agency regulations; and the terms and conditions of the award. </w:t>
      </w:r>
    </w:p>
    <w:p w14:paraId="45528215" w14:textId="493E7B6C"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5B61D7DC" w14:textId="68780A48" w:rsidR="000054C5" w:rsidRPr="00D94F69" w:rsidRDefault="004F3756" w:rsidP="00881D5D">
      <w:pPr>
        <w:spacing w:after="240"/>
        <w:jc w:val="both"/>
      </w:pPr>
      <w:r w:rsidRPr="00F360AE">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264" w:history="1">
        <w:r w:rsidRPr="00F360AE">
          <w:rPr>
            <w:rStyle w:val="Hyperlink"/>
            <w:rFonts w:ascii="Arial" w:hAnsi="Arial" w:cs="Arial"/>
            <w:sz w:val="20"/>
          </w:rPr>
          <w:t>www.whitehouse.gov/omb/</w:t>
        </w:r>
      </w:hyperlink>
      <w:r w:rsidRPr="00F360AE">
        <w:rPr>
          <w:rFonts w:ascii="Arial" w:hAnsi="Arial" w:cs="Arial"/>
          <w:sz w:val="20"/>
        </w:rPr>
        <w:t>.  The most recent compilation of agency additions and exceptions is provided on th</w:t>
      </w:r>
      <w:r w:rsidRPr="00D725A7">
        <w:rPr>
          <w:rFonts w:ascii="Arial" w:hAnsi="Arial" w:cs="Arial"/>
          <w:sz w:val="20"/>
        </w:rPr>
        <w:t xml:space="preserve">e </w:t>
      </w:r>
      <w:r w:rsidR="002A454B" w:rsidRPr="00D725A7">
        <w:rPr>
          <w:rFonts w:ascii="Arial" w:hAnsi="Arial" w:cs="Arial"/>
          <w:sz w:val="20"/>
        </w:rPr>
        <w:t>CFO</w:t>
      </w:r>
      <w:r w:rsidRPr="00D725A7">
        <w:rPr>
          <w:rFonts w:ascii="Arial" w:hAnsi="Arial" w:cs="Arial"/>
          <w:sz w:val="20"/>
        </w:rPr>
        <w:t xml:space="preserve"> website here </w:t>
      </w:r>
      <w:hyperlink r:id="rId265" w:history="1">
        <w:r w:rsidR="00D725A7" w:rsidRPr="00D725A7">
          <w:rPr>
            <w:rStyle w:val="Hyperlink"/>
            <w:rFonts w:ascii="Arial" w:hAnsi="Arial" w:cs="Arial"/>
            <w:sz w:val="20"/>
          </w:rPr>
          <w:t>https://www.cfo.gov/wp-content/uploads/2014/12/Agency-Exceptions.pdf</w:t>
        </w:r>
      </w:hyperlink>
      <w:r w:rsidR="00D725A7" w:rsidRPr="00D725A7">
        <w:rPr>
          <w:rFonts w:ascii="Arial" w:hAnsi="Arial" w:cs="Arial"/>
          <w:sz w:val="20"/>
        </w:rPr>
        <w:t xml:space="preserve">.  </w:t>
      </w:r>
      <w:r w:rsidRPr="00F360AE">
        <w:rPr>
          <w:rFonts w:ascii="Arial" w:hAnsi="Arial" w:cs="Arial"/>
          <w:sz w:val="20"/>
        </w:rPr>
        <w:t xml:space="preserve">However, this list is only updated through 12/2014.  AOS evaluated agency exceptions through </w:t>
      </w:r>
      <w:r w:rsidR="002A454B">
        <w:rPr>
          <w:rFonts w:ascii="Arial" w:hAnsi="Arial" w:cs="Arial"/>
          <w:sz w:val="20"/>
        </w:rPr>
        <w:t>August 2019</w:t>
      </w:r>
      <w:r w:rsidRPr="00F360AE">
        <w:rPr>
          <w:rFonts w:ascii="Arial" w:hAnsi="Arial" w:cs="Arial"/>
          <w:sz w:val="20"/>
        </w:rPr>
        <w:t xml:space="preserve">. For further evaluation of exceptions, AOS auditors </w:t>
      </w:r>
      <w:r w:rsidR="00605616">
        <w:rPr>
          <w:rFonts w:ascii="Arial" w:hAnsi="Arial" w:cs="Arial"/>
          <w:sz w:val="20"/>
        </w:rPr>
        <w:t xml:space="preserve">(only) </w:t>
      </w:r>
      <w:r w:rsidRPr="00F360AE">
        <w:rPr>
          <w:rFonts w:ascii="Arial" w:hAnsi="Arial" w:cs="Arial"/>
          <w:sz w:val="20"/>
        </w:rPr>
        <w:t xml:space="preserve">will need to reference our internal AOS evaluation process </w:t>
      </w:r>
      <w:hyperlink r:id="rId266" w:history="1">
        <w:r w:rsidRPr="00F360AE">
          <w:rPr>
            <w:rStyle w:val="Hyperlink"/>
            <w:rFonts w:ascii="Arial" w:hAnsi="Arial" w:cs="Arial"/>
            <w:color w:val="FF0000"/>
            <w:sz w:val="20"/>
          </w:rPr>
          <w:t>at the following link</w:t>
        </w:r>
      </w:hyperlink>
      <w:r w:rsidRPr="00F360AE">
        <w:rPr>
          <w:rFonts w:ascii="Arial" w:hAnsi="Arial" w:cs="Arial"/>
          <w:color w:val="FF0000"/>
          <w:sz w:val="2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EBA1061" w14:textId="77777777" w:rsidR="000C0BCF" w:rsidRDefault="000C0BCF" w:rsidP="000C0BCF">
      <w:pPr>
        <w:spacing w:after="240"/>
        <w:jc w:val="both"/>
        <w:rPr>
          <w:rFonts w:ascii="Arial" w:hAnsi="Arial" w:cs="Arial"/>
          <w:b/>
          <w:sz w:val="20"/>
        </w:rPr>
      </w:pPr>
      <w:r w:rsidRPr="00C440C6">
        <w:rPr>
          <w:rFonts w:ascii="Arial" w:hAnsi="Arial" w:cs="Arial"/>
          <w:sz w:val="20"/>
        </w:rPr>
        <w:t xml:space="preserve">There were no Part 4 OMB Program Specific Compliance Requirements noted for </w:t>
      </w:r>
      <w:proofErr w:type="spellStart"/>
      <w:r w:rsidRPr="00C440C6">
        <w:rPr>
          <w:rFonts w:ascii="Arial" w:hAnsi="Arial" w:cs="Arial"/>
          <w:sz w:val="20"/>
        </w:rPr>
        <w:t>Subrecipient</w:t>
      </w:r>
      <w:proofErr w:type="spellEnd"/>
      <w:r w:rsidRPr="00C440C6">
        <w:rPr>
          <w:rFonts w:ascii="Arial" w:hAnsi="Arial" w:cs="Arial"/>
          <w:sz w:val="20"/>
        </w:rPr>
        <w:t xml:space="preserve"> Monitoring</w:t>
      </w:r>
      <w:r>
        <w:rPr>
          <w:rFonts w:ascii="Arial" w:hAnsi="Arial" w:cs="Arial"/>
          <w:b/>
          <w:sz w:val="20"/>
        </w:rPr>
        <w:t xml:space="preserve">. </w:t>
      </w:r>
    </w:p>
    <w:p w14:paraId="6DF3DFC9" w14:textId="281A0BD9" w:rsidR="004F3756" w:rsidRPr="00D94F69" w:rsidRDefault="000C0BCF" w:rsidP="006672EA">
      <w:pPr>
        <w:spacing w:after="240"/>
        <w:jc w:val="both"/>
        <w:rPr>
          <w:rFonts w:ascii="Arial" w:hAnsi="Arial" w:cs="Arial"/>
          <w:b/>
          <w:bCs/>
          <w:sz w:val="20"/>
        </w:rPr>
      </w:pPr>
      <w:r w:rsidRPr="002059E2">
        <w:rPr>
          <w:rFonts w:ascii="Arial" w:hAnsi="Arial" w:cs="Arial"/>
          <w:i/>
          <w:sz w:val="20"/>
        </w:rPr>
        <w:t>(Source: 20</w:t>
      </w:r>
      <w:r>
        <w:rPr>
          <w:rFonts w:ascii="Arial" w:hAnsi="Arial" w:cs="Arial"/>
          <w:i/>
          <w:sz w:val="20"/>
        </w:rPr>
        <w:t>20</w:t>
      </w:r>
      <w:r w:rsidRPr="00AB5EE1">
        <w:rPr>
          <w:rFonts w:ascii="Arial" w:hAnsi="Arial" w:cs="Arial"/>
          <w:i/>
          <w:sz w:val="20"/>
        </w:rPr>
        <w:t xml:space="preserve"> OMB Compliance Supplement, Part 4, Department of Education </w:t>
      </w:r>
      <w:proofErr w:type="spellStart"/>
      <w:r w:rsidRPr="00AB5EE1">
        <w:rPr>
          <w:rFonts w:ascii="Arial" w:hAnsi="Arial" w:cs="Arial"/>
          <w:i/>
          <w:sz w:val="20"/>
        </w:rPr>
        <w:t>CFDA</w:t>
      </w:r>
      <w:proofErr w:type="spellEnd"/>
      <w:r w:rsidRPr="00AB5EE1">
        <w:rPr>
          <w:rFonts w:ascii="Arial" w:hAnsi="Arial" w:cs="Arial"/>
          <w:i/>
          <w:sz w:val="20"/>
        </w:rPr>
        <w:t xml:space="preserve"> 84.027</w:t>
      </w:r>
      <w:r>
        <w:rPr>
          <w:rFonts w:ascii="Arial" w:hAnsi="Arial" w:cs="Arial"/>
          <w:i/>
          <w:sz w:val="20"/>
        </w:rPr>
        <w:t xml:space="preserve"> Special Education - Grants to States (IDEA, Part B) and </w:t>
      </w:r>
      <w:proofErr w:type="spellStart"/>
      <w:r>
        <w:rPr>
          <w:rFonts w:ascii="Arial" w:hAnsi="Arial" w:cs="Arial"/>
          <w:i/>
          <w:sz w:val="20"/>
        </w:rPr>
        <w:t>CFDA</w:t>
      </w:r>
      <w:proofErr w:type="spellEnd"/>
      <w:r>
        <w:rPr>
          <w:rFonts w:ascii="Arial" w:hAnsi="Arial" w:cs="Arial"/>
          <w:i/>
          <w:sz w:val="20"/>
        </w:rPr>
        <w:t xml:space="preserve"> 84.173 Special Education - Preschool Grants (IDEA Preschool)</w:t>
      </w:r>
      <w:r w:rsidRPr="001C76A4">
        <w:rPr>
          <w:rFonts w:ascii="Arial" w:hAnsi="Arial" w:cs="Arial"/>
          <w:i/>
          <w:sz w:val="20"/>
        </w:rPr>
        <w:t>)</w:t>
      </w:r>
    </w:p>
    <w:p w14:paraId="3DCB2EC4" w14:textId="77777777" w:rsidR="00B30107" w:rsidRPr="00D94F69" w:rsidRDefault="00B30107" w:rsidP="006672EA">
      <w:pPr>
        <w:pStyle w:val="Heading3"/>
        <w:jc w:val="both"/>
        <w:rPr>
          <w:rFonts w:cs="Arial"/>
        </w:rPr>
      </w:pPr>
      <w:bookmarkStart w:id="80" w:name="_Toc52531282"/>
      <w:r w:rsidRPr="00D94F69">
        <w:rPr>
          <w:rFonts w:cs="Arial"/>
        </w:rPr>
        <w:t>Additional Program Specific Information</w:t>
      </w:r>
      <w:bookmarkEnd w:id="80"/>
    </w:p>
    <w:p w14:paraId="36CDEDC5" w14:textId="2CAC561B" w:rsidR="00B30107" w:rsidRPr="000C0BCF" w:rsidRDefault="000C0BCF" w:rsidP="006672EA">
      <w:pPr>
        <w:spacing w:after="240"/>
        <w:jc w:val="both"/>
        <w:rPr>
          <w:rFonts w:ascii="Arial" w:hAnsi="Arial" w:cs="Arial"/>
          <w:sz w:val="20"/>
        </w:rPr>
      </w:pPr>
      <w:r>
        <w:rPr>
          <w:rFonts w:ascii="Arial" w:hAnsi="Arial" w:cs="Arial"/>
          <w:sz w:val="20"/>
        </w:rPr>
        <w:t xml:space="preserve">None noted. </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267"/>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81" w:name="_Toc52531283"/>
      <w:r w:rsidRPr="00D94F69">
        <w:rPr>
          <w:rFonts w:cs="Arial"/>
        </w:rPr>
        <w:lastRenderedPageBreak/>
        <w:t>Au</w:t>
      </w:r>
      <w:r w:rsidR="004053A3" w:rsidRPr="00D94F69">
        <w:rPr>
          <w:rFonts w:cs="Arial"/>
        </w:rPr>
        <w:t>dit Objectives</w:t>
      </w:r>
      <w:r w:rsidRPr="00D94F69">
        <w:rPr>
          <w:rFonts w:cs="Arial"/>
        </w:rPr>
        <w:t xml:space="preserve"> and Control Testing</w:t>
      </w:r>
      <w:bookmarkEnd w:id="81"/>
    </w:p>
    <w:p w14:paraId="1CF32B5F" w14:textId="6A701EED" w:rsidR="00197FAC" w:rsidRPr="00D94F69" w:rsidRDefault="002E4EE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68"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69"/>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82" w:name="_Toc52531284"/>
      <w:r w:rsidRPr="00D94F69">
        <w:rPr>
          <w:rFonts w:cs="Arial"/>
        </w:rPr>
        <w:lastRenderedPageBreak/>
        <w:t>Suggested Audit Procedures – Compliance</w:t>
      </w:r>
      <w:bookmarkEnd w:id="82"/>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77777777" w:rsidR="004B71BD" w:rsidRPr="00D94F69" w:rsidRDefault="004B71BD"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xml:space="preserve">:  The auditor may consider coordinating the tests related to </w:t>
            </w:r>
            <w:proofErr w:type="spellStart"/>
            <w:r w:rsidRPr="00D94F69">
              <w:rPr>
                <w:rFonts w:ascii="Arial" w:hAnsi="Arial" w:cs="Arial"/>
                <w:sz w:val="20"/>
                <w:szCs w:val="20"/>
              </w:rPr>
              <w:t>subrecipients</w:t>
            </w:r>
            <w:proofErr w:type="spellEnd"/>
            <w:r w:rsidRPr="00D94F69">
              <w:rPr>
                <w:rFonts w:ascii="Arial" w:hAnsi="Arial" w:cs="Arial"/>
                <w:sz w:val="20"/>
                <w:szCs w:val="20"/>
              </w:rPr>
              <w:t xml:space="preserve"> performed as part of C., “Cash Management” (tests of cash reporting submitted by </w:t>
            </w:r>
            <w:proofErr w:type="spellStart"/>
            <w:r w:rsidRPr="00D94F69">
              <w:rPr>
                <w:rFonts w:ascii="Arial" w:hAnsi="Arial" w:cs="Arial"/>
                <w:sz w:val="20"/>
                <w:szCs w:val="20"/>
              </w:rPr>
              <w:t>subrecipients</w:t>
            </w:r>
            <w:proofErr w:type="spellEnd"/>
            <w:r w:rsidRPr="00D94F69">
              <w:rPr>
                <w:rFonts w:ascii="Arial" w:hAnsi="Arial" w:cs="Arial"/>
                <w:sz w:val="20"/>
                <w:szCs w:val="20"/>
              </w:rPr>
              <w:t xml:space="preserve">); E., “Eligibility” (tests that </w:t>
            </w:r>
            <w:proofErr w:type="spellStart"/>
            <w:r w:rsidRPr="00D94F69">
              <w:rPr>
                <w:rFonts w:ascii="Arial" w:hAnsi="Arial" w:cs="Arial"/>
                <w:sz w:val="20"/>
                <w:szCs w:val="20"/>
              </w:rPr>
              <w:t>subawards</w:t>
            </w:r>
            <w:proofErr w:type="spellEnd"/>
            <w:r w:rsidRPr="00D94F69">
              <w:rPr>
                <w:rFonts w:ascii="Arial" w:hAnsi="Arial" w:cs="Arial"/>
                <w:sz w:val="20"/>
                <w:szCs w:val="20"/>
              </w:rPr>
              <w:t xml:space="preserve"> were made o</w:t>
            </w:r>
            <w:r w:rsidRPr="00D94F69">
              <w:rPr>
                <w:rFonts w:ascii="Arial" w:hAnsi="Arial" w:cs="Arial"/>
                <w:sz w:val="20"/>
              </w:rPr>
              <w:t xml:space="preserve">nly to eligible </w:t>
            </w:r>
            <w:proofErr w:type="spellStart"/>
            <w:r w:rsidRPr="00D94F69">
              <w:rPr>
                <w:rFonts w:ascii="Arial" w:hAnsi="Arial" w:cs="Arial"/>
                <w:sz w:val="20"/>
              </w:rPr>
              <w:t>subrecipients</w:t>
            </w:r>
            <w:proofErr w:type="spellEnd"/>
            <w:r w:rsidRPr="00D94F69">
              <w:rPr>
                <w:rFonts w:ascii="Arial" w:hAnsi="Arial" w:cs="Arial"/>
                <w:sz w:val="20"/>
              </w:rPr>
              <w:t xml:space="preserve">); and I., “Procurement and Suspension and Debarment” (tests of ensuring that a </w:t>
            </w:r>
            <w:proofErr w:type="spellStart"/>
            <w:r w:rsidRPr="00D94F69">
              <w:rPr>
                <w:rFonts w:ascii="Arial" w:hAnsi="Arial" w:cs="Arial"/>
                <w:sz w:val="20"/>
              </w:rPr>
              <w:t>subrecipient</w:t>
            </w:r>
            <w:proofErr w:type="spellEnd"/>
            <w:r w:rsidRPr="00D94F69">
              <w:rPr>
                <w:rFonts w:ascii="Arial" w:hAnsi="Arial" w:cs="Arial"/>
                <w:sz w:val="20"/>
              </w:rPr>
              <w:t xml:space="preserve"> is not suspended or debarred) with the testing of “</w:t>
            </w:r>
            <w:proofErr w:type="spellStart"/>
            <w:r w:rsidRPr="00D94F69">
              <w:rPr>
                <w:rFonts w:ascii="Arial" w:hAnsi="Arial" w:cs="Arial"/>
                <w:sz w:val="20"/>
              </w:rPr>
              <w:t>Subrecipient</w:t>
            </w:r>
            <w:proofErr w:type="spellEnd"/>
            <w:r w:rsidRPr="00D94F69">
              <w:rPr>
                <w:rFonts w:ascii="Arial" w:hAnsi="Arial" w:cs="Arial"/>
                <w:sz w:val="20"/>
              </w:rPr>
              <w:t xml:space="preserve"> Monitoring.”</w:t>
            </w:r>
          </w:p>
          <w:p w14:paraId="4AA050AD"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27105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 xml:space="preserve">Review the </w:t>
            </w:r>
            <w:proofErr w:type="spellStart"/>
            <w:r w:rsidRPr="00D94F69">
              <w:rPr>
                <w:rFonts w:ascii="Arial" w:hAnsi="Arial" w:cs="Arial"/>
                <w:sz w:val="20"/>
                <w:szCs w:val="20"/>
              </w:rPr>
              <w:t>PTE’s</w:t>
            </w:r>
            <w:proofErr w:type="spellEnd"/>
            <w:r w:rsidRPr="00D94F69">
              <w:rPr>
                <w:rFonts w:ascii="Arial" w:hAnsi="Arial" w:cs="Arial"/>
                <w:sz w:val="20"/>
                <w:szCs w:val="20"/>
              </w:rPr>
              <w:t xml:space="preserv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monitoring policies and procedures to gain an understanding of the </w:t>
            </w:r>
            <w:proofErr w:type="spellStart"/>
            <w:r w:rsidRPr="00D94F69">
              <w:rPr>
                <w:rFonts w:ascii="Arial" w:hAnsi="Arial" w:cs="Arial"/>
                <w:sz w:val="20"/>
                <w:szCs w:val="20"/>
              </w:rPr>
              <w:t>PTE’s</w:t>
            </w:r>
            <w:proofErr w:type="spellEnd"/>
            <w:r w:rsidRPr="00D94F69">
              <w:rPr>
                <w:rFonts w:ascii="Arial" w:hAnsi="Arial" w:cs="Arial"/>
                <w:sz w:val="20"/>
                <w:szCs w:val="20"/>
              </w:rPr>
              <w:t xml:space="preserve"> process to identify </w:t>
            </w:r>
            <w:proofErr w:type="spellStart"/>
            <w:r w:rsidRPr="00D94F69">
              <w:rPr>
                <w:rFonts w:ascii="Arial" w:hAnsi="Arial" w:cs="Arial"/>
                <w:sz w:val="20"/>
                <w:szCs w:val="20"/>
              </w:rPr>
              <w:t>subawards</w:t>
            </w:r>
            <w:proofErr w:type="spellEnd"/>
            <w:r w:rsidRPr="00D94F69">
              <w:rPr>
                <w:rFonts w:ascii="Arial" w:hAnsi="Arial" w:cs="Arial"/>
                <w:sz w:val="20"/>
                <w:szCs w:val="20"/>
              </w:rPr>
              <w:t>, evaluate risk of noncompliance, and perform monitoring procedures based upon identified risks.</w:t>
            </w:r>
          </w:p>
          <w:p w14:paraId="6FDF51C2" w14:textId="65B80919"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Review </w:t>
            </w:r>
            <w:proofErr w:type="spellStart"/>
            <w:r w:rsidRPr="00D94F69">
              <w:rPr>
                <w:rFonts w:ascii="Arial" w:hAnsi="Arial" w:cs="Arial"/>
                <w:sz w:val="20"/>
              </w:rPr>
              <w:t>subaward</w:t>
            </w:r>
            <w:proofErr w:type="spellEnd"/>
            <w:r w:rsidRPr="00D94F69">
              <w:rPr>
                <w:rFonts w:ascii="Arial" w:hAnsi="Arial" w:cs="Arial"/>
                <w:sz w:val="20"/>
              </w:rPr>
              <w:t xml:space="preserve"> documents including the terms and conditions of the </w:t>
            </w:r>
            <w:proofErr w:type="spellStart"/>
            <w:r w:rsidRPr="00D94F69">
              <w:rPr>
                <w:rFonts w:ascii="Arial" w:hAnsi="Arial" w:cs="Arial"/>
                <w:sz w:val="20"/>
              </w:rPr>
              <w:t>subaward</w:t>
            </w:r>
            <w:proofErr w:type="spellEnd"/>
            <w:r w:rsidRPr="00D94F69">
              <w:rPr>
                <w:rFonts w:ascii="Arial" w:hAnsi="Arial" w:cs="Arial"/>
                <w:sz w:val="20"/>
              </w:rPr>
              <w:t xml:space="preserve"> to ascertain if, at the time of </w:t>
            </w:r>
            <w:proofErr w:type="spellStart"/>
            <w:r w:rsidRPr="00D94F69">
              <w:rPr>
                <w:rFonts w:ascii="Arial" w:hAnsi="Arial" w:cs="Arial"/>
                <w:sz w:val="20"/>
              </w:rPr>
              <w:t>subaward</w:t>
            </w:r>
            <w:proofErr w:type="spellEnd"/>
            <w:r w:rsidRPr="00D94F69">
              <w:rPr>
                <w:rFonts w:ascii="Arial" w:hAnsi="Arial" w:cs="Arial"/>
                <w:sz w:val="20"/>
              </w:rPr>
              <w:t xml:space="preserve"> (or subsequent </w:t>
            </w:r>
            <w:proofErr w:type="spellStart"/>
            <w:r w:rsidRPr="00D94F69">
              <w:rPr>
                <w:rFonts w:ascii="Arial" w:hAnsi="Arial" w:cs="Arial"/>
                <w:sz w:val="20"/>
              </w:rPr>
              <w:t>subaward</w:t>
            </w:r>
            <w:proofErr w:type="spellEnd"/>
            <w:r w:rsidRPr="00D94F69">
              <w:rPr>
                <w:rFonts w:ascii="Arial" w:hAnsi="Arial" w:cs="Arial"/>
                <w:sz w:val="20"/>
              </w:rPr>
              <w:t xml:space="preserve"> modification), the </w:t>
            </w:r>
            <w:proofErr w:type="spellStart"/>
            <w:r w:rsidRPr="00D94F69">
              <w:rPr>
                <w:rFonts w:ascii="Arial" w:hAnsi="Arial" w:cs="Arial"/>
                <w:sz w:val="20"/>
              </w:rPr>
              <w:t>PTE</w:t>
            </w:r>
            <w:proofErr w:type="spellEnd"/>
            <w:r w:rsidRPr="00D94F69">
              <w:rPr>
                <w:rFonts w:ascii="Arial" w:hAnsi="Arial" w:cs="Arial"/>
                <w:sz w:val="20"/>
              </w:rPr>
              <w:t xml:space="preserve"> made the </w:t>
            </w:r>
            <w:proofErr w:type="spellStart"/>
            <w:r w:rsidRPr="00D94F69">
              <w:rPr>
                <w:rFonts w:ascii="Arial" w:hAnsi="Arial" w:cs="Arial"/>
                <w:sz w:val="20"/>
              </w:rPr>
              <w:t>subrecipient</w:t>
            </w:r>
            <w:proofErr w:type="spellEnd"/>
            <w:r w:rsidRPr="00D94F69">
              <w:rPr>
                <w:rFonts w:ascii="Arial" w:hAnsi="Arial" w:cs="Arial"/>
                <w:sz w:val="20"/>
              </w:rPr>
              <w:t xml:space="preserve"> aware of the award information required by</w:t>
            </w:r>
            <w:hyperlink r:id="rId270" w:history="1">
              <w:r w:rsidRPr="00D94F69">
                <w:rPr>
                  <w:rStyle w:val="Hyperlink"/>
                  <w:rFonts w:ascii="Arial" w:hAnsi="Arial" w:cs="Arial"/>
                  <w:sz w:val="20"/>
                </w:rPr>
                <w:t xml:space="preserve"> 2 CFR section 200.331(a) </w:t>
              </w:r>
            </w:hyperlink>
            <w:r w:rsidRPr="00D94F69">
              <w:rPr>
                <w:rFonts w:ascii="Arial" w:hAnsi="Arial" w:cs="Arial"/>
                <w:sz w:val="20"/>
                <w:szCs w:val="20"/>
              </w:rPr>
              <w:t xml:space="preserve">sufficient for the </w:t>
            </w:r>
            <w:proofErr w:type="spellStart"/>
            <w:r w:rsidRPr="00D94F69">
              <w:rPr>
                <w:rFonts w:ascii="Arial" w:hAnsi="Arial" w:cs="Arial"/>
                <w:sz w:val="20"/>
                <w:szCs w:val="20"/>
              </w:rPr>
              <w:t>PTE</w:t>
            </w:r>
            <w:proofErr w:type="spellEnd"/>
            <w:r w:rsidRPr="00D94F69">
              <w:rPr>
                <w:rFonts w:ascii="Arial" w:hAnsi="Arial" w:cs="Arial"/>
                <w:sz w:val="20"/>
                <w:szCs w:val="20"/>
              </w:rPr>
              <w:t xml:space="preserve"> to comply with Fe</w:t>
            </w:r>
            <w:r w:rsidRPr="00D94F69">
              <w:rPr>
                <w:rFonts w:ascii="Arial" w:hAnsi="Arial" w:cs="Arial"/>
                <w:sz w:val="20"/>
              </w:rPr>
              <w:t>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Review the </w:t>
            </w:r>
            <w:proofErr w:type="spellStart"/>
            <w:r w:rsidRPr="00D94F69">
              <w:rPr>
                <w:rFonts w:ascii="Arial" w:hAnsi="Arial" w:cs="Arial"/>
                <w:sz w:val="20"/>
              </w:rPr>
              <w:t>PTE’s</w:t>
            </w:r>
            <w:proofErr w:type="spellEnd"/>
            <w:r w:rsidRPr="00D94F69">
              <w:rPr>
                <w:rFonts w:ascii="Arial" w:hAnsi="Arial" w:cs="Arial"/>
                <w:sz w:val="20"/>
              </w:rPr>
              <w:t xml:space="preserve"> documentation of monitoring the </w:t>
            </w:r>
            <w:proofErr w:type="spellStart"/>
            <w:r w:rsidRPr="00D94F69">
              <w:rPr>
                <w:rFonts w:ascii="Arial" w:hAnsi="Arial" w:cs="Arial"/>
                <w:sz w:val="20"/>
              </w:rPr>
              <w:t>subaward</w:t>
            </w:r>
            <w:proofErr w:type="spellEnd"/>
            <w:r w:rsidRPr="00D94F69">
              <w:rPr>
                <w:rFonts w:ascii="Arial" w:hAnsi="Arial" w:cs="Arial"/>
                <w:sz w:val="20"/>
              </w:rPr>
              <w:t xml:space="preserve"> and consider if the </w:t>
            </w:r>
            <w:proofErr w:type="spellStart"/>
            <w:r w:rsidRPr="00D94F69">
              <w:rPr>
                <w:rFonts w:ascii="Arial" w:hAnsi="Arial" w:cs="Arial"/>
                <w:sz w:val="20"/>
              </w:rPr>
              <w:t>PTE’s</w:t>
            </w:r>
            <w:proofErr w:type="spellEnd"/>
            <w:r w:rsidRPr="00D94F69">
              <w:rPr>
                <w:rFonts w:ascii="Arial" w:hAnsi="Arial" w:cs="Arial"/>
                <w:sz w:val="20"/>
              </w:rPr>
              <w:t xml:space="preserve"> monitoring provided reasonable assurance that the </w:t>
            </w:r>
            <w:proofErr w:type="spellStart"/>
            <w:r w:rsidRPr="00D94F69">
              <w:rPr>
                <w:rFonts w:ascii="Arial" w:hAnsi="Arial" w:cs="Arial"/>
                <w:sz w:val="20"/>
              </w:rPr>
              <w:t>subrecipient</w:t>
            </w:r>
            <w:proofErr w:type="spellEnd"/>
            <w:r w:rsidRPr="00D94F69">
              <w:rPr>
                <w:rFonts w:ascii="Arial" w:hAnsi="Arial" w:cs="Arial"/>
                <w:sz w:val="20"/>
              </w:rPr>
              <w:t xml:space="preserve"> used the </w:t>
            </w:r>
            <w:proofErr w:type="spellStart"/>
            <w:r w:rsidRPr="00D94F69">
              <w:rPr>
                <w:rFonts w:ascii="Arial" w:hAnsi="Arial" w:cs="Arial"/>
                <w:sz w:val="20"/>
              </w:rPr>
              <w:t>subaward</w:t>
            </w:r>
            <w:proofErr w:type="spellEnd"/>
            <w:r w:rsidRPr="00D94F69">
              <w:rPr>
                <w:rFonts w:ascii="Arial" w:hAnsi="Arial" w:cs="Arial"/>
                <w:sz w:val="20"/>
              </w:rPr>
              <w:t xml:space="preserve"> for authorized purposes in compliance with Federal statutes, regulations, and the terms and conditions of the </w:t>
            </w:r>
            <w:proofErr w:type="spellStart"/>
            <w:r w:rsidRPr="00D94F69">
              <w:rPr>
                <w:rFonts w:ascii="Arial" w:hAnsi="Arial" w:cs="Arial"/>
                <w:sz w:val="20"/>
              </w:rPr>
              <w:t>subaward</w:t>
            </w:r>
            <w:proofErr w:type="spellEnd"/>
            <w:r w:rsidRPr="00D94F69">
              <w:rPr>
                <w:rFonts w:ascii="Arial" w:hAnsi="Arial" w:cs="Arial"/>
                <w:sz w:val="20"/>
              </w:rPr>
              <w:t xml:space="preserve">.  </w:t>
            </w:r>
          </w:p>
          <w:p w14:paraId="5A1A0095" w14:textId="51046694"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Ascertain if the </w:t>
            </w:r>
            <w:proofErr w:type="spellStart"/>
            <w:r w:rsidRPr="00D94F69">
              <w:rPr>
                <w:rFonts w:ascii="Arial" w:hAnsi="Arial" w:cs="Arial"/>
                <w:sz w:val="20"/>
              </w:rPr>
              <w:t>PTE</w:t>
            </w:r>
            <w:proofErr w:type="spellEnd"/>
            <w:r w:rsidRPr="00D94F69">
              <w:rPr>
                <w:rFonts w:ascii="Arial" w:hAnsi="Arial" w:cs="Arial"/>
                <w:sz w:val="20"/>
              </w:rPr>
              <w:t xml:space="preserve"> verified that </w:t>
            </w:r>
            <w:proofErr w:type="spellStart"/>
            <w:r w:rsidRPr="00D94F69">
              <w:rPr>
                <w:rFonts w:ascii="Arial" w:hAnsi="Arial" w:cs="Arial"/>
                <w:sz w:val="20"/>
              </w:rPr>
              <w:t>subrecipients</w:t>
            </w:r>
            <w:proofErr w:type="spellEnd"/>
            <w:r w:rsidRPr="00D94F69">
              <w:rPr>
                <w:rFonts w:ascii="Arial" w:hAnsi="Arial" w:cs="Arial"/>
                <w:sz w:val="20"/>
              </w:rPr>
              <w:t xml:space="preserve"> expected to be audited as required by </w:t>
            </w:r>
            <w:hyperlink r:id="rId271" w:history="1">
              <w:r w:rsidRPr="00D94F69">
                <w:rPr>
                  <w:rStyle w:val="Hyperlink"/>
                  <w:rFonts w:ascii="Arial" w:hAnsi="Arial" w:cs="Arial"/>
                  <w:sz w:val="20"/>
                </w:rPr>
                <w:t>2 CFR part 200, subpart F</w:t>
              </w:r>
            </w:hyperlink>
            <w:r w:rsidRPr="00D94F69">
              <w:rPr>
                <w:rFonts w:ascii="Arial" w:hAnsi="Arial" w:cs="Arial"/>
                <w:sz w:val="20"/>
                <w:szCs w:val="20"/>
              </w:rPr>
              <w:t xml:space="preserve">, met this requirement </w:t>
            </w:r>
            <w:hyperlink r:id="rId272" w:history="1">
              <w:r w:rsidRPr="00D94F69">
                <w:rPr>
                  <w:rStyle w:val="Hyperlink"/>
                  <w:rFonts w:ascii="Arial" w:hAnsi="Arial" w:cs="Arial"/>
                  <w:sz w:val="20"/>
                </w:rPr>
                <w:t>(2 CFR section 200.331(f)</w:t>
              </w:r>
            </w:hyperlink>
            <w:r w:rsidRPr="00D94F69">
              <w:rPr>
                <w:rFonts w:ascii="Arial" w:hAnsi="Arial" w:cs="Arial"/>
                <w:sz w:val="20"/>
                <w:szCs w:val="20"/>
              </w:rPr>
              <w:t xml:space="preserve">).  This verification may be performed as part of the required monitoring under </w:t>
            </w:r>
            <w:hyperlink r:id="rId273" w:history="1">
              <w:r w:rsidRPr="00D94F69">
                <w:rPr>
                  <w:rStyle w:val="Hyperlink"/>
                  <w:rFonts w:ascii="Arial" w:hAnsi="Arial" w:cs="Arial"/>
                  <w:sz w:val="20"/>
                </w:rPr>
                <w:t>2 CFR section 200.331(d)(2)</w:t>
              </w:r>
            </w:hyperlink>
            <w:r w:rsidRPr="00D94F69">
              <w:rPr>
                <w:rFonts w:ascii="Arial" w:hAnsi="Arial" w:cs="Arial"/>
                <w:sz w:val="20"/>
                <w:szCs w:val="20"/>
              </w:rPr>
              <w:t xml:space="preserve"> to ensure that the </w:t>
            </w:r>
            <w:proofErr w:type="spellStart"/>
            <w:r w:rsidRPr="00D94F69">
              <w:rPr>
                <w:rFonts w:ascii="Arial" w:hAnsi="Arial" w:cs="Arial"/>
                <w:sz w:val="20"/>
                <w:szCs w:val="20"/>
              </w:rPr>
              <w:t>subre</w:t>
            </w:r>
            <w:r w:rsidRPr="00D94F69">
              <w:rPr>
                <w:rFonts w:ascii="Arial" w:hAnsi="Arial" w:cs="Arial"/>
                <w:sz w:val="20"/>
              </w:rPr>
              <w:t>cipient</w:t>
            </w:r>
            <w:proofErr w:type="spellEnd"/>
            <w:r w:rsidRPr="00D94F69">
              <w:rPr>
                <w:rFonts w:ascii="Arial" w:hAnsi="Arial" w:cs="Arial"/>
                <w:sz w:val="20"/>
              </w:rPr>
              <w:t xml:space="preserve">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83" w:name="_Toc52531285"/>
      <w:r w:rsidRPr="00D94F69">
        <w:rPr>
          <w:rFonts w:cs="Arial"/>
        </w:rPr>
        <w:lastRenderedPageBreak/>
        <w:t>Audit Implications Summary</w:t>
      </w:r>
      <w:bookmarkEnd w:id="83"/>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27105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74"/>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84" w:name="_Toc442267704"/>
      <w:bookmarkStart w:id="85" w:name="_Toc52531286"/>
      <w:r w:rsidRPr="00D94F69">
        <w:rPr>
          <w:rStyle w:val="PageNumber"/>
          <w:rFonts w:cs="Arial"/>
        </w:rPr>
        <w:lastRenderedPageBreak/>
        <w:t>Program Testing Conclusion</w:t>
      </w:r>
      <w:bookmarkEnd w:id="84"/>
      <w:bookmarkEnd w:id="85"/>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459CC96E"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proofErr w:type="spellStart"/>
      <w:r w:rsidRPr="00D94F69">
        <w:rPr>
          <w:rFonts w:ascii="Arial" w:hAnsi="Arial" w:cs="Arial"/>
          <w:b/>
          <w:color w:val="000000"/>
          <w:sz w:val="20"/>
        </w:rPr>
        <w:t>AICPA</w:t>
      </w:r>
      <w:proofErr w:type="spellEnd"/>
      <w:r w:rsidRPr="00D94F69">
        <w:rPr>
          <w:rFonts w:ascii="Arial" w:hAnsi="Arial" w:cs="Arial"/>
          <w:b/>
          <w:color w:val="000000"/>
          <w:sz w:val="20"/>
        </w:rPr>
        <w:t xml:space="preserve">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75"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75" tgtFrame="&quot;content&quot;"/>
                    </pic:cNvPr>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77"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271051">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271051">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271051">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3E11EE2F" w:rsidR="00784098" w:rsidRPr="00D94F69" w:rsidRDefault="00294688" w:rsidP="00271051">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78"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50EB60AF" w:rsidR="00FA3EC3" w:rsidRPr="00D94F69" w:rsidRDefault="002E4EE9" w:rsidP="006672EA">
      <w:pPr>
        <w:spacing w:after="240"/>
        <w:jc w:val="both"/>
        <w:rPr>
          <w:rFonts w:ascii="Arial" w:hAnsi="Arial" w:cs="Arial"/>
          <w:sz w:val="20"/>
        </w:rPr>
      </w:pPr>
      <w:hyperlink r:id="rId279"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32818A2F" w:rsidR="00FA3EC3" w:rsidRPr="00D94F69" w:rsidRDefault="002E4EE9" w:rsidP="006672EA">
      <w:pPr>
        <w:spacing w:after="240"/>
        <w:jc w:val="both"/>
        <w:rPr>
          <w:rFonts w:ascii="Arial" w:hAnsi="Arial" w:cs="Arial"/>
          <w:sz w:val="20"/>
        </w:rPr>
      </w:pPr>
      <w:hyperlink r:id="rId280"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337AE877"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D725A7">
        <w:rPr>
          <w:rFonts w:ascii="Arial" w:hAnsi="Arial" w:cs="Arial"/>
          <w:sz w:val="20"/>
        </w:rPr>
        <w:t xml:space="preserve">eptions is available at </w:t>
      </w:r>
      <w:hyperlink r:id="rId281" w:history="1">
        <w:r w:rsidR="00D725A7" w:rsidRPr="00D725A7">
          <w:rPr>
            <w:rStyle w:val="Hyperlink"/>
            <w:rFonts w:ascii="Arial" w:hAnsi="Arial" w:cs="Arial"/>
            <w:sz w:val="20"/>
          </w:rPr>
          <w:t>https://www.cfo.gov/wp-content/uploads/2014/12/Agency-Exceptions.pdf</w:t>
        </w:r>
      </w:hyperlink>
      <w:r w:rsidR="00D725A7" w:rsidRPr="00D725A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7ACE075A"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w:t>
      </w:r>
      <w:proofErr w:type="spellStart"/>
      <w:r w:rsidRPr="00D94F69">
        <w:rPr>
          <w:rFonts w:ascii="Arial" w:hAnsi="Arial" w:cs="Arial"/>
          <w:b/>
          <w:color w:val="000000"/>
          <w:sz w:val="20"/>
        </w:rPr>
        <w:t>AICPA</w:t>
      </w:r>
      <w:proofErr w:type="spellEnd"/>
      <w:r w:rsidRPr="00D94F69">
        <w:rPr>
          <w:rFonts w:ascii="Arial" w:hAnsi="Arial" w:cs="Arial"/>
          <w:b/>
          <w:color w:val="000000"/>
          <w:sz w:val="20"/>
        </w:rPr>
        <w:t xml:space="preserve">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6" w:name="AICPAIGS:767.2670-1"/>
      <w:bookmarkEnd w:id="86"/>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27105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27105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27105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271051">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5FA52415"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8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52ACE" w14:textId="77777777" w:rsidR="006A0693" w:rsidRDefault="006A0693">
      <w:r>
        <w:separator/>
      </w:r>
    </w:p>
  </w:endnote>
  <w:endnote w:type="continuationSeparator" w:id="0">
    <w:p w14:paraId="297942D0" w14:textId="77777777" w:rsidR="006A0693" w:rsidRDefault="006A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6B673552" w:rsidR="006A0693" w:rsidRDefault="006A0693">
    <w:pPr>
      <w:pBdr>
        <w:top w:val="single" w:sz="4" w:space="1" w:color="auto"/>
      </w:pBdr>
      <w:tabs>
        <w:tab w:val="center" w:pos="4680"/>
      </w:tabs>
      <w:spacing w:line="240" w:lineRule="exact"/>
      <w:rPr>
        <w:sz w:val="18"/>
      </w:rPr>
    </w:pPr>
    <w:r>
      <w:rPr>
        <w:sz w:val="18"/>
      </w:rPr>
      <w:t xml:space="preserve">2020 </w:t>
    </w:r>
    <w:proofErr w:type="spellStart"/>
    <w:r>
      <w:rPr>
        <w:sz w:val="18"/>
      </w:rPr>
      <w:t>UG</w:t>
    </w:r>
    <w:proofErr w:type="spellEnd"/>
    <w:r>
      <w:rPr>
        <w:sz w:val="18"/>
      </w:rPr>
      <w:t xml:space="preserve"> ODE PT Boilerplate</w:t>
    </w:r>
    <w:r>
      <w:rPr>
        <w:sz w:val="18"/>
      </w:rPr>
      <w:tab/>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2E4EE9">
      <w:rPr>
        <w:b/>
        <w:noProof/>
        <w:sz w:val="18"/>
      </w:rPr>
      <w:t>61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2E4EE9">
      <w:rPr>
        <w:b/>
        <w:noProof/>
        <w:sz w:val="18"/>
      </w:rPr>
      <w:t>86</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A9878" w14:textId="77777777" w:rsidR="006A0693" w:rsidRDefault="006A0693">
      <w:r>
        <w:separator/>
      </w:r>
    </w:p>
  </w:footnote>
  <w:footnote w:type="continuationSeparator" w:id="0">
    <w:p w14:paraId="5D1D4709" w14:textId="77777777" w:rsidR="006A0693" w:rsidRDefault="006A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6A0693" w:rsidRPr="00084EE0" w:rsidRDefault="006A06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6A0693" w:rsidRPr="004652A0" w:rsidRDefault="006A069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6A0693" w:rsidRPr="004652A0" w:rsidRDefault="006A069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6A0693" w:rsidRPr="004652A0" w:rsidRDefault="006A069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6A0693" w:rsidRPr="004652A0" w:rsidRDefault="006A069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6A0693" w:rsidRPr="004652A0" w:rsidRDefault="006A069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6A0693" w:rsidRPr="004652A0" w:rsidRDefault="006A069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6A0693" w:rsidRPr="004652A0" w:rsidRDefault="006A069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7F95" w14:textId="77777777" w:rsidR="006A0693" w:rsidRPr="002616A3" w:rsidRDefault="006A0693"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0ED0" w14:textId="77777777" w:rsidR="006A0693" w:rsidRPr="002616A3" w:rsidRDefault="006A0693"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6A0693" w:rsidRPr="002616A3" w:rsidRDefault="006A0693"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6A0693" w:rsidRPr="00F13178" w:rsidRDefault="006A0693"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6A0693" w:rsidRPr="00011046" w:rsidRDefault="006A0693"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6A0693" w:rsidRPr="002616A3" w:rsidRDefault="006A0693"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6A0693" w:rsidRPr="00257772" w:rsidRDefault="006A0693" w:rsidP="002577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6A0693" w:rsidRPr="002616A3" w:rsidRDefault="006A0693"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6A0693" w:rsidRPr="002616A3" w:rsidRDefault="006A0693"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6A0693" w:rsidRPr="002616A3" w:rsidRDefault="006A0693"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6A0693" w:rsidRPr="002616A3" w:rsidRDefault="006A0693"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6A0693" w:rsidRPr="002616A3" w:rsidRDefault="006A0693"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6A0693" w:rsidRPr="002616A3" w:rsidRDefault="006A0693"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6A0693" w:rsidRPr="002616A3" w:rsidRDefault="006A0693"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6A0693" w:rsidRPr="002616A3" w:rsidRDefault="006A0693"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6A0693" w:rsidRPr="00F13178" w:rsidRDefault="006A0693"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6A0693" w:rsidRPr="002616A3" w:rsidRDefault="006A0693"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6A0693" w:rsidRPr="00784098" w:rsidRDefault="006A0693"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6A0693" w:rsidRPr="00F13178" w:rsidRDefault="006A0693"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6A0693" w:rsidRPr="004652A0" w:rsidRDefault="006A069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27E30AC3" w14:textId="77777777" w:rsidR="006A0693" w:rsidRDefault="006A06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6A0693" w:rsidRPr="004652A0" w:rsidRDefault="006A069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05655D4A" w14:textId="77777777" w:rsidR="006A0693" w:rsidRDefault="006A06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6A0693" w:rsidRPr="004652A0" w:rsidRDefault="006A069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340E6C1F" w14:textId="77777777" w:rsidR="006A0693" w:rsidRDefault="006A069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6A0693" w:rsidRPr="004652A0" w:rsidRDefault="006A069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5390651A" w14:textId="77777777" w:rsidR="006A0693" w:rsidRDefault="006A069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6A0693" w:rsidRPr="004652A0" w:rsidRDefault="006A069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pt;height:9.7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E1A7C"/>
    <w:multiLevelType w:val="hybridMultilevel"/>
    <w:tmpl w:val="2EF60142"/>
    <w:lvl w:ilvl="0" w:tplc="BDBC8B90">
      <w:start w:val="6"/>
      <w:numFmt w:val="upperLetter"/>
      <w:lvlText w:val="%1."/>
      <w:lvlJc w:val="left"/>
      <w:pPr>
        <w:ind w:left="840" w:hanging="721"/>
      </w:pPr>
      <w:rPr>
        <w:rFonts w:ascii="Arial" w:eastAsia="Times New Roman" w:hAnsi="Arial" w:cs="Arial" w:hint="default"/>
        <w:b/>
        <w:bCs/>
        <w:spacing w:val="-1"/>
        <w:w w:val="100"/>
        <w:sz w:val="20"/>
        <w:szCs w:val="20"/>
      </w:rPr>
    </w:lvl>
    <w:lvl w:ilvl="1" w:tplc="15CC991A">
      <w:start w:val="1"/>
      <w:numFmt w:val="decimal"/>
      <w:lvlText w:val="%2."/>
      <w:lvlJc w:val="left"/>
      <w:pPr>
        <w:ind w:left="1560" w:hanging="720"/>
      </w:pPr>
      <w:rPr>
        <w:rFonts w:ascii="Arial" w:eastAsia="Times New Roman" w:hAnsi="Arial" w:cs="Arial" w:hint="default"/>
        <w:b/>
        <w:bCs/>
        <w:w w:val="100"/>
        <w:sz w:val="20"/>
        <w:szCs w:val="20"/>
      </w:rPr>
    </w:lvl>
    <w:lvl w:ilvl="2" w:tplc="591AC356">
      <w:start w:val="1"/>
      <w:numFmt w:val="lowerLetter"/>
      <w:lvlText w:val="%3."/>
      <w:lvlJc w:val="left"/>
      <w:pPr>
        <w:ind w:left="2999" w:hanging="720"/>
      </w:pPr>
      <w:rPr>
        <w:rFonts w:ascii="Arial" w:eastAsia="Times New Roman" w:hAnsi="Arial" w:cs="Arial" w:hint="default"/>
        <w:spacing w:val="-1"/>
        <w:w w:val="100"/>
        <w:sz w:val="20"/>
        <w:szCs w:val="20"/>
      </w:rPr>
    </w:lvl>
    <w:lvl w:ilvl="3" w:tplc="6602D37C">
      <w:start w:val="1"/>
      <w:numFmt w:val="decimal"/>
      <w:lvlText w:val="(%4)"/>
      <w:lvlJc w:val="left"/>
      <w:pPr>
        <w:ind w:left="3720" w:hanging="721"/>
      </w:pPr>
      <w:rPr>
        <w:rFonts w:ascii="Arial" w:eastAsia="Times New Roman" w:hAnsi="Arial" w:cs="Arial" w:hint="default"/>
        <w:spacing w:val="-3"/>
        <w:w w:val="100"/>
        <w:sz w:val="20"/>
        <w:szCs w:val="20"/>
      </w:rPr>
    </w:lvl>
    <w:lvl w:ilvl="4" w:tplc="B6BA7E5A">
      <w:start w:val="1"/>
      <w:numFmt w:val="lowerLetter"/>
      <w:lvlText w:val="(%5)"/>
      <w:lvlJc w:val="left"/>
      <w:pPr>
        <w:ind w:left="4440" w:hanging="720"/>
      </w:pPr>
      <w:rPr>
        <w:rFonts w:ascii="Arial" w:eastAsia="Times New Roman" w:hAnsi="Arial" w:cs="Arial" w:hint="default"/>
        <w:spacing w:val="-2"/>
        <w:w w:val="100"/>
        <w:sz w:val="20"/>
        <w:szCs w:val="20"/>
      </w:rPr>
    </w:lvl>
    <w:lvl w:ilvl="5" w:tplc="A148DDD0">
      <w:start w:val="1"/>
      <w:numFmt w:val="lowerRoman"/>
      <w:lvlText w:val="(%6)"/>
      <w:lvlJc w:val="left"/>
      <w:pPr>
        <w:ind w:left="5159" w:hanging="720"/>
      </w:pPr>
      <w:rPr>
        <w:rFonts w:ascii="Arial" w:eastAsia="Times New Roman" w:hAnsi="Arial" w:cs="Arial" w:hint="default"/>
        <w:spacing w:val="-2"/>
        <w:w w:val="100"/>
        <w:sz w:val="20"/>
        <w:szCs w:val="20"/>
      </w:rPr>
    </w:lvl>
    <w:lvl w:ilvl="6" w:tplc="2E56F808">
      <w:numFmt w:val="bullet"/>
      <w:lvlText w:val="•"/>
      <w:lvlJc w:val="left"/>
      <w:pPr>
        <w:ind w:left="5160" w:hanging="720"/>
      </w:pPr>
      <w:rPr>
        <w:rFonts w:hint="default"/>
      </w:rPr>
    </w:lvl>
    <w:lvl w:ilvl="7" w:tplc="0186E9FE">
      <w:numFmt w:val="bullet"/>
      <w:lvlText w:val="•"/>
      <w:lvlJc w:val="left"/>
      <w:pPr>
        <w:ind w:left="6270" w:hanging="720"/>
      </w:pPr>
      <w:rPr>
        <w:rFonts w:hint="default"/>
      </w:rPr>
    </w:lvl>
    <w:lvl w:ilvl="8" w:tplc="71AE7F12">
      <w:numFmt w:val="bullet"/>
      <w:lvlText w:val="•"/>
      <w:lvlJc w:val="left"/>
      <w:pPr>
        <w:ind w:left="7380" w:hanging="720"/>
      </w:pPr>
      <w:rPr>
        <w:rFont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2C3583"/>
    <w:multiLevelType w:val="hybridMultilevel"/>
    <w:tmpl w:val="D1625D2E"/>
    <w:lvl w:ilvl="0" w:tplc="BC96354E">
      <w:start w:val="1"/>
      <w:numFmt w:val="upperLetter"/>
      <w:lvlText w:val="%1."/>
      <w:lvlJc w:val="left"/>
      <w:pPr>
        <w:ind w:left="840" w:hanging="721"/>
      </w:pPr>
      <w:rPr>
        <w:rFonts w:ascii="Arial" w:eastAsia="Times New Roman" w:hAnsi="Arial" w:cs="Arial" w:hint="default"/>
        <w:b/>
        <w:bCs/>
        <w:spacing w:val="-1"/>
        <w:w w:val="100"/>
        <w:sz w:val="20"/>
        <w:szCs w:val="20"/>
      </w:rPr>
    </w:lvl>
    <w:lvl w:ilvl="1" w:tplc="F59E423A">
      <w:start w:val="1"/>
      <w:numFmt w:val="decimal"/>
      <w:lvlText w:val="%2."/>
      <w:lvlJc w:val="left"/>
      <w:pPr>
        <w:ind w:left="1560" w:hanging="720"/>
      </w:pPr>
      <w:rPr>
        <w:rFonts w:ascii="Arial" w:eastAsia="Times New Roman" w:hAnsi="Arial" w:cs="Arial" w:hint="default"/>
        <w:spacing w:val="-1"/>
        <w:w w:val="100"/>
        <w:sz w:val="20"/>
        <w:szCs w:val="20"/>
      </w:rPr>
    </w:lvl>
    <w:lvl w:ilvl="2" w:tplc="13DAE9FC">
      <w:start w:val="1"/>
      <w:numFmt w:val="lowerLetter"/>
      <w:lvlText w:val="%3."/>
      <w:lvlJc w:val="left"/>
      <w:pPr>
        <w:ind w:left="2280" w:hanging="720"/>
      </w:pPr>
      <w:rPr>
        <w:rFonts w:ascii="Times New Roman" w:eastAsia="Times New Roman" w:hAnsi="Times New Roman" w:cs="Times New Roman" w:hint="default"/>
        <w:spacing w:val="-2"/>
        <w:w w:val="100"/>
        <w:sz w:val="24"/>
        <w:szCs w:val="24"/>
      </w:rPr>
    </w:lvl>
    <w:lvl w:ilvl="3" w:tplc="1CE26B50">
      <w:start w:val="1"/>
      <w:numFmt w:val="decimal"/>
      <w:lvlText w:val="(%4)"/>
      <w:lvlJc w:val="left"/>
      <w:pPr>
        <w:ind w:left="2280" w:hanging="340"/>
      </w:pPr>
      <w:rPr>
        <w:rFonts w:ascii="Arial" w:eastAsia="Times New Roman" w:hAnsi="Arial" w:cs="Arial" w:hint="default"/>
        <w:w w:val="100"/>
        <w:sz w:val="20"/>
        <w:szCs w:val="20"/>
      </w:rPr>
    </w:lvl>
    <w:lvl w:ilvl="4" w:tplc="C4047BDC">
      <w:numFmt w:val="bullet"/>
      <w:lvlText w:val="•"/>
      <w:lvlJc w:val="left"/>
      <w:pPr>
        <w:ind w:left="4110" w:hanging="340"/>
      </w:pPr>
      <w:rPr>
        <w:rFonts w:hint="default"/>
      </w:rPr>
    </w:lvl>
    <w:lvl w:ilvl="5" w:tplc="454E3DA4">
      <w:numFmt w:val="bullet"/>
      <w:lvlText w:val="•"/>
      <w:lvlJc w:val="left"/>
      <w:pPr>
        <w:ind w:left="5025" w:hanging="340"/>
      </w:pPr>
      <w:rPr>
        <w:rFonts w:hint="default"/>
      </w:rPr>
    </w:lvl>
    <w:lvl w:ilvl="6" w:tplc="0B7844BC">
      <w:numFmt w:val="bullet"/>
      <w:lvlText w:val="•"/>
      <w:lvlJc w:val="left"/>
      <w:pPr>
        <w:ind w:left="5940" w:hanging="340"/>
      </w:pPr>
      <w:rPr>
        <w:rFonts w:hint="default"/>
      </w:rPr>
    </w:lvl>
    <w:lvl w:ilvl="7" w:tplc="72C0BACC">
      <w:numFmt w:val="bullet"/>
      <w:lvlText w:val="•"/>
      <w:lvlJc w:val="left"/>
      <w:pPr>
        <w:ind w:left="6855" w:hanging="340"/>
      </w:pPr>
      <w:rPr>
        <w:rFonts w:hint="default"/>
      </w:rPr>
    </w:lvl>
    <w:lvl w:ilvl="8" w:tplc="AD8A2FA2">
      <w:numFmt w:val="bullet"/>
      <w:lvlText w:val="•"/>
      <w:lvlJc w:val="left"/>
      <w:pPr>
        <w:ind w:left="7770" w:hanging="340"/>
      </w:pPr>
      <w:rPr>
        <w:rFonts w:hint="default"/>
      </w:rPr>
    </w:lvl>
  </w:abstractNum>
  <w:abstractNum w:abstractNumId="14"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C57B1F"/>
    <w:multiLevelType w:val="hybridMultilevel"/>
    <w:tmpl w:val="59406204"/>
    <w:lvl w:ilvl="0" w:tplc="D36A3A04">
      <w:start w:val="1"/>
      <w:numFmt w:val="decimal"/>
      <w:lvlText w:val="%1."/>
      <w:lvlJc w:val="left"/>
      <w:pPr>
        <w:ind w:left="1040" w:hanging="721"/>
      </w:pPr>
      <w:rPr>
        <w:rFonts w:ascii="Arial" w:eastAsia="Times New Roman" w:hAnsi="Arial" w:cs="Arial" w:hint="default"/>
        <w:spacing w:val="-2"/>
        <w:w w:val="100"/>
        <w:sz w:val="20"/>
        <w:szCs w:val="20"/>
      </w:rPr>
    </w:lvl>
    <w:lvl w:ilvl="1" w:tplc="B106A3BA">
      <w:numFmt w:val="bullet"/>
      <w:lvlText w:val="•"/>
      <w:lvlJc w:val="left"/>
      <w:pPr>
        <w:ind w:left="1934" w:hanging="721"/>
      </w:pPr>
      <w:rPr>
        <w:rFonts w:hint="default"/>
      </w:rPr>
    </w:lvl>
    <w:lvl w:ilvl="2" w:tplc="8B142A5A">
      <w:numFmt w:val="bullet"/>
      <w:lvlText w:val="•"/>
      <w:lvlJc w:val="left"/>
      <w:pPr>
        <w:ind w:left="2828" w:hanging="721"/>
      </w:pPr>
      <w:rPr>
        <w:rFonts w:hint="default"/>
      </w:rPr>
    </w:lvl>
    <w:lvl w:ilvl="3" w:tplc="34B68242">
      <w:numFmt w:val="bullet"/>
      <w:lvlText w:val="•"/>
      <w:lvlJc w:val="left"/>
      <w:pPr>
        <w:ind w:left="3722" w:hanging="721"/>
      </w:pPr>
      <w:rPr>
        <w:rFonts w:hint="default"/>
      </w:rPr>
    </w:lvl>
    <w:lvl w:ilvl="4" w:tplc="BBFAF160">
      <w:numFmt w:val="bullet"/>
      <w:lvlText w:val="•"/>
      <w:lvlJc w:val="left"/>
      <w:pPr>
        <w:ind w:left="4616" w:hanging="721"/>
      </w:pPr>
      <w:rPr>
        <w:rFonts w:hint="default"/>
      </w:rPr>
    </w:lvl>
    <w:lvl w:ilvl="5" w:tplc="89FE659A">
      <w:numFmt w:val="bullet"/>
      <w:lvlText w:val="•"/>
      <w:lvlJc w:val="left"/>
      <w:pPr>
        <w:ind w:left="5510" w:hanging="721"/>
      </w:pPr>
      <w:rPr>
        <w:rFonts w:hint="default"/>
      </w:rPr>
    </w:lvl>
    <w:lvl w:ilvl="6" w:tplc="35D2042A">
      <w:numFmt w:val="bullet"/>
      <w:lvlText w:val="•"/>
      <w:lvlJc w:val="left"/>
      <w:pPr>
        <w:ind w:left="6404" w:hanging="721"/>
      </w:pPr>
      <w:rPr>
        <w:rFonts w:hint="default"/>
      </w:rPr>
    </w:lvl>
    <w:lvl w:ilvl="7" w:tplc="23FCCEC0">
      <w:numFmt w:val="bullet"/>
      <w:lvlText w:val="•"/>
      <w:lvlJc w:val="left"/>
      <w:pPr>
        <w:ind w:left="7298" w:hanging="721"/>
      </w:pPr>
      <w:rPr>
        <w:rFonts w:hint="default"/>
      </w:rPr>
    </w:lvl>
    <w:lvl w:ilvl="8" w:tplc="23FCDE4C">
      <w:numFmt w:val="bullet"/>
      <w:lvlText w:val="•"/>
      <w:lvlJc w:val="left"/>
      <w:pPr>
        <w:ind w:left="8192" w:hanging="721"/>
      </w:pPr>
      <w:rPr>
        <w:rFonts w:hint="default"/>
      </w:rPr>
    </w:lvl>
  </w:abstractNum>
  <w:abstractNum w:abstractNumId="1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C3D6A8D"/>
    <w:multiLevelType w:val="hybridMultilevel"/>
    <w:tmpl w:val="9990CA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7D5714"/>
    <w:multiLevelType w:val="hybridMultilevel"/>
    <w:tmpl w:val="A808D7CC"/>
    <w:lvl w:ilvl="0" w:tplc="3D7289FE">
      <w:start w:val="2"/>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E62A63"/>
    <w:multiLevelType w:val="hybridMultilevel"/>
    <w:tmpl w:val="866437C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0"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1"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5D4C2F"/>
    <w:multiLevelType w:val="hybridMultilevel"/>
    <w:tmpl w:val="18D868B2"/>
    <w:lvl w:ilvl="0" w:tplc="E2883DD4">
      <w:start w:val="1"/>
      <w:numFmt w:val="upperRoman"/>
      <w:lvlText w:val="%1."/>
      <w:lvlJc w:val="left"/>
      <w:pPr>
        <w:ind w:left="1039" w:hanging="720"/>
      </w:pPr>
      <w:rPr>
        <w:rFonts w:ascii="Times New Roman" w:eastAsia="Times New Roman" w:hAnsi="Times New Roman" w:cs="Times New Roman" w:hint="default"/>
        <w:b/>
        <w:bCs/>
        <w:spacing w:val="-1"/>
        <w:w w:val="100"/>
        <w:sz w:val="24"/>
        <w:szCs w:val="24"/>
      </w:rPr>
    </w:lvl>
    <w:lvl w:ilvl="1" w:tplc="CE66958A">
      <w:start w:val="1"/>
      <w:numFmt w:val="upperLetter"/>
      <w:lvlText w:val="%2."/>
      <w:lvlJc w:val="left"/>
      <w:pPr>
        <w:ind w:left="1760" w:hanging="721"/>
      </w:pPr>
      <w:rPr>
        <w:rFonts w:ascii="Arial" w:eastAsia="Times New Roman" w:hAnsi="Arial" w:cs="Arial" w:hint="default"/>
        <w:b/>
        <w:bCs/>
        <w:spacing w:val="-1"/>
        <w:w w:val="100"/>
        <w:sz w:val="20"/>
        <w:szCs w:val="20"/>
      </w:rPr>
    </w:lvl>
    <w:lvl w:ilvl="2" w:tplc="4442FD88">
      <w:start w:val="1"/>
      <w:numFmt w:val="decimal"/>
      <w:lvlText w:val="%3."/>
      <w:lvlJc w:val="left"/>
      <w:pPr>
        <w:ind w:left="1760" w:hanging="720"/>
      </w:pPr>
      <w:rPr>
        <w:rFonts w:ascii="Arial" w:eastAsia="Times New Roman" w:hAnsi="Arial" w:cs="Arial" w:hint="default"/>
        <w:spacing w:val="-1"/>
        <w:w w:val="100"/>
        <w:sz w:val="20"/>
        <w:szCs w:val="20"/>
      </w:rPr>
    </w:lvl>
    <w:lvl w:ilvl="3" w:tplc="3B0EFCD6">
      <w:numFmt w:val="bullet"/>
      <w:lvlText w:val="•"/>
      <w:lvlJc w:val="left"/>
      <w:pPr>
        <w:ind w:left="3586" w:hanging="720"/>
      </w:pPr>
      <w:rPr>
        <w:rFonts w:hint="default"/>
      </w:rPr>
    </w:lvl>
    <w:lvl w:ilvl="4" w:tplc="64C40D76">
      <w:numFmt w:val="bullet"/>
      <w:lvlText w:val="•"/>
      <w:lvlJc w:val="left"/>
      <w:pPr>
        <w:ind w:left="4500" w:hanging="720"/>
      </w:pPr>
      <w:rPr>
        <w:rFonts w:hint="default"/>
      </w:rPr>
    </w:lvl>
    <w:lvl w:ilvl="5" w:tplc="CAF81DCE">
      <w:numFmt w:val="bullet"/>
      <w:lvlText w:val="•"/>
      <w:lvlJc w:val="left"/>
      <w:pPr>
        <w:ind w:left="5413" w:hanging="720"/>
      </w:pPr>
      <w:rPr>
        <w:rFonts w:hint="default"/>
      </w:rPr>
    </w:lvl>
    <w:lvl w:ilvl="6" w:tplc="E65A9DD4">
      <w:numFmt w:val="bullet"/>
      <w:lvlText w:val="•"/>
      <w:lvlJc w:val="left"/>
      <w:pPr>
        <w:ind w:left="6326" w:hanging="720"/>
      </w:pPr>
      <w:rPr>
        <w:rFonts w:hint="default"/>
      </w:rPr>
    </w:lvl>
    <w:lvl w:ilvl="7" w:tplc="5BEA7B62">
      <w:numFmt w:val="bullet"/>
      <w:lvlText w:val="•"/>
      <w:lvlJc w:val="left"/>
      <w:pPr>
        <w:ind w:left="7240" w:hanging="720"/>
      </w:pPr>
      <w:rPr>
        <w:rFonts w:hint="default"/>
      </w:rPr>
    </w:lvl>
    <w:lvl w:ilvl="8" w:tplc="BE0C5BA0">
      <w:numFmt w:val="bullet"/>
      <w:lvlText w:val="•"/>
      <w:lvlJc w:val="left"/>
      <w:pPr>
        <w:ind w:left="8153" w:hanging="720"/>
      </w:pPr>
      <w:rPr>
        <w:rFonts w:hint="default"/>
      </w:rPr>
    </w:lvl>
  </w:abstractNum>
  <w:abstractNum w:abstractNumId="43" w15:restartNumberingAfterBreak="0">
    <w:nsid w:val="584E6A3D"/>
    <w:multiLevelType w:val="hybridMultilevel"/>
    <w:tmpl w:val="CC2648E8"/>
    <w:lvl w:ilvl="0" w:tplc="04090001">
      <w:start w:val="1"/>
      <w:numFmt w:val="bullet"/>
      <w:lvlText w:val=""/>
      <w:lvlJc w:val="left"/>
      <w:pPr>
        <w:tabs>
          <w:tab w:val="left" w:pos="360"/>
        </w:tabs>
        <w:ind w:left="1440" w:hanging="27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AAB928">
      <w:start w:val="1"/>
      <w:numFmt w:val="bullet"/>
      <w:lvlText w:val="o"/>
      <w:lvlJc w:val="left"/>
      <w:pPr>
        <w:tabs>
          <w:tab w:val="left" w:pos="360"/>
        </w:tabs>
        <w:ind w:left="252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C21D0">
      <w:start w:val="1"/>
      <w:numFmt w:val="bullet"/>
      <w:lvlText w:val="▪"/>
      <w:lvlJc w:val="left"/>
      <w:pPr>
        <w:tabs>
          <w:tab w:val="left" w:pos="360"/>
        </w:tabs>
        <w:ind w:left="324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B6D658">
      <w:start w:val="1"/>
      <w:numFmt w:val="bullet"/>
      <w:lvlText w:val="•"/>
      <w:lvlJc w:val="left"/>
      <w:pPr>
        <w:tabs>
          <w:tab w:val="left" w:pos="360"/>
        </w:tabs>
        <w:ind w:left="396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6E5C60">
      <w:start w:val="1"/>
      <w:numFmt w:val="bullet"/>
      <w:lvlText w:val="o"/>
      <w:lvlJc w:val="left"/>
      <w:pPr>
        <w:tabs>
          <w:tab w:val="left" w:pos="360"/>
        </w:tabs>
        <w:ind w:left="468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A7242">
      <w:start w:val="1"/>
      <w:numFmt w:val="bullet"/>
      <w:lvlText w:val="▪"/>
      <w:lvlJc w:val="left"/>
      <w:pPr>
        <w:tabs>
          <w:tab w:val="left" w:pos="360"/>
        </w:tabs>
        <w:ind w:left="540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2E0230">
      <w:start w:val="1"/>
      <w:numFmt w:val="bullet"/>
      <w:lvlText w:val="•"/>
      <w:lvlJc w:val="left"/>
      <w:pPr>
        <w:tabs>
          <w:tab w:val="left" w:pos="360"/>
        </w:tabs>
        <w:ind w:left="6120"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924D00">
      <w:start w:val="1"/>
      <w:numFmt w:val="bullet"/>
      <w:lvlText w:val="o"/>
      <w:lvlJc w:val="left"/>
      <w:pPr>
        <w:tabs>
          <w:tab w:val="left" w:pos="360"/>
        </w:tabs>
        <w:ind w:left="684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285D38">
      <w:start w:val="1"/>
      <w:numFmt w:val="bullet"/>
      <w:lvlText w:val="▪"/>
      <w:lvlJc w:val="left"/>
      <w:pPr>
        <w:tabs>
          <w:tab w:val="left" w:pos="360"/>
        </w:tabs>
        <w:ind w:left="756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982274C"/>
    <w:multiLevelType w:val="hybridMultilevel"/>
    <w:tmpl w:val="7C0EB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9D47342"/>
    <w:multiLevelType w:val="hybridMultilevel"/>
    <w:tmpl w:val="B132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8" w15:restartNumberingAfterBreak="0">
    <w:nsid w:val="5FA7658B"/>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2C310BB"/>
    <w:multiLevelType w:val="hybridMultilevel"/>
    <w:tmpl w:val="313E6AD0"/>
    <w:lvl w:ilvl="0" w:tplc="46F6994A">
      <w:start w:val="1"/>
      <w:numFmt w:val="decimal"/>
      <w:lvlText w:val="%1."/>
      <w:lvlJc w:val="left"/>
      <w:pPr>
        <w:ind w:left="840" w:hanging="720"/>
      </w:pPr>
      <w:rPr>
        <w:rFonts w:ascii="Arial" w:eastAsia="Times New Roman" w:hAnsi="Arial" w:cs="Arial" w:hint="default"/>
        <w:spacing w:val="-3"/>
        <w:w w:val="100"/>
        <w:sz w:val="20"/>
        <w:szCs w:val="20"/>
      </w:rPr>
    </w:lvl>
    <w:lvl w:ilvl="1" w:tplc="961C2E14">
      <w:numFmt w:val="bullet"/>
      <w:lvlText w:val="•"/>
      <w:lvlJc w:val="left"/>
      <w:pPr>
        <w:ind w:left="1716" w:hanging="720"/>
      </w:pPr>
      <w:rPr>
        <w:rFonts w:hint="default"/>
      </w:rPr>
    </w:lvl>
    <w:lvl w:ilvl="2" w:tplc="123CD9F0">
      <w:numFmt w:val="bullet"/>
      <w:lvlText w:val="•"/>
      <w:lvlJc w:val="left"/>
      <w:pPr>
        <w:ind w:left="2592" w:hanging="720"/>
      </w:pPr>
      <w:rPr>
        <w:rFonts w:hint="default"/>
      </w:rPr>
    </w:lvl>
    <w:lvl w:ilvl="3" w:tplc="5154988E">
      <w:numFmt w:val="bullet"/>
      <w:lvlText w:val="•"/>
      <w:lvlJc w:val="left"/>
      <w:pPr>
        <w:ind w:left="3468" w:hanging="720"/>
      </w:pPr>
      <w:rPr>
        <w:rFonts w:hint="default"/>
      </w:rPr>
    </w:lvl>
    <w:lvl w:ilvl="4" w:tplc="125E0E78">
      <w:numFmt w:val="bullet"/>
      <w:lvlText w:val="•"/>
      <w:lvlJc w:val="left"/>
      <w:pPr>
        <w:ind w:left="4344" w:hanging="720"/>
      </w:pPr>
      <w:rPr>
        <w:rFonts w:hint="default"/>
      </w:rPr>
    </w:lvl>
    <w:lvl w:ilvl="5" w:tplc="93B28E1A">
      <w:numFmt w:val="bullet"/>
      <w:lvlText w:val="•"/>
      <w:lvlJc w:val="left"/>
      <w:pPr>
        <w:ind w:left="5220" w:hanging="720"/>
      </w:pPr>
      <w:rPr>
        <w:rFonts w:hint="default"/>
      </w:rPr>
    </w:lvl>
    <w:lvl w:ilvl="6" w:tplc="222C6552">
      <w:numFmt w:val="bullet"/>
      <w:lvlText w:val="•"/>
      <w:lvlJc w:val="left"/>
      <w:pPr>
        <w:ind w:left="6096" w:hanging="720"/>
      </w:pPr>
      <w:rPr>
        <w:rFonts w:hint="default"/>
      </w:rPr>
    </w:lvl>
    <w:lvl w:ilvl="7" w:tplc="76D6942A">
      <w:numFmt w:val="bullet"/>
      <w:lvlText w:val="•"/>
      <w:lvlJc w:val="left"/>
      <w:pPr>
        <w:ind w:left="6972" w:hanging="720"/>
      </w:pPr>
      <w:rPr>
        <w:rFonts w:hint="default"/>
      </w:rPr>
    </w:lvl>
    <w:lvl w:ilvl="8" w:tplc="78C23ADA">
      <w:numFmt w:val="bullet"/>
      <w:lvlText w:val="•"/>
      <w:lvlJc w:val="left"/>
      <w:pPr>
        <w:ind w:left="7848" w:hanging="720"/>
      </w:pPr>
      <w:rPr>
        <w:rFonts w:hint="default"/>
      </w:rPr>
    </w:lvl>
  </w:abstractNum>
  <w:abstractNum w:abstractNumId="51"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6F04D4B"/>
    <w:multiLevelType w:val="hybridMultilevel"/>
    <w:tmpl w:val="4440D07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6067EC"/>
    <w:multiLevelType w:val="hybridMultilevel"/>
    <w:tmpl w:val="40CAD0B8"/>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2D76E2"/>
    <w:multiLevelType w:val="hybridMultilevel"/>
    <w:tmpl w:val="38DCA76C"/>
    <w:lvl w:ilvl="0" w:tplc="CDEA10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1"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3"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7"/>
  </w:num>
  <w:num w:numId="3">
    <w:abstractNumId w:val="20"/>
  </w:num>
  <w:num w:numId="4">
    <w:abstractNumId w:val="27"/>
  </w:num>
  <w:num w:numId="5">
    <w:abstractNumId w:val="53"/>
  </w:num>
  <w:num w:numId="6">
    <w:abstractNumId w:val="26"/>
  </w:num>
  <w:num w:numId="7">
    <w:abstractNumId w:val="63"/>
  </w:num>
  <w:num w:numId="8">
    <w:abstractNumId w:val="49"/>
  </w:num>
  <w:num w:numId="9">
    <w:abstractNumId w:val="15"/>
  </w:num>
  <w:num w:numId="10">
    <w:abstractNumId w:val="5"/>
  </w:num>
  <w:num w:numId="11">
    <w:abstractNumId w:val="12"/>
  </w:num>
  <w:num w:numId="12">
    <w:abstractNumId w:val="60"/>
  </w:num>
  <w:num w:numId="13">
    <w:abstractNumId w:val="39"/>
  </w:num>
  <w:num w:numId="14">
    <w:abstractNumId w:val="34"/>
  </w:num>
  <w:num w:numId="15">
    <w:abstractNumId w:val="44"/>
  </w:num>
  <w:num w:numId="16">
    <w:abstractNumId w:val="31"/>
  </w:num>
  <w:num w:numId="17">
    <w:abstractNumId w:val="55"/>
  </w:num>
  <w:num w:numId="18">
    <w:abstractNumId w:val="25"/>
  </w:num>
  <w:num w:numId="19">
    <w:abstractNumId w:val="38"/>
  </w:num>
  <w:num w:numId="20">
    <w:abstractNumId w:val="61"/>
  </w:num>
  <w:num w:numId="21">
    <w:abstractNumId w:val="59"/>
  </w:num>
  <w:num w:numId="22">
    <w:abstractNumId w:val="17"/>
  </w:num>
  <w:num w:numId="23">
    <w:abstractNumId w:val="9"/>
  </w:num>
  <w:num w:numId="24">
    <w:abstractNumId w:val="51"/>
  </w:num>
  <w:num w:numId="25">
    <w:abstractNumId w:val="16"/>
  </w:num>
  <w:num w:numId="26">
    <w:abstractNumId w:val="28"/>
  </w:num>
  <w:num w:numId="27">
    <w:abstractNumId w:val="47"/>
  </w:num>
  <w:num w:numId="2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0"/>
  </w:num>
  <w:num w:numId="32">
    <w:abstractNumId w:val="6"/>
  </w:num>
  <w:num w:numId="33">
    <w:abstractNumId w:val="36"/>
  </w:num>
  <w:num w:numId="34">
    <w:abstractNumId w:val="4"/>
  </w:num>
  <w:num w:numId="35">
    <w:abstractNumId w:val="64"/>
  </w:num>
  <w:num w:numId="36">
    <w:abstractNumId w:val="54"/>
  </w:num>
  <w:num w:numId="37">
    <w:abstractNumId w:val="19"/>
  </w:num>
  <w:num w:numId="38">
    <w:abstractNumId w:val="29"/>
  </w:num>
  <w:num w:numId="39">
    <w:abstractNumId w:val="30"/>
  </w:num>
  <w:num w:numId="40">
    <w:abstractNumId w:val="56"/>
  </w:num>
  <w:num w:numId="41">
    <w:abstractNumId w:val="3"/>
  </w:num>
  <w:num w:numId="42">
    <w:abstractNumId w:val="35"/>
  </w:num>
  <w:num w:numId="43">
    <w:abstractNumId w:val="1"/>
  </w:num>
  <w:num w:numId="44">
    <w:abstractNumId w:val="57"/>
  </w:num>
  <w:num w:numId="45">
    <w:abstractNumId w:val="11"/>
  </w:num>
  <w:num w:numId="46">
    <w:abstractNumId w:val="41"/>
  </w:num>
  <w:num w:numId="47">
    <w:abstractNumId w:val="8"/>
  </w:num>
  <w:num w:numId="48">
    <w:abstractNumId w:val="33"/>
  </w:num>
  <w:num w:numId="49">
    <w:abstractNumId w:val="22"/>
  </w:num>
  <w:num w:numId="50">
    <w:abstractNumId w:val="42"/>
  </w:num>
  <w:num w:numId="51">
    <w:abstractNumId w:val="18"/>
  </w:num>
  <w:num w:numId="52">
    <w:abstractNumId w:val="21"/>
  </w:num>
  <w:num w:numId="53">
    <w:abstractNumId w:val="48"/>
  </w:num>
  <w:num w:numId="54">
    <w:abstractNumId w:val="24"/>
  </w:num>
  <w:num w:numId="55">
    <w:abstractNumId w:val="46"/>
  </w:num>
  <w:num w:numId="56">
    <w:abstractNumId w:val="23"/>
  </w:num>
  <w:num w:numId="57">
    <w:abstractNumId w:val="50"/>
  </w:num>
  <w:num w:numId="58">
    <w:abstractNumId w:val="13"/>
  </w:num>
  <w:num w:numId="59">
    <w:abstractNumId w:val="14"/>
  </w:num>
  <w:num w:numId="60">
    <w:abstractNumId w:val="2"/>
  </w:num>
  <w:num w:numId="61">
    <w:abstractNumId w:val="43"/>
  </w:num>
  <w:num w:numId="62">
    <w:abstractNumId w:val="45"/>
  </w:num>
  <w:num w:numId="63">
    <w:abstractNumId w:val="32"/>
  </w:num>
  <w:num w:numId="64">
    <w:abstractNumId w:val="58"/>
  </w:num>
  <w:num w:numId="65">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03DA"/>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0BCF"/>
    <w:rsid w:val="000C192B"/>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0C2"/>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65BD"/>
    <w:rsid w:val="001265FB"/>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07BEE"/>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676"/>
    <w:rsid w:val="002420EB"/>
    <w:rsid w:val="002427B8"/>
    <w:rsid w:val="0024339E"/>
    <w:rsid w:val="00243DD0"/>
    <w:rsid w:val="0024443C"/>
    <w:rsid w:val="0024457F"/>
    <w:rsid w:val="0024460A"/>
    <w:rsid w:val="00244BCA"/>
    <w:rsid w:val="00247316"/>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051"/>
    <w:rsid w:val="00271D31"/>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9512F"/>
    <w:rsid w:val="002A09F6"/>
    <w:rsid w:val="002A12BA"/>
    <w:rsid w:val="002A13EB"/>
    <w:rsid w:val="002A21FC"/>
    <w:rsid w:val="002A2FEE"/>
    <w:rsid w:val="002A3BB7"/>
    <w:rsid w:val="002A4184"/>
    <w:rsid w:val="002A454B"/>
    <w:rsid w:val="002A521E"/>
    <w:rsid w:val="002B1749"/>
    <w:rsid w:val="002B2439"/>
    <w:rsid w:val="002B2DF0"/>
    <w:rsid w:val="002B3595"/>
    <w:rsid w:val="002B5C8D"/>
    <w:rsid w:val="002B61C5"/>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35AB"/>
    <w:rsid w:val="002D4F20"/>
    <w:rsid w:val="002D5D7D"/>
    <w:rsid w:val="002D629C"/>
    <w:rsid w:val="002D62E4"/>
    <w:rsid w:val="002D6B70"/>
    <w:rsid w:val="002E24F0"/>
    <w:rsid w:val="002E2F97"/>
    <w:rsid w:val="002E4046"/>
    <w:rsid w:val="002E426B"/>
    <w:rsid w:val="002E4EE9"/>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6C4C"/>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22B"/>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034E"/>
    <w:rsid w:val="003F10BD"/>
    <w:rsid w:val="003F2CAE"/>
    <w:rsid w:val="003F3A59"/>
    <w:rsid w:val="003F3B58"/>
    <w:rsid w:val="003F41B1"/>
    <w:rsid w:val="003F41E0"/>
    <w:rsid w:val="003F4DD5"/>
    <w:rsid w:val="003F6F53"/>
    <w:rsid w:val="003F708C"/>
    <w:rsid w:val="00400585"/>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0A88"/>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1BC"/>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46D9"/>
    <w:rsid w:val="004A5C79"/>
    <w:rsid w:val="004B0974"/>
    <w:rsid w:val="004B3573"/>
    <w:rsid w:val="004B6A16"/>
    <w:rsid w:val="004B71AB"/>
    <w:rsid w:val="004B71BD"/>
    <w:rsid w:val="004B7539"/>
    <w:rsid w:val="004C0A9B"/>
    <w:rsid w:val="004C396D"/>
    <w:rsid w:val="004C50F4"/>
    <w:rsid w:val="004C5354"/>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3756"/>
    <w:rsid w:val="004F49BC"/>
    <w:rsid w:val="004F6EEA"/>
    <w:rsid w:val="0050055B"/>
    <w:rsid w:val="00501B7E"/>
    <w:rsid w:val="00503F95"/>
    <w:rsid w:val="0050406E"/>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3996"/>
    <w:rsid w:val="005C5145"/>
    <w:rsid w:val="005C528A"/>
    <w:rsid w:val="005C52FE"/>
    <w:rsid w:val="005D078D"/>
    <w:rsid w:val="005D0AC2"/>
    <w:rsid w:val="005D136A"/>
    <w:rsid w:val="005D3F08"/>
    <w:rsid w:val="005D6028"/>
    <w:rsid w:val="005D74A4"/>
    <w:rsid w:val="005E0235"/>
    <w:rsid w:val="005E14D2"/>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5616"/>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0CF5"/>
    <w:rsid w:val="006847FE"/>
    <w:rsid w:val="00684E74"/>
    <w:rsid w:val="00684ED1"/>
    <w:rsid w:val="00686886"/>
    <w:rsid w:val="00687039"/>
    <w:rsid w:val="0069062A"/>
    <w:rsid w:val="006910A3"/>
    <w:rsid w:val="00693AE5"/>
    <w:rsid w:val="00693D5C"/>
    <w:rsid w:val="006A03B1"/>
    <w:rsid w:val="006A0693"/>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3FEF"/>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0E9F"/>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BA1"/>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56D8"/>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72D"/>
    <w:rsid w:val="00795F89"/>
    <w:rsid w:val="00797F65"/>
    <w:rsid w:val="007A028C"/>
    <w:rsid w:val="007A046B"/>
    <w:rsid w:val="007A0D51"/>
    <w:rsid w:val="007A3749"/>
    <w:rsid w:val="007A5222"/>
    <w:rsid w:val="007A5A15"/>
    <w:rsid w:val="007A5F0F"/>
    <w:rsid w:val="007B1CFD"/>
    <w:rsid w:val="007B2468"/>
    <w:rsid w:val="007B264D"/>
    <w:rsid w:val="007B2858"/>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1C02"/>
    <w:rsid w:val="007E1FE5"/>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1F78"/>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1D5D"/>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5E9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076D"/>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271AF"/>
    <w:rsid w:val="00A3130A"/>
    <w:rsid w:val="00A31FE0"/>
    <w:rsid w:val="00A321E7"/>
    <w:rsid w:val="00A322FC"/>
    <w:rsid w:val="00A336D5"/>
    <w:rsid w:val="00A34131"/>
    <w:rsid w:val="00A35828"/>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17A"/>
    <w:rsid w:val="00A73761"/>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2D"/>
    <w:rsid w:val="00AC1DFB"/>
    <w:rsid w:val="00AC2E0C"/>
    <w:rsid w:val="00AC2E28"/>
    <w:rsid w:val="00AC31F4"/>
    <w:rsid w:val="00AC3233"/>
    <w:rsid w:val="00AC388D"/>
    <w:rsid w:val="00AC4FDB"/>
    <w:rsid w:val="00AC57B4"/>
    <w:rsid w:val="00AC7033"/>
    <w:rsid w:val="00AC7547"/>
    <w:rsid w:val="00AC79BF"/>
    <w:rsid w:val="00AD0EAB"/>
    <w:rsid w:val="00AD111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1B8"/>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2A2A"/>
    <w:rsid w:val="00B23E36"/>
    <w:rsid w:val="00B259F4"/>
    <w:rsid w:val="00B262EC"/>
    <w:rsid w:val="00B272F3"/>
    <w:rsid w:val="00B27314"/>
    <w:rsid w:val="00B27463"/>
    <w:rsid w:val="00B27467"/>
    <w:rsid w:val="00B30107"/>
    <w:rsid w:val="00B307F9"/>
    <w:rsid w:val="00B31320"/>
    <w:rsid w:val="00B31A5C"/>
    <w:rsid w:val="00B31DEA"/>
    <w:rsid w:val="00B32705"/>
    <w:rsid w:val="00B328D1"/>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A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2C47"/>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113A"/>
    <w:rsid w:val="00C137E8"/>
    <w:rsid w:val="00C13920"/>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57B3"/>
    <w:rsid w:val="00CF72AA"/>
    <w:rsid w:val="00CF749C"/>
    <w:rsid w:val="00D002F4"/>
    <w:rsid w:val="00D0244B"/>
    <w:rsid w:val="00D02654"/>
    <w:rsid w:val="00D03CCB"/>
    <w:rsid w:val="00D04114"/>
    <w:rsid w:val="00D04F54"/>
    <w:rsid w:val="00D05CB2"/>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25A7"/>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3039A"/>
    <w:rsid w:val="00E30E4C"/>
    <w:rsid w:val="00E310D4"/>
    <w:rsid w:val="00E315AC"/>
    <w:rsid w:val="00E320D0"/>
    <w:rsid w:val="00E3303A"/>
    <w:rsid w:val="00E348E9"/>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51D3"/>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647E0"/>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58A1"/>
    <w:rsid w:val="00F95AE4"/>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TableParagraph">
    <w:name w:val="Table Paragraph"/>
    <w:basedOn w:val="Normal"/>
    <w:uiPriority w:val="1"/>
    <w:qFormat/>
    <w:rsid w:val="00F647E0"/>
    <w:pPr>
      <w:widowControl w:val="0"/>
      <w:autoSpaceDE w:val="0"/>
      <w:autoSpaceDN w:val="0"/>
      <w:spacing w:before="115"/>
      <w:ind w:left="200"/>
    </w:pPr>
    <w:rPr>
      <w:sz w:val="22"/>
      <w:szCs w:val="22"/>
    </w:rPr>
  </w:style>
  <w:style w:type="paragraph" w:styleId="TOC4">
    <w:name w:val="toc 4"/>
    <w:basedOn w:val="Normal"/>
    <w:next w:val="Normal"/>
    <w:autoRedefine/>
    <w:uiPriority w:val="39"/>
    <w:unhideWhenUsed/>
    <w:rsid w:val="00AC1D2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C1D2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C1D2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C1D2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C1D2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C1D2D"/>
    <w:pPr>
      <w:spacing w:after="100" w:line="259" w:lineRule="auto"/>
      <w:ind w:left="1760"/>
    </w:pPr>
    <w:rPr>
      <w:rFonts w:asciiTheme="minorHAnsi" w:eastAsiaTheme="minorEastAsia" w:hAnsiTheme="minorHAnsi" w:cstheme="minorBidi"/>
      <w:sz w:val="22"/>
      <w:szCs w:val="22"/>
    </w:rPr>
  </w:style>
  <w:style w:type="paragraph" w:customStyle="1" w:styleId="Body">
    <w:name w:val="Body"/>
    <w:rsid w:val="000C0BCF"/>
    <w:pPr>
      <w:pBdr>
        <w:top w:val="nil"/>
        <w:left w:val="nil"/>
        <w:bottom w:val="nil"/>
        <w:right w:val="nil"/>
        <w:between w:val="nil"/>
        <w:bar w:val="nil"/>
      </w:pBdr>
    </w:pPr>
    <w:rPr>
      <w:rFonts w:ascii="Comic Sans MS" w:eastAsia="Comic Sans MS" w:hAnsi="Comic Sans MS" w:cs="Comic Sans MS"/>
      <w:color w:val="000000"/>
      <w:u w:color="000000"/>
      <w:bdr w:val="nil"/>
    </w:rPr>
  </w:style>
  <w:style w:type="character" w:customStyle="1" w:styleId="Link">
    <w:name w:val="Link"/>
    <w:rsid w:val="000C0BCF"/>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30.pdf" TargetMode="External"/><Relationship Id="rId21" Type="http://schemas.openxmlformats.org/officeDocument/2006/relationships/hyperlink" Target="https://osep.grads360.org/%23communities/pdc/documents/17658" TargetMode="External"/><Relationship Id="rId42" Type="http://schemas.openxmlformats.org/officeDocument/2006/relationships/hyperlink" Target="http://www.ocecd.org/ParentMentorsofOhio.aspx" TargetMode="External"/><Relationship Id="rId63" Type="http://schemas.openxmlformats.org/officeDocument/2006/relationships/hyperlink" Target="Activities_Allowed_or_Unallowed_Audit_Objectives.pdf" TargetMode="External"/><Relationship Id="rId84" Type="http://schemas.openxmlformats.org/officeDocument/2006/relationships/hyperlink" Target="2CFR200.430.pdf" TargetMode="External"/><Relationship Id="rId138" Type="http://schemas.openxmlformats.org/officeDocument/2006/relationships/header" Target="header14.xml"/><Relationship Id="rId159" Type="http://schemas.openxmlformats.org/officeDocument/2006/relationships/hyperlink" Target="Equipment_and_Real_Property_Management_Auditobjectives.pdf" TargetMode="External"/><Relationship Id="rId170" Type="http://schemas.openxmlformats.org/officeDocument/2006/relationships/hyperlink" Target="https://www2.ed.gov/programs/titleiparta/fiscalguid.pdf" TargetMode="External"/><Relationship Id="rId191" Type="http://schemas.openxmlformats.org/officeDocument/2006/relationships/header" Target="header24.xml"/><Relationship Id="rId205" Type="http://schemas.openxmlformats.org/officeDocument/2006/relationships/hyperlink" Target="48CFR52.203-13.pdf" TargetMode="External"/><Relationship Id="rId226" Type="http://schemas.openxmlformats.org/officeDocument/2006/relationships/hyperlink" Target="2CFR200.320.pdf" TargetMode="External"/><Relationship Id="rId247" Type="http://schemas.openxmlformats.org/officeDocument/2006/relationships/hyperlink" Target="48CFR52.244-5.pdf" TargetMode="External"/><Relationship Id="rId107" Type="http://schemas.openxmlformats.org/officeDocument/2006/relationships/hyperlink" Target="Allowable%20Costs_DirectandIndirect_ComplianceReq_Auditobjectives.pdf" TargetMode="External"/><Relationship Id="rId268" Type="http://schemas.openxmlformats.org/officeDocument/2006/relationships/hyperlink" Target="Subrecipient_Monitoring_Auditobjectives.pdf" TargetMode="External"/><Relationship Id="rId11" Type="http://schemas.openxmlformats.org/officeDocument/2006/relationships/hyperlink" Target="mailto:FACCR@ohioauditor.gov" TargetMode="External"/><Relationship Id="rId32" Type="http://schemas.openxmlformats.org/officeDocument/2006/relationships/hyperlink" Target="http://www.ed.gov/policy/elsec/guid/equitableserguidance.doc" TargetMode="External"/><Relationship Id="rId53" Type="http://schemas.openxmlformats.org/officeDocument/2006/relationships/hyperlink" Target="http://education.ohio.gov/Topics/Finance-and-Funding/Grants/Grants-Management-Online-Forms" TargetMode="External"/><Relationship Id="rId74" Type="http://schemas.openxmlformats.org/officeDocument/2006/relationships/hyperlink" Target="2CFR200_Appendix_III_thru_VII.pdf" TargetMode="External"/><Relationship Id="rId128" Type="http://schemas.openxmlformats.org/officeDocument/2006/relationships/hyperlink" Target="2CFR200_Appendix_V_Para_E.pdf" TargetMode="External"/><Relationship Id="rId149" Type="http://schemas.openxmlformats.org/officeDocument/2006/relationships/hyperlink" Target="2CFR200.315a.pdf" TargetMode="External"/><Relationship Id="rId5" Type="http://schemas.openxmlformats.org/officeDocument/2006/relationships/numbering" Target="numbering.xml"/><Relationship Id="rId95" Type="http://schemas.openxmlformats.org/officeDocument/2006/relationships/hyperlink" Target="2CFR200.403.pdf" TargetMode="External"/><Relationship Id="rId160" Type="http://schemas.openxmlformats.org/officeDocument/2006/relationships/header" Target="header18.xml"/><Relationship Id="rId181" Type="http://schemas.openxmlformats.org/officeDocument/2006/relationships/hyperlink" Target="2CFR200.343.pdf" TargetMode="External"/><Relationship Id="rId216" Type="http://schemas.openxmlformats.org/officeDocument/2006/relationships/hyperlink" Target="https://www.sam.gov/SAM" TargetMode="External"/><Relationship Id="rId237" Type="http://schemas.openxmlformats.org/officeDocument/2006/relationships/hyperlink" Target="48CFR52.203-16.pdf" TargetMode="External"/><Relationship Id="rId258" Type="http://schemas.openxmlformats.org/officeDocument/2006/relationships/hyperlink" Target="2CFR200.331(a).pdf" TargetMode="External"/><Relationship Id="rId279" Type="http://schemas.openxmlformats.org/officeDocument/2006/relationships/hyperlink" Target="OMB_Compliance_Supplement_APP_I.pdf" TargetMode="External"/><Relationship Id="rId22" Type="http://schemas.openxmlformats.org/officeDocument/2006/relationships/hyperlink" Target="http://www2.ed.gov/policy/speced/guid/idea/memosdcltrs/osep10" TargetMode="External"/><Relationship Id="rId43" Type="http://schemas.openxmlformats.org/officeDocument/2006/relationships/hyperlink" Target="Revised%20FY20%20Parent%20Mentor%20Tracking.xlsx" TargetMode="External"/><Relationship Id="rId64" Type="http://schemas.openxmlformats.org/officeDocument/2006/relationships/header" Target="header6.xml"/><Relationship Id="rId118" Type="http://schemas.openxmlformats.org/officeDocument/2006/relationships/hyperlink" Target="Testing%20the%20ICRP%20discussion.pdf" TargetMode="External"/><Relationship Id="rId139" Type="http://schemas.openxmlformats.org/officeDocument/2006/relationships/hyperlink" Target="Cost%20Principles%20for%20Nonprofit%20Organizations.pdf" TargetMode="External"/><Relationship Id="rId85" Type="http://schemas.openxmlformats.org/officeDocument/2006/relationships/hyperlink" Target="2CFR200.431.pdf" TargetMode="External"/><Relationship Id="rId150" Type="http://schemas.openxmlformats.org/officeDocument/2006/relationships/hyperlink" Target="2CFR200.311.pdf" TargetMode="External"/><Relationship Id="rId171" Type="http://schemas.openxmlformats.org/officeDocument/2006/relationships/hyperlink" Target="http://education.ohio.gov/getattachment/Topics/Finance-and-Funding/Grants-Administration/Sections/Grants-Manual/Managing-Your-Grant.pdf.aspx?lang=en-US" TargetMode="External"/><Relationship Id="rId192" Type="http://schemas.openxmlformats.org/officeDocument/2006/relationships/hyperlink" Target="Agency%20Adoption%20of%20the%20UG%20and%20Example%20Citations.pdf" TargetMode="External"/><Relationship Id="rId206" Type="http://schemas.openxmlformats.org/officeDocument/2006/relationships/hyperlink" Target="48CFR52.203-16.pdf" TargetMode="External"/><Relationship Id="rId227" Type="http://schemas.openxmlformats.org/officeDocument/2006/relationships/hyperlink" Target="2CFR200.319.pdf" TargetMode="External"/><Relationship Id="rId248" Type="http://schemas.openxmlformats.org/officeDocument/2006/relationships/hyperlink" Target="2CFR200.323.pdf" TargetMode="External"/><Relationship Id="rId269" Type="http://schemas.openxmlformats.org/officeDocument/2006/relationships/header" Target="header29.xml"/><Relationship Id="rId12" Type="http://schemas.openxmlformats.org/officeDocument/2006/relationships/hyperlink" Target="OMB_Compliance_Supplement_APP_VII.pdf" TargetMode="External"/><Relationship Id="rId33" Type="http://schemas.openxmlformats.org/officeDocument/2006/relationships/hyperlink" Target="http://www2.ed.gov/policy/elsec/guid/preschoolguidance2012.pdf" TargetMode="External"/><Relationship Id="rId108" Type="http://schemas.openxmlformats.org/officeDocument/2006/relationships/hyperlink" Target="2CFR200.302.pdf" TargetMode="External"/><Relationship Id="rId129" Type="http://schemas.openxmlformats.org/officeDocument/2006/relationships/hyperlink" Target="2CFR200_Appendix_V_Para_G(3).pdf" TargetMode="External"/><Relationship Id="rId280" Type="http://schemas.openxmlformats.org/officeDocument/2006/relationships/hyperlink" Target="OMB_Compliance_Supplement_APP_II.pdf" TargetMode="External"/><Relationship Id="rId54" Type="http://schemas.openxmlformats.org/officeDocument/2006/relationships/hyperlink" Target="http://education.ohio.gov/getattachment/Topics/Finance-and-Funding/Grants-Administration/Sections/Grants-Manual/Managing-Your-Grant.pdf.aspx?lang=en-US" TargetMode="External"/><Relationship Id="rId75" Type="http://schemas.openxmlformats.org/officeDocument/2006/relationships/hyperlink" Target="http://www.whitehouse.gov/omb/" TargetMode="External"/><Relationship Id="rId96" Type="http://schemas.openxmlformats.org/officeDocument/2006/relationships/hyperlink" Target="2CFR200.400(g).pdf" TargetMode="External"/><Relationship Id="rId140" Type="http://schemas.openxmlformats.org/officeDocument/2006/relationships/header" Target="header15.xml"/><Relationship Id="rId161" Type="http://schemas.openxmlformats.org/officeDocument/2006/relationships/header" Target="header19.xml"/><Relationship Id="rId182" Type="http://schemas.openxmlformats.org/officeDocument/2006/relationships/hyperlink" Target="https://www.cfo.gov/wp-content/uploads/2014/12/Agency-Exceptions.pdf" TargetMode="External"/><Relationship Id="rId217" Type="http://schemas.openxmlformats.org/officeDocument/2006/relationships/hyperlink" Target="2CFR180.300.pdf" TargetMode="External"/><Relationship Id="rId6" Type="http://schemas.openxmlformats.org/officeDocument/2006/relationships/styles" Target="styles.xml"/><Relationship Id="rId238" Type="http://schemas.openxmlformats.org/officeDocument/2006/relationships/hyperlink" Target="2CFR200.319(b).pdf" TargetMode="External"/><Relationship Id="rId259" Type="http://schemas.openxmlformats.org/officeDocument/2006/relationships/hyperlink" Target="2CFR200.331(b)_through_(f).pdf" TargetMode="External"/><Relationship Id="rId23" Type="http://schemas.openxmlformats.org/officeDocument/2006/relationships/hyperlink" Target="http://www2.ed.gov/policy/speced/guid/idea/memosdcltrs/osepmemo1510leamoeqa.pdf" TargetMode="External"/><Relationship Id="rId119" Type="http://schemas.openxmlformats.org/officeDocument/2006/relationships/hyperlink" Target="2CFR200_Appendix_VII_Para_D.pdf" TargetMode="External"/><Relationship Id="rId270" Type="http://schemas.openxmlformats.org/officeDocument/2006/relationships/hyperlink" Target="2CFR200.331(a).pdf" TargetMode="External"/><Relationship Id="rId44" Type="http://schemas.openxmlformats.org/officeDocument/2006/relationships/hyperlink" Target="http://www.ohioauditor.gov/references/practiceaids.html" TargetMode="External"/><Relationship Id="rId65" Type="http://schemas.openxmlformats.org/officeDocument/2006/relationships/header" Target="header7.xml"/><Relationship Id="rId86" Type="http://schemas.openxmlformats.org/officeDocument/2006/relationships/hyperlink" Target="2CFR200.464.pdf" TargetMode="External"/><Relationship Id="rId130" Type="http://schemas.openxmlformats.org/officeDocument/2006/relationships/hyperlink" Target="2CFR200_Appendix_VI_Para_A.pdf" TargetMode="External"/><Relationship Id="rId151" Type="http://schemas.openxmlformats.org/officeDocument/2006/relationships/hyperlink" Target="48CFR52.245.1.pdf" TargetMode="External"/><Relationship Id="rId172" Type="http://schemas.openxmlformats.org/officeDocument/2006/relationships/header" Target="header20.xml"/><Relationship Id="rId193" Type="http://schemas.openxmlformats.org/officeDocument/2006/relationships/hyperlink" Target="2CFR200.317_thru_200.326.pdf" TargetMode="External"/><Relationship Id="rId207" Type="http://schemas.openxmlformats.org/officeDocument/2006/relationships/hyperlink" Target="48CFR52.215-12.pdf" TargetMode="External"/><Relationship Id="rId228" Type="http://schemas.openxmlformats.org/officeDocument/2006/relationships/header" Target="header25.xml"/><Relationship Id="rId249" Type="http://schemas.openxmlformats.org/officeDocument/2006/relationships/hyperlink" Target="48CFR15.404-3.pdf" TargetMode="Externa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ccip.ode.state.oh.us/Default.aspx" TargetMode="External"/><Relationship Id="rId109" Type="http://schemas.openxmlformats.org/officeDocument/2006/relationships/hyperlink" Target="2CFR200.430.pdf" TargetMode="External"/><Relationship Id="rId260" Type="http://schemas.openxmlformats.org/officeDocument/2006/relationships/hyperlink" Target="2CFR200.521.pdf" TargetMode="External"/><Relationship Id="rId265" Type="http://schemas.openxmlformats.org/officeDocument/2006/relationships/hyperlink" Target="https://www.cfo.gov/wp-content/uploads/2014/12/Agency-Exceptions.pdf" TargetMode="External"/><Relationship Id="rId281" Type="http://schemas.openxmlformats.org/officeDocument/2006/relationships/hyperlink" Target="https://www.cfo.gov/wp-content/uploads/2014/12/Agency-Exceptions.pdf" TargetMode="External"/><Relationship Id="rId34" Type="http://schemas.openxmlformats.org/officeDocument/2006/relationships/hyperlink" Target="https://www2.ed.gov/policy/elsec/leg/essa/essaelguidance11717.pdf" TargetMode="External"/><Relationship Id="rId50" Type="http://schemas.openxmlformats.org/officeDocument/2006/relationships/hyperlink" Target="https://www.cfo.gov/wp-content/uploads/2014/12/Agency-Exceptions.pdf" TargetMode="External"/><Relationship Id="rId55" Type="http://schemas.openxmlformats.org/officeDocument/2006/relationships/hyperlink" Target="ODE%20Grant%20Management%20Assurances.pdf" TargetMode="External"/><Relationship Id="rId76" Type="http://schemas.openxmlformats.org/officeDocument/2006/relationships/hyperlink" Target="https://www.cfo.gov/wp-content/uploads/2014/12/Agency-Exceptions.pdf" TargetMode="External"/><Relationship Id="rId97" Type="http://schemas.openxmlformats.org/officeDocument/2006/relationships/hyperlink" Target="Allowable%20Costs%20audit%20objectives_deminimis%20indirect%20cost%20rate.pdf" TargetMode="External"/><Relationship Id="rId104" Type="http://schemas.openxmlformats.org/officeDocument/2006/relationships/header" Target="header11.xml"/><Relationship Id="rId120" Type="http://schemas.openxmlformats.org/officeDocument/2006/relationships/hyperlink" Target="2CFR200_subpart%20E.PDF" TargetMode="External"/><Relationship Id="rId125" Type="http://schemas.openxmlformats.org/officeDocument/2006/relationships/hyperlink" Target="2CFR200_subpart%20E.PDF" TargetMode="External"/><Relationship Id="rId141" Type="http://schemas.openxmlformats.org/officeDocument/2006/relationships/header" Target="header16.xml"/><Relationship Id="rId146" Type="http://schemas.openxmlformats.org/officeDocument/2006/relationships/hyperlink" Target="2CFR200.41.pdf" TargetMode="External"/><Relationship Id="rId167" Type="http://schemas.openxmlformats.org/officeDocument/2006/relationships/hyperlink" Target="http://portal/BP/Intranet/Auditor%20Resources%20File%20Bin/UG%20Exception%20Evaluation%20by%20Federal%20Agency.xlsx" TargetMode="External"/><Relationship Id="rId188" Type="http://schemas.openxmlformats.org/officeDocument/2006/relationships/header" Target="header22.xml"/><Relationship Id="rId7" Type="http://schemas.openxmlformats.org/officeDocument/2006/relationships/settings" Target="settings.xml"/><Relationship Id="rId71" Type="http://schemas.openxmlformats.org/officeDocument/2006/relationships/hyperlink" Target="2CFR200_APPENDIX_I.pdf" TargetMode="External"/><Relationship Id="rId92" Type="http://schemas.openxmlformats.org/officeDocument/2006/relationships/hyperlink" Target="http://education.ohio.gov/getattachment/Topics/Finance-and-Funding/Grants-Administration/Sections/Grants-Manual/Managing-Your-Grant.pdf.aspx?lang=en-US" TargetMode="External"/><Relationship Id="rId162" Type="http://schemas.openxmlformats.org/officeDocument/2006/relationships/hyperlink" Target="Agency%20Adoption%20of%20the%20UG%20and%20Example%20Citations.pdf" TargetMode="External"/><Relationship Id="rId183" Type="http://schemas.openxmlformats.org/officeDocument/2006/relationships/hyperlink" Target="http://portal/BP/Intranet/Auditor%20Resources%20File%20Bin/UG%20Exception%20Evaluation%20by%20Federal%20Agency.xlsx" TargetMode="External"/><Relationship Id="rId213" Type="http://schemas.openxmlformats.org/officeDocument/2006/relationships/hyperlink" Target="2CFR180.220.pdf" TargetMode="External"/><Relationship Id="rId218" Type="http://schemas.openxmlformats.org/officeDocument/2006/relationships/hyperlink" Target="48CFR52.209-6.pdf" TargetMode="External"/><Relationship Id="rId234" Type="http://schemas.openxmlformats.org/officeDocument/2006/relationships/header" Target="header26.xml"/><Relationship Id="rId239" Type="http://schemas.openxmlformats.org/officeDocument/2006/relationships/hyperlink" Target="2CFR200.318(i).pdf" TargetMode="External"/><Relationship Id="rId2" Type="http://schemas.openxmlformats.org/officeDocument/2006/relationships/customXml" Target="../customXml/item2.xml"/><Relationship Id="rId29" Type="http://schemas.openxmlformats.org/officeDocument/2006/relationships/hyperlink" Target="http://www.ed.gov/policy/elsec/guid/reap03guidance.doc" TargetMode="External"/><Relationship Id="rId250" Type="http://schemas.openxmlformats.org/officeDocument/2006/relationships/hyperlink" Target="48CFR52.244-2.pdf" TargetMode="External"/><Relationship Id="rId255" Type="http://schemas.openxmlformats.org/officeDocument/2006/relationships/header" Target="header27.xml"/><Relationship Id="rId271" Type="http://schemas.openxmlformats.org/officeDocument/2006/relationships/hyperlink" Target="2CFR200_subpart_F.pdf" TargetMode="External"/><Relationship Id="rId276" Type="http://schemas.openxmlformats.org/officeDocument/2006/relationships/image" Target="media/image2.gif"/><Relationship Id="rId24" Type="http://schemas.openxmlformats.org/officeDocument/2006/relationships/hyperlink" Target="https://www2.ed.gov/policy/elsec/leg/essa/legislation/index.html" TargetMode="External"/><Relationship Id="rId40" Type="http://schemas.openxmlformats.org/officeDocument/2006/relationships/hyperlink" Target="http://education.ohio.gov/Topics/Finance-and-Funding/Grants/Grants-Management-Online-Forms" TargetMode="External"/><Relationship Id="rId45" Type="http://schemas.openxmlformats.org/officeDocument/2006/relationships/header" Target="header4.xml"/><Relationship Id="rId66" Type="http://schemas.openxmlformats.org/officeDocument/2006/relationships/header" Target="header8.xml"/><Relationship Id="rId87" Type="http://schemas.openxmlformats.org/officeDocument/2006/relationships/hyperlink" Target="2CFR200.474.pdf" TargetMode="External"/><Relationship Id="rId110" Type="http://schemas.openxmlformats.org/officeDocument/2006/relationships/hyperlink" Target="2CFR200.431.pdf" TargetMode="External"/><Relationship Id="rId115" Type="http://schemas.openxmlformats.org/officeDocument/2006/relationships/hyperlink" Target="2CFR200.402_thru_411.pdf" TargetMode="External"/><Relationship Id="rId131" Type="http://schemas.openxmlformats.org/officeDocument/2006/relationships/hyperlink" Target="45CFR95%20Subpart%20E.pdf" TargetMode="External"/><Relationship Id="rId136" Type="http://schemas.openxmlformats.org/officeDocument/2006/relationships/hyperlink" Target="45CFR95.509.pdf" TargetMode="External"/><Relationship Id="rId157" Type="http://schemas.openxmlformats.org/officeDocument/2006/relationships/hyperlink" Target="ODE%20Grant%20Management%20Assurances.pdf" TargetMode="External"/><Relationship Id="rId178" Type="http://schemas.openxmlformats.org/officeDocument/2006/relationships/hyperlink" Target="2CFR200.343(b).pdf" TargetMode="External"/><Relationship Id="rId61" Type="http://schemas.openxmlformats.org/officeDocument/2006/relationships/hyperlink" Target="2CFR200.89.pdf" TargetMode="External"/><Relationship Id="rId82" Type="http://schemas.openxmlformats.org/officeDocument/2006/relationships/hyperlink" Target="Allowed%20Costs%20Cost%20Principles%20US%20Dept%20Ed%20Crosscutting.pdf" TargetMode="External"/><Relationship Id="rId152" Type="http://schemas.openxmlformats.org/officeDocument/2006/relationships/hyperlink" Target="2CFR200.313.pdf" TargetMode="External"/><Relationship Id="rId173" Type="http://schemas.openxmlformats.org/officeDocument/2006/relationships/hyperlink" Target="Matching_LevelofEffort_Earmarking_Auditobjectives.pdf" TargetMode="External"/><Relationship Id="rId194" Type="http://schemas.openxmlformats.org/officeDocument/2006/relationships/hyperlink" Target="48CFR52.244-2.pdf" TargetMode="External"/><Relationship Id="rId199" Type="http://schemas.openxmlformats.org/officeDocument/2006/relationships/hyperlink" Target="2CFR200.317_thru_200.326.pdf" TargetMode="External"/><Relationship Id="rId203" Type="http://schemas.openxmlformats.org/officeDocument/2006/relationships/hyperlink" Target="48CFR52.244-2.pdf" TargetMode="External"/><Relationship Id="rId208" Type="http://schemas.openxmlformats.org/officeDocument/2006/relationships/hyperlink" Target="OMB%20Procurement%20Memo%20M-18-18.pdf" TargetMode="External"/><Relationship Id="rId229" Type="http://schemas.openxmlformats.org/officeDocument/2006/relationships/hyperlink" Target="Procurement_Suspension_Debarment_Auditobjectives.pdf" TargetMode="External"/><Relationship Id="rId19" Type="http://schemas.openxmlformats.org/officeDocument/2006/relationships/hyperlink" Target="Performing%20Tests%20to%20Evaluate%20the%20Effectiveness%20of%20Controls%20throughout%20this%20FACCR.pdf" TargetMode="External"/><Relationship Id="rId224" Type="http://schemas.openxmlformats.org/officeDocument/2006/relationships/hyperlink" Target="2CFR200.318.pdf" TargetMode="External"/><Relationship Id="rId240" Type="http://schemas.openxmlformats.org/officeDocument/2006/relationships/hyperlink" Target="48CFR_Part_44.pdf" TargetMode="External"/><Relationship Id="rId245" Type="http://schemas.openxmlformats.org/officeDocument/2006/relationships/hyperlink" Target="2CFR200.319.pdf" TargetMode="External"/><Relationship Id="rId261" Type="http://schemas.openxmlformats.org/officeDocument/2006/relationships/hyperlink" Target="2CFR200.501(h).pdf" TargetMode="External"/><Relationship Id="rId266" Type="http://schemas.openxmlformats.org/officeDocument/2006/relationships/hyperlink" Target="http://portal/BP/Intranet/Auditor%20Resources%20File%20Bin/UG%20Exception%20Evaluation%20by%20Federal%20Agency.xlsx" TargetMode="External"/><Relationship Id="rId14" Type="http://schemas.openxmlformats.org/officeDocument/2006/relationships/hyperlink" Target="OMB_Compliance_Supplement_APP_II.pdf" TargetMode="External"/><Relationship Id="rId30" Type="http://schemas.openxmlformats.org/officeDocument/2006/relationships/hyperlink" Target="http://www.ed.gov/programs/titleiparta/seaguidanceforadjustingallocations.doc" TargetMode="External"/><Relationship Id="rId35" Type="http://schemas.openxmlformats.org/officeDocument/2006/relationships/hyperlink" Target="http://www.ed.gov/programs/titleiparta/fiscalguid.doc" TargetMode="External"/><Relationship Id="rId56" Type="http://schemas.openxmlformats.org/officeDocument/2006/relationships/hyperlink" Target="ODE_Treasurer_Supplemental_Contracts.pdf" TargetMode="External"/><Relationship Id="rId77" Type="http://schemas.openxmlformats.org/officeDocument/2006/relationships/hyperlink" Target="http://portal/BP/Intranet/Auditor%20Resources%20File%20Bin/UG%20Exception%20Evaluation%20by%20Federal%20Agency.xlsx" TargetMode="External"/><Relationship Id="rId100" Type="http://schemas.openxmlformats.org/officeDocument/2006/relationships/hyperlink" Target="2CFR200_subpart%20E.PDF" TargetMode="External"/><Relationship Id="rId105" Type="http://schemas.openxmlformats.org/officeDocument/2006/relationships/hyperlink" Target="2CFR200_subpart%20E.PDF" TargetMode="External"/><Relationship Id="rId126" Type="http://schemas.openxmlformats.org/officeDocument/2006/relationships/hyperlink" Target="2CFR200.402_thru_411.pdf" TargetMode="External"/><Relationship Id="rId147" Type="http://schemas.openxmlformats.org/officeDocument/2006/relationships/hyperlink" Target="2CFR200.41.pdf" TargetMode="External"/><Relationship Id="rId168" Type="http://schemas.openxmlformats.org/officeDocument/2006/relationships/hyperlink" Target="http://www2.ed.gov/policy/speced/guid/idea/memosdcltrs/o" TargetMode="External"/><Relationship Id="rId282" Type="http://schemas.openxmlformats.org/officeDocument/2006/relationships/header" Target="header31.xml"/><Relationship Id="rId8" Type="http://schemas.openxmlformats.org/officeDocument/2006/relationships/webSettings" Target="webSettings.xml"/><Relationship Id="rId51" Type="http://schemas.openxmlformats.org/officeDocument/2006/relationships/hyperlink" Target="http://portal/BP/Intranet/Auditor%20Resources%20File%20Bin/UG%20Exception%20Evaluation%20by%20Federal%20Agency.xlsx" TargetMode="External"/><Relationship Id="rId72" Type="http://schemas.openxmlformats.org/officeDocument/2006/relationships/hyperlink" Target="45CFR75_Appendix_IX.pdf" TargetMode="External"/><Relationship Id="rId93" Type="http://schemas.openxmlformats.org/officeDocument/2006/relationships/header" Target="header9.xml"/><Relationship Id="rId98" Type="http://schemas.openxmlformats.org/officeDocument/2006/relationships/hyperlink" Target="2CFR200.414(f).pdf" TargetMode="External"/><Relationship Id="rId121" Type="http://schemas.openxmlformats.org/officeDocument/2006/relationships/hyperlink" Target="2CFR200.430.pdf" TargetMode="External"/><Relationship Id="rId142" Type="http://schemas.openxmlformats.org/officeDocument/2006/relationships/hyperlink" Target="Agency%20Adoption%20of%20the%20UG%20and%20Example%20Citations.pdf" TargetMode="External"/><Relationship Id="rId163" Type="http://schemas.openxmlformats.org/officeDocument/2006/relationships/hyperlink" Target="2CFR200.306.pdf" TargetMode="External"/><Relationship Id="rId184" Type="http://schemas.openxmlformats.org/officeDocument/2006/relationships/hyperlink" Target="Period%20of%20Performance%20US%20Dept%20Ed%20Crosscutting.pdf" TargetMode="External"/><Relationship Id="rId189" Type="http://schemas.openxmlformats.org/officeDocument/2006/relationships/hyperlink" Target="Period%20_of_Performance_Federal_Funds_Auditobjectives.pdf" TargetMode="External"/><Relationship Id="rId219" Type="http://schemas.openxmlformats.org/officeDocument/2006/relationships/hyperlink" Target="2CFR_Part_180.pdf" TargetMode="External"/><Relationship Id="rId3" Type="http://schemas.openxmlformats.org/officeDocument/2006/relationships/customXml" Target="../customXml/item3.xml"/><Relationship Id="rId214" Type="http://schemas.openxmlformats.org/officeDocument/2006/relationships/hyperlink" Target="2CFR180.215.pdf" TargetMode="External"/><Relationship Id="rId230" Type="http://schemas.openxmlformats.org/officeDocument/2006/relationships/hyperlink" Target="2CFR200.318.pdf" TargetMode="External"/><Relationship Id="rId235" Type="http://schemas.openxmlformats.org/officeDocument/2006/relationships/hyperlink" Target="2CFR200.318(c).pdf" TargetMode="External"/><Relationship Id="rId251" Type="http://schemas.openxmlformats.org/officeDocument/2006/relationships/hyperlink" Target="2CFR200.212.pdf" TargetMode="External"/><Relationship Id="rId256" Type="http://schemas.openxmlformats.org/officeDocument/2006/relationships/hyperlink" Target="Agency%20Adoption%20of%20the%20UG%20and%20Example%20Citations.pdf" TargetMode="External"/><Relationship Id="rId277" Type="http://schemas.openxmlformats.org/officeDocument/2006/relationships/hyperlink" Target="2CFR200.516.pdf" TargetMode="External"/><Relationship Id="rId25" Type="http://schemas.openxmlformats.org/officeDocument/2006/relationships/hyperlink" Target="http://www.gpo.gov/fdsys/pkg/FR-2004-07-02/pdf/04-15121.pdf" TargetMode="External"/><Relationship Id="rId46" Type="http://schemas.openxmlformats.org/officeDocument/2006/relationships/hyperlink" Target="Agency%20Adoption%20of%20the%20UG%20and%20Example%20Citations.pdf" TargetMode="External"/><Relationship Id="rId67" Type="http://schemas.openxmlformats.org/officeDocument/2006/relationships/hyperlink" Target="Agency%20Adoption%20of%20the%20UG%20and%20Example%20Citations.pdf" TargetMode="External"/><Relationship Id="rId116" Type="http://schemas.openxmlformats.org/officeDocument/2006/relationships/hyperlink" Target="2CFR200.420_thru_200.475.pdf" TargetMode="External"/><Relationship Id="rId137" Type="http://schemas.openxmlformats.org/officeDocument/2006/relationships/hyperlink" Target="45CFR95.507.pdf" TargetMode="External"/><Relationship Id="rId158" Type="http://schemas.openxmlformats.org/officeDocument/2006/relationships/header" Target="header17.xml"/><Relationship Id="rId272" Type="http://schemas.openxmlformats.org/officeDocument/2006/relationships/hyperlink" Target="2CFR200.331(f).pdf" TargetMode="External"/><Relationship Id="rId20" Type="http://schemas.openxmlformats.org/officeDocument/2006/relationships/hyperlink" Target="Improper%20Payments.pdf" TargetMode="External"/><Relationship Id="rId41" Type="http://schemas.openxmlformats.org/officeDocument/2006/relationships/hyperlink" Target="http://education.ohio.gov/getattachment/Topics/Finance-and-Funding/Grants-Administration/Sections/Grants-Manual/Managing-Your-Grant.pdf.aspx?lang=en-US" TargetMode="External"/><Relationship Id="rId62" Type="http://schemas.openxmlformats.org/officeDocument/2006/relationships/header" Target="header5.xml"/><Relationship Id="rId83" Type="http://schemas.openxmlformats.org/officeDocument/2006/relationships/hyperlink" Target="2CFR200.302.pdf" TargetMode="External"/><Relationship Id="rId88" Type="http://schemas.openxmlformats.org/officeDocument/2006/relationships/hyperlink" Target="https://ccip.ode.state.oh.us/documentlibrary/ViewDocument.aspx?DocumentKey=79206" TargetMode="External"/><Relationship Id="rId111" Type="http://schemas.openxmlformats.org/officeDocument/2006/relationships/hyperlink" Target="2CFR200.464.pdf" TargetMode="External"/><Relationship Id="rId132" Type="http://schemas.openxmlformats.org/officeDocument/2006/relationships/hyperlink" Target="Allowable%20Costs_State%20Public%20Assistance%20Agency%20Costs_OMB%20supplement.pdf" TargetMode="External"/><Relationship Id="rId153" Type="http://schemas.openxmlformats.org/officeDocument/2006/relationships/hyperlink" Target="2CFR200.311.pdf" TargetMode="External"/><Relationship Id="rId174" Type="http://schemas.openxmlformats.org/officeDocument/2006/relationships/hyperlink" Target="MOE_SpecialEd_Safe_IDEA_MOE_INSTRUCTIONS_2013.pdf" TargetMode="External"/><Relationship Id="rId179" Type="http://schemas.openxmlformats.org/officeDocument/2006/relationships/hyperlink" Target="2CFR200.71.pdf" TargetMode="External"/><Relationship Id="rId195" Type="http://schemas.openxmlformats.org/officeDocument/2006/relationships/hyperlink" Target="48CFR52.244-5.pdf" TargetMode="External"/><Relationship Id="rId209" Type="http://schemas.openxmlformats.org/officeDocument/2006/relationships/hyperlink" Target="OMB_Compliance_Supplement_APP_VII.pdf" TargetMode="External"/><Relationship Id="rId190" Type="http://schemas.openxmlformats.org/officeDocument/2006/relationships/header" Target="header23.xml"/><Relationship Id="rId204" Type="http://schemas.openxmlformats.org/officeDocument/2006/relationships/hyperlink" Target="48CFR52.244-5.pdf" TargetMode="External"/><Relationship Id="rId220" Type="http://schemas.openxmlformats.org/officeDocument/2006/relationships/hyperlink" Target="OMB_Compliance_Supplement_APP_II.pdf" TargetMode="External"/><Relationship Id="rId225" Type="http://schemas.openxmlformats.org/officeDocument/2006/relationships/hyperlink" Target="2CFR200.318.pdf" TargetMode="External"/><Relationship Id="rId241" Type="http://schemas.openxmlformats.org/officeDocument/2006/relationships/hyperlink" Target="48CFR52.244-2.pdf" TargetMode="External"/><Relationship Id="rId246" Type="http://schemas.openxmlformats.org/officeDocument/2006/relationships/hyperlink" Target="2CFR200.320(f).pdf" TargetMode="External"/><Relationship Id="rId267" Type="http://schemas.openxmlformats.org/officeDocument/2006/relationships/header" Target="header28.xml"/><Relationship Id="rId15" Type="http://schemas.openxmlformats.org/officeDocument/2006/relationships/hyperlink" Target="Agency%20Adoption%20of%20the%20UG%20and%20Example%20Citations.pdf" TargetMode="External"/><Relationship Id="rId36" Type="http://schemas.openxmlformats.org/officeDocument/2006/relationships/hyperlink" Target="http://www2.ed.gov/policy/fund/guid/gposbul/time-and-effort-reporting.html?exp=3" TargetMode="External"/><Relationship Id="rId57" Type="http://schemas.openxmlformats.org/officeDocument/2006/relationships/hyperlink" Target="2CFR200.400(d).pdf" TargetMode="External"/><Relationship Id="rId106" Type="http://schemas.openxmlformats.org/officeDocument/2006/relationships/hyperlink" Target="2CFR200_Appendix_VII_Para_B.pdf" TargetMode="External"/><Relationship Id="rId127" Type="http://schemas.openxmlformats.org/officeDocument/2006/relationships/hyperlink" Target="2CFR200.420_thru_200.475.pdf" TargetMode="External"/><Relationship Id="rId262" Type="http://schemas.openxmlformats.org/officeDocument/2006/relationships/hyperlink" Target="2CFR200.330.pdf" TargetMode="External"/><Relationship Id="rId283"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ed.gov/policy/elsec/guid/cschools/cguidedec2000.doc" TargetMode="External"/><Relationship Id="rId52" Type="http://schemas.openxmlformats.org/officeDocument/2006/relationships/hyperlink" Target="Activities%20Allowed%20and%20Unallowed%20US%20Dept%20Ed%20Crosscutting.pdf" TargetMode="External"/><Relationship Id="rId73" Type="http://schemas.openxmlformats.org/officeDocument/2006/relationships/hyperlink" Target="2CFR200_Subpart%20E.PDF" TargetMode="External"/><Relationship Id="rId78" Type="http://schemas.openxmlformats.org/officeDocument/2006/relationships/hyperlink" Target="2CFR200_subpart%20E.PDF" TargetMode="External"/><Relationship Id="rId94" Type="http://schemas.openxmlformats.org/officeDocument/2006/relationships/hyperlink" Target="2CFR200_Appendix_VII_Para_D(1)(b).pdf" TargetMode="External"/><Relationship Id="rId99" Type="http://schemas.openxmlformats.org/officeDocument/2006/relationships/header" Target="header10.xml"/><Relationship Id="rId101" Type="http://schemas.openxmlformats.org/officeDocument/2006/relationships/hyperlink" Target="2CFR200_Appendix_III_thru_VII.pdf" TargetMode="External"/><Relationship Id="rId122" Type="http://schemas.openxmlformats.org/officeDocument/2006/relationships/hyperlink" Target="2CFR200_Appendix_V.pdf" TargetMode="External"/><Relationship Id="rId143" Type="http://schemas.openxmlformats.org/officeDocument/2006/relationships/hyperlink" Target="2CFR200.33.pdf" TargetMode="External"/><Relationship Id="rId148" Type="http://schemas.openxmlformats.org/officeDocument/2006/relationships/hyperlink" Target="2CFR200.313.pdf" TargetMode="External"/><Relationship Id="rId164" Type="http://schemas.openxmlformats.org/officeDocument/2006/relationships/hyperlink" Target="2CFR200_subpart%20E.PDF" TargetMode="External"/><Relationship Id="rId169" Type="http://schemas.openxmlformats.org/officeDocument/2006/relationships/hyperlink" Target="https://ccip.ode.state.oh.us/DocumentLibrary/ViewDocument.aspx?DocumentKey=81750" TargetMode="External"/><Relationship Id="rId185" Type="http://schemas.openxmlformats.org/officeDocument/2006/relationships/hyperlink" Target="http://education.ohio.gov/getattachment/Topics/Finance-and-Funding/Grants-Administration/Sections/Grants-Manual/Managing-Your-Grant.pdf.aspx?lang=en-U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77.pdf" TargetMode="External"/><Relationship Id="rId210" Type="http://schemas.openxmlformats.org/officeDocument/2006/relationships/hyperlink" Target="http://www.whitehouse.gov/omb/" TargetMode="External"/><Relationship Id="rId215" Type="http://schemas.openxmlformats.org/officeDocument/2006/relationships/hyperlink" Target="2CFR180.995.pdf" TargetMode="External"/><Relationship Id="rId236" Type="http://schemas.openxmlformats.org/officeDocument/2006/relationships/hyperlink" Target="48CFR52.203-13.pdf" TargetMode="External"/><Relationship Id="rId257" Type="http://schemas.openxmlformats.org/officeDocument/2006/relationships/hyperlink" Target="2CFR200_subpart_F.pdf" TargetMode="External"/><Relationship Id="rId278" Type="http://schemas.openxmlformats.org/officeDocument/2006/relationships/hyperlink" Target="2CFR200.511(b).pdf" TargetMode="External"/><Relationship Id="rId26" Type="http://schemas.openxmlformats.org/officeDocument/2006/relationships/hyperlink" Target="https://www2.ed.gov/policy/elsec/leg/essa/essaguidance160477.pdf" TargetMode="External"/><Relationship Id="rId231" Type="http://schemas.openxmlformats.org/officeDocument/2006/relationships/hyperlink" Target="2CFR200.318.pdf" TargetMode="External"/><Relationship Id="rId252" Type="http://schemas.openxmlformats.org/officeDocument/2006/relationships/hyperlink" Target="2CFR200.318(h).pdf" TargetMode="External"/><Relationship Id="rId273" Type="http://schemas.openxmlformats.org/officeDocument/2006/relationships/hyperlink" Target="2CFR200.331(d)(2).pdf" TargetMode="External"/><Relationship Id="rId47" Type="http://schemas.openxmlformats.org/officeDocument/2006/relationships/hyperlink" Target="2CFR200_Subpart%20E.pdf" TargetMode="External"/><Relationship Id="rId68" Type="http://schemas.openxmlformats.org/officeDocument/2006/relationships/hyperlink" Target="2CFR200_Subpart%20E.PDF" TargetMode="External"/><Relationship Id="rId89" Type="http://schemas.openxmlformats.org/officeDocument/2006/relationships/hyperlink" Target="http://education.ohio.gov/getattachment/Topics/Finance-and-Funding/Grants-Administration/Sections/Grants-Manual/Managing-Your-Grant.pdf.aspx?lang=en-US" TargetMode="External"/><Relationship Id="rId112" Type="http://schemas.openxmlformats.org/officeDocument/2006/relationships/hyperlink" Target="2CFR200.474.pdf" TargetMode="External"/><Relationship Id="rId133" Type="http://schemas.openxmlformats.org/officeDocument/2006/relationships/header" Target="header13.xml"/><Relationship Id="rId154" Type="http://schemas.openxmlformats.org/officeDocument/2006/relationships/hyperlink" Target="48CFR52.245.1.pdf" TargetMode="External"/><Relationship Id="rId175" Type="http://schemas.openxmlformats.org/officeDocument/2006/relationships/header" Target="header21.xml"/><Relationship Id="rId196" Type="http://schemas.openxmlformats.org/officeDocument/2006/relationships/hyperlink" Target="48CFR52.203-13.pdf" TargetMode="External"/><Relationship Id="rId200" Type="http://schemas.openxmlformats.org/officeDocument/2006/relationships/hyperlink" Target="48CFR_Part_3.pdf" TargetMode="External"/><Relationship Id="rId16" Type="http://schemas.openxmlformats.org/officeDocument/2006/relationships/header" Target="header1.xml"/><Relationship Id="rId221" Type="http://schemas.openxmlformats.org/officeDocument/2006/relationships/hyperlink" Target="48CFR9.405-2(b).pdf" TargetMode="External"/><Relationship Id="rId242" Type="http://schemas.openxmlformats.org/officeDocument/2006/relationships/hyperlink" Target="2CFR200.320.pdf" TargetMode="External"/><Relationship Id="rId263" Type="http://schemas.openxmlformats.org/officeDocument/2006/relationships/hyperlink" Target="2CFR200.331.pdf" TargetMode="External"/><Relationship Id="rId284" Type="http://schemas.openxmlformats.org/officeDocument/2006/relationships/theme" Target="theme/theme1.xml"/><Relationship Id="rId37" Type="http://schemas.openxmlformats.org/officeDocument/2006/relationships/header" Target="header3.xml"/><Relationship Id="rId58" Type="http://schemas.openxmlformats.org/officeDocument/2006/relationships/hyperlink" Target="2CFR200.13.pdf" TargetMode="External"/><Relationship Id="rId79" Type="http://schemas.openxmlformats.org/officeDocument/2006/relationships/hyperlink" Target="2CFR200.420_thru_200.475.pdf" TargetMode="External"/><Relationship Id="rId102" Type="http://schemas.openxmlformats.org/officeDocument/2006/relationships/hyperlink" Target="2CFR200_Appendix_V_Para_F.pdf" TargetMode="External"/><Relationship Id="rId123" Type="http://schemas.openxmlformats.org/officeDocument/2006/relationships/hyperlink" Target="Allowable%20Costs_StateLocal_Govtwide_Centralservicecosts_ComplianceReq_Auditobjectives.pdf" TargetMode="External"/><Relationship Id="rId144" Type="http://schemas.openxmlformats.org/officeDocument/2006/relationships/hyperlink" Target="2CFR200.313.pdf" TargetMode="External"/><Relationship Id="rId90" Type="http://schemas.openxmlformats.org/officeDocument/2006/relationships/hyperlink" Target="2CFR200.430.pdf" TargetMode="External"/><Relationship Id="rId165" Type="http://schemas.openxmlformats.org/officeDocument/2006/relationships/hyperlink" Target="2CFR200.306.pdf" TargetMode="External"/><Relationship Id="rId186" Type="http://schemas.openxmlformats.org/officeDocument/2006/relationships/hyperlink" Target="http://education.ohio.gov/getattachment/Topics/Finance-and-Funding/Grants-Administration/Sections/Grants-Manual/Managing-Your-Grant.pdf.aspx?lang=en-US" TargetMode="External"/><Relationship Id="rId211" Type="http://schemas.openxmlformats.org/officeDocument/2006/relationships/hyperlink" Target="https://www.cfo.gov/wp-content/uploads/2014/12/Agency-Exceptions.pdf" TargetMode="External"/><Relationship Id="rId232" Type="http://schemas.openxmlformats.org/officeDocument/2006/relationships/hyperlink" Target="2CFR200.320.pdf" TargetMode="External"/><Relationship Id="rId253" Type="http://schemas.openxmlformats.org/officeDocument/2006/relationships/hyperlink" Target="2CFR180.300.pdf" TargetMode="External"/><Relationship Id="rId274" Type="http://schemas.openxmlformats.org/officeDocument/2006/relationships/header" Target="header30.xml"/><Relationship Id="rId27" Type="http://schemas.openxmlformats.org/officeDocument/2006/relationships/hyperlink" Target="https://www2.ed.gov/policy/elsec/leg/essa/essaswpguidance9192016.pdf" TargetMode="External"/><Relationship Id="rId48" Type="http://schemas.openxmlformats.org/officeDocument/2006/relationships/hyperlink" Target="2CFR200.420_thru_200.475.pdf" TargetMode="External"/><Relationship Id="rId69" Type="http://schemas.openxmlformats.org/officeDocument/2006/relationships/hyperlink" Target="2CFR200.101.pdf" TargetMode="External"/><Relationship Id="rId113" Type="http://schemas.openxmlformats.org/officeDocument/2006/relationships/hyperlink" Target="2CFR200.407.pdf" TargetMode="External"/><Relationship Id="rId134" Type="http://schemas.openxmlformats.org/officeDocument/2006/relationships/hyperlink" Target="2CFR200.402_thru_411.pdf" TargetMode="External"/><Relationship Id="rId80" Type="http://schemas.openxmlformats.org/officeDocument/2006/relationships/hyperlink" Target="2CFR200.402_thru_411.pdf" TargetMode="External"/><Relationship Id="rId155" Type="http://schemas.openxmlformats.org/officeDocument/2006/relationships/hyperlink" Target="https://www.cfo.gov/wp-content/uploads/2014/12/Agency-Exceptions.pdf" TargetMode="External"/><Relationship Id="rId176" Type="http://schemas.openxmlformats.org/officeDocument/2006/relationships/hyperlink" Target="Agency%20Adoption%20of%20the%20UG%20and%20Example%20Citations.pdf" TargetMode="External"/><Relationship Id="rId197" Type="http://schemas.openxmlformats.org/officeDocument/2006/relationships/hyperlink" Target="48CFR52.203-16.pdf" TargetMode="External"/><Relationship Id="rId201" Type="http://schemas.openxmlformats.org/officeDocument/2006/relationships/hyperlink" Target="48CFR_Part_15.pdf" TargetMode="External"/><Relationship Id="rId222" Type="http://schemas.openxmlformats.org/officeDocument/2006/relationships/hyperlink" Target="48CFR52.209-6.pdf" TargetMode="External"/><Relationship Id="rId243" Type="http://schemas.openxmlformats.org/officeDocument/2006/relationships/hyperlink" Target="2CFR200.319.pdf" TargetMode="External"/><Relationship Id="rId264" Type="http://schemas.openxmlformats.org/officeDocument/2006/relationships/hyperlink" Target="http://www.whitehouse.gov/omb/" TargetMode="External"/><Relationship Id="rId17" Type="http://schemas.openxmlformats.org/officeDocument/2006/relationships/hyperlink" Target="https://www.whitehouse.gov/wp-content/uploads/2020/08/2020-Compliance-Supplement_FINAL_08.06.20.pdf" TargetMode="External"/><Relationship Id="rId38" Type="http://schemas.openxmlformats.org/officeDocument/2006/relationships/hyperlink" Target="https://sites.ed.gov/idea/regs/b" TargetMode="External"/><Relationship Id="rId59" Type="http://schemas.openxmlformats.org/officeDocument/2006/relationships/hyperlink" Target="2CFR200.33.pdf" TargetMode="External"/><Relationship Id="rId103" Type="http://schemas.openxmlformats.org/officeDocument/2006/relationships/hyperlink" Target="2CFR200.18.pdf" TargetMode="External"/><Relationship Id="rId124" Type="http://schemas.openxmlformats.org/officeDocument/2006/relationships/header" Target="header12.xml"/><Relationship Id="rId70" Type="http://schemas.openxmlformats.org/officeDocument/2006/relationships/hyperlink" Target="2CFR200.101(d).pdf" TargetMode="External"/><Relationship Id="rId91" Type="http://schemas.openxmlformats.org/officeDocument/2006/relationships/hyperlink" Target="2014-002-ODE-Time-and-Effort-Guidance-03-17-14.pdf" TargetMode="External"/><Relationship Id="rId145" Type="http://schemas.openxmlformats.org/officeDocument/2006/relationships/hyperlink" Target="2CFR200.313.pdf" TargetMode="External"/><Relationship Id="rId166" Type="http://schemas.openxmlformats.org/officeDocument/2006/relationships/hyperlink" Target="https://www.cfo.gov/wp-content/uploads/2014/12/Agency-Exceptions.pdf" TargetMode="External"/><Relationship Id="rId187" Type="http://schemas.openxmlformats.org/officeDocument/2006/relationships/hyperlink" Target="Period%20of%20Performance%20Additional%20Program%20Specific%20Guidance.pdf" TargetMode="External"/><Relationship Id="rId1" Type="http://schemas.openxmlformats.org/officeDocument/2006/relationships/customXml" Target="../customXml/item1.xml"/><Relationship Id="rId212" Type="http://schemas.openxmlformats.org/officeDocument/2006/relationships/hyperlink" Target="http://portal/BP/Intranet/Auditor%20Resources%20File%20Bin/UG%20Exception%20Evaluation%20by%20Federal%20Agency.xlsx" TargetMode="External"/><Relationship Id="rId233" Type="http://schemas.openxmlformats.org/officeDocument/2006/relationships/hyperlink" Target="2CFR200.319.pdf" TargetMode="External"/><Relationship Id="rId254" Type="http://schemas.openxmlformats.org/officeDocument/2006/relationships/hyperlink" Target="48CFR52.209-6.pdf" TargetMode="External"/><Relationship Id="rId28" Type="http://schemas.openxmlformats.org/officeDocument/2006/relationships/hyperlink" Target="https://www2.ed.gov/about/inits/ed/non-public-education/files/equitable-services" TargetMode="External"/><Relationship Id="rId49" Type="http://schemas.openxmlformats.org/officeDocument/2006/relationships/hyperlink" Target="http://www.whitehouse.gov/omb/" TargetMode="External"/><Relationship Id="rId114" Type="http://schemas.openxmlformats.org/officeDocument/2006/relationships/hyperlink" Target="2CFR200_subpart%20E.PDF" TargetMode="External"/><Relationship Id="rId275" Type="http://schemas.openxmlformats.org/officeDocument/2006/relationships/hyperlink" Target="https://checkpoint.riag.com/app/view/docPermaLink?DocID=iAICPAIGS:767.2440&amp;docTid=T0AICPAIGS:767.2440-1&amp;feature=ttoc&amp;lastCpReqId=97899&amp;tlltype=AICPAIGS:767.2668" TargetMode="External"/><Relationship Id="rId60" Type="http://schemas.openxmlformats.org/officeDocument/2006/relationships/hyperlink" Target="2CFR200.48.pdf" TargetMode="External"/><Relationship Id="rId81" Type="http://schemas.openxmlformats.org/officeDocument/2006/relationships/hyperlink" Target="Selected_Items_of_Cost_Part_3_ComplianceSupplement.pdf" TargetMode="External"/><Relationship Id="rId135" Type="http://schemas.openxmlformats.org/officeDocument/2006/relationships/hyperlink" Target="2CFR200.420_thru_200.475.pdf" TargetMode="External"/><Relationship Id="rId156" Type="http://schemas.openxmlformats.org/officeDocument/2006/relationships/hyperlink" Target="http://portal/BP/Intranet/Auditor%20Resources%20File%20Bin/UG%20Exception%20Evaluation%20by%20Federal%20Agency.xlsx" TargetMode="External"/><Relationship Id="rId177" Type="http://schemas.openxmlformats.org/officeDocument/2006/relationships/hyperlink" Target="2CFR200.309.pdf" TargetMode="External"/><Relationship Id="rId198" Type="http://schemas.openxmlformats.org/officeDocument/2006/relationships/hyperlink" Target="48CFR52.215-12.pdf" TargetMode="External"/><Relationship Id="rId202" Type="http://schemas.openxmlformats.org/officeDocument/2006/relationships/hyperlink" Target="48CFR_Part_44.pdf" TargetMode="External"/><Relationship Id="rId223" Type="http://schemas.openxmlformats.org/officeDocument/2006/relationships/hyperlink" Target="2CFR200.317_thru_200.326.pdf" TargetMode="External"/><Relationship Id="rId244" Type="http://schemas.openxmlformats.org/officeDocument/2006/relationships/hyperlink" Target="48CFR52.244-5.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purl.org/dc/dcmitype/"/>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8276EB10-B602-4668-AD5A-C42D57FF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27070</Words>
  <Characters>170989</Characters>
  <Application>Microsoft Office Word</Application>
  <DocSecurity>0</DocSecurity>
  <Lines>1424</Lines>
  <Paragraphs>395</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197664</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3</cp:revision>
  <cp:lastPrinted>2015-07-01T17:39:00Z</cp:lastPrinted>
  <dcterms:created xsi:type="dcterms:W3CDTF">2020-10-26T15:53:00Z</dcterms:created>
  <dcterms:modified xsi:type="dcterms:W3CDTF">2020-10-26T15:53:00Z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