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DBB" w:rsidRDefault="00623DBB" w:rsidP="00DE07C9">
      <w:pPr>
        <w:jc w:val="center"/>
        <w:rPr>
          <w:rFonts w:cs="Arial"/>
          <w:b/>
          <w:color w:val="FF0000"/>
          <w:sz w:val="32"/>
          <w:szCs w:val="32"/>
          <w:lang w:eastAsia="ja-JP"/>
        </w:rPr>
      </w:pPr>
      <w:r w:rsidRPr="00623DBB">
        <w:rPr>
          <w:rFonts w:cs="Arial"/>
          <w:b/>
          <w:color w:val="FF0000"/>
          <w:sz w:val="32"/>
          <w:szCs w:val="32"/>
          <w:lang w:eastAsia="ja-JP"/>
        </w:rPr>
        <w:t>SAS</w:t>
      </w:r>
      <w:r w:rsidR="00EA6643">
        <w:rPr>
          <w:rFonts w:cs="Arial"/>
          <w:b/>
          <w:color w:val="FF0000"/>
          <w:sz w:val="32"/>
          <w:szCs w:val="32"/>
          <w:lang w:eastAsia="ja-JP"/>
        </w:rPr>
        <w:t xml:space="preserve"> </w:t>
      </w:r>
      <w:r w:rsidRPr="00623DBB">
        <w:rPr>
          <w:rFonts w:cs="Arial"/>
          <w:b/>
          <w:color w:val="FF0000"/>
          <w:sz w:val="32"/>
          <w:szCs w:val="32"/>
          <w:lang w:eastAsia="ja-JP"/>
        </w:rPr>
        <w:t>117 / 119</w:t>
      </w:r>
    </w:p>
    <w:p w:rsidR="00D653F2" w:rsidRPr="00623DBB" w:rsidRDefault="00D653F2" w:rsidP="00DE07C9">
      <w:pPr>
        <w:jc w:val="center"/>
        <w:rPr>
          <w:rFonts w:cs="Arial"/>
          <w:b/>
          <w:color w:val="FF0000"/>
          <w:sz w:val="32"/>
          <w:szCs w:val="32"/>
          <w:lang w:eastAsia="ja-JP"/>
        </w:rPr>
      </w:pPr>
      <w:r>
        <w:rPr>
          <w:rFonts w:cs="Arial"/>
          <w:b/>
          <w:color w:val="FF0000"/>
          <w:sz w:val="32"/>
          <w:szCs w:val="32"/>
          <w:lang w:eastAsia="ja-JP"/>
        </w:rPr>
        <w:t>IPA Resources</w:t>
      </w:r>
    </w:p>
    <w:p w:rsidR="000F050F" w:rsidRPr="00670B6E" w:rsidRDefault="000F050F" w:rsidP="00DE07C9">
      <w:pPr>
        <w:jc w:val="center"/>
        <w:rPr>
          <w:rFonts w:cs="Arial"/>
          <w:b/>
          <w:sz w:val="32"/>
          <w:szCs w:val="32"/>
          <w:lang w:eastAsia="ja-JP"/>
        </w:rPr>
      </w:pPr>
      <w:r w:rsidRPr="00670B6E">
        <w:rPr>
          <w:rFonts w:cs="Arial"/>
          <w:b/>
          <w:sz w:val="32"/>
          <w:szCs w:val="32"/>
          <w:lang w:eastAsia="ja-JP"/>
        </w:rPr>
        <w:t>SAMPLE COMBINED REPORTS ON COMPLIANCE</w:t>
      </w:r>
    </w:p>
    <w:p w:rsidR="000F050F" w:rsidRDefault="000F050F" w:rsidP="00DE07C9">
      <w:pPr>
        <w:jc w:val="center"/>
        <w:rPr>
          <w:rFonts w:cs="Arial"/>
          <w:b/>
          <w:sz w:val="32"/>
          <w:szCs w:val="32"/>
          <w:lang w:eastAsia="ja-JP"/>
        </w:rPr>
      </w:pPr>
      <w:r w:rsidRPr="00670B6E">
        <w:rPr>
          <w:rFonts w:cs="Arial"/>
          <w:b/>
          <w:sz w:val="32"/>
          <w:szCs w:val="32"/>
          <w:lang w:eastAsia="ja-JP"/>
        </w:rPr>
        <w:t>AND INTERNAL CONTROL -- A-133</w:t>
      </w:r>
    </w:p>
    <w:p w:rsidR="00B874F9" w:rsidRPr="00670B6E" w:rsidRDefault="00B874F9" w:rsidP="00DE07C9">
      <w:pPr>
        <w:jc w:val="center"/>
        <w:rPr>
          <w:rFonts w:cs="Arial"/>
          <w:b/>
          <w:sz w:val="32"/>
          <w:szCs w:val="32"/>
          <w:lang w:eastAsia="ja-JP"/>
        </w:rPr>
      </w:pPr>
    </w:p>
    <w:p w:rsidR="00D767B4" w:rsidRPr="00C82265" w:rsidRDefault="00E745B8" w:rsidP="00C85C78">
      <w:pPr>
        <w:pStyle w:val="ListParagraph"/>
        <w:rPr>
          <w:rFonts w:cs="Arial"/>
          <w:b/>
          <w:color w:val="3366FF"/>
          <w:sz w:val="22"/>
          <w:szCs w:val="22"/>
          <w:lang w:eastAsia="ja-JP"/>
        </w:rPr>
      </w:pPr>
      <w:r w:rsidRPr="00C82265">
        <w:rPr>
          <w:rFonts w:cs="Arial"/>
          <w:b/>
          <w:color w:val="3366FF"/>
          <w:sz w:val="22"/>
          <w:szCs w:val="22"/>
          <w:lang w:eastAsia="ja-JP"/>
        </w:rPr>
        <w:t>Revised</w:t>
      </w:r>
      <w:r w:rsidR="00D6386D" w:rsidRPr="00C82265">
        <w:rPr>
          <w:rFonts w:cs="Arial"/>
          <w:b/>
          <w:color w:val="3366FF"/>
          <w:sz w:val="22"/>
          <w:szCs w:val="22"/>
          <w:lang w:eastAsia="ja-JP"/>
        </w:rPr>
        <w:t xml:space="preserve"> </w:t>
      </w:r>
      <w:r w:rsidR="00C85C78" w:rsidRPr="00C82265">
        <w:rPr>
          <w:rFonts w:cs="Arial"/>
          <w:b/>
          <w:color w:val="3366FF"/>
          <w:sz w:val="22"/>
          <w:szCs w:val="22"/>
          <w:lang w:eastAsia="ja-JP"/>
        </w:rPr>
        <w:t>January 2012 to include Examples #5, #8 &amp; #9, as well as add endnote #7.</w:t>
      </w:r>
    </w:p>
    <w:p w:rsidR="006302C0" w:rsidRDefault="006302C0" w:rsidP="00DE07C9">
      <w:pPr>
        <w:jc w:val="both"/>
        <w:rPr>
          <w:rFonts w:cs="Arial"/>
          <w:b/>
          <w:color w:val="3366FF"/>
          <w:sz w:val="24"/>
          <w:szCs w:val="24"/>
          <w:lang w:eastAsia="ja-JP"/>
        </w:rPr>
      </w:pPr>
    </w:p>
    <w:p w:rsidR="009F0E1F" w:rsidRPr="009F0E1F" w:rsidRDefault="009F0E1F" w:rsidP="00DE07C9">
      <w:pPr>
        <w:tabs>
          <w:tab w:val="left" w:pos="0"/>
          <w:tab w:val="left" w:pos="547"/>
          <w:tab w:val="left" w:pos="936"/>
          <w:tab w:val="left" w:pos="1440"/>
          <w:tab w:val="left" w:pos="1987"/>
        </w:tabs>
        <w:jc w:val="center"/>
        <w:rPr>
          <w:rFonts w:cs="Arial"/>
          <w:b/>
          <w:color w:val="FF0000"/>
          <w:sz w:val="32"/>
          <w:szCs w:val="32"/>
          <w:lang w:eastAsia="ja-JP"/>
        </w:rPr>
      </w:pPr>
      <w:proofErr w:type="gramStart"/>
      <w:r w:rsidRPr="009F0E1F">
        <w:rPr>
          <w:rFonts w:cs="Arial"/>
          <w:b/>
          <w:color w:val="FF0000"/>
          <w:sz w:val="32"/>
          <w:szCs w:val="32"/>
          <w:highlight w:val="yellow"/>
          <w:lang w:eastAsia="ja-JP"/>
        </w:rPr>
        <w:t xml:space="preserve">Note: </w:t>
      </w:r>
      <w:r w:rsidR="000536D0">
        <w:rPr>
          <w:rFonts w:cs="Arial"/>
          <w:b/>
          <w:color w:val="FF0000"/>
          <w:sz w:val="32"/>
          <w:szCs w:val="32"/>
          <w:highlight w:val="yellow"/>
          <w:lang w:eastAsia="ja-JP"/>
        </w:rPr>
        <w:t>Effective</w:t>
      </w:r>
      <w:r w:rsidR="005E5754" w:rsidRPr="000536D0">
        <w:rPr>
          <w:rFonts w:cs="Arial"/>
          <w:b/>
          <w:color w:val="FF0000"/>
          <w:sz w:val="32"/>
          <w:szCs w:val="32"/>
          <w:highlight w:val="yellow"/>
          <w:lang w:eastAsia="ja-JP"/>
        </w:rPr>
        <w:t xml:space="preserve"> for </w:t>
      </w:r>
      <w:proofErr w:type="spellStart"/>
      <w:r w:rsidRPr="000536D0">
        <w:rPr>
          <w:rFonts w:cs="Arial"/>
          <w:b/>
          <w:color w:val="FF0000"/>
          <w:sz w:val="32"/>
          <w:szCs w:val="32"/>
          <w:highlight w:val="yellow"/>
          <w:lang w:eastAsia="ja-JP"/>
        </w:rPr>
        <w:t>FYE</w:t>
      </w:r>
      <w:proofErr w:type="spellEnd"/>
      <w:r w:rsidRPr="000536D0">
        <w:rPr>
          <w:rFonts w:cs="Arial"/>
          <w:b/>
          <w:color w:val="FF0000"/>
          <w:sz w:val="32"/>
          <w:szCs w:val="32"/>
          <w:highlight w:val="yellow"/>
          <w:lang w:eastAsia="ja-JP"/>
        </w:rPr>
        <w:t xml:space="preserve"> </w:t>
      </w:r>
      <w:r w:rsidR="000536D0" w:rsidRPr="000536D0">
        <w:rPr>
          <w:rFonts w:cs="Arial"/>
          <w:b/>
          <w:color w:val="FF0000"/>
          <w:sz w:val="32"/>
          <w:szCs w:val="32"/>
          <w:highlight w:val="yellow"/>
          <w:lang w:eastAsia="ja-JP"/>
        </w:rPr>
        <w:t>6-30-10 through 6-30-11 audits.</w:t>
      </w:r>
      <w:proofErr w:type="gramEnd"/>
    </w:p>
    <w:p w:rsidR="009F0E1F" w:rsidRDefault="009F0E1F" w:rsidP="00DE07C9">
      <w:pPr>
        <w:jc w:val="both"/>
        <w:rPr>
          <w:rFonts w:cs="Arial"/>
          <w:b/>
          <w:color w:val="3366FF"/>
          <w:sz w:val="24"/>
          <w:szCs w:val="24"/>
          <w:lang w:eastAsia="ja-JP"/>
        </w:rPr>
      </w:pPr>
    </w:p>
    <w:p w:rsidR="00C82265" w:rsidRDefault="00C82265" w:rsidP="00DE07C9">
      <w:pPr>
        <w:jc w:val="both"/>
        <w:rPr>
          <w:rFonts w:cs="Arial"/>
          <w:b/>
          <w:color w:val="3366FF"/>
          <w:sz w:val="24"/>
          <w:szCs w:val="24"/>
          <w:lang w:eastAsia="ja-JP"/>
        </w:rPr>
      </w:pPr>
    </w:p>
    <w:tbl>
      <w:tblPr>
        <w:tblStyle w:val="TableGrid"/>
        <w:tblW w:w="9360" w:type="dxa"/>
        <w:tblInd w:w="198" w:type="dxa"/>
        <w:shd w:val="clear" w:color="auto" w:fill="D9D9D9" w:themeFill="background1" w:themeFillShade="D9"/>
        <w:tblLook w:val="04A0" w:firstRow="1" w:lastRow="0" w:firstColumn="1" w:lastColumn="0" w:noHBand="0" w:noVBand="1"/>
      </w:tblPr>
      <w:tblGrid>
        <w:gridCol w:w="1350"/>
        <w:gridCol w:w="3060"/>
        <w:gridCol w:w="4950"/>
      </w:tblGrid>
      <w:tr w:rsidR="006B645F" w:rsidRPr="00C82265" w:rsidTr="00432AFA">
        <w:trPr>
          <w:trHeight w:val="323"/>
        </w:trPr>
        <w:tc>
          <w:tcPr>
            <w:tcW w:w="1350" w:type="dxa"/>
            <w:shd w:val="clear" w:color="auto" w:fill="D9D9D9" w:themeFill="background1" w:themeFillShade="D9"/>
          </w:tcPr>
          <w:p w:rsidR="006B645F" w:rsidRPr="00C82265" w:rsidRDefault="006B645F" w:rsidP="00DE07C9">
            <w:pPr>
              <w:autoSpaceDE w:val="0"/>
              <w:autoSpaceDN w:val="0"/>
              <w:adjustRightInd w:val="0"/>
              <w:jc w:val="center"/>
              <w:rPr>
                <w:rFonts w:cs="Arial"/>
                <w:b/>
                <w:sz w:val="22"/>
                <w:szCs w:val="22"/>
              </w:rPr>
            </w:pPr>
            <w:r w:rsidRPr="00C82265">
              <w:rPr>
                <w:rFonts w:cs="Arial"/>
                <w:b/>
                <w:sz w:val="22"/>
                <w:szCs w:val="22"/>
              </w:rPr>
              <w:t>SAS No.</w:t>
            </w:r>
          </w:p>
        </w:tc>
        <w:tc>
          <w:tcPr>
            <w:tcW w:w="3060" w:type="dxa"/>
            <w:shd w:val="clear" w:color="auto" w:fill="D9D9D9" w:themeFill="background1" w:themeFillShade="D9"/>
          </w:tcPr>
          <w:p w:rsidR="006B645F" w:rsidRPr="00C82265" w:rsidRDefault="006B645F" w:rsidP="00DE07C9">
            <w:pPr>
              <w:autoSpaceDE w:val="0"/>
              <w:autoSpaceDN w:val="0"/>
              <w:adjustRightInd w:val="0"/>
              <w:jc w:val="center"/>
              <w:rPr>
                <w:rFonts w:cs="Arial"/>
                <w:b/>
                <w:sz w:val="22"/>
                <w:szCs w:val="22"/>
              </w:rPr>
            </w:pPr>
            <w:r w:rsidRPr="00C82265">
              <w:rPr>
                <w:rFonts w:cs="Arial"/>
                <w:b/>
                <w:sz w:val="22"/>
                <w:szCs w:val="22"/>
              </w:rPr>
              <w:t>SAS effective for fiscal periods ending on or after:</w:t>
            </w:r>
          </w:p>
        </w:tc>
        <w:tc>
          <w:tcPr>
            <w:tcW w:w="4950" w:type="dxa"/>
            <w:shd w:val="clear" w:color="auto" w:fill="D9D9D9" w:themeFill="background1" w:themeFillShade="D9"/>
          </w:tcPr>
          <w:p w:rsidR="006B645F" w:rsidRPr="00C82265" w:rsidRDefault="006B645F" w:rsidP="00DE07C9">
            <w:pPr>
              <w:autoSpaceDE w:val="0"/>
              <w:autoSpaceDN w:val="0"/>
              <w:adjustRightInd w:val="0"/>
              <w:jc w:val="center"/>
              <w:rPr>
                <w:rFonts w:cs="Arial"/>
                <w:b/>
                <w:sz w:val="22"/>
                <w:szCs w:val="22"/>
              </w:rPr>
            </w:pPr>
            <w:r w:rsidRPr="00C82265">
              <w:rPr>
                <w:rFonts w:cs="Arial"/>
                <w:b/>
                <w:sz w:val="22"/>
                <w:szCs w:val="22"/>
              </w:rPr>
              <w:t>Applicable for audit periods ending:</w:t>
            </w:r>
          </w:p>
        </w:tc>
      </w:tr>
      <w:tr w:rsidR="006B645F" w:rsidRPr="00C82265" w:rsidTr="00432AFA">
        <w:trPr>
          <w:trHeight w:val="323"/>
        </w:trPr>
        <w:tc>
          <w:tcPr>
            <w:tcW w:w="1350" w:type="dxa"/>
            <w:shd w:val="clear" w:color="auto" w:fill="D9D9D9" w:themeFill="background1" w:themeFillShade="D9"/>
          </w:tcPr>
          <w:p w:rsidR="006B645F" w:rsidRPr="00C82265" w:rsidRDefault="006B645F" w:rsidP="00DE07C9">
            <w:pPr>
              <w:autoSpaceDE w:val="0"/>
              <w:autoSpaceDN w:val="0"/>
              <w:adjustRightInd w:val="0"/>
              <w:rPr>
                <w:rFonts w:cs="Arial"/>
                <w:b/>
              </w:rPr>
            </w:pPr>
            <w:r w:rsidRPr="00C82265">
              <w:rPr>
                <w:rFonts w:cs="Arial"/>
                <w:b/>
              </w:rPr>
              <w:t>112</w:t>
            </w:r>
          </w:p>
        </w:tc>
        <w:tc>
          <w:tcPr>
            <w:tcW w:w="3060" w:type="dxa"/>
            <w:shd w:val="clear" w:color="auto" w:fill="D9D9D9" w:themeFill="background1" w:themeFillShade="D9"/>
          </w:tcPr>
          <w:p w:rsidR="006B645F" w:rsidRPr="00C82265" w:rsidRDefault="006B645F" w:rsidP="00DE07C9">
            <w:pPr>
              <w:autoSpaceDE w:val="0"/>
              <w:autoSpaceDN w:val="0"/>
              <w:adjustRightInd w:val="0"/>
              <w:rPr>
                <w:rFonts w:cs="Arial"/>
                <w:b/>
              </w:rPr>
            </w:pPr>
            <w:r w:rsidRPr="00C82265">
              <w:rPr>
                <w:rFonts w:cs="Arial"/>
                <w:b/>
              </w:rPr>
              <w:t>December 15, 2006</w:t>
            </w:r>
          </w:p>
        </w:tc>
        <w:tc>
          <w:tcPr>
            <w:tcW w:w="4950" w:type="dxa"/>
            <w:shd w:val="clear" w:color="auto" w:fill="D9D9D9" w:themeFill="background1" w:themeFillShade="D9"/>
          </w:tcPr>
          <w:p w:rsidR="006B645F" w:rsidRPr="00C82265" w:rsidRDefault="006B645F" w:rsidP="00DE07C9">
            <w:pPr>
              <w:autoSpaceDE w:val="0"/>
              <w:autoSpaceDN w:val="0"/>
              <w:adjustRightInd w:val="0"/>
              <w:rPr>
                <w:rFonts w:cs="Arial"/>
                <w:b/>
              </w:rPr>
            </w:pPr>
            <w:r w:rsidRPr="00C82265">
              <w:rPr>
                <w:rFonts w:cs="Arial"/>
                <w:b/>
              </w:rPr>
              <w:t>December 31, 2006 through November 30, 2009   (see Note 1 below)</w:t>
            </w:r>
          </w:p>
        </w:tc>
      </w:tr>
      <w:tr w:rsidR="006B645F" w:rsidRPr="00C82265" w:rsidTr="00432AFA">
        <w:trPr>
          <w:trHeight w:val="323"/>
        </w:trPr>
        <w:tc>
          <w:tcPr>
            <w:tcW w:w="1350" w:type="dxa"/>
            <w:shd w:val="clear" w:color="auto" w:fill="D9D9D9" w:themeFill="background1" w:themeFillShade="D9"/>
          </w:tcPr>
          <w:p w:rsidR="006B645F" w:rsidRPr="00C82265" w:rsidRDefault="006B645F" w:rsidP="00DE07C9">
            <w:pPr>
              <w:autoSpaceDE w:val="0"/>
              <w:autoSpaceDN w:val="0"/>
              <w:adjustRightInd w:val="0"/>
              <w:rPr>
                <w:rFonts w:cs="Arial"/>
                <w:b/>
              </w:rPr>
            </w:pPr>
            <w:r w:rsidRPr="00C82265">
              <w:rPr>
                <w:rFonts w:cs="Arial"/>
                <w:b/>
              </w:rPr>
              <w:t>115</w:t>
            </w:r>
          </w:p>
        </w:tc>
        <w:tc>
          <w:tcPr>
            <w:tcW w:w="3060" w:type="dxa"/>
            <w:shd w:val="clear" w:color="auto" w:fill="D9D9D9" w:themeFill="background1" w:themeFillShade="D9"/>
          </w:tcPr>
          <w:p w:rsidR="006B645F" w:rsidRPr="00C82265" w:rsidRDefault="006B645F" w:rsidP="00DE07C9">
            <w:pPr>
              <w:autoSpaceDE w:val="0"/>
              <w:autoSpaceDN w:val="0"/>
              <w:adjustRightInd w:val="0"/>
              <w:rPr>
                <w:rFonts w:cs="Arial"/>
                <w:b/>
              </w:rPr>
            </w:pPr>
            <w:r w:rsidRPr="00C82265">
              <w:rPr>
                <w:rFonts w:cs="Arial"/>
                <w:b/>
              </w:rPr>
              <w:t>December 15, 2009</w:t>
            </w:r>
          </w:p>
        </w:tc>
        <w:tc>
          <w:tcPr>
            <w:tcW w:w="4950" w:type="dxa"/>
            <w:shd w:val="clear" w:color="auto" w:fill="D9D9D9" w:themeFill="background1" w:themeFillShade="D9"/>
          </w:tcPr>
          <w:p w:rsidR="006B645F" w:rsidRPr="00C82265" w:rsidRDefault="006B645F" w:rsidP="00DE07C9">
            <w:pPr>
              <w:autoSpaceDE w:val="0"/>
              <w:autoSpaceDN w:val="0"/>
              <w:adjustRightInd w:val="0"/>
              <w:rPr>
                <w:rFonts w:cs="Arial"/>
                <w:b/>
              </w:rPr>
            </w:pPr>
            <w:r w:rsidRPr="00C82265">
              <w:rPr>
                <w:rFonts w:cs="Arial"/>
                <w:b/>
              </w:rPr>
              <w:t>December 31, 2009 (see Note 1 below)</w:t>
            </w:r>
          </w:p>
        </w:tc>
      </w:tr>
      <w:tr w:rsidR="006B645F" w:rsidRPr="00C82265" w:rsidTr="00432AFA">
        <w:trPr>
          <w:trHeight w:val="323"/>
        </w:trPr>
        <w:tc>
          <w:tcPr>
            <w:tcW w:w="1350" w:type="dxa"/>
            <w:shd w:val="clear" w:color="auto" w:fill="D9D9D9" w:themeFill="background1" w:themeFillShade="D9"/>
          </w:tcPr>
          <w:p w:rsidR="006B645F" w:rsidRPr="00C82265" w:rsidRDefault="006B645F" w:rsidP="00DE07C9">
            <w:pPr>
              <w:autoSpaceDE w:val="0"/>
              <w:autoSpaceDN w:val="0"/>
              <w:adjustRightInd w:val="0"/>
              <w:rPr>
                <w:rFonts w:cs="Arial"/>
                <w:b/>
              </w:rPr>
            </w:pPr>
            <w:r w:rsidRPr="00C82265">
              <w:rPr>
                <w:rFonts w:cs="Arial"/>
                <w:b/>
              </w:rPr>
              <w:t>117</w:t>
            </w:r>
          </w:p>
        </w:tc>
        <w:tc>
          <w:tcPr>
            <w:tcW w:w="3060" w:type="dxa"/>
            <w:shd w:val="clear" w:color="auto" w:fill="D9D9D9" w:themeFill="background1" w:themeFillShade="D9"/>
          </w:tcPr>
          <w:p w:rsidR="006B645F" w:rsidRPr="00C82265" w:rsidRDefault="006B645F" w:rsidP="00DE07C9">
            <w:pPr>
              <w:autoSpaceDE w:val="0"/>
              <w:autoSpaceDN w:val="0"/>
              <w:adjustRightInd w:val="0"/>
              <w:rPr>
                <w:rFonts w:cs="Arial"/>
                <w:b/>
              </w:rPr>
            </w:pPr>
            <w:r w:rsidRPr="00C82265">
              <w:rPr>
                <w:rFonts w:cs="Arial"/>
                <w:b/>
              </w:rPr>
              <w:t>June 15, 2010</w:t>
            </w:r>
          </w:p>
        </w:tc>
        <w:tc>
          <w:tcPr>
            <w:tcW w:w="4950" w:type="dxa"/>
            <w:shd w:val="clear" w:color="auto" w:fill="D9D9D9" w:themeFill="background1" w:themeFillShade="D9"/>
          </w:tcPr>
          <w:p w:rsidR="006B645F" w:rsidRPr="00C82265" w:rsidRDefault="006B645F" w:rsidP="00DE07C9">
            <w:pPr>
              <w:autoSpaceDE w:val="0"/>
              <w:autoSpaceDN w:val="0"/>
              <w:adjustRightInd w:val="0"/>
              <w:rPr>
                <w:rFonts w:cs="Arial"/>
                <w:b/>
              </w:rPr>
            </w:pPr>
            <w:r w:rsidRPr="00C82265">
              <w:rPr>
                <w:rFonts w:cs="Arial"/>
                <w:b/>
              </w:rPr>
              <w:t xml:space="preserve">June 30, 2010 </w:t>
            </w:r>
          </w:p>
        </w:tc>
      </w:tr>
      <w:tr w:rsidR="006B645F" w:rsidRPr="00C82265" w:rsidTr="000536D0">
        <w:trPr>
          <w:trHeight w:val="278"/>
        </w:trPr>
        <w:tc>
          <w:tcPr>
            <w:tcW w:w="9360" w:type="dxa"/>
            <w:gridSpan w:val="3"/>
            <w:shd w:val="clear" w:color="auto" w:fill="D9D9D9" w:themeFill="background1" w:themeFillShade="D9"/>
          </w:tcPr>
          <w:p w:rsidR="006B645F" w:rsidRPr="00C82265" w:rsidRDefault="006B645F" w:rsidP="00DE07C9">
            <w:pPr>
              <w:autoSpaceDE w:val="0"/>
              <w:autoSpaceDN w:val="0"/>
              <w:adjustRightInd w:val="0"/>
              <w:rPr>
                <w:rFonts w:cs="Arial"/>
                <w:b/>
              </w:rPr>
            </w:pPr>
          </w:p>
          <w:p w:rsidR="006B645F" w:rsidRPr="00C82265" w:rsidRDefault="006B645F" w:rsidP="00DE07C9">
            <w:pPr>
              <w:autoSpaceDE w:val="0"/>
              <w:autoSpaceDN w:val="0"/>
              <w:adjustRightInd w:val="0"/>
              <w:rPr>
                <w:rFonts w:cs="Arial"/>
                <w:b/>
              </w:rPr>
            </w:pPr>
          </w:p>
          <w:p w:rsidR="006B645F" w:rsidRPr="00C82265" w:rsidRDefault="006B645F" w:rsidP="00DE07C9">
            <w:pPr>
              <w:autoSpaceDE w:val="0"/>
              <w:autoSpaceDN w:val="0"/>
              <w:adjustRightInd w:val="0"/>
              <w:rPr>
                <w:rFonts w:cs="Arial"/>
                <w:b/>
              </w:rPr>
            </w:pPr>
          </w:p>
        </w:tc>
      </w:tr>
    </w:tbl>
    <w:p w:rsidR="006B645F" w:rsidRPr="00C82265" w:rsidRDefault="006B645F" w:rsidP="00DE07C9">
      <w:pPr>
        <w:jc w:val="both"/>
        <w:rPr>
          <w:rFonts w:cs="Arial"/>
          <w:b/>
          <w:sz w:val="24"/>
          <w:szCs w:val="24"/>
          <w:lang w:eastAsia="ja-JP"/>
        </w:rPr>
      </w:pPr>
    </w:p>
    <w:p w:rsidR="00C82265" w:rsidRPr="00C82265" w:rsidRDefault="00C82265" w:rsidP="00C82265">
      <w:pPr>
        <w:jc w:val="both"/>
        <w:rPr>
          <w:rFonts w:cs="Arial"/>
          <w:lang w:eastAsia="ja-JP"/>
        </w:rPr>
      </w:pPr>
      <w:bookmarkStart w:id="0" w:name="OLE_LINK1"/>
      <w:bookmarkStart w:id="1" w:name="OLE_LINK2"/>
      <w:r w:rsidRPr="00C82265">
        <w:rPr>
          <w:rFonts w:cs="Arial"/>
          <w:b/>
          <w:lang w:eastAsia="ja-JP"/>
        </w:rPr>
        <w:t>Notes</w:t>
      </w:r>
      <w:r w:rsidRPr="00C82265">
        <w:rPr>
          <w:rFonts w:cs="Arial"/>
          <w:lang w:eastAsia="ja-JP"/>
        </w:rPr>
        <w:t xml:space="preserve">:  </w:t>
      </w:r>
    </w:p>
    <w:p w:rsidR="00C82265" w:rsidRDefault="00C82265" w:rsidP="00C82265">
      <w:pPr>
        <w:pStyle w:val="ListParagraph"/>
        <w:numPr>
          <w:ilvl w:val="0"/>
          <w:numId w:val="7"/>
        </w:numPr>
        <w:autoSpaceDE w:val="0"/>
        <w:autoSpaceDN w:val="0"/>
        <w:adjustRightInd w:val="0"/>
        <w:jc w:val="both"/>
        <w:rPr>
          <w:rFonts w:cs="Arial"/>
          <w:lang w:eastAsia="ja-JP"/>
        </w:rPr>
      </w:pPr>
      <w:r w:rsidRPr="006B645F">
        <w:rPr>
          <w:rFonts w:cs="Arial"/>
        </w:rPr>
        <w:t>See 13.38 of the</w:t>
      </w:r>
      <w:bookmarkStart w:id="2" w:name="_GoBack"/>
      <w:bookmarkEnd w:id="2"/>
      <w:r w:rsidRPr="006B645F">
        <w:rPr>
          <w:rFonts w:cs="Arial"/>
        </w:rPr>
        <w:t xml:space="preserve"> GAGAS / A-133 Audit Guide regarding reporting findings of abuse.</w:t>
      </w:r>
      <w:bookmarkEnd w:id="0"/>
      <w:bookmarkEnd w:id="1"/>
    </w:p>
    <w:p w:rsidR="00C82265" w:rsidRPr="00C82265" w:rsidRDefault="00C82265" w:rsidP="00C82265">
      <w:pPr>
        <w:pStyle w:val="ListParagraph"/>
        <w:numPr>
          <w:ilvl w:val="0"/>
          <w:numId w:val="7"/>
        </w:numPr>
        <w:autoSpaceDE w:val="0"/>
        <w:autoSpaceDN w:val="0"/>
        <w:adjustRightInd w:val="0"/>
        <w:jc w:val="both"/>
        <w:rPr>
          <w:rFonts w:cs="Arial"/>
          <w:lang w:eastAsia="ja-JP"/>
        </w:rPr>
      </w:pPr>
      <w:r w:rsidRPr="00C82265">
        <w:t>See guidance in AU 801.43 for reissuing reports.</w:t>
      </w:r>
    </w:p>
    <w:p w:rsidR="00C82265" w:rsidRPr="006B645F" w:rsidRDefault="00C82265" w:rsidP="00C82265">
      <w:pPr>
        <w:pStyle w:val="ListParagraph"/>
        <w:autoSpaceDE w:val="0"/>
        <w:autoSpaceDN w:val="0"/>
        <w:adjustRightInd w:val="0"/>
        <w:jc w:val="both"/>
        <w:rPr>
          <w:rFonts w:cs="Arial"/>
          <w:lang w:eastAsia="ja-JP"/>
        </w:rPr>
      </w:pPr>
    </w:p>
    <w:p w:rsidR="00C82265" w:rsidRDefault="00C82265" w:rsidP="00DE07C9">
      <w:pPr>
        <w:jc w:val="both"/>
        <w:rPr>
          <w:rFonts w:cs="Arial"/>
          <w:b/>
          <w:color w:val="3366FF"/>
          <w:sz w:val="24"/>
          <w:szCs w:val="24"/>
          <w:lang w:eastAsia="ja-JP"/>
        </w:rPr>
      </w:pPr>
    </w:p>
    <w:p w:rsidR="00C82265" w:rsidRDefault="00C82265">
      <w:pPr>
        <w:rPr>
          <w:rFonts w:cs="Arial"/>
          <w:b/>
          <w:sz w:val="24"/>
          <w:szCs w:val="24"/>
          <w:lang w:eastAsia="ja-JP"/>
        </w:rPr>
      </w:pPr>
      <w:r>
        <w:rPr>
          <w:rFonts w:cs="Arial"/>
          <w:b/>
          <w:sz w:val="24"/>
          <w:szCs w:val="24"/>
          <w:lang w:eastAsia="ja-JP"/>
        </w:rPr>
        <w:t>See Table of Contents on the next page.</w:t>
      </w:r>
      <w:r>
        <w:rPr>
          <w:rFonts w:cs="Arial"/>
          <w:b/>
          <w:sz w:val="24"/>
          <w:szCs w:val="24"/>
          <w:lang w:eastAsia="ja-JP"/>
        </w:rPr>
        <w:br w:type="page"/>
      </w:r>
    </w:p>
    <w:p w:rsidR="000F050F" w:rsidRDefault="000F050F" w:rsidP="00DE07C9">
      <w:pPr>
        <w:jc w:val="center"/>
        <w:rPr>
          <w:rFonts w:cs="Arial"/>
          <w:b/>
          <w:sz w:val="24"/>
          <w:szCs w:val="24"/>
          <w:lang w:eastAsia="ja-JP"/>
        </w:rPr>
      </w:pPr>
      <w:r w:rsidRPr="00670B6E">
        <w:rPr>
          <w:rFonts w:cs="Arial"/>
          <w:b/>
          <w:sz w:val="24"/>
          <w:szCs w:val="24"/>
          <w:lang w:eastAsia="ja-JP"/>
        </w:rPr>
        <w:lastRenderedPageBreak/>
        <w:t>Table of Contents</w:t>
      </w:r>
    </w:p>
    <w:p w:rsidR="00C82265" w:rsidRDefault="00C82265" w:rsidP="00DE07C9">
      <w:pPr>
        <w:jc w:val="center"/>
        <w:rPr>
          <w:rFonts w:cs="Arial"/>
          <w:b/>
          <w:sz w:val="24"/>
          <w:szCs w:val="24"/>
          <w:lang w:eastAsia="ja-JP"/>
        </w:rPr>
      </w:pPr>
    </w:p>
    <w:p w:rsidR="00C82265" w:rsidRDefault="00C82265" w:rsidP="00DE07C9">
      <w:pPr>
        <w:jc w:val="center"/>
        <w:rPr>
          <w:rFonts w:cs="Arial"/>
          <w:b/>
          <w:sz w:val="24"/>
          <w:szCs w:val="24"/>
          <w:lang w:eastAsia="ja-JP"/>
        </w:rPr>
      </w:pPr>
    </w:p>
    <w:p w:rsidR="00C82265" w:rsidRPr="00670B6E" w:rsidRDefault="00C82265" w:rsidP="00DE07C9">
      <w:pPr>
        <w:jc w:val="center"/>
        <w:rPr>
          <w:rFonts w:cs="Arial"/>
          <w:b/>
          <w:lang w:eastAsia="ja-JP"/>
        </w:rPr>
      </w:pPr>
    </w:p>
    <w:p w:rsidR="000F050F" w:rsidRPr="00670B6E" w:rsidRDefault="00233683" w:rsidP="00DE07C9">
      <w:pPr>
        <w:tabs>
          <w:tab w:val="left" w:pos="1440"/>
        </w:tabs>
        <w:ind w:left="1440" w:hanging="1440"/>
        <w:jc w:val="both"/>
        <w:rPr>
          <w:rFonts w:cs="Arial"/>
          <w:lang w:eastAsia="ja-JP"/>
        </w:rPr>
      </w:pPr>
      <w:proofErr w:type="gramStart"/>
      <w:r w:rsidRPr="006B645F">
        <w:rPr>
          <w:rFonts w:cs="Arial"/>
          <w:b/>
          <w:lang w:eastAsia="ja-JP"/>
        </w:rPr>
        <w:t>Example #</w:t>
      </w:r>
      <w:r w:rsidR="000F050F" w:rsidRPr="006B645F">
        <w:rPr>
          <w:rFonts w:cs="Arial"/>
          <w:b/>
          <w:lang w:eastAsia="ja-JP"/>
        </w:rPr>
        <w:t>1.</w:t>
      </w:r>
      <w:proofErr w:type="gramEnd"/>
      <w:r w:rsidR="000F050F" w:rsidRPr="00670B6E">
        <w:rPr>
          <w:rFonts w:cs="Arial"/>
          <w:lang w:eastAsia="ja-JP"/>
        </w:rPr>
        <w:t xml:space="preserve"> </w:t>
      </w:r>
      <w:r w:rsidR="000F050F" w:rsidRPr="00670B6E">
        <w:rPr>
          <w:rFonts w:cs="Arial"/>
          <w:lang w:eastAsia="ja-JP"/>
        </w:rPr>
        <w:tab/>
      </w:r>
      <w:r w:rsidR="000F050F" w:rsidRPr="00BB4026">
        <w:rPr>
          <w:rFonts w:cs="Arial"/>
          <w:color w:val="2C54FC"/>
          <w:lang w:eastAsia="ja-JP"/>
        </w:rPr>
        <w:t>Unqualified</w:t>
      </w:r>
      <w:r w:rsidR="000F050F" w:rsidRPr="00670B6E">
        <w:rPr>
          <w:rFonts w:cs="Arial"/>
          <w:lang w:eastAsia="ja-JP"/>
        </w:rPr>
        <w:t xml:space="preserve"> Opinion on Compliance</w:t>
      </w:r>
      <w:r w:rsidR="00BB4026">
        <w:rPr>
          <w:rFonts w:cs="Arial"/>
          <w:lang w:eastAsia="ja-JP"/>
        </w:rPr>
        <w:t xml:space="preserve"> </w:t>
      </w:r>
      <w:r w:rsidR="00BB4026" w:rsidRPr="00811101">
        <w:rPr>
          <w:rFonts w:cs="Arial"/>
          <w:color w:val="2C54FC"/>
          <w:lang w:eastAsia="ja-JP"/>
        </w:rPr>
        <w:t xml:space="preserve">(with </w:t>
      </w:r>
      <w:r w:rsidR="00022CEE" w:rsidRPr="00811101">
        <w:rPr>
          <w:rFonts w:cs="Arial"/>
          <w:color w:val="2C54FC"/>
          <w:lang w:eastAsia="ja-JP"/>
        </w:rPr>
        <w:t xml:space="preserve">or without </w:t>
      </w:r>
      <w:r w:rsidR="00BB4026" w:rsidRPr="00811101">
        <w:rPr>
          <w:rFonts w:cs="Arial"/>
          <w:color w:val="2C54FC"/>
          <w:lang w:eastAsia="ja-JP"/>
        </w:rPr>
        <w:t xml:space="preserve">reportable noncompliance </w:t>
      </w:r>
      <w:r w:rsidR="00BB4026" w:rsidRPr="00435731">
        <w:rPr>
          <w:rFonts w:cs="Arial"/>
          <w:i/>
          <w:color w:val="2C54FC"/>
          <w:u w:val="single"/>
          <w:lang w:eastAsia="ja-JP"/>
        </w:rPr>
        <w:t>not</w:t>
      </w:r>
      <w:r w:rsidR="00BB4026" w:rsidRPr="00811101">
        <w:rPr>
          <w:rFonts w:cs="Arial"/>
          <w:color w:val="2C54FC"/>
          <w:lang w:eastAsia="ja-JP"/>
        </w:rPr>
        <w:t xml:space="preserve"> affecting our opinion)</w:t>
      </w:r>
      <w:r w:rsidR="00247CB1" w:rsidRPr="00811101">
        <w:rPr>
          <w:rFonts w:cs="Arial"/>
          <w:lang w:eastAsia="ja-JP"/>
        </w:rPr>
        <w:t>,</w:t>
      </w:r>
      <w:r w:rsidR="00247CB1">
        <w:rPr>
          <w:rFonts w:cs="Arial"/>
          <w:lang w:eastAsia="ja-JP"/>
        </w:rPr>
        <w:t xml:space="preserve"> </w:t>
      </w:r>
      <w:r w:rsidR="00C11362">
        <w:rPr>
          <w:rFonts w:cs="Arial"/>
          <w:lang w:eastAsia="ja-JP"/>
        </w:rPr>
        <w:t xml:space="preserve">No </w:t>
      </w:r>
      <w:r w:rsidR="0083220C" w:rsidRPr="00670B6E">
        <w:rPr>
          <w:rFonts w:cs="Arial"/>
          <w:lang w:eastAsia="ja-JP"/>
        </w:rPr>
        <w:t>Significant Deficiencies</w:t>
      </w:r>
      <w:r w:rsidR="0098337D">
        <w:rPr>
          <w:rFonts w:cs="Arial"/>
          <w:lang w:eastAsia="ja-JP"/>
        </w:rPr>
        <w:t xml:space="preserve">, no </w:t>
      </w:r>
      <w:r w:rsidR="00DC3E07" w:rsidRPr="00670B6E">
        <w:rPr>
          <w:rFonts w:cs="Arial"/>
          <w:lang w:eastAsia="ja-JP"/>
        </w:rPr>
        <w:t>Material Weaknesses</w:t>
      </w:r>
      <w:r w:rsidR="0083220C" w:rsidRPr="00670B6E">
        <w:rPr>
          <w:rFonts w:cs="Arial"/>
          <w:lang w:eastAsia="ja-JP"/>
        </w:rPr>
        <w:t xml:space="preserve"> </w:t>
      </w:r>
    </w:p>
    <w:p w:rsidR="000F050F" w:rsidRPr="00670B6E" w:rsidRDefault="000F050F" w:rsidP="00DE07C9">
      <w:pPr>
        <w:ind w:left="360" w:hanging="360"/>
        <w:jc w:val="both"/>
        <w:rPr>
          <w:rFonts w:cs="Arial"/>
          <w:lang w:eastAsia="ja-JP"/>
        </w:rPr>
      </w:pPr>
    </w:p>
    <w:p w:rsidR="00DC3E07" w:rsidRPr="00CD0848" w:rsidRDefault="00DC3E07" w:rsidP="00DE07C9">
      <w:pPr>
        <w:jc w:val="both"/>
        <w:rPr>
          <w:rFonts w:cs="Arial"/>
          <w:b/>
          <w:color w:val="000080"/>
          <w:u w:val="single"/>
          <w:lang w:eastAsia="ja-JP"/>
        </w:rPr>
      </w:pPr>
      <w:r w:rsidRPr="00CD0848">
        <w:rPr>
          <w:rFonts w:cs="Arial"/>
          <w:b/>
          <w:color w:val="000080"/>
          <w:highlight w:val="yellow"/>
          <w:u w:val="single"/>
          <w:lang w:eastAsia="ja-JP"/>
        </w:rPr>
        <w:t xml:space="preserve">You </w:t>
      </w:r>
      <w:r w:rsidR="00D7150C">
        <w:rPr>
          <w:rFonts w:cs="Arial"/>
          <w:b/>
          <w:color w:val="000080"/>
          <w:highlight w:val="yellow"/>
          <w:u w:val="single"/>
          <w:lang w:eastAsia="ja-JP"/>
        </w:rPr>
        <w:t>must</w:t>
      </w:r>
      <w:r w:rsidRPr="00CD0848">
        <w:rPr>
          <w:rFonts w:cs="Arial"/>
          <w:b/>
          <w:color w:val="000080"/>
          <w:highlight w:val="yellow"/>
          <w:u w:val="single"/>
          <w:lang w:eastAsia="ja-JP"/>
        </w:rPr>
        <w:t xml:space="preserve"> cut and paste applicable sections </w:t>
      </w:r>
      <w:r w:rsidR="00EB7B82" w:rsidRPr="00CD0848">
        <w:rPr>
          <w:rFonts w:cs="Arial"/>
          <w:b/>
          <w:color w:val="000080"/>
          <w:highlight w:val="yellow"/>
          <w:u w:val="single"/>
          <w:lang w:eastAsia="ja-JP"/>
        </w:rPr>
        <w:t xml:space="preserve">below into </w:t>
      </w:r>
      <w:r w:rsidRPr="00CD0848">
        <w:rPr>
          <w:rFonts w:cs="Arial"/>
          <w:b/>
          <w:color w:val="000080"/>
          <w:highlight w:val="yellow"/>
          <w:u w:val="single"/>
          <w:lang w:eastAsia="ja-JP"/>
        </w:rPr>
        <w:t>Example 1 when required</w:t>
      </w:r>
      <w:r w:rsidR="00D7150C">
        <w:rPr>
          <w:rFonts w:cs="Arial"/>
          <w:b/>
          <w:color w:val="000080"/>
          <w:u w:val="single"/>
          <w:lang w:eastAsia="ja-JP"/>
        </w:rPr>
        <w:t>:</w:t>
      </w:r>
    </w:p>
    <w:p w:rsidR="00DC3E07" w:rsidRDefault="00DC3E07" w:rsidP="00DE07C9">
      <w:pPr>
        <w:ind w:left="360" w:hanging="360"/>
        <w:jc w:val="both"/>
        <w:rPr>
          <w:rFonts w:cs="Arial"/>
          <w:lang w:eastAsia="ja-JP"/>
        </w:rPr>
      </w:pPr>
    </w:p>
    <w:p w:rsidR="00C82265" w:rsidRDefault="00C82265" w:rsidP="00DE07C9">
      <w:pPr>
        <w:ind w:left="360" w:hanging="360"/>
        <w:jc w:val="both"/>
        <w:rPr>
          <w:rFonts w:cs="Arial"/>
          <w:b/>
          <w:color w:val="000080"/>
          <w:u w:val="single"/>
          <w:lang w:eastAsia="ja-JP"/>
        </w:rPr>
      </w:pPr>
    </w:p>
    <w:p w:rsidR="00C82265" w:rsidRDefault="00C82265" w:rsidP="00DE07C9">
      <w:pPr>
        <w:ind w:left="360" w:hanging="360"/>
        <w:jc w:val="both"/>
        <w:rPr>
          <w:rFonts w:cs="Arial"/>
          <w:b/>
          <w:color w:val="000080"/>
          <w:u w:val="single"/>
          <w:lang w:eastAsia="ja-JP"/>
        </w:rPr>
      </w:pPr>
    </w:p>
    <w:p w:rsidR="00E73F9C" w:rsidRPr="00C82265" w:rsidRDefault="00976B9E" w:rsidP="00DE07C9">
      <w:pPr>
        <w:ind w:left="360" w:hanging="360"/>
        <w:jc w:val="both"/>
        <w:rPr>
          <w:rFonts w:cs="Arial"/>
          <w:b/>
          <w:color w:val="000080"/>
          <w:u w:val="single"/>
          <w:lang w:eastAsia="ja-JP"/>
        </w:rPr>
      </w:pPr>
      <w:r w:rsidRPr="00C82265">
        <w:rPr>
          <w:rFonts w:cs="Arial"/>
          <w:b/>
          <w:color w:val="000080"/>
          <w:u w:val="single"/>
          <w:lang w:eastAsia="ja-JP"/>
        </w:rPr>
        <w:t>Compliance Section Revisions</w:t>
      </w:r>
      <w:r w:rsidR="00870CB7" w:rsidRPr="00C82265">
        <w:rPr>
          <w:rFonts w:cs="Arial"/>
          <w:b/>
          <w:color w:val="000080"/>
          <w:u w:val="single"/>
          <w:lang w:eastAsia="ja-JP"/>
        </w:rPr>
        <w:t xml:space="preserve"> </w:t>
      </w:r>
    </w:p>
    <w:p w:rsidR="00DC3E07" w:rsidRPr="00670B6E" w:rsidRDefault="00233683" w:rsidP="00DE07C9">
      <w:pPr>
        <w:ind w:left="1440" w:hanging="1440"/>
        <w:jc w:val="both"/>
        <w:rPr>
          <w:rFonts w:cs="Arial"/>
          <w:lang w:eastAsia="ja-JP"/>
        </w:rPr>
      </w:pPr>
      <w:r w:rsidRPr="006B645F">
        <w:rPr>
          <w:rFonts w:cs="Arial"/>
          <w:b/>
          <w:lang w:eastAsia="ja-JP"/>
        </w:rPr>
        <w:t>Example #</w:t>
      </w:r>
      <w:r w:rsidR="000F050F" w:rsidRPr="006B645F">
        <w:rPr>
          <w:rFonts w:cs="Arial"/>
          <w:b/>
          <w:lang w:eastAsia="ja-JP"/>
        </w:rPr>
        <w:t>2.</w:t>
      </w:r>
      <w:r w:rsidR="000F050F" w:rsidRPr="00670B6E">
        <w:rPr>
          <w:rFonts w:cs="Arial"/>
          <w:lang w:eastAsia="ja-JP"/>
        </w:rPr>
        <w:tab/>
        <w:t>Qualifi</w:t>
      </w:r>
      <w:r w:rsidR="00670B6E" w:rsidRPr="00670B6E">
        <w:rPr>
          <w:rFonts w:cs="Arial"/>
          <w:lang w:eastAsia="ja-JP"/>
        </w:rPr>
        <w:t>ed Opinion on Compliance</w:t>
      </w:r>
      <w:r w:rsidR="00811101">
        <w:rPr>
          <w:rFonts w:cs="Arial"/>
          <w:lang w:eastAsia="ja-JP"/>
        </w:rPr>
        <w:t xml:space="preserve"> </w:t>
      </w:r>
      <w:r w:rsidR="00811101" w:rsidRPr="00811101">
        <w:rPr>
          <w:rFonts w:cs="Arial"/>
          <w:color w:val="2C54FC"/>
          <w:lang w:eastAsia="ja-JP"/>
        </w:rPr>
        <w:t xml:space="preserve">(with or without </w:t>
      </w:r>
      <w:r w:rsidR="00435731">
        <w:rPr>
          <w:rFonts w:cs="Arial"/>
          <w:color w:val="2C54FC"/>
          <w:lang w:eastAsia="ja-JP"/>
        </w:rPr>
        <w:t xml:space="preserve">additional </w:t>
      </w:r>
      <w:r w:rsidR="00811101" w:rsidRPr="00811101">
        <w:rPr>
          <w:rFonts w:cs="Arial"/>
          <w:color w:val="2C54FC"/>
          <w:lang w:eastAsia="ja-JP"/>
        </w:rPr>
        <w:t xml:space="preserve">reportable noncompliance </w:t>
      </w:r>
      <w:r w:rsidR="00811101" w:rsidRPr="00435731">
        <w:rPr>
          <w:rFonts w:cs="Arial"/>
          <w:i/>
          <w:color w:val="2C54FC"/>
          <w:u w:val="single"/>
          <w:lang w:eastAsia="ja-JP"/>
        </w:rPr>
        <w:t>not</w:t>
      </w:r>
      <w:r w:rsidR="00811101" w:rsidRPr="00811101">
        <w:rPr>
          <w:rFonts w:cs="Arial"/>
          <w:color w:val="2C54FC"/>
          <w:lang w:eastAsia="ja-JP"/>
        </w:rPr>
        <w:t xml:space="preserve"> affecting our opinion)</w:t>
      </w:r>
    </w:p>
    <w:p w:rsidR="00DC3E07" w:rsidRPr="00670B6E" w:rsidRDefault="00DC3E07" w:rsidP="00DE07C9">
      <w:pPr>
        <w:ind w:left="360" w:hanging="360"/>
        <w:jc w:val="both"/>
        <w:rPr>
          <w:rFonts w:cs="Arial"/>
          <w:lang w:eastAsia="ja-JP"/>
        </w:rPr>
      </w:pPr>
    </w:p>
    <w:p w:rsidR="000F050F" w:rsidRPr="00670B6E" w:rsidRDefault="00233683" w:rsidP="00DE07C9">
      <w:pPr>
        <w:ind w:left="1440" w:hanging="1440"/>
        <w:jc w:val="both"/>
        <w:rPr>
          <w:rFonts w:cs="Arial"/>
          <w:lang w:eastAsia="ja-JP"/>
        </w:rPr>
      </w:pPr>
      <w:r w:rsidRPr="006B645F">
        <w:rPr>
          <w:rFonts w:cs="Arial"/>
          <w:b/>
          <w:lang w:eastAsia="ja-JP"/>
        </w:rPr>
        <w:t>Example #</w:t>
      </w:r>
      <w:r w:rsidR="00EB7B82" w:rsidRPr="006B645F">
        <w:rPr>
          <w:rFonts w:cs="Arial"/>
          <w:b/>
          <w:lang w:eastAsia="ja-JP"/>
        </w:rPr>
        <w:t>3.</w:t>
      </w:r>
      <w:r w:rsidR="00EB7B82">
        <w:rPr>
          <w:rFonts w:cs="Arial"/>
          <w:lang w:eastAsia="ja-JP"/>
        </w:rPr>
        <w:t xml:space="preserve"> </w:t>
      </w:r>
      <w:r w:rsidR="00EB7B82">
        <w:rPr>
          <w:rFonts w:cs="Arial"/>
          <w:lang w:eastAsia="ja-JP"/>
        </w:rPr>
        <w:tab/>
      </w:r>
      <w:r w:rsidR="00670B6E" w:rsidRPr="00670B6E">
        <w:rPr>
          <w:rFonts w:cs="Arial"/>
          <w:lang w:eastAsia="ja-JP"/>
        </w:rPr>
        <w:t>Adverse Opinion on Compliance on One Major Program, Unqualified Opinion on Other Major Programs</w:t>
      </w:r>
      <w:r w:rsidR="00811101">
        <w:rPr>
          <w:rFonts w:cs="Arial"/>
          <w:lang w:eastAsia="ja-JP"/>
        </w:rPr>
        <w:t xml:space="preserve"> </w:t>
      </w:r>
      <w:r w:rsidR="00811101" w:rsidRPr="00811101">
        <w:rPr>
          <w:rFonts w:cs="Arial"/>
          <w:color w:val="2C54FC"/>
          <w:lang w:eastAsia="ja-JP"/>
        </w:rPr>
        <w:t>(with or without</w:t>
      </w:r>
      <w:r w:rsidR="00435731">
        <w:rPr>
          <w:rFonts w:cs="Arial"/>
          <w:color w:val="2C54FC"/>
          <w:lang w:eastAsia="ja-JP"/>
        </w:rPr>
        <w:t xml:space="preserve"> additional </w:t>
      </w:r>
      <w:r w:rsidR="00811101" w:rsidRPr="00811101">
        <w:rPr>
          <w:rFonts w:cs="Arial"/>
          <w:color w:val="2C54FC"/>
          <w:lang w:eastAsia="ja-JP"/>
        </w:rPr>
        <w:t xml:space="preserve">reportable noncompliance </w:t>
      </w:r>
      <w:r w:rsidR="00811101" w:rsidRPr="00435731">
        <w:rPr>
          <w:rFonts w:cs="Arial"/>
          <w:i/>
          <w:color w:val="2C54FC"/>
          <w:u w:val="single"/>
          <w:lang w:eastAsia="ja-JP"/>
        </w:rPr>
        <w:t>not</w:t>
      </w:r>
      <w:r w:rsidR="00811101" w:rsidRPr="00811101">
        <w:rPr>
          <w:rFonts w:cs="Arial"/>
          <w:color w:val="2C54FC"/>
          <w:lang w:eastAsia="ja-JP"/>
        </w:rPr>
        <w:t xml:space="preserve"> affecting our opinion)</w:t>
      </w:r>
    </w:p>
    <w:p w:rsidR="000F050F" w:rsidRPr="00670B6E" w:rsidRDefault="000F050F" w:rsidP="00DE07C9">
      <w:pPr>
        <w:tabs>
          <w:tab w:val="left" w:pos="7125"/>
        </w:tabs>
        <w:ind w:left="360" w:hanging="360"/>
        <w:jc w:val="both"/>
        <w:rPr>
          <w:rFonts w:cs="Arial"/>
          <w:lang w:eastAsia="ja-JP"/>
        </w:rPr>
      </w:pPr>
    </w:p>
    <w:p w:rsidR="00EB7B82" w:rsidRDefault="00233683" w:rsidP="00DE07C9">
      <w:pPr>
        <w:ind w:left="1440" w:hanging="1440"/>
        <w:jc w:val="both"/>
        <w:rPr>
          <w:rFonts w:cs="Arial"/>
          <w:lang w:eastAsia="ja-JP"/>
        </w:rPr>
      </w:pPr>
      <w:r w:rsidRPr="006B645F">
        <w:rPr>
          <w:rFonts w:cs="Arial"/>
          <w:b/>
          <w:lang w:eastAsia="ja-JP"/>
        </w:rPr>
        <w:t>Example #4</w:t>
      </w:r>
      <w:r>
        <w:rPr>
          <w:rFonts w:cs="Arial"/>
          <w:lang w:eastAsia="ja-JP"/>
        </w:rPr>
        <w:t xml:space="preserve"> </w:t>
      </w:r>
      <w:r>
        <w:rPr>
          <w:rFonts w:cs="Arial"/>
          <w:lang w:eastAsia="ja-JP"/>
        </w:rPr>
        <w:tab/>
      </w:r>
      <w:r w:rsidR="00670B6E" w:rsidRPr="00670B6E">
        <w:rPr>
          <w:rFonts w:cs="Arial"/>
          <w:lang w:eastAsia="ja-JP"/>
        </w:rPr>
        <w:t>Scope Limitation for One Major Program, Unqualified Opinion on Other Major Programs</w:t>
      </w:r>
      <w:r w:rsidR="00811101">
        <w:rPr>
          <w:rFonts w:cs="Arial"/>
          <w:lang w:eastAsia="ja-JP"/>
        </w:rPr>
        <w:t xml:space="preserve"> </w:t>
      </w:r>
      <w:r w:rsidR="00811101" w:rsidRPr="00811101">
        <w:rPr>
          <w:rFonts w:cs="Arial"/>
          <w:color w:val="2C54FC"/>
          <w:lang w:eastAsia="ja-JP"/>
        </w:rPr>
        <w:t xml:space="preserve">(with or without </w:t>
      </w:r>
      <w:r w:rsidR="00435731">
        <w:rPr>
          <w:rFonts w:cs="Arial"/>
          <w:color w:val="2C54FC"/>
          <w:lang w:eastAsia="ja-JP"/>
        </w:rPr>
        <w:t xml:space="preserve">additional </w:t>
      </w:r>
      <w:r w:rsidR="00811101" w:rsidRPr="00811101">
        <w:rPr>
          <w:rFonts w:cs="Arial"/>
          <w:color w:val="2C54FC"/>
          <w:lang w:eastAsia="ja-JP"/>
        </w:rPr>
        <w:t xml:space="preserve">reportable noncompliance </w:t>
      </w:r>
      <w:r w:rsidR="00811101" w:rsidRPr="00435731">
        <w:rPr>
          <w:rFonts w:cs="Arial"/>
          <w:i/>
          <w:color w:val="2C54FC"/>
          <w:u w:val="single"/>
          <w:lang w:eastAsia="ja-JP"/>
        </w:rPr>
        <w:t>not</w:t>
      </w:r>
      <w:r w:rsidR="00811101" w:rsidRPr="00811101">
        <w:rPr>
          <w:rFonts w:cs="Arial"/>
          <w:color w:val="2C54FC"/>
          <w:lang w:eastAsia="ja-JP"/>
        </w:rPr>
        <w:t xml:space="preserve"> affecting our opinion)</w:t>
      </w:r>
    </w:p>
    <w:p w:rsidR="00EB7B82" w:rsidRDefault="00EB7B82" w:rsidP="00DE07C9">
      <w:pPr>
        <w:jc w:val="both"/>
        <w:rPr>
          <w:rFonts w:cs="Arial"/>
          <w:lang w:eastAsia="ja-JP"/>
        </w:rPr>
      </w:pPr>
    </w:p>
    <w:p w:rsidR="00B874F9" w:rsidRPr="00C82265" w:rsidRDefault="00B874F9" w:rsidP="00B874F9">
      <w:pPr>
        <w:rPr>
          <w:rFonts w:cs="Arial"/>
          <w:b/>
          <w:lang w:eastAsia="ja-JP"/>
        </w:rPr>
      </w:pPr>
      <w:r w:rsidRPr="00C82265">
        <w:rPr>
          <w:rFonts w:cs="Arial"/>
          <w:b/>
          <w:lang w:eastAsia="ja-JP"/>
        </w:rPr>
        <w:t>Example #5</w:t>
      </w:r>
      <w:r w:rsidRPr="00C82265">
        <w:rPr>
          <w:rFonts w:cs="Arial"/>
          <w:lang w:eastAsia="ja-JP"/>
        </w:rPr>
        <w:tab/>
        <w:t>Disclaim Opinion on Compliance</w:t>
      </w:r>
    </w:p>
    <w:p w:rsidR="00B874F9" w:rsidRDefault="00B874F9" w:rsidP="00B874F9">
      <w:pPr>
        <w:ind w:left="1440"/>
        <w:jc w:val="both"/>
        <w:rPr>
          <w:rFonts w:cs="Arial"/>
          <w:lang w:eastAsia="ja-JP"/>
        </w:rPr>
      </w:pPr>
      <w:r w:rsidRPr="00C82265">
        <w:rPr>
          <w:rFonts w:cs="Arial"/>
          <w:color w:val="2C54FC"/>
          <w:lang w:eastAsia="ja-JP"/>
        </w:rPr>
        <w:t xml:space="preserve">(with or without additional reportable noncompliance </w:t>
      </w:r>
      <w:r w:rsidRPr="00C82265">
        <w:rPr>
          <w:rFonts w:cs="Arial"/>
          <w:i/>
          <w:color w:val="2C54FC"/>
          <w:u w:val="single"/>
          <w:lang w:eastAsia="ja-JP"/>
        </w:rPr>
        <w:t>not</w:t>
      </w:r>
      <w:r w:rsidRPr="00C82265">
        <w:rPr>
          <w:rFonts w:cs="Arial"/>
          <w:color w:val="2C54FC"/>
          <w:lang w:eastAsia="ja-JP"/>
        </w:rPr>
        <w:t xml:space="preserve"> affecting our opinion)</w:t>
      </w:r>
    </w:p>
    <w:p w:rsidR="00B874F9" w:rsidRDefault="00B874F9" w:rsidP="00DE07C9">
      <w:pPr>
        <w:jc w:val="both"/>
        <w:rPr>
          <w:rFonts w:cs="Arial"/>
          <w:lang w:eastAsia="ja-JP"/>
        </w:rPr>
      </w:pPr>
    </w:p>
    <w:p w:rsidR="00C82265" w:rsidRDefault="00C82265" w:rsidP="00DE07C9">
      <w:pPr>
        <w:jc w:val="both"/>
        <w:rPr>
          <w:rFonts w:cs="Arial"/>
          <w:b/>
          <w:color w:val="000080"/>
          <w:u w:val="single"/>
          <w:lang w:eastAsia="ja-JP"/>
        </w:rPr>
      </w:pPr>
    </w:p>
    <w:p w:rsidR="00C82265" w:rsidRDefault="00C82265" w:rsidP="00DE07C9">
      <w:pPr>
        <w:jc w:val="both"/>
        <w:rPr>
          <w:rFonts w:cs="Arial"/>
          <w:b/>
          <w:color w:val="000080"/>
          <w:u w:val="single"/>
          <w:lang w:eastAsia="ja-JP"/>
        </w:rPr>
      </w:pPr>
    </w:p>
    <w:p w:rsidR="0098337D" w:rsidRPr="00C82265" w:rsidRDefault="00976B9E" w:rsidP="00DE07C9">
      <w:pPr>
        <w:jc w:val="both"/>
        <w:rPr>
          <w:rFonts w:cs="Arial"/>
          <w:u w:val="single"/>
          <w:lang w:eastAsia="ja-JP"/>
        </w:rPr>
      </w:pPr>
      <w:r w:rsidRPr="00C82265">
        <w:rPr>
          <w:rFonts w:cs="Arial"/>
          <w:b/>
          <w:color w:val="000080"/>
          <w:u w:val="single"/>
          <w:lang w:eastAsia="ja-JP"/>
        </w:rPr>
        <w:t>Internal Control Section Revisions</w:t>
      </w:r>
    </w:p>
    <w:p w:rsidR="000609E5" w:rsidRPr="000609E5" w:rsidRDefault="00233683" w:rsidP="00DE07C9">
      <w:pPr>
        <w:ind w:left="1440" w:hanging="1440"/>
        <w:rPr>
          <w:rFonts w:cs="Arial"/>
          <w:sz w:val="24"/>
          <w:szCs w:val="24"/>
          <w:lang w:eastAsia="ja-JP"/>
        </w:rPr>
      </w:pPr>
      <w:r w:rsidRPr="006B645F">
        <w:rPr>
          <w:rFonts w:cs="Arial"/>
          <w:b/>
          <w:lang w:eastAsia="ja-JP"/>
        </w:rPr>
        <w:t>Example #</w:t>
      </w:r>
      <w:r w:rsidR="00B874F9">
        <w:rPr>
          <w:rFonts w:cs="Arial"/>
          <w:b/>
          <w:lang w:eastAsia="ja-JP"/>
        </w:rPr>
        <w:t>6</w:t>
      </w:r>
      <w:r w:rsidRPr="000609E5">
        <w:rPr>
          <w:rFonts w:cs="Arial"/>
          <w:lang w:eastAsia="ja-JP"/>
        </w:rPr>
        <w:tab/>
      </w:r>
      <w:r w:rsidR="000609E5" w:rsidRPr="000609E5">
        <w:rPr>
          <w:rFonts w:cs="Arial"/>
          <w:lang w:eastAsia="ja-JP"/>
        </w:rPr>
        <w:t>Material Weakness</w:t>
      </w:r>
      <w:r w:rsidR="000609E5">
        <w:rPr>
          <w:rFonts w:cs="Arial"/>
          <w:lang w:eastAsia="ja-JP"/>
        </w:rPr>
        <w:t>(</w:t>
      </w:r>
      <w:r w:rsidR="000609E5" w:rsidRPr="000609E5">
        <w:rPr>
          <w:rFonts w:cs="Arial"/>
          <w:lang w:eastAsia="ja-JP"/>
        </w:rPr>
        <w:t>es</w:t>
      </w:r>
      <w:r w:rsidR="000609E5">
        <w:rPr>
          <w:rFonts w:cs="Arial"/>
          <w:lang w:eastAsia="ja-JP"/>
        </w:rPr>
        <w:t>)</w:t>
      </w:r>
      <w:r w:rsidR="00B7493F">
        <w:rPr>
          <w:rFonts w:cs="Arial"/>
          <w:lang w:eastAsia="ja-JP"/>
        </w:rPr>
        <w:t xml:space="preserve"> </w:t>
      </w:r>
      <w:r w:rsidR="00B7493F" w:rsidRPr="00EB0632">
        <w:rPr>
          <w:rFonts w:cs="Arial"/>
          <w:i/>
          <w:color w:val="FF0000"/>
          <w:lang w:eastAsia="ja-JP"/>
        </w:rPr>
        <w:t>but no</w:t>
      </w:r>
      <w:r w:rsidR="00B7493F" w:rsidRPr="00EB0632">
        <w:rPr>
          <w:rFonts w:cs="Arial"/>
          <w:lang w:eastAsia="ja-JP"/>
        </w:rPr>
        <w:t xml:space="preserve"> Significant Deficiencies</w:t>
      </w:r>
      <w:r w:rsidR="000609E5" w:rsidRPr="00EB0632">
        <w:rPr>
          <w:rFonts w:cs="Arial"/>
          <w:lang w:eastAsia="ja-JP"/>
        </w:rPr>
        <w:t xml:space="preserve"> </w:t>
      </w:r>
      <w:r w:rsidR="000609E5" w:rsidRPr="00EB0632">
        <w:rPr>
          <w:rFonts w:cs="Arial"/>
          <w:color w:val="FF0000"/>
          <w:lang w:eastAsia="ja-JP"/>
        </w:rPr>
        <w:t xml:space="preserve">or: </w:t>
      </w:r>
      <w:r w:rsidR="000609E5" w:rsidRPr="00EB0632">
        <w:rPr>
          <w:rFonts w:cs="Arial"/>
          <w:lang w:eastAsia="ja-JP"/>
        </w:rPr>
        <w:t xml:space="preserve"> Material</w:t>
      </w:r>
      <w:r w:rsidR="000609E5" w:rsidRPr="000609E5">
        <w:rPr>
          <w:rFonts w:cs="Arial"/>
          <w:lang w:eastAsia="ja-JP"/>
        </w:rPr>
        <w:t xml:space="preserve"> Weakness</w:t>
      </w:r>
      <w:r w:rsidR="000609E5">
        <w:rPr>
          <w:rFonts w:cs="Arial"/>
          <w:lang w:eastAsia="ja-JP"/>
        </w:rPr>
        <w:t>(</w:t>
      </w:r>
      <w:r w:rsidR="000609E5" w:rsidRPr="000609E5">
        <w:rPr>
          <w:rFonts w:cs="Arial"/>
          <w:lang w:eastAsia="ja-JP"/>
        </w:rPr>
        <w:t>es</w:t>
      </w:r>
      <w:r w:rsidR="000609E5">
        <w:rPr>
          <w:rFonts w:cs="Arial"/>
          <w:lang w:eastAsia="ja-JP"/>
        </w:rPr>
        <w:t>)</w:t>
      </w:r>
      <w:r w:rsidR="000609E5" w:rsidRPr="000609E5">
        <w:rPr>
          <w:rFonts w:cs="Arial"/>
          <w:lang w:eastAsia="ja-JP"/>
        </w:rPr>
        <w:t xml:space="preserve"> </w:t>
      </w:r>
      <w:r w:rsidR="000609E5" w:rsidRPr="000609E5">
        <w:rPr>
          <w:rFonts w:cs="Arial"/>
          <w:i/>
          <w:color w:val="FF0000"/>
          <w:lang w:eastAsia="ja-JP"/>
        </w:rPr>
        <w:t>and</w:t>
      </w:r>
      <w:r w:rsidR="000609E5" w:rsidRPr="000609E5">
        <w:rPr>
          <w:rFonts w:cs="Arial"/>
          <w:lang w:eastAsia="ja-JP"/>
        </w:rPr>
        <w:t xml:space="preserve"> Significant Deficiencies</w:t>
      </w:r>
    </w:p>
    <w:p w:rsidR="00192C74" w:rsidRDefault="00192C74" w:rsidP="00DE07C9">
      <w:pPr>
        <w:ind w:left="1440" w:hanging="1440"/>
        <w:jc w:val="both"/>
        <w:rPr>
          <w:rFonts w:cs="Arial"/>
          <w:lang w:eastAsia="ja-JP"/>
        </w:rPr>
      </w:pPr>
    </w:p>
    <w:p w:rsidR="00192C74" w:rsidRDefault="00192C74" w:rsidP="00DE07C9">
      <w:pPr>
        <w:ind w:left="1440" w:hanging="1440"/>
        <w:jc w:val="both"/>
        <w:rPr>
          <w:rFonts w:cs="Arial"/>
          <w:lang w:eastAsia="ja-JP"/>
        </w:rPr>
      </w:pPr>
      <w:r w:rsidRPr="006B645F">
        <w:rPr>
          <w:rFonts w:cs="Arial"/>
          <w:b/>
          <w:lang w:eastAsia="ja-JP"/>
        </w:rPr>
        <w:t>Example #</w:t>
      </w:r>
      <w:r w:rsidR="00B874F9">
        <w:rPr>
          <w:rFonts w:cs="Arial"/>
          <w:b/>
          <w:lang w:eastAsia="ja-JP"/>
        </w:rPr>
        <w:t>7</w:t>
      </w:r>
      <w:r w:rsidR="0000489D">
        <w:rPr>
          <w:rFonts w:cs="Arial"/>
          <w:lang w:eastAsia="ja-JP"/>
        </w:rPr>
        <w:tab/>
      </w:r>
      <w:r w:rsidR="000609E5">
        <w:rPr>
          <w:rFonts w:cs="Arial"/>
          <w:lang w:eastAsia="ja-JP"/>
        </w:rPr>
        <w:t>S</w:t>
      </w:r>
      <w:r w:rsidR="000C0BBE">
        <w:rPr>
          <w:rFonts w:cs="Arial"/>
          <w:lang w:eastAsia="ja-JP"/>
        </w:rPr>
        <w:t xml:space="preserve">ignificant </w:t>
      </w:r>
      <w:r w:rsidR="000609E5">
        <w:rPr>
          <w:rFonts w:cs="Arial"/>
          <w:lang w:eastAsia="ja-JP"/>
        </w:rPr>
        <w:t>D</w:t>
      </w:r>
      <w:r w:rsidR="000C0BBE">
        <w:rPr>
          <w:rFonts w:cs="Arial"/>
          <w:lang w:eastAsia="ja-JP"/>
        </w:rPr>
        <w:t>eficienc</w:t>
      </w:r>
      <w:r w:rsidR="000609E5">
        <w:rPr>
          <w:rFonts w:cs="Arial"/>
          <w:lang w:eastAsia="ja-JP"/>
        </w:rPr>
        <w:t>y(i</w:t>
      </w:r>
      <w:r w:rsidR="00B7493F">
        <w:rPr>
          <w:rFonts w:cs="Arial"/>
          <w:lang w:eastAsia="ja-JP"/>
        </w:rPr>
        <w:t xml:space="preserve">es) </w:t>
      </w:r>
      <w:r w:rsidR="00B7493F" w:rsidRPr="00EB0632">
        <w:rPr>
          <w:rFonts w:cs="Arial"/>
          <w:i/>
          <w:color w:val="FF0000"/>
          <w:lang w:eastAsia="ja-JP"/>
        </w:rPr>
        <w:t>but no</w:t>
      </w:r>
      <w:r w:rsidR="00B7493F" w:rsidRPr="00EB0632">
        <w:rPr>
          <w:rFonts w:cs="Arial"/>
          <w:lang w:eastAsia="ja-JP"/>
        </w:rPr>
        <w:t xml:space="preserve"> Material Weaknesses</w:t>
      </w:r>
    </w:p>
    <w:p w:rsidR="005F2820" w:rsidRDefault="005F2820" w:rsidP="00DE07C9">
      <w:pPr>
        <w:ind w:left="1440" w:hanging="1440"/>
        <w:jc w:val="both"/>
        <w:rPr>
          <w:rFonts w:cs="Arial"/>
          <w:lang w:eastAsia="ja-JP"/>
        </w:rPr>
      </w:pPr>
    </w:p>
    <w:p w:rsidR="005F2820" w:rsidRDefault="005F2820" w:rsidP="00DE07C9">
      <w:pPr>
        <w:ind w:left="1440" w:hanging="1440"/>
        <w:jc w:val="both"/>
        <w:rPr>
          <w:rFonts w:cs="Arial"/>
          <w:i/>
          <w:lang w:eastAsia="ja-JP"/>
        </w:rPr>
      </w:pPr>
      <w:r w:rsidRPr="00A075EB">
        <w:rPr>
          <w:rFonts w:cs="Arial"/>
          <w:b/>
          <w:lang w:eastAsia="ja-JP"/>
        </w:rPr>
        <w:t>Example #</w:t>
      </w:r>
      <w:r w:rsidR="00B874F9">
        <w:rPr>
          <w:rFonts w:cs="Arial"/>
          <w:b/>
          <w:lang w:eastAsia="ja-JP"/>
        </w:rPr>
        <w:t>8</w:t>
      </w:r>
      <w:r>
        <w:rPr>
          <w:rFonts w:cs="Arial"/>
          <w:lang w:eastAsia="ja-JP"/>
        </w:rPr>
        <w:tab/>
        <w:t xml:space="preserve">Additional paragraph when we attach SFAE to A-133 report instead of to the basic statements --- </w:t>
      </w:r>
      <w:r w:rsidRPr="005F2820">
        <w:rPr>
          <w:rFonts w:cs="Arial"/>
          <w:i/>
          <w:lang w:eastAsia="ja-JP"/>
        </w:rPr>
        <w:t xml:space="preserve">SFAE work completed </w:t>
      </w:r>
      <w:r w:rsidRPr="00A075EB">
        <w:rPr>
          <w:rFonts w:cs="Arial"/>
          <w:b/>
          <w:i/>
          <w:u w:val="single"/>
          <w:lang w:eastAsia="ja-JP"/>
        </w:rPr>
        <w:t>same</w:t>
      </w:r>
      <w:r w:rsidRPr="005F2820">
        <w:rPr>
          <w:rFonts w:cs="Arial"/>
          <w:i/>
          <w:lang w:eastAsia="ja-JP"/>
        </w:rPr>
        <w:t xml:space="preserve"> date as </w:t>
      </w:r>
      <w:r w:rsidR="00A075EB">
        <w:rPr>
          <w:rFonts w:cs="Arial"/>
          <w:i/>
          <w:lang w:eastAsia="ja-JP"/>
        </w:rPr>
        <w:t>basic statement opinion date.</w:t>
      </w:r>
    </w:p>
    <w:p w:rsidR="005F2820" w:rsidRDefault="005F2820" w:rsidP="00DE07C9">
      <w:pPr>
        <w:ind w:left="1440" w:hanging="1440"/>
        <w:jc w:val="both"/>
        <w:rPr>
          <w:rFonts w:cs="Arial"/>
          <w:i/>
          <w:lang w:eastAsia="ja-JP"/>
        </w:rPr>
      </w:pPr>
    </w:p>
    <w:p w:rsidR="00A075EB" w:rsidRPr="00A075EB" w:rsidRDefault="00B874F9" w:rsidP="00DE07C9">
      <w:pPr>
        <w:ind w:left="1440" w:hanging="1440"/>
        <w:jc w:val="both"/>
        <w:rPr>
          <w:rFonts w:cs="Arial"/>
          <w:b/>
          <w:lang w:eastAsia="ja-JP"/>
        </w:rPr>
      </w:pPr>
      <w:r>
        <w:rPr>
          <w:rFonts w:cs="Arial"/>
          <w:b/>
          <w:lang w:eastAsia="ja-JP"/>
        </w:rPr>
        <w:t>Example #9</w:t>
      </w:r>
      <w:r w:rsidR="00A075EB">
        <w:rPr>
          <w:rFonts w:cs="Arial"/>
          <w:b/>
          <w:lang w:eastAsia="ja-JP"/>
        </w:rPr>
        <w:tab/>
      </w:r>
      <w:r w:rsidR="00A075EB">
        <w:rPr>
          <w:rFonts w:cs="Arial"/>
          <w:lang w:eastAsia="ja-JP"/>
        </w:rPr>
        <w:t xml:space="preserve">Additional paragraph when we attach SFAE to A-133 report instead of to the basic statements --- </w:t>
      </w:r>
      <w:r w:rsidR="00A075EB" w:rsidRPr="005F2820">
        <w:rPr>
          <w:rFonts w:cs="Arial"/>
          <w:i/>
          <w:lang w:eastAsia="ja-JP"/>
        </w:rPr>
        <w:t xml:space="preserve">SFAE work completed </w:t>
      </w:r>
      <w:r w:rsidR="00A075EB" w:rsidRPr="00A075EB">
        <w:rPr>
          <w:rFonts w:cs="Arial"/>
          <w:b/>
          <w:i/>
          <w:u w:val="single"/>
          <w:lang w:eastAsia="ja-JP"/>
        </w:rPr>
        <w:t>after</w:t>
      </w:r>
      <w:r w:rsidR="00A075EB" w:rsidRPr="005F2820">
        <w:rPr>
          <w:rFonts w:cs="Arial"/>
          <w:i/>
          <w:lang w:eastAsia="ja-JP"/>
        </w:rPr>
        <w:t xml:space="preserve"> basic statemen</w:t>
      </w:r>
      <w:r w:rsidR="00A075EB">
        <w:rPr>
          <w:rFonts w:cs="Arial"/>
          <w:i/>
          <w:lang w:eastAsia="ja-JP"/>
        </w:rPr>
        <w:t>t opinion date.</w:t>
      </w:r>
    </w:p>
    <w:p w:rsidR="005F2820" w:rsidRPr="005F2820" w:rsidRDefault="005F2820" w:rsidP="00DE07C9">
      <w:pPr>
        <w:ind w:left="1440" w:hanging="1440"/>
        <w:jc w:val="both"/>
        <w:rPr>
          <w:rFonts w:cs="Arial"/>
          <w:i/>
          <w:lang w:eastAsia="ja-JP"/>
        </w:rPr>
      </w:pPr>
    </w:p>
    <w:p w:rsidR="000F050F" w:rsidRPr="00670B6E" w:rsidRDefault="000F050F" w:rsidP="00DE07C9">
      <w:pPr>
        <w:jc w:val="both"/>
        <w:rPr>
          <w:rFonts w:cs="Arial"/>
          <w:lang w:eastAsia="ja-JP"/>
        </w:rPr>
      </w:pPr>
    </w:p>
    <w:p w:rsidR="00D10CDE" w:rsidRDefault="00D10CDE" w:rsidP="00DE07C9">
      <w:pPr>
        <w:rPr>
          <w:rFonts w:cs="Arial"/>
          <w:b/>
          <w:sz w:val="24"/>
          <w:szCs w:val="24"/>
          <w:lang w:eastAsia="ja-JP"/>
        </w:rPr>
      </w:pPr>
    </w:p>
    <w:p w:rsidR="00B874F9" w:rsidRDefault="00B874F9">
      <w:pPr>
        <w:rPr>
          <w:rFonts w:cs="Arial"/>
          <w:b/>
          <w:sz w:val="24"/>
          <w:szCs w:val="24"/>
          <w:lang w:eastAsia="ja-JP"/>
        </w:rPr>
      </w:pPr>
      <w:r>
        <w:rPr>
          <w:rFonts w:cs="Arial"/>
          <w:b/>
          <w:sz w:val="24"/>
          <w:szCs w:val="24"/>
          <w:lang w:eastAsia="ja-JP"/>
        </w:rPr>
        <w:br w:type="page"/>
      </w:r>
    </w:p>
    <w:p w:rsidR="000D49DF" w:rsidRDefault="000F050F" w:rsidP="00DE07C9">
      <w:pPr>
        <w:jc w:val="center"/>
        <w:rPr>
          <w:rFonts w:cs="Arial"/>
          <w:b/>
          <w:sz w:val="24"/>
          <w:szCs w:val="24"/>
          <w:lang w:eastAsia="ja-JP"/>
        </w:rPr>
      </w:pPr>
      <w:r w:rsidRPr="00670B6E">
        <w:rPr>
          <w:rFonts w:cs="Arial"/>
          <w:b/>
          <w:sz w:val="24"/>
          <w:szCs w:val="24"/>
          <w:lang w:eastAsia="ja-JP"/>
        </w:rPr>
        <w:lastRenderedPageBreak/>
        <w:t xml:space="preserve">Example 1:  </w:t>
      </w:r>
      <w:r w:rsidRPr="00093E36">
        <w:rPr>
          <w:rFonts w:cs="Arial"/>
          <w:b/>
          <w:color w:val="2C5EFC"/>
          <w:sz w:val="24"/>
          <w:szCs w:val="24"/>
          <w:lang w:eastAsia="ja-JP"/>
        </w:rPr>
        <w:t>Unqualified</w:t>
      </w:r>
      <w:r w:rsidRPr="00670B6E">
        <w:rPr>
          <w:rFonts w:cs="Arial"/>
          <w:b/>
          <w:sz w:val="24"/>
          <w:szCs w:val="24"/>
          <w:lang w:eastAsia="ja-JP"/>
        </w:rPr>
        <w:t xml:space="preserve"> </w:t>
      </w:r>
      <w:r w:rsidR="0098337D">
        <w:rPr>
          <w:rFonts w:cs="Arial"/>
          <w:b/>
          <w:sz w:val="24"/>
          <w:szCs w:val="24"/>
          <w:lang w:eastAsia="ja-JP"/>
        </w:rPr>
        <w:t>Opinion on C</w:t>
      </w:r>
      <w:r w:rsidRPr="00670B6E">
        <w:rPr>
          <w:rFonts w:cs="Arial"/>
          <w:b/>
          <w:sz w:val="24"/>
          <w:szCs w:val="24"/>
          <w:lang w:eastAsia="ja-JP"/>
        </w:rPr>
        <w:t>ompliance</w:t>
      </w:r>
    </w:p>
    <w:p w:rsidR="000F050F" w:rsidRPr="00670B6E" w:rsidRDefault="00CF1470" w:rsidP="00DE07C9">
      <w:pPr>
        <w:jc w:val="center"/>
        <w:rPr>
          <w:rFonts w:cs="Arial"/>
          <w:b/>
          <w:sz w:val="24"/>
          <w:szCs w:val="24"/>
          <w:lang w:eastAsia="ja-JP"/>
        </w:rPr>
      </w:pPr>
      <w:r w:rsidRPr="00670B6E">
        <w:rPr>
          <w:rFonts w:cs="Arial"/>
          <w:b/>
          <w:sz w:val="24"/>
          <w:szCs w:val="24"/>
          <w:lang w:eastAsia="ja-JP"/>
        </w:rPr>
        <w:t>(</w:t>
      </w:r>
      <w:r w:rsidR="00617ADC" w:rsidRPr="00617ADC">
        <w:rPr>
          <w:rFonts w:cs="Arial"/>
          <w:b/>
          <w:sz w:val="24"/>
          <w:szCs w:val="24"/>
          <w:lang w:eastAsia="ja-JP"/>
        </w:rPr>
        <w:t>With</w:t>
      </w:r>
      <w:r w:rsidR="000D49DF" w:rsidRPr="00617ADC">
        <w:rPr>
          <w:rFonts w:cs="Arial"/>
          <w:b/>
          <w:sz w:val="24"/>
          <w:szCs w:val="24"/>
          <w:lang w:eastAsia="ja-JP"/>
        </w:rPr>
        <w:t xml:space="preserve"> or without</w:t>
      </w:r>
      <w:r w:rsidRPr="00670B6E">
        <w:rPr>
          <w:rFonts w:cs="Arial"/>
          <w:b/>
          <w:sz w:val="24"/>
          <w:szCs w:val="24"/>
          <w:lang w:eastAsia="ja-JP"/>
        </w:rPr>
        <w:t xml:space="preserve"> reportable noncompliance </w:t>
      </w:r>
      <w:r w:rsidRPr="00B5097D">
        <w:rPr>
          <w:rFonts w:cs="Arial"/>
          <w:b/>
          <w:sz w:val="24"/>
          <w:szCs w:val="24"/>
          <w:u w:val="single"/>
          <w:lang w:eastAsia="ja-JP"/>
        </w:rPr>
        <w:t>not</w:t>
      </w:r>
      <w:r w:rsidRPr="00670B6E">
        <w:rPr>
          <w:rFonts w:cs="Arial"/>
          <w:b/>
          <w:sz w:val="24"/>
          <w:szCs w:val="24"/>
          <w:lang w:eastAsia="ja-JP"/>
        </w:rPr>
        <w:t xml:space="preserve"> affecting our opinion – see </w:t>
      </w:r>
      <w:r w:rsidR="00141506">
        <w:rPr>
          <w:rFonts w:cs="Arial"/>
          <w:b/>
          <w:sz w:val="24"/>
          <w:szCs w:val="24"/>
          <w:lang w:eastAsia="ja-JP"/>
        </w:rPr>
        <w:t>end</w:t>
      </w:r>
      <w:r w:rsidRPr="00670B6E">
        <w:rPr>
          <w:rFonts w:cs="Arial"/>
          <w:b/>
          <w:sz w:val="24"/>
          <w:szCs w:val="24"/>
          <w:lang w:eastAsia="ja-JP"/>
        </w:rPr>
        <w:t>note 3)</w:t>
      </w:r>
      <w:r w:rsidR="00141506">
        <w:rPr>
          <w:rFonts w:cs="Arial"/>
          <w:b/>
          <w:sz w:val="24"/>
          <w:szCs w:val="24"/>
          <w:lang w:eastAsia="ja-JP"/>
        </w:rPr>
        <w:t>;</w:t>
      </w:r>
      <w:r w:rsidR="00690920">
        <w:rPr>
          <w:rFonts w:cs="Arial"/>
          <w:b/>
          <w:sz w:val="24"/>
          <w:szCs w:val="24"/>
          <w:lang w:eastAsia="ja-JP"/>
        </w:rPr>
        <w:t xml:space="preserve"> </w:t>
      </w:r>
      <w:r w:rsidR="00141506">
        <w:rPr>
          <w:rFonts w:cs="Arial"/>
          <w:b/>
          <w:sz w:val="24"/>
          <w:szCs w:val="24"/>
          <w:lang w:eastAsia="ja-JP"/>
        </w:rPr>
        <w:t xml:space="preserve">no </w:t>
      </w:r>
      <w:r w:rsidR="0098337D">
        <w:rPr>
          <w:rFonts w:cs="Arial"/>
          <w:b/>
          <w:sz w:val="24"/>
          <w:szCs w:val="24"/>
          <w:lang w:eastAsia="ja-JP"/>
        </w:rPr>
        <w:t>Significant D</w:t>
      </w:r>
      <w:r w:rsidR="00690920">
        <w:rPr>
          <w:rFonts w:cs="Arial"/>
          <w:b/>
          <w:sz w:val="24"/>
          <w:szCs w:val="24"/>
          <w:lang w:eastAsia="ja-JP"/>
        </w:rPr>
        <w:t>eficiencies</w:t>
      </w:r>
      <w:r w:rsidR="00141506">
        <w:rPr>
          <w:rFonts w:cs="Arial"/>
          <w:b/>
          <w:sz w:val="24"/>
          <w:szCs w:val="24"/>
          <w:lang w:eastAsia="ja-JP"/>
        </w:rPr>
        <w:t xml:space="preserve">, no </w:t>
      </w:r>
      <w:r w:rsidR="0098337D">
        <w:rPr>
          <w:rFonts w:cs="Arial"/>
          <w:b/>
          <w:sz w:val="24"/>
          <w:szCs w:val="24"/>
          <w:lang w:eastAsia="ja-JP"/>
        </w:rPr>
        <w:t>M</w:t>
      </w:r>
      <w:r w:rsidR="00141506">
        <w:rPr>
          <w:rFonts w:cs="Arial"/>
          <w:b/>
          <w:sz w:val="24"/>
          <w:szCs w:val="24"/>
          <w:lang w:eastAsia="ja-JP"/>
        </w:rPr>
        <w:t>aterial</w:t>
      </w:r>
      <w:r w:rsidR="002E5631" w:rsidRPr="00670B6E">
        <w:rPr>
          <w:rFonts w:cs="Arial"/>
          <w:b/>
          <w:sz w:val="24"/>
          <w:szCs w:val="24"/>
        </w:rPr>
        <w:t xml:space="preserve"> </w:t>
      </w:r>
      <w:r w:rsidR="0098337D">
        <w:rPr>
          <w:rFonts w:cs="Arial"/>
          <w:b/>
          <w:sz w:val="24"/>
          <w:szCs w:val="24"/>
        </w:rPr>
        <w:t>W</w:t>
      </w:r>
      <w:r w:rsidR="002E5631" w:rsidRPr="00670B6E">
        <w:rPr>
          <w:rFonts w:cs="Arial"/>
          <w:b/>
          <w:sz w:val="24"/>
          <w:szCs w:val="24"/>
        </w:rPr>
        <w:t>eaknesses</w:t>
      </w:r>
    </w:p>
    <w:p w:rsidR="004C15A4" w:rsidRPr="00670B6E" w:rsidRDefault="004C15A4" w:rsidP="00DE07C9">
      <w:pPr>
        <w:jc w:val="center"/>
        <w:rPr>
          <w:rFonts w:cs="Arial"/>
          <w:lang w:eastAsia="ja-JP"/>
        </w:rPr>
      </w:pPr>
    </w:p>
    <w:p w:rsidR="00ED2904" w:rsidRDefault="00274301" w:rsidP="00DE07C9">
      <w:pPr>
        <w:jc w:val="center"/>
        <w:rPr>
          <w:rFonts w:cs="Arial"/>
          <w:b/>
          <w:lang w:eastAsia="ja-JP"/>
        </w:rPr>
      </w:pPr>
      <w:r w:rsidRPr="00274301">
        <w:rPr>
          <w:rFonts w:cs="Arial"/>
          <w:b/>
          <w:lang w:eastAsia="ja-JP"/>
        </w:rPr>
        <w:t>I</w:t>
      </w:r>
      <w:r w:rsidR="00ED2904">
        <w:rPr>
          <w:rFonts w:cs="Arial"/>
          <w:b/>
          <w:lang w:eastAsia="ja-JP"/>
        </w:rPr>
        <w:t>NDEPENDENT</w:t>
      </w:r>
      <w:r w:rsidRPr="00274301">
        <w:rPr>
          <w:rFonts w:cs="Arial"/>
          <w:b/>
          <w:lang w:eastAsia="ja-JP"/>
        </w:rPr>
        <w:t xml:space="preserve"> </w:t>
      </w:r>
      <w:r>
        <w:rPr>
          <w:rFonts w:cs="Arial"/>
          <w:b/>
          <w:lang w:eastAsia="ja-JP"/>
        </w:rPr>
        <w:t>A</w:t>
      </w:r>
      <w:r w:rsidR="00ED2904">
        <w:rPr>
          <w:rFonts w:cs="Arial"/>
          <w:b/>
          <w:lang w:eastAsia="ja-JP"/>
        </w:rPr>
        <w:t xml:space="preserve">CCOUNTANTS’ </w:t>
      </w:r>
      <w:r>
        <w:rPr>
          <w:rFonts w:cs="Arial"/>
          <w:b/>
          <w:lang w:eastAsia="ja-JP"/>
        </w:rPr>
        <w:t>R</w:t>
      </w:r>
      <w:r w:rsidR="00ED2904">
        <w:rPr>
          <w:rFonts w:cs="Arial"/>
          <w:b/>
          <w:lang w:eastAsia="ja-JP"/>
        </w:rPr>
        <w:t>EPORT ON COMPLIANCE WITH REQUIREMENTS</w:t>
      </w:r>
    </w:p>
    <w:p w:rsidR="000F050F" w:rsidRPr="00274301" w:rsidRDefault="00274301" w:rsidP="00DE07C9">
      <w:pPr>
        <w:jc w:val="center"/>
        <w:rPr>
          <w:rFonts w:cs="Arial"/>
          <w:b/>
          <w:lang w:eastAsia="ja-JP"/>
        </w:rPr>
      </w:pPr>
      <w:r w:rsidRPr="00274301">
        <w:rPr>
          <w:rFonts w:cs="Arial"/>
          <w:b/>
          <w:lang w:eastAsia="ja-JP"/>
        </w:rPr>
        <w:t>A</w:t>
      </w:r>
      <w:r w:rsidR="00ED2904">
        <w:rPr>
          <w:rFonts w:cs="Arial"/>
          <w:b/>
          <w:lang w:eastAsia="ja-JP"/>
        </w:rPr>
        <w:t>PPLICABLE</w:t>
      </w:r>
      <w:r w:rsidRPr="00274301">
        <w:rPr>
          <w:rFonts w:cs="Arial"/>
          <w:b/>
          <w:lang w:eastAsia="ja-JP"/>
        </w:rPr>
        <w:t xml:space="preserve"> </w:t>
      </w:r>
      <w:r w:rsidR="00ED2904">
        <w:rPr>
          <w:rFonts w:cs="Arial"/>
          <w:b/>
          <w:lang w:eastAsia="ja-JP"/>
        </w:rPr>
        <w:t xml:space="preserve">TO EACH MAJOR FEDERAL PROGRAM AND ON </w:t>
      </w:r>
      <w:r w:rsidRPr="00274301">
        <w:rPr>
          <w:rFonts w:cs="Arial"/>
          <w:b/>
          <w:lang w:eastAsia="ja-JP"/>
        </w:rPr>
        <w:t>I</w:t>
      </w:r>
      <w:r w:rsidR="00ED2904">
        <w:rPr>
          <w:rFonts w:cs="Arial"/>
          <w:b/>
          <w:lang w:eastAsia="ja-JP"/>
        </w:rPr>
        <w:t>NTERNAL CONTROL OVER COMPLIANCE REQUIRED BY OMB CIRCULAR A-133</w:t>
      </w:r>
    </w:p>
    <w:p w:rsidR="00C70A4A" w:rsidRPr="00670B6E" w:rsidRDefault="00C70A4A" w:rsidP="00DE07C9">
      <w:pPr>
        <w:jc w:val="center"/>
        <w:rPr>
          <w:rFonts w:cs="Arial"/>
          <w:b/>
          <w:lang w:eastAsia="ja-JP"/>
        </w:rPr>
      </w:pPr>
    </w:p>
    <w:p w:rsidR="00C70A4A" w:rsidRPr="00670B6E" w:rsidRDefault="00C70A4A" w:rsidP="00DE07C9">
      <w:pPr>
        <w:jc w:val="center"/>
        <w:rPr>
          <w:rFonts w:cs="Arial"/>
          <w:b/>
          <w:lang w:eastAsia="ja-JP"/>
        </w:rPr>
      </w:pPr>
    </w:p>
    <w:p w:rsidR="00C70A4A" w:rsidRPr="00670B6E" w:rsidRDefault="00C70A4A" w:rsidP="00DE07C9">
      <w:pPr>
        <w:jc w:val="both"/>
        <w:rPr>
          <w:rFonts w:cs="Arial"/>
          <w:lang w:eastAsia="ja-JP"/>
        </w:rPr>
      </w:pPr>
      <w:r w:rsidRPr="00670B6E">
        <w:rPr>
          <w:rFonts w:cs="Arial"/>
          <w:color w:val="000000"/>
        </w:rPr>
        <w:t>[ENTITY NAME]</w:t>
      </w:r>
    </w:p>
    <w:p w:rsidR="00C70A4A" w:rsidRPr="00670B6E" w:rsidRDefault="00C70A4A" w:rsidP="00DE07C9">
      <w:pPr>
        <w:jc w:val="both"/>
        <w:rPr>
          <w:rFonts w:cs="Arial"/>
          <w:color w:val="000000"/>
        </w:rPr>
      </w:pPr>
      <w:r w:rsidRPr="00670B6E">
        <w:rPr>
          <w:rFonts w:cs="Arial"/>
          <w:color w:val="000000"/>
        </w:rPr>
        <w:t>[</w:t>
      </w:r>
      <w:smartTag w:uri="urn:schemas-microsoft-com:office:smarttags" w:element="place">
        <w:smartTag w:uri="urn:schemas-microsoft-com:office:smarttags" w:element="PlaceType">
          <w:r w:rsidRPr="00670B6E">
            <w:rPr>
              <w:rFonts w:cs="Arial"/>
              <w:color w:val="000000"/>
            </w:rPr>
            <w:t>COUNTY</w:t>
          </w:r>
        </w:smartTag>
        <w:r w:rsidRPr="00670B6E">
          <w:rPr>
            <w:rFonts w:cs="Arial"/>
            <w:color w:val="000000"/>
          </w:rPr>
          <w:t xml:space="preserve"> </w:t>
        </w:r>
        <w:smartTag w:uri="urn:schemas-microsoft-com:office:smarttags" w:element="PlaceName">
          <w:r w:rsidRPr="00670B6E">
            <w:rPr>
              <w:rFonts w:cs="Arial"/>
              <w:color w:val="000000"/>
            </w:rPr>
            <w:t>NAME</w:t>
          </w:r>
        </w:smartTag>
      </w:smartTag>
      <w:r w:rsidRPr="00670B6E">
        <w:rPr>
          <w:rFonts w:cs="Arial"/>
          <w:color w:val="000000"/>
        </w:rPr>
        <w:t>] County</w:t>
      </w:r>
    </w:p>
    <w:p w:rsidR="00C70A4A" w:rsidRPr="00670B6E" w:rsidRDefault="00C70A4A" w:rsidP="00DE07C9">
      <w:pPr>
        <w:jc w:val="both"/>
        <w:rPr>
          <w:rStyle w:val="footnoteref"/>
          <w:rFonts w:cs="Arial"/>
        </w:rPr>
      </w:pPr>
      <w:r w:rsidRPr="00670B6E">
        <w:rPr>
          <w:rStyle w:val="footnoteref"/>
          <w:rFonts w:cs="Arial"/>
        </w:rPr>
        <w:t>[STREET ADDRESS]</w:t>
      </w:r>
    </w:p>
    <w:p w:rsidR="00C70A4A" w:rsidRPr="00670B6E" w:rsidRDefault="00C70A4A" w:rsidP="00DE07C9">
      <w:pPr>
        <w:jc w:val="both"/>
        <w:rPr>
          <w:rStyle w:val="footnoteref"/>
          <w:rFonts w:cs="Arial"/>
        </w:rPr>
      </w:pPr>
      <w:r w:rsidRPr="00670B6E">
        <w:rPr>
          <w:rStyle w:val="footnoteref"/>
          <w:rFonts w:cs="Arial"/>
        </w:rPr>
        <w:t xml:space="preserve">[CITY], </w:t>
      </w:r>
      <w:smartTag w:uri="urn:schemas-microsoft-com:office:smarttags" w:element="State">
        <w:smartTag w:uri="urn:schemas-microsoft-com:office:smarttags" w:element="place">
          <w:r w:rsidRPr="00670B6E">
            <w:rPr>
              <w:rStyle w:val="footnoteref"/>
              <w:rFonts w:cs="Arial"/>
            </w:rPr>
            <w:t>Ohio</w:t>
          </w:r>
        </w:smartTag>
      </w:smartTag>
      <w:r w:rsidRPr="00670B6E">
        <w:rPr>
          <w:rStyle w:val="footnoteref"/>
          <w:rFonts w:cs="Arial"/>
        </w:rPr>
        <w:t xml:space="preserve"> [ZIP CODE]</w:t>
      </w:r>
    </w:p>
    <w:p w:rsidR="00C70A4A" w:rsidRPr="00670B6E" w:rsidRDefault="00C70A4A" w:rsidP="00DE07C9">
      <w:pPr>
        <w:jc w:val="both"/>
        <w:rPr>
          <w:rStyle w:val="footnoteref"/>
          <w:rFonts w:cs="Arial"/>
        </w:rPr>
      </w:pPr>
    </w:p>
    <w:p w:rsidR="00C70A4A" w:rsidRPr="00670B6E" w:rsidRDefault="00C70A4A" w:rsidP="00DE07C9">
      <w:pPr>
        <w:jc w:val="both"/>
        <w:rPr>
          <w:rStyle w:val="footnoteref"/>
          <w:rFonts w:cs="Arial"/>
        </w:rPr>
      </w:pPr>
      <w:r w:rsidRPr="00670B6E">
        <w:rPr>
          <w:rStyle w:val="footnoteref"/>
          <w:rFonts w:cs="Arial"/>
        </w:rPr>
        <w:t>To the [GOVERNING BODY]:</w:t>
      </w:r>
    </w:p>
    <w:p w:rsidR="00C70A4A" w:rsidRPr="00670B6E" w:rsidRDefault="00C70A4A" w:rsidP="00DE07C9">
      <w:pPr>
        <w:jc w:val="center"/>
        <w:rPr>
          <w:rFonts w:cs="Arial"/>
          <w:color w:val="000000"/>
        </w:rPr>
      </w:pPr>
    </w:p>
    <w:p w:rsidR="000F050F" w:rsidRPr="00670B6E" w:rsidRDefault="000F050F" w:rsidP="00DE07C9">
      <w:pPr>
        <w:jc w:val="center"/>
        <w:rPr>
          <w:rFonts w:cs="Arial"/>
          <w:lang w:eastAsia="ja-JP"/>
        </w:rPr>
      </w:pPr>
      <w:r w:rsidRPr="00670B6E">
        <w:rPr>
          <w:rFonts w:cs="Arial"/>
          <w:b/>
          <w:lang w:eastAsia="ja-JP"/>
        </w:rPr>
        <w:t>Compliance</w:t>
      </w:r>
    </w:p>
    <w:p w:rsidR="000F050F" w:rsidRPr="00670B6E" w:rsidRDefault="000F050F" w:rsidP="00DE07C9">
      <w:pPr>
        <w:jc w:val="center"/>
        <w:rPr>
          <w:rFonts w:cs="Arial"/>
          <w:lang w:eastAsia="ja-JP"/>
        </w:rPr>
      </w:pPr>
    </w:p>
    <w:p w:rsidR="00062094" w:rsidRPr="00670B6E" w:rsidRDefault="00C70A4A" w:rsidP="00DE07C9">
      <w:pPr>
        <w:jc w:val="both"/>
        <w:rPr>
          <w:rFonts w:cs="Arial"/>
          <w:lang w:eastAsia="ja-JP"/>
        </w:rPr>
      </w:pPr>
      <w:r w:rsidRPr="00670B6E">
        <w:rPr>
          <w:rFonts w:cs="Arial"/>
          <w:lang w:eastAsia="ja-JP"/>
        </w:rPr>
        <w:t xml:space="preserve">We have audited the compliance of [ENTITY NAME] (the Government) with the types of compliance requirements described in the U.S. Office of Management and Budget (OMB) </w:t>
      </w:r>
      <w:r w:rsidRPr="00670B6E">
        <w:rPr>
          <w:rFonts w:cs="Arial"/>
          <w:i/>
          <w:lang w:eastAsia="ja-JP"/>
        </w:rPr>
        <w:t>Circular A-133, Compliance Supplement</w:t>
      </w:r>
      <w:r w:rsidRPr="00670B6E">
        <w:rPr>
          <w:rFonts w:cs="Arial"/>
          <w:lang w:eastAsia="ja-JP"/>
        </w:rPr>
        <w:t xml:space="preserve">  that </w:t>
      </w:r>
      <w:bookmarkStart w:id="3" w:name="OLE_LINK7"/>
      <w:bookmarkStart w:id="4" w:name="OLE_LINK8"/>
      <w:r w:rsidR="00D37EE9" w:rsidRPr="00862003">
        <w:rPr>
          <w:rFonts w:cs="Arial"/>
          <w:lang w:eastAsia="ja-JP"/>
        </w:rPr>
        <w:t>could directly and materially affect</w:t>
      </w:r>
      <w:r w:rsidR="00D37EE9">
        <w:rPr>
          <w:rFonts w:cs="Arial"/>
          <w:lang w:eastAsia="ja-JP"/>
        </w:rPr>
        <w:t xml:space="preserve"> </w:t>
      </w:r>
      <w:bookmarkEnd w:id="3"/>
      <w:bookmarkEnd w:id="4"/>
      <w:r w:rsidR="00D37EE9">
        <w:rPr>
          <w:rFonts w:cs="Arial"/>
          <w:b/>
          <w:color w:val="0000FF"/>
          <w:lang w:eastAsia="ja-JP"/>
        </w:rPr>
        <w:t>[each of]</w:t>
      </w:r>
      <w:r w:rsidR="00D37EE9">
        <w:rPr>
          <w:rFonts w:cs="Arial"/>
          <w:lang w:eastAsia="ja-JP"/>
        </w:rPr>
        <w:t xml:space="preserve"> </w:t>
      </w:r>
      <w:r w:rsidR="00EC4023">
        <w:rPr>
          <w:rFonts w:cs="Arial"/>
          <w:lang w:eastAsia="ja-JP"/>
        </w:rPr>
        <w:t xml:space="preserve">the </w:t>
      </w:r>
      <w:r w:rsidR="00D37EE9">
        <w:rPr>
          <w:rFonts w:cs="Arial"/>
          <w:lang w:eastAsia="ja-JP"/>
        </w:rPr>
        <w:t xml:space="preserve">[ENTITY NAME]’s </w:t>
      </w:r>
      <w:r w:rsidRPr="00670B6E">
        <w:rPr>
          <w:rFonts w:cs="Arial"/>
          <w:lang w:eastAsia="ja-JP"/>
        </w:rPr>
        <w:t>major federal program</w:t>
      </w:r>
      <w:r w:rsidR="00B90661" w:rsidRPr="00885FEA">
        <w:rPr>
          <w:rFonts w:cs="Arial"/>
          <w:b/>
          <w:color w:val="0000FF"/>
          <w:lang w:eastAsia="ja-JP"/>
        </w:rPr>
        <w:t>[</w:t>
      </w:r>
      <w:r w:rsidRPr="00885FEA">
        <w:rPr>
          <w:rFonts w:cs="Arial"/>
          <w:b/>
          <w:color w:val="0000FF"/>
          <w:lang w:eastAsia="ja-JP"/>
        </w:rPr>
        <w:t>s</w:t>
      </w:r>
      <w:r w:rsidR="00B90661" w:rsidRPr="00885FEA">
        <w:rPr>
          <w:rFonts w:cs="Arial"/>
          <w:b/>
          <w:color w:val="0000FF"/>
          <w:lang w:eastAsia="ja-JP"/>
        </w:rPr>
        <w:t>]</w:t>
      </w:r>
      <w:r w:rsidRPr="00670B6E">
        <w:rPr>
          <w:rFonts w:cs="Arial"/>
          <w:lang w:eastAsia="ja-JP"/>
        </w:rPr>
        <w:t xml:space="preserve"> for the year ended [FYE DATE].  The </w:t>
      </w:r>
      <w:r w:rsidRPr="005B5F16">
        <w:rPr>
          <w:rFonts w:cs="Arial"/>
          <w:i/>
          <w:lang w:eastAsia="ja-JP"/>
        </w:rPr>
        <w:t>summary of auditor’s results</w:t>
      </w:r>
      <w:r w:rsidRPr="00670B6E">
        <w:rPr>
          <w:rFonts w:cs="Arial"/>
          <w:lang w:eastAsia="ja-JP"/>
        </w:rPr>
        <w:t xml:space="preserve"> section of the accompanying schedule of findings </w:t>
      </w:r>
      <w:r w:rsidRPr="00670B6E">
        <w:rPr>
          <w:rFonts w:cs="Arial"/>
          <w:b/>
          <w:lang w:eastAsia="ja-JP"/>
        </w:rPr>
        <w:t>[and questioned costs]</w:t>
      </w:r>
      <w:bookmarkStart w:id="5" w:name="_Ref171827237"/>
      <w:r w:rsidR="00062094" w:rsidRPr="00670B6E">
        <w:rPr>
          <w:rFonts w:cs="Arial"/>
          <w:vertAlign w:val="superscript"/>
          <w:lang w:eastAsia="ja-JP"/>
        </w:rPr>
        <w:endnoteReference w:id="1"/>
      </w:r>
      <w:bookmarkEnd w:id="5"/>
      <w:r w:rsidR="00062094" w:rsidRPr="00670B6E">
        <w:rPr>
          <w:rFonts w:cs="Arial"/>
          <w:b/>
          <w:vertAlign w:val="superscript"/>
          <w:lang w:eastAsia="ja-JP"/>
        </w:rPr>
        <w:t xml:space="preserve"> </w:t>
      </w:r>
      <w:r w:rsidR="00062094" w:rsidRPr="00670B6E">
        <w:rPr>
          <w:rFonts w:cs="Arial"/>
          <w:lang w:eastAsia="ja-JP"/>
        </w:rPr>
        <w:t xml:space="preserve"> identifies the Government’s major federal program</w:t>
      </w:r>
      <w:r w:rsidR="00062094" w:rsidRPr="00233683">
        <w:rPr>
          <w:rFonts w:cs="Arial"/>
          <w:b/>
          <w:color w:val="0000FF"/>
          <w:lang w:eastAsia="ja-JP"/>
        </w:rPr>
        <w:t>(s)</w:t>
      </w:r>
      <w:r w:rsidR="00062094" w:rsidRPr="00670B6E">
        <w:rPr>
          <w:rFonts w:cs="Arial"/>
          <w:lang w:eastAsia="ja-JP"/>
        </w:rPr>
        <w:t>.  The Government’s management is responsible for complying with the requirements of laws, regulations, contracts, and grants applicable to each major federal program.  Our responsibility is to opin</w:t>
      </w:r>
      <w:r w:rsidR="00EC4023">
        <w:rPr>
          <w:rFonts w:cs="Arial"/>
          <w:lang w:eastAsia="ja-JP"/>
        </w:rPr>
        <w:t>e</w:t>
      </w:r>
      <w:r w:rsidR="00062094" w:rsidRPr="00670B6E">
        <w:rPr>
          <w:rFonts w:cs="Arial"/>
          <w:lang w:eastAsia="ja-JP"/>
        </w:rPr>
        <w:t xml:space="preserve"> on the Government’s compliance based on our audit.</w:t>
      </w:r>
    </w:p>
    <w:p w:rsidR="00062094" w:rsidRPr="00670B6E" w:rsidRDefault="00062094" w:rsidP="00DE07C9">
      <w:pPr>
        <w:jc w:val="both"/>
        <w:rPr>
          <w:rFonts w:cs="Arial"/>
          <w:lang w:eastAsia="ja-JP"/>
        </w:rPr>
      </w:pPr>
    </w:p>
    <w:p w:rsidR="00062094" w:rsidRPr="00B7493F" w:rsidRDefault="00062094" w:rsidP="00DE07C9">
      <w:pPr>
        <w:jc w:val="both"/>
        <w:rPr>
          <w:rFonts w:cs="Arial"/>
          <w:b/>
          <w:color w:val="884480"/>
          <w:lang w:eastAsia="ja-JP"/>
        </w:rPr>
      </w:pPr>
      <w:r w:rsidRPr="00670B6E">
        <w:rPr>
          <w:rFonts w:cs="Arial"/>
          <w:b/>
          <w:color w:val="0000FF"/>
          <w:lang w:eastAsia="ja-JP"/>
        </w:rPr>
        <w:t xml:space="preserve">Include only </w:t>
      </w:r>
      <w:r w:rsidR="0084007E">
        <w:rPr>
          <w:rFonts w:cs="Arial"/>
          <w:b/>
          <w:color w:val="0000FF"/>
          <w:lang w:eastAsia="ja-JP"/>
        </w:rPr>
        <w:t xml:space="preserve">when applicable per </w:t>
      </w:r>
      <w:r w:rsidR="003C505F">
        <w:rPr>
          <w:rFonts w:cs="Arial"/>
          <w:b/>
          <w:color w:val="0000FF"/>
          <w:lang w:eastAsia="ja-JP"/>
        </w:rPr>
        <w:t>end</w:t>
      </w:r>
      <w:r w:rsidR="007153AF">
        <w:rPr>
          <w:rFonts w:cs="Arial"/>
          <w:b/>
          <w:color w:val="0000FF"/>
          <w:lang w:eastAsia="ja-JP"/>
        </w:rPr>
        <w:t>note</w:t>
      </w:r>
      <w:r w:rsidR="0084007E" w:rsidRPr="0084007E">
        <w:rPr>
          <w:rStyle w:val="EndnoteReference"/>
          <w:rFonts w:cs="Arial"/>
          <w:b/>
          <w:color w:val="0000FF"/>
          <w:sz w:val="24"/>
          <w:szCs w:val="24"/>
          <w:lang w:eastAsia="ja-JP"/>
        </w:rPr>
        <w:endnoteReference w:id="2"/>
      </w:r>
      <w:r w:rsidRPr="00670B6E">
        <w:rPr>
          <w:rFonts w:cs="Arial"/>
          <w:b/>
          <w:color w:val="0000FF"/>
          <w:lang w:eastAsia="ja-JP"/>
        </w:rPr>
        <w:t>:</w:t>
      </w:r>
      <w:r w:rsidRPr="00670B6E">
        <w:rPr>
          <w:rFonts w:cs="Arial"/>
          <w:color w:val="0000FF"/>
          <w:lang w:eastAsia="ja-JP"/>
        </w:rPr>
        <w:t xml:space="preserve">  The Government’s basic financial statements include the operations of [name of component unit or department], which received $XX</w:t>
      </w:r>
      <w:r w:rsidR="00880478">
        <w:rPr>
          <w:rFonts w:cs="Arial"/>
          <w:color w:val="0000FF"/>
          <w:lang w:eastAsia="ja-JP"/>
        </w:rPr>
        <w:t>XXX</w:t>
      </w:r>
      <w:r w:rsidRPr="00670B6E">
        <w:rPr>
          <w:rFonts w:cs="Arial"/>
          <w:color w:val="0000FF"/>
          <w:lang w:eastAsia="ja-JP"/>
        </w:rPr>
        <w:t xml:space="preserve"> in federal awards which is not included in the </w:t>
      </w:r>
      <w:r w:rsidR="008B4364">
        <w:rPr>
          <w:rFonts w:cs="Arial"/>
          <w:color w:val="0000FF"/>
          <w:lang w:eastAsia="ja-JP"/>
        </w:rPr>
        <w:t xml:space="preserve">Government’s </w:t>
      </w:r>
      <w:r w:rsidRPr="00670B6E">
        <w:rPr>
          <w:rFonts w:cs="Arial"/>
          <w:color w:val="0000FF"/>
          <w:lang w:eastAsia="ja-JP"/>
        </w:rPr>
        <w:t>Federal Awards</w:t>
      </w:r>
      <w:r w:rsidR="008B4364">
        <w:rPr>
          <w:rFonts w:cs="Arial"/>
          <w:color w:val="0000FF"/>
          <w:lang w:eastAsia="ja-JP"/>
        </w:rPr>
        <w:t xml:space="preserve"> Expenditure Schedule</w:t>
      </w:r>
      <w:r w:rsidRPr="00670B6E">
        <w:rPr>
          <w:rFonts w:cs="Arial"/>
          <w:color w:val="0000FF"/>
          <w:lang w:eastAsia="ja-JP"/>
        </w:rPr>
        <w:t xml:space="preserve"> for the year ended [FYE].  Our audit of Federal awards, described below, did not include the operations of [name of component unit or department] because the component unit [department] </w:t>
      </w:r>
      <w:r w:rsidRPr="00B13F2F">
        <w:rPr>
          <w:rFonts w:cs="Arial"/>
          <w:color w:val="FF0000"/>
          <w:lang w:eastAsia="ja-JP"/>
        </w:rPr>
        <w:t>engaged another auditor to audit its Federal award programs in accordance with OMB Circular A-133.</w:t>
      </w:r>
      <w:r w:rsidR="00B13F2F">
        <w:rPr>
          <w:rFonts w:cs="Arial"/>
          <w:color w:val="FF0000"/>
          <w:lang w:eastAsia="ja-JP"/>
        </w:rPr>
        <w:t xml:space="preserve"> </w:t>
      </w:r>
      <w:r w:rsidR="00B13F2F" w:rsidRPr="00B7493F">
        <w:rPr>
          <w:rFonts w:cs="Arial"/>
          <w:b/>
          <w:color w:val="C804AC"/>
          <w:lang w:eastAsia="ja-JP"/>
        </w:rPr>
        <w:t xml:space="preserve">&lt;&lt; Modify </w:t>
      </w:r>
      <w:r w:rsidR="003C505F" w:rsidRPr="00B7493F">
        <w:rPr>
          <w:rFonts w:cs="Arial"/>
          <w:b/>
          <w:color w:val="C804AC"/>
          <w:lang w:eastAsia="ja-JP"/>
        </w:rPr>
        <w:t xml:space="preserve">last sentence </w:t>
      </w:r>
      <w:r w:rsidR="00B13F2F" w:rsidRPr="00B7493F">
        <w:rPr>
          <w:rFonts w:cs="Arial"/>
          <w:b/>
          <w:color w:val="C804AC"/>
          <w:lang w:eastAsia="ja-JP"/>
        </w:rPr>
        <w:t>as needed</w:t>
      </w:r>
      <w:r w:rsidR="005A3EC8" w:rsidRPr="00B7493F">
        <w:rPr>
          <w:rFonts w:cs="Arial"/>
          <w:b/>
          <w:color w:val="C804AC"/>
          <w:lang w:eastAsia="ja-JP"/>
        </w:rPr>
        <w:t xml:space="preserve"> per</w:t>
      </w:r>
      <w:r w:rsidR="00B13F2F" w:rsidRPr="00B7493F">
        <w:rPr>
          <w:rFonts w:cs="Arial"/>
          <w:b/>
          <w:color w:val="C804AC"/>
          <w:lang w:eastAsia="ja-JP"/>
        </w:rPr>
        <w:t xml:space="preserve"> </w:t>
      </w:r>
      <w:r w:rsidR="003C505F" w:rsidRPr="00B7493F">
        <w:rPr>
          <w:rFonts w:cs="Arial"/>
          <w:b/>
          <w:color w:val="C804AC"/>
          <w:lang w:eastAsia="ja-JP"/>
        </w:rPr>
        <w:t>end</w:t>
      </w:r>
      <w:r w:rsidR="00B13F2F" w:rsidRPr="00B7493F">
        <w:rPr>
          <w:rFonts w:cs="Arial"/>
          <w:b/>
          <w:color w:val="C804AC"/>
          <w:lang w:eastAsia="ja-JP"/>
        </w:rPr>
        <w:t>note 2</w:t>
      </w:r>
      <w:r w:rsidR="003C505F" w:rsidRPr="00B7493F">
        <w:rPr>
          <w:rFonts w:cs="Arial"/>
          <w:b/>
          <w:color w:val="C804AC"/>
          <w:lang w:eastAsia="ja-JP"/>
        </w:rPr>
        <w:t xml:space="preserve">.  Omit paragraph if the federal schedule presents all the </w:t>
      </w:r>
      <w:r w:rsidR="00EC4023">
        <w:rPr>
          <w:rFonts w:cs="Arial"/>
          <w:b/>
          <w:color w:val="C804AC"/>
          <w:lang w:eastAsia="ja-JP"/>
        </w:rPr>
        <w:t>“</w:t>
      </w:r>
      <w:r w:rsidR="00A3344C" w:rsidRPr="00A60B75">
        <w:rPr>
          <w:rFonts w:cs="Arial"/>
          <w:b/>
          <w:color w:val="C804AC"/>
          <w:lang w:eastAsia="ja-JP"/>
        </w:rPr>
        <w:t>GASB 14</w:t>
      </w:r>
      <w:r w:rsidR="00EC4023">
        <w:rPr>
          <w:rFonts w:cs="Arial"/>
          <w:b/>
          <w:color w:val="C804AC"/>
          <w:lang w:eastAsia="ja-JP"/>
        </w:rPr>
        <w:t>”</w:t>
      </w:r>
      <w:r w:rsidR="00A3344C" w:rsidRPr="00A60B75">
        <w:rPr>
          <w:rFonts w:cs="Arial"/>
          <w:b/>
          <w:color w:val="C804AC"/>
          <w:lang w:eastAsia="ja-JP"/>
        </w:rPr>
        <w:t xml:space="preserve"> reporting entity’s </w:t>
      </w:r>
      <w:r w:rsidR="003C505F" w:rsidRPr="00B7493F">
        <w:rPr>
          <w:rFonts w:cs="Arial"/>
          <w:b/>
          <w:color w:val="C804AC"/>
          <w:lang w:eastAsia="ja-JP"/>
        </w:rPr>
        <w:t>federal awards</w:t>
      </w:r>
      <w:r w:rsidR="00B13F2F" w:rsidRPr="00B7493F">
        <w:rPr>
          <w:rFonts w:cs="Arial"/>
          <w:b/>
          <w:color w:val="C804AC"/>
          <w:lang w:eastAsia="ja-JP"/>
        </w:rPr>
        <w:t>.</w:t>
      </w:r>
    </w:p>
    <w:p w:rsidR="00062094" w:rsidRPr="00670B6E" w:rsidRDefault="00062094" w:rsidP="00DE07C9">
      <w:pPr>
        <w:jc w:val="both"/>
        <w:rPr>
          <w:rFonts w:cs="Arial"/>
          <w:lang w:eastAsia="ja-JP"/>
        </w:rPr>
      </w:pPr>
    </w:p>
    <w:p w:rsidR="00062094" w:rsidRPr="00670B6E" w:rsidRDefault="005B5F16" w:rsidP="00DE07C9">
      <w:pPr>
        <w:jc w:val="both"/>
        <w:rPr>
          <w:rFonts w:cs="Arial"/>
          <w:lang w:eastAsia="ja-JP"/>
        </w:rPr>
      </w:pPr>
      <w:r>
        <w:rPr>
          <w:rFonts w:cs="Arial"/>
          <w:lang w:eastAsia="ja-JP"/>
        </w:rPr>
        <w:t xml:space="preserve">Our </w:t>
      </w:r>
      <w:bookmarkStart w:id="6" w:name="OLE_LINK5"/>
      <w:bookmarkStart w:id="7" w:name="OLE_LINK6"/>
      <w:r w:rsidR="00062094" w:rsidRPr="00670B6E">
        <w:rPr>
          <w:rFonts w:cs="Arial"/>
          <w:lang w:eastAsia="ja-JP"/>
        </w:rPr>
        <w:t xml:space="preserve">compliance </w:t>
      </w:r>
      <w:r>
        <w:rPr>
          <w:rFonts w:cs="Arial"/>
          <w:lang w:eastAsia="ja-JP"/>
        </w:rPr>
        <w:t xml:space="preserve">audit followed </w:t>
      </w:r>
      <w:r w:rsidR="00062094" w:rsidRPr="00670B6E">
        <w:rPr>
          <w:rFonts w:cs="Arial"/>
          <w:lang w:eastAsia="ja-JP"/>
        </w:rPr>
        <w:t xml:space="preserve">auditing standards generally accepted in the United States of America; the standards applicable to financial audits </w:t>
      </w:r>
      <w:r w:rsidR="006B2C78">
        <w:rPr>
          <w:rFonts w:cs="Arial"/>
          <w:lang w:eastAsia="ja-JP"/>
        </w:rPr>
        <w:t>includ</w:t>
      </w:r>
      <w:r w:rsidR="00062094" w:rsidRPr="00670B6E">
        <w:rPr>
          <w:rFonts w:cs="Arial"/>
          <w:lang w:eastAsia="ja-JP"/>
        </w:rPr>
        <w:t xml:space="preserve">ed in </w:t>
      </w:r>
      <w:r w:rsidR="006B2C78">
        <w:rPr>
          <w:rFonts w:cs="Arial"/>
          <w:lang w:eastAsia="ja-JP"/>
        </w:rPr>
        <w:t xml:space="preserve">the </w:t>
      </w:r>
      <w:r w:rsidR="006B2C78" w:rsidRPr="00670B6E">
        <w:rPr>
          <w:rFonts w:cs="Arial"/>
          <w:lang w:eastAsia="ja-JP"/>
        </w:rPr>
        <w:t>Comptroller General of the United States</w:t>
      </w:r>
      <w:r w:rsidR="006B2C78">
        <w:rPr>
          <w:rFonts w:cs="Arial"/>
          <w:lang w:eastAsia="ja-JP"/>
        </w:rPr>
        <w:t>’</w:t>
      </w:r>
      <w:r w:rsidR="006B2C78" w:rsidRPr="00670B6E">
        <w:rPr>
          <w:rFonts w:cs="Arial"/>
          <w:i/>
          <w:lang w:eastAsia="ja-JP"/>
        </w:rPr>
        <w:t xml:space="preserve"> </w:t>
      </w:r>
      <w:r w:rsidR="00062094" w:rsidRPr="00670B6E">
        <w:rPr>
          <w:rFonts w:cs="Arial"/>
          <w:i/>
          <w:lang w:eastAsia="ja-JP"/>
        </w:rPr>
        <w:t>Government Auditing Standards</w:t>
      </w:r>
      <w:r w:rsidR="00062094" w:rsidRPr="00670B6E">
        <w:rPr>
          <w:rFonts w:cs="Arial"/>
          <w:lang w:eastAsia="ja-JP"/>
        </w:rPr>
        <w:t xml:space="preserve">; and OMB Circular A-133, </w:t>
      </w:r>
      <w:r w:rsidR="00062094" w:rsidRPr="00670B6E">
        <w:rPr>
          <w:rFonts w:cs="Arial"/>
          <w:i/>
          <w:lang w:eastAsia="ja-JP"/>
        </w:rPr>
        <w:t>Audits of States, Local Governments, and Non-Profit Organizations</w:t>
      </w:r>
      <w:r w:rsidR="00062094" w:rsidRPr="00670B6E">
        <w:rPr>
          <w:rFonts w:cs="Arial"/>
          <w:lang w:eastAsia="ja-JP"/>
        </w:rPr>
        <w:t xml:space="preserve">.  </w:t>
      </w:r>
      <w:r w:rsidR="000A4C2F">
        <w:rPr>
          <w:rFonts w:cs="Arial"/>
          <w:lang w:eastAsia="ja-JP"/>
        </w:rPr>
        <w:t>These</w:t>
      </w:r>
      <w:r w:rsidR="00062094" w:rsidRPr="00670B6E">
        <w:rPr>
          <w:rFonts w:cs="Arial"/>
          <w:lang w:eastAsia="ja-JP"/>
        </w:rPr>
        <w:t xml:space="preserve"> standards and OMB Circular A-133 require that we plan and perform the audit to reasonably assure whether noncompliance occurred with the compliance requirements referred to above that could directly and materially affect a major federal program.  An audit includes examining, on a test basis, evidence about the Government’s compliance with </w:t>
      </w:r>
      <w:r w:rsidR="000A4C2F">
        <w:rPr>
          <w:rFonts w:cs="Arial"/>
          <w:lang w:eastAsia="ja-JP"/>
        </w:rPr>
        <w:t>these</w:t>
      </w:r>
      <w:r w:rsidR="00062094" w:rsidRPr="00670B6E">
        <w:rPr>
          <w:rFonts w:cs="Arial"/>
          <w:lang w:eastAsia="ja-JP"/>
        </w:rPr>
        <w:t xml:space="preserve"> requirements and performing other procedures we considered necessary in the circumstances.  We believe our audit provides a reasonable basis for our opinion.  Our audit does not provide a legal determination on the Government’s compliance with </w:t>
      </w:r>
      <w:r w:rsidR="000A4C2F">
        <w:rPr>
          <w:rFonts w:cs="Arial"/>
          <w:lang w:eastAsia="ja-JP"/>
        </w:rPr>
        <w:t>these</w:t>
      </w:r>
      <w:r w:rsidR="00062094" w:rsidRPr="00670B6E">
        <w:rPr>
          <w:rFonts w:cs="Arial"/>
          <w:lang w:eastAsia="ja-JP"/>
        </w:rPr>
        <w:t xml:space="preserve"> requirements.</w:t>
      </w:r>
    </w:p>
    <w:bookmarkEnd w:id="6"/>
    <w:bookmarkEnd w:id="7"/>
    <w:p w:rsidR="00062094" w:rsidRPr="00670B6E" w:rsidRDefault="00062094" w:rsidP="00DE07C9">
      <w:pPr>
        <w:jc w:val="both"/>
        <w:rPr>
          <w:rFonts w:cs="Arial"/>
          <w:lang w:eastAsia="ja-JP"/>
        </w:rPr>
      </w:pPr>
    </w:p>
    <w:p w:rsidR="00871E9D" w:rsidRPr="00B7493F" w:rsidRDefault="00062094" w:rsidP="00DE07C9">
      <w:pPr>
        <w:jc w:val="both"/>
        <w:rPr>
          <w:rFonts w:cs="Arial"/>
          <w:b/>
          <w:color w:val="C804AC"/>
          <w:vertAlign w:val="superscript"/>
          <w:lang w:eastAsia="ja-JP"/>
        </w:rPr>
      </w:pPr>
      <w:bookmarkStart w:id="8" w:name="OLE_LINK9"/>
      <w:bookmarkStart w:id="9" w:name="OLE_LINK10"/>
      <w:r w:rsidRPr="00670B6E">
        <w:rPr>
          <w:rFonts w:cs="Arial"/>
          <w:lang w:eastAsia="ja-JP"/>
        </w:rPr>
        <w:t xml:space="preserve">In our opinion,  the [ENTITY NAME] complied, in all material respects, with the requirements referred to above that </w:t>
      </w:r>
      <w:r w:rsidR="00D37EE9" w:rsidRPr="00D25ADB">
        <w:rPr>
          <w:rFonts w:cs="Arial"/>
          <w:lang w:eastAsia="ja-JP"/>
        </w:rPr>
        <w:t>could directly and materially affect</w:t>
      </w:r>
      <w:r w:rsidR="00D37EE9">
        <w:rPr>
          <w:rFonts w:cs="Arial"/>
          <w:lang w:eastAsia="ja-JP"/>
        </w:rPr>
        <w:t xml:space="preserve"> </w:t>
      </w:r>
      <w:r w:rsidRPr="00885FEA">
        <w:rPr>
          <w:rFonts w:cs="Arial"/>
          <w:b/>
          <w:color w:val="0000FF"/>
          <w:lang w:eastAsia="ja-JP"/>
        </w:rPr>
        <w:t>[each of]</w:t>
      </w:r>
      <w:r w:rsidRPr="00670B6E">
        <w:rPr>
          <w:rFonts w:cs="Arial"/>
          <w:b/>
          <w:lang w:eastAsia="ja-JP"/>
        </w:rPr>
        <w:t xml:space="preserve"> </w:t>
      </w:r>
      <w:r w:rsidRPr="00670B6E">
        <w:rPr>
          <w:rFonts w:cs="Arial"/>
          <w:lang w:eastAsia="ja-JP"/>
        </w:rPr>
        <w:t>its major federal program</w:t>
      </w:r>
      <w:r w:rsidRPr="00885FEA">
        <w:rPr>
          <w:rFonts w:cs="Arial"/>
          <w:b/>
          <w:color w:val="0000FF"/>
          <w:lang w:eastAsia="ja-JP"/>
        </w:rPr>
        <w:t>[s]</w:t>
      </w:r>
      <w:r w:rsidRPr="00670B6E">
        <w:rPr>
          <w:rFonts w:cs="Arial"/>
          <w:lang w:eastAsia="ja-JP"/>
        </w:rPr>
        <w:t xml:space="preserve"> for the year ended [FYE DATE</w:t>
      </w:r>
      <w:r w:rsidRPr="00E877BA">
        <w:rPr>
          <w:rFonts w:cs="Arial"/>
          <w:lang w:eastAsia="ja-JP"/>
        </w:rPr>
        <w:t>].</w:t>
      </w:r>
      <w:r w:rsidR="00B63873" w:rsidRPr="00E877BA">
        <w:rPr>
          <w:rFonts w:cs="Arial"/>
          <w:lang w:eastAsia="ja-JP"/>
        </w:rPr>
        <w:t xml:space="preserve">  </w:t>
      </w:r>
      <w:bookmarkEnd w:id="8"/>
      <w:bookmarkEnd w:id="9"/>
      <w:r w:rsidR="00B63873" w:rsidRPr="00E877BA">
        <w:rPr>
          <w:rFonts w:cs="Arial"/>
          <w:color w:val="2C5EFC"/>
          <w:lang w:eastAsia="ja-JP"/>
        </w:rPr>
        <w:t xml:space="preserve">However, </w:t>
      </w:r>
      <w:r w:rsidR="00871E9D" w:rsidRPr="00E877BA">
        <w:rPr>
          <w:rFonts w:cs="Arial"/>
          <w:color w:val="2C5EFC"/>
          <w:lang w:eastAsia="ja-JP"/>
        </w:rPr>
        <w:t xml:space="preserve">the results of our auditing procedures disclosed </w:t>
      </w:r>
      <w:r w:rsidR="00871E9D" w:rsidRPr="00E877BA">
        <w:rPr>
          <w:rFonts w:cs="Arial"/>
          <w:b/>
          <w:color w:val="2C5EFC"/>
          <w:lang w:eastAsia="ja-JP"/>
        </w:rPr>
        <w:t>[</w:t>
      </w:r>
      <w:r w:rsidR="009143E8">
        <w:rPr>
          <w:rFonts w:cs="Arial"/>
          <w:b/>
          <w:color w:val="2C5EFC"/>
          <w:lang w:eastAsia="ja-JP"/>
        </w:rPr>
        <w:t xml:space="preserve">an </w:t>
      </w:r>
      <w:r w:rsidR="00FF2CB5">
        <w:rPr>
          <w:rFonts w:cs="Arial"/>
          <w:b/>
          <w:color w:val="2C5EFC"/>
          <w:lang w:eastAsia="ja-JP"/>
        </w:rPr>
        <w:t>instance</w:t>
      </w:r>
      <w:r w:rsidR="00871E9D" w:rsidRPr="00E877BA">
        <w:rPr>
          <w:rFonts w:cs="Arial"/>
          <w:b/>
          <w:color w:val="2C5EFC"/>
          <w:lang w:eastAsia="ja-JP"/>
        </w:rPr>
        <w:t>]</w:t>
      </w:r>
      <w:r w:rsidR="00871E9D" w:rsidRPr="00E877BA">
        <w:rPr>
          <w:rFonts w:cs="Arial"/>
          <w:color w:val="2C5EFC"/>
          <w:lang w:eastAsia="ja-JP"/>
        </w:rPr>
        <w:t xml:space="preserve"> </w:t>
      </w:r>
      <w:r w:rsidR="00FF2CB5" w:rsidRPr="005E4CA1">
        <w:rPr>
          <w:rFonts w:cs="Arial"/>
          <w:b/>
          <w:color w:val="2C5EFC"/>
          <w:lang w:eastAsia="ja-JP"/>
        </w:rPr>
        <w:t>[</w:t>
      </w:r>
      <w:r w:rsidR="00871E9D" w:rsidRPr="005E4CA1">
        <w:rPr>
          <w:rFonts w:cs="Arial"/>
          <w:b/>
          <w:color w:val="2C5EFC"/>
          <w:lang w:eastAsia="ja-JP"/>
        </w:rPr>
        <w:t>instance</w:t>
      </w:r>
      <w:r w:rsidR="00FF2CB5" w:rsidRPr="005E4CA1">
        <w:rPr>
          <w:rFonts w:cs="Arial"/>
          <w:b/>
          <w:color w:val="2C5EFC"/>
          <w:lang w:eastAsia="ja-JP"/>
        </w:rPr>
        <w:t>s]</w:t>
      </w:r>
      <w:r w:rsidR="00871E9D" w:rsidRPr="00E877BA">
        <w:rPr>
          <w:rFonts w:cs="Arial"/>
          <w:color w:val="2C5EFC"/>
          <w:lang w:eastAsia="ja-JP"/>
        </w:rPr>
        <w:t xml:space="preserve"> of noncompliance with </w:t>
      </w:r>
      <w:r w:rsidR="000A4C2F">
        <w:rPr>
          <w:rFonts w:cs="Arial"/>
          <w:color w:val="2C5EFC"/>
          <w:lang w:eastAsia="ja-JP"/>
        </w:rPr>
        <w:t>these</w:t>
      </w:r>
      <w:r w:rsidR="00871E9D" w:rsidRPr="00E877BA">
        <w:rPr>
          <w:rFonts w:cs="Arial"/>
          <w:color w:val="2C5EFC"/>
          <w:lang w:eastAsia="ja-JP"/>
        </w:rPr>
        <w:t xml:space="preserve"> requirements that, while not affecting our opinion on compliance, OMB Circular A-133 requires us to report.   The accompanying schedule of findings </w:t>
      </w:r>
      <w:r w:rsidR="00871E9D" w:rsidRPr="00E877BA">
        <w:rPr>
          <w:rFonts w:cs="Arial"/>
          <w:b/>
          <w:color w:val="2C5EFC"/>
          <w:lang w:eastAsia="ja-JP"/>
        </w:rPr>
        <w:t>[and questioned costs]</w:t>
      </w:r>
      <w:r w:rsidR="00871E9D" w:rsidRPr="00E877BA">
        <w:rPr>
          <w:rFonts w:cs="Arial"/>
          <w:color w:val="2C5EFC"/>
          <w:lang w:eastAsia="ja-JP"/>
        </w:rPr>
        <w:t xml:space="preserve"> lists this </w:t>
      </w:r>
      <w:r w:rsidR="00871E9D" w:rsidRPr="00E877BA">
        <w:rPr>
          <w:rFonts w:cs="Arial"/>
          <w:b/>
          <w:color w:val="2C5EFC"/>
          <w:lang w:eastAsia="ja-JP"/>
        </w:rPr>
        <w:t>[these]</w:t>
      </w:r>
      <w:r w:rsidR="00871E9D" w:rsidRPr="00E877BA">
        <w:rPr>
          <w:rFonts w:cs="Arial"/>
          <w:color w:val="2C5EFC"/>
          <w:lang w:eastAsia="ja-JP"/>
        </w:rPr>
        <w:t xml:space="preserve"> instance</w:t>
      </w:r>
      <w:r w:rsidR="00871E9D" w:rsidRPr="00E877BA">
        <w:rPr>
          <w:rFonts w:cs="Arial"/>
          <w:b/>
          <w:color w:val="2C5EFC"/>
          <w:lang w:eastAsia="ja-JP"/>
        </w:rPr>
        <w:t>(s)</w:t>
      </w:r>
      <w:r w:rsidR="00871E9D" w:rsidRPr="00E877BA">
        <w:rPr>
          <w:rFonts w:cs="Arial"/>
          <w:color w:val="2C5EFC"/>
          <w:lang w:eastAsia="ja-JP"/>
        </w:rPr>
        <w:t xml:space="preserve"> as Finding</w:t>
      </w:r>
      <w:r w:rsidR="00871E9D" w:rsidRPr="00E877BA">
        <w:rPr>
          <w:rFonts w:cs="Arial"/>
          <w:b/>
          <w:color w:val="2C5EFC"/>
          <w:lang w:eastAsia="ja-JP"/>
        </w:rPr>
        <w:t>(s)</w:t>
      </w:r>
      <w:r w:rsidR="00871E9D" w:rsidRPr="00E877BA">
        <w:rPr>
          <w:rFonts w:cs="Arial"/>
          <w:color w:val="2C5EFC"/>
          <w:lang w:eastAsia="ja-JP"/>
        </w:rPr>
        <w:t xml:space="preserve"> </w:t>
      </w:r>
      <w:r w:rsidR="00C82265">
        <w:rPr>
          <w:rFonts w:cs="Arial"/>
          <w:color w:val="2C5EFC"/>
          <w:lang w:eastAsia="ja-JP"/>
        </w:rPr>
        <w:t>2011</w:t>
      </w:r>
      <w:r w:rsidR="00871E9D" w:rsidRPr="00E877BA">
        <w:rPr>
          <w:rFonts w:cs="Arial"/>
          <w:color w:val="2C5EFC"/>
          <w:lang w:eastAsia="ja-JP"/>
        </w:rPr>
        <w:t xml:space="preserve">-03 and </w:t>
      </w:r>
      <w:r w:rsidR="00C82265">
        <w:rPr>
          <w:rFonts w:cs="Arial"/>
          <w:color w:val="2C5EFC"/>
          <w:lang w:eastAsia="ja-JP"/>
        </w:rPr>
        <w:t>2011</w:t>
      </w:r>
      <w:r w:rsidR="00871E9D" w:rsidRPr="00E877BA">
        <w:rPr>
          <w:rFonts w:cs="Arial"/>
          <w:color w:val="2C5EFC"/>
          <w:lang w:eastAsia="ja-JP"/>
        </w:rPr>
        <w:t>-06.</w:t>
      </w:r>
      <w:r w:rsidR="00871E9D" w:rsidRPr="00E877BA">
        <w:rPr>
          <w:rFonts w:cs="Arial"/>
          <w:lang w:eastAsia="ja-JP"/>
        </w:rPr>
        <w:t xml:space="preserve">   </w:t>
      </w:r>
      <w:r w:rsidR="00871E9D" w:rsidRPr="00B7493F">
        <w:rPr>
          <w:rFonts w:cs="Arial"/>
          <w:b/>
          <w:color w:val="C804AC"/>
          <w:lang w:eastAsia="ja-JP"/>
        </w:rPr>
        <w:t xml:space="preserve">&lt;&lt; Include </w:t>
      </w:r>
      <w:r w:rsidR="00871E9D" w:rsidRPr="00B7493F">
        <w:rPr>
          <w:rFonts w:cs="Arial"/>
          <w:b/>
          <w:i/>
          <w:color w:val="C804AC"/>
          <w:u w:val="single"/>
          <w:lang w:eastAsia="ja-JP"/>
        </w:rPr>
        <w:t>only</w:t>
      </w:r>
      <w:r w:rsidR="00871E9D" w:rsidRPr="00B7493F">
        <w:rPr>
          <w:rFonts w:cs="Arial"/>
          <w:b/>
          <w:color w:val="C804AC"/>
          <w:lang w:eastAsia="ja-JP"/>
        </w:rPr>
        <w:t xml:space="preserve"> if we must report </w:t>
      </w:r>
      <w:r w:rsidR="00D25ADB">
        <w:rPr>
          <w:rFonts w:cs="Arial"/>
          <w:b/>
          <w:color w:val="C804AC"/>
          <w:lang w:eastAsia="ja-JP"/>
        </w:rPr>
        <w:t xml:space="preserve">noncompliance </w:t>
      </w:r>
      <w:r w:rsidR="00871E9D" w:rsidRPr="00B7493F">
        <w:rPr>
          <w:rFonts w:cs="Arial"/>
          <w:b/>
          <w:color w:val="C804AC"/>
          <w:lang w:eastAsia="ja-JP"/>
        </w:rPr>
        <w:t xml:space="preserve">findings Circular A-133 § .510 (a) requires </w:t>
      </w:r>
      <w:r w:rsidR="00D25ADB">
        <w:rPr>
          <w:rFonts w:cs="Arial"/>
          <w:b/>
          <w:color w:val="C804AC"/>
          <w:lang w:eastAsia="ja-JP"/>
        </w:rPr>
        <w:t xml:space="preserve">us to report </w:t>
      </w:r>
      <w:r w:rsidR="00871E9D" w:rsidRPr="00B7493F">
        <w:rPr>
          <w:rFonts w:cs="Arial"/>
          <w:b/>
          <w:color w:val="C804AC"/>
          <w:lang w:eastAsia="ja-JP"/>
        </w:rPr>
        <w:t xml:space="preserve">that </w:t>
      </w:r>
      <w:r w:rsidR="00D11584">
        <w:rPr>
          <w:rFonts w:cs="Arial"/>
          <w:b/>
          <w:color w:val="C804AC"/>
          <w:lang w:eastAsia="ja-JP"/>
        </w:rPr>
        <w:t>do not require qualifying the</w:t>
      </w:r>
      <w:r w:rsidR="00871E9D" w:rsidRPr="00B7493F">
        <w:rPr>
          <w:rFonts w:cs="Arial"/>
          <w:b/>
          <w:color w:val="C804AC"/>
          <w:lang w:eastAsia="ja-JP"/>
        </w:rPr>
        <w:t xml:space="preserve"> opinion on a major program (such as q-costs that are immaterial, but &gt; $10,000).</w:t>
      </w:r>
      <w:bookmarkStart w:id="10" w:name="_Ref256166697"/>
      <w:r w:rsidR="00871E9D" w:rsidRPr="00B7493F">
        <w:rPr>
          <w:rFonts w:cs="Arial"/>
          <w:b/>
          <w:color w:val="C804AC"/>
          <w:vertAlign w:val="superscript"/>
          <w:lang w:eastAsia="ja-JP"/>
        </w:rPr>
        <w:endnoteReference w:id="3"/>
      </w:r>
      <w:bookmarkEnd w:id="10"/>
      <w:r w:rsidR="00871E9D" w:rsidRPr="00B7493F">
        <w:rPr>
          <w:rFonts w:cs="Arial"/>
          <w:b/>
          <w:color w:val="C804AC"/>
          <w:vertAlign w:val="superscript"/>
          <w:lang w:eastAsia="ja-JP"/>
        </w:rPr>
        <w:t xml:space="preserve"> </w:t>
      </w:r>
    </w:p>
    <w:p w:rsidR="00C73039" w:rsidRDefault="00C73039" w:rsidP="00DE07C9">
      <w:pPr>
        <w:jc w:val="center"/>
        <w:rPr>
          <w:rFonts w:cs="Arial"/>
          <w:b/>
          <w:lang w:eastAsia="ja-JP"/>
        </w:rPr>
      </w:pPr>
    </w:p>
    <w:p w:rsidR="00062094" w:rsidRPr="00670B6E" w:rsidRDefault="00062094" w:rsidP="00DE07C9">
      <w:pPr>
        <w:keepNext/>
        <w:jc w:val="center"/>
        <w:rPr>
          <w:rFonts w:cs="Arial"/>
          <w:b/>
          <w:i/>
          <w:lang w:eastAsia="ja-JP"/>
        </w:rPr>
      </w:pPr>
      <w:r w:rsidRPr="00670B6E">
        <w:rPr>
          <w:rFonts w:cs="Arial"/>
          <w:b/>
          <w:lang w:eastAsia="ja-JP"/>
        </w:rPr>
        <w:t>Internal Control Over Compliance</w:t>
      </w:r>
    </w:p>
    <w:p w:rsidR="00062094" w:rsidRPr="00670B6E" w:rsidRDefault="00062094" w:rsidP="00DE07C9">
      <w:pPr>
        <w:jc w:val="center"/>
        <w:rPr>
          <w:rFonts w:cs="Arial"/>
          <w:lang w:eastAsia="ja-JP"/>
        </w:rPr>
      </w:pPr>
    </w:p>
    <w:p w:rsidR="00062094" w:rsidRPr="00670B6E" w:rsidRDefault="00062094" w:rsidP="00DE07C9">
      <w:pPr>
        <w:jc w:val="both"/>
        <w:rPr>
          <w:rFonts w:cs="Arial"/>
          <w:lang w:eastAsia="ja-JP"/>
        </w:rPr>
      </w:pPr>
      <w:r w:rsidRPr="00670B6E">
        <w:rPr>
          <w:rFonts w:cs="Arial"/>
          <w:lang w:eastAsia="ja-JP"/>
        </w:rPr>
        <w:lastRenderedPageBreak/>
        <w:t xml:space="preserve">The Government’s management is responsible for establishing and maintaining effective internal control over compliance with </w:t>
      </w:r>
      <w:r>
        <w:rPr>
          <w:rFonts w:cs="Arial"/>
          <w:lang w:eastAsia="ja-JP"/>
        </w:rPr>
        <w:t xml:space="preserve">the </w:t>
      </w:r>
      <w:r w:rsidRPr="00670B6E">
        <w:rPr>
          <w:rFonts w:cs="Arial"/>
          <w:lang w:eastAsia="ja-JP"/>
        </w:rPr>
        <w:t>requirements of laws, regulations, contracts, and grants applicable to federal programs.  In planning and performing our audit, we considered the Government’s internal control over compliance with requirements that could directly and materially affect a major federal progra</w:t>
      </w:r>
      <w:r w:rsidRPr="00EA6643">
        <w:rPr>
          <w:rFonts w:cs="Arial"/>
          <w:lang w:eastAsia="ja-JP"/>
        </w:rPr>
        <w:t>m</w:t>
      </w:r>
      <w:r w:rsidR="00DD3E61" w:rsidRPr="00EA6643">
        <w:rPr>
          <w:rFonts w:cs="Arial"/>
          <w:lang w:eastAsia="ja-JP"/>
        </w:rPr>
        <w:t>,</w:t>
      </w:r>
      <w:r>
        <w:rPr>
          <w:rFonts w:cs="Arial"/>
          <w:lang w:eastAsia="ja-JP"/>
        </w:rPr>
        <w:t xml:space="preserve"> </w:t>
      </w:r>
      <w:r w:rsidRPr="00670B6E">
        <w:rPr>
          <w:rFonts w:cs="Arial"/>
          <w:lang w:eastAsia="ja-JP"/>
        </w:rPr>
        <w:t>to determine our auditing procedures for the purpose of opinin</w:t>
      </w:r>
      <w:r w:rsidR="006B2C78">
        <w:rPr>
          <w:rFonts w:cs="Arial"/>
          <w:lang w:eastAsia="ja-JP"/>
        </w:rPr>
        <w:t>g</w:t>
      </w:r>
      <w:r w:rsidRPr="00670B6E">
        <w:rPr>
          <w:rFonts w:cs="Arial"/>
          <w:lang w:eastAsia="ja-JP"/>
        </w:rPr>
        <w:t xml:space="preserve"> on compliance</w:t>
      </w:r>
      <w:r w:rsidR="006B2C78">
        <w:rPr>
          <w:rFonts w:cs="Arial"/>
          <w:lang w:eastAsia="ja-JP"/>
        </w:rPr>
        <w:t xml:space="preserve"> </w:t>
      </w:r>
      <w:r w:rsidR="00D37EE9" w:rsidRPr="004A08E7">
        <w:rPr>
          <w:rFonts w:cs="Arial"/>
          <w:lang w:eastAsia="ja-JP"/>
        </w:rPr>
        <w:t>and to test and report on internal control over compliance</w:t>
      </w:r>
      <w:r w:rsidR="00D37EE9">
        <w:rPr>
          <w:rFonts w:cs="Arial"/>
          <w:lang w:eastAsia="ja-JP"/>
        </w:rPr>
        <w:t xml:space="preserve"> </w:t>
      </w:r>
      <w:r w:rsidR="006B2C78">
        <w:rPr>
          <w:rFonts w:cs="Arial"/>
          <w:lang w:eastAsia="ja-JP"/>
        </w:rPr>
        <w:t>in accordance with OMB Circular A-133</w:t>
      </w:r>
      <w:r w:rsidRPr="00670B6E">
        <w:rPr>
          <w:rFonts w:cs="Arial"/>
        </w:rPr>
        <w:t>, but not for the purpose of opinin</w:t>
      </w:r>
      <w:r w:rsidR="006B2C78">
        <w:rPr>
          <w:rFonts w:cs="Arial"/>
        </w:rPr>
        <w:t>g</w:t>
      </w:r>
      <w:r w:rsidRPr="00670B6E">
        <w:rPr>
          <w:rFonts w:cs="Arial"/>
        </w:rPr>
        <w:t xml:space="preserve"> on the effectiveness of internal control over compliance. </w:t>
      </w:r>
      <w:r w:rsidR="00B20B37" w:rsidRPr="002F43A2">
        <w:rPr>
          <w:rFonts w:cs="Arial"/>
          <w:color w:val="000000"/>
        </w:rPr>
        <w:t xml:space="preserve">Accordingly, we </w:t>
      </w:r>
      <w:r w:rsidR="00B20B37">
        <w:rPr>
          <w:rFonts w:cs="Arial"/>
          <w:color w:val="000000"/>
        </w:rPr>
        <w:t xml:space="preserve">have </w:t>
      </w:r>
      <w:r w:rsidR="00B20B37" w:rsidRPr="002F43A2">
        <w:rPr>
          <w:rFonts w:cs="Arial"/>
          <w:color w:val="000000"/>
        </w:rPr>
        <w:t>not</w:t>
      </w:r>
      <w:r w:rsidR="00B20B37">
        <w:rPr>
          <w:rFonts w:cs="Arial"/>
          <w:color w:val="000000"/>
        </w:rPr>
        <w:t xml:space="preserve"> </w:t>
      </w:r>
      <w:r w:rsidR="00B20B37" w:rsidRPr="002F43A2">
        <w:rPr>
          <w:rFonts w:cs="Arial"/>
          <w:color w:val="000000"/>
        </w:rPr>
        <w:t>opin</w:t>
      </w:r>
      <w:r w:rsidR="00B20B37">
        <w:rPr>
          <w:rFonts w:cs="Arial"/>
          <w:color w:val="000000"/>
        </w:rPr>
        <w:t>ed</w:t>
      </w:r>
      <w:r w:rsidR="00B20B37" w:rsidRPr="002F43A2">
        <w:rPr>
          <w:rFonts w:cs="Arial"/>
          <w:color w:val="000000"/>
        </w:rPr>
        <w:t xml:space="preserve"> on the effectiveness of </w:t>
      </w:r>
      <w:r w:rsidR="00B20B37">
        <w:rPr>
          <w:rFonts w:cs="Arial"/>
          <w:color w:val="000000"/>
        </w:rPr>
        <w:t>the Government’s in</w:t>
      </w:r>
      <w:r w:rsidR="00B20B37" w:rsidRPr="002F43A2">
        <w:rPr>
          <w:rFonts w:cs="Arial"/>
          <w:color w:val="000000"/>
        </w:rPr>
        <w:t>ternal control over compliance.</w:t>
      </w:r>
    </w:p>
    <w:p w:rsidR="00062094" w:rsidRPr="00670B6E" w:rsidRDefault="00062094" w:rsidP="00DE07C9">
      <w:pPr>
        <w:jc w:val="both"/>
        <w:rPr>
          <w:rFonts w:cs="Arial"/>
          <w:lang w:eastAsia="ja-JP"/>
        </w:rPr>
      </w:pPr>
    </w:p>
    <w:p w:rsidR="00062094" w:rsidRPr="006B2C78" w:rsidRDefault="006B2C78" w:rsidP="00DE07C9">
      <w:pPr>
        <w:jc w:val="both"/>
        <w:rPr>
          <w:rFonts w:cs="Arial"/>
          <w:lang w:eastAsia="ja-JP"/>
        </w:rPr>
      </w:pPr>
      <w:r w:rsidRPr="006B2C78">
        <w:t xml:space="preserve">A </w:t>
      </w:r>
      <w:r w:rsidRPr="006B2C78">
        <w:rPr>
          <w:i/>
          <w:iCs/>
        </w:rPr>
        <w:t xml:space="preserve">deficiency in internal control over compliance </w:t>
      </w:r>
      <w:r w:rsidRPr="006B2C78">
        <w:t xml:space="preserve">exists when the design or operation of a control over compliance does not allow management or employees, </w:t>
      </w:r>
      <w:r>
        <w:t>when</w:t>
      </w:r>
      <w:r w:rsidRPr="006B2C78">
        <w:t xml:space="preserve"> performing their assigned functions, to prevent, or </w:t>
      </w:r>
      <w:r>
        <w:t xml:space="preserve">to timely </w:t>
      </w:r>
      <w:r w:rsidRPr="006B2C78">
        <w:t xml:space="preserve">detect and correct, noncompliance with a </w:t>
      </w:r>
      <w:r>
        <w:t xml:space="preserve">federal program </w:t>
      </w:r>
      <w:r w:rsidRPr="006B2C78">
        <w:t xml:space="preserve">compliance requirement. A </w:t>
      </w:r>
      <w:r w:rsidRPr="006B2C78">
        <w:rPr>
          <w:i/>
          <w:iCs/>
        </w:rPr>
        <w:t xml:space="preserve">material weakness in internal control over compliance </w:t>
      </w:r>
      <w:r w:rsidRPr="006B2C78">
        <w:t xml:space="preserve">is a deficiency, or combination of deficiencies, in internal control over compliance, such that there is a reasonable possibility that material noncompliance with a federal program </w:t>
      </w:r>
      <w:r>
        <w:t xml:space="preserve">compliance requirement </w:t>
      </w:r>
      <w:r w:rsidRPr="006B2C78">
        <w:t xml:space="preserve">will not be prevented, or </w:t>
      </w:r>
      <w:r>
        <w:t xml:space="preserve">timely </w:t>
      </w:r>
      <w:r w:rsidRPr="006B2C78">
        <w:t>detected and corrected.</w:t>
      </w:r>
    </w:p>
    <w:p w:rsidR="006B2C78" w:rsidRPr="00670B6E" w:rsidRDefault="006B2C78" w:rsidP="00DE07C9">
      <w:pPr>
        <w:jc w:val="both"/>
        <w:rPr>
          <w:rFonts w:cs="Arial"/>
          <w:lang w:eastAsia="ja-JP"/>
        </w:rPr>
      </w:pPr>
    </w:p>
    <w:p w:rsidR="0075426E" w:rsidRDefault="00062094" w:rsidP="00DE07C9">
      <w:pPr>
        <w:jc w:val="both"/>
        <w:rPr>
          <w:rFonts w:cs="Arial"/>
          <w:vertAlign w:val="superscript"/>
          <w:lang w:eastAsia="ja-JP"/>
        </w:rPr>
      </w:pPr>
      <w:r w:rsidRPr="00670B6E">
        <w:rPr>
          <w:rFonts w:cs="Arial"/>
        </w:rPr>
        <w:t xml:space="preserve">Our consideration of internal control over compliance was for the limited purpose described in the first paragraph of this section and would not necessarily identify all deficiencies in internal control </w:t>
      </w:r>
      <w:r w:rsidR="002F43A2">
        <w:rPr>
          <w:rFonts w:cs="Arial"/>
        </w:rPr>
        <w:t xml:space="preserve">over compliance </w:t>
      </w:r>
      <w:r w:rsidRPr="00670B6E">
        <w:rPr>
          <w:rFonts w:cs="Arial"/>
        </w:rPr>
        <w:t xml:space="preserve">that might be </w:t>
      </w:r>
      <w:r w:rsidR="002F43A2">
        <w:rPr>
          <w:rFonts w:cs="Arial"/>
        </w:rPr>
        <w:t xml:space="preserve">deficiencies, </w:t>
      </w:r>
      <w:r w:rsidRPr="00670B6E">
        <w:rPr>
          <w:rFonts w:cs="Arial"/>
        </w:rPr>
        <w:t>significant deficiencies or material weaknesses.</w:t>
      </w:r>
      <w:r>
        <w:rPr>
          <w:rFonts w:cs="Arial"/>
        </w:rPr>
        <w:t xml:space="preserve">  </w:t>
      </w:r>
      <w:r w:rsidRPr="00670B6E">
        <w:rPr>
          <w:rFonts w:cs="Arial"/>
          <w:lang w:eastAsia="ja-JP"/>
        </w:rPr>
        <w:t>We did not identify any deficiencies in internal control over compliance that we consider to be material weaknesses, as defined above.</w:t>
      </w:r>
      <w:bookmarkStart w:id="11" w:name="_Ref171830810"/>
      <w:bookmarkStart w:id="12" w:name="_Ref171839590"/>
      <w:r w:rsidR="00B62DBE">
        <w:rPr>
          <w:rFonts w:cs="Arial"/>
          <w:vertAlign w:val="superscript"/>
          <w:lang w:eastAsia="ja-JP"/>
        </w:rPr>
        <w:t xml:space="preserve"> </w:t>
      </w:r>
      <w:bookmarkStart w:id="13" w:name="_Ref256159299"/>
      <w:bookmarkStart w:id="14" w:name="_Ref256158940"/>
    </w:p>
    <w:p w:rsidR="0075426E" w:rsidRDefault="0075426E" w:rsidP="00DE07C9">
      <w:pPr>
        <w:jc w:val="both"/>
        <w:rPr>
          <w:rFonts w:cs="Arial"/>
          <w:vertAlign w:val="superscript"/>
          <w:lang w:eastAsia="ja-JP"/>
        </w:rPr>
      </w:pPr>
    </w:p>
    <w:p w:rsidR="00062094" w:rsidRPr="00B04736" w:rsidRDefault="0075426E" w:rsidP="00DE07C9">
      <w:pPr>
        <w:jc w:val="both"/>
        <w:rPr>
          <w:rFonts w:cs="Arial"/>
          <w:lang w:eastAsia="ja-JP"/>
        </w:rPr>
      </w:pPr>
      <w:r w:rsidRPr="00670B6E">
        <w:rPr>
          <w:rFonts w:cs="Arial"/>
        </w:rPr>
        <w:t>The Government’s response</w:t>
      </w:r>
      <w:r w:rsidRPr="008312E6">
        <w:rPr>
          <w:rFonts w:cs="Arial"/>
          <w:b/>
          <w:color w:val="3366FF"/>
        </w:rPr>
        <w:t>(s)</w:t>
      </w:r>
      <w:r w:rsidRPr="00670B6E">
        <w:rPr>
          <w:rFonts w:cs="Arial"/>
        </w:rPr>
        <w:t xml:space="preserve"> to the finding</w:t>
      </w:r>
      <w:r w:rsidRPr="008312E6">
        <w:rPr>
          <w:rFonts w:cs="Arial"/>
          <w:b/>
          <w:color w:val="3366FF"/>
        </w:rPr>
        <w:t>(s)</w:t>
      </w:r>
      <w:r w:rsidRPr="00670B6E">
        <w:rPr>
          <w:rFonts w:cs="Arial"/>
        </w:rPr>
        <w:t xml:space="preserve"> we identified </w:t>
      </w:r>
      <w:r w:rsidRPr="003D1742">
        <w:rPr>
          <w:rFonts w:cs="Arial"/>
          <w:b/>
          <w:color w:val="3366FF"/>
        </w:rPr>
        <w:t>is</w:t>
      </w:r>
      <w:r>
        <w:rPr>
          <w:rFonts w:cs="Arial"/>
          <w:b/>
          <w:color w:val="3366FF"/>
        </w:rPr>
        <w:t xml:space="preserve"> </w:t>
      </w:r>
      <w:r w:rsidRPr="003D1742">
        <w:rPr>
          <w:rFonts w:cs="Arial"/>
          <w:b/>
          <w:color w:val="3366FF"/>
        </w:rPr>
        <w:t>/</w:t>
      </w:r>
      <w:r>
        <w:rPr>
          <w:rFonts w:cs="Arial"/>
          <w:b/>
          <w:color w:val="3366FF"/>
        </w:rPr>
        <w:t xml:space="preserve"> </w:t>
      </w:r>
      <w:r w:rsidRPr="003D1742">
        <w:rPr>
          <w:rFonts w:cs="Arial"/>
          <w:b/>
          <w:color w:val="3366FF"/>
        </w:rPr>
        <w:t>are</w:t>
      </w:r>
      <w:r w:rsidRPr="00670B6E">
        <w:rPr>
          <w:rFonts w:cs="Arial"/>
        </w:rPr>
        <w:t xml:space="preserve"> described in the accompanying schedule of findings </w:t>
      </w:r>
      <w:r w:rsidRPr="00670B6E">
        <w:rPr>
          <w:rFonts w:cs="Arial"/>
          <w:b/>
          <w:lang w:eastAsia="ja-JP"/>
        </w:rPr>
        <w:t>[and questioned costs]</w:t>
      </w:r>
      <w:r w:rsidRPr="00670B6E">
        <w:rPr>
          <w:rFonts w:cs="Arial"/>
        </w:rPr>
        <w:t>.  We did not audit the Government’s response</w:t>
      </w:r>
      <w:r w:rsidRPr="003D1742">
        <w:rPr>
          <w:rFonts w:cs="Arial"/>
          <w:b/>
          <w:color w:val="3366FF"/>
        </w:rPr>
        <w:t>(s)</w:t>
      </w:r>
      <w:r w:rsidRPr="00670B6E">
        <w:rPr>
          <w:rFonts w:cs="Arial"/>
        </w:rPr>
        <w:t xml:space="preserve"> and, accordingly, we express no opinion on </w:t>
      </w:r>
      <w:r w:rsidRPr="003D1742">
        <w:rPr>
          <w:rFonts w:cs="Arial"/>
          <w:b/>
          <w:color w:val="3366FF"/>
        </w:rPr>
        <w:t>it / them</w:t>
      </w:r>
      <w:r w:rsidRPr="00670B6E">
        <w:rPr>
          <w:rFonts w:cs="Arial"/>
        </w:rPr>
        <w:t>.</w:t>
      </w:r>
      <w:r>
        <w:rPr>
          <w:rFonts w:cs="Arial"/>
        </w:rPr>
        <w:t xml:space="preserve">  </w:t>
      </w:r>
      <w:r w:rsidRPr="00B7493F">
        <w:rPr>
          <w:rFonts w:cs="Arial"/>
          <w:b/>
          <w:color w:val="C804AC"/>
        </w:rPr>
        <w:t xml:space="preserve">(Omit </w:t>
      </w:r>
      <w:r w:rsidR="00B44B92" w:rsidRPr="00B7493F">
        <w:rPr>
          <w:rFonts w:cs="Arial"/>
          <w:b/>
          <w:color w:val="C804AC"/>
        </w:rPr>
        <w:t xml:space="preserve">¶ </w:t>
      </w:r>
      <w:r w:rsidRPr="00B7493F">
        <w:rPr>
          <w:rFonts w:cs="Arial"/>
          <w:b/>
          <w:color w:val="C804AC"/>
        </w:rPr>
        <w:t xml:space="preserve">if there are </w:t>
      </w:r>
      <w:r w:rsidR="004A08E7" w:rsidRPr="000B211C">
        <w:rPr>
          <w:rFonts w:cs="Arial"/>
          <w:b/>
          <w:color w:val="C804AC"/>
        </w:rPr>
        <w:t>no</w:t>
      </w:r>
      <w:r w:rsidR="004A08E7">
        <w:rPr>
          <w:rFonts w:cs="Arial"/>
          <w:b/>
          <w:color w:val="C804AC"/>
        </w:rPr>
        <w:t xml:space="preserve"> </w:t>
      </w:r>
      <w:r w:rsidRPr="00B7493F">
        <w:rPr>
          <w:rFonts w:cs="Arial"/>
          <w:b/>
          <w:color w:val="C804AC"/>
        </w:rPr>
        <w:t>findings or no responses.)</w:t>
      </w:r>
      <w:r>
        <w:rPr>
          <w:rFonts w:cs="Arial"/>
          <w:color w:val="2C54FC"/>
        </w:rPr>
        <w:t xml:space="preserve"> </w:t>
      </w:r>
      <w:r w:rsidR="00035768">
        <w:rPr>
          <w:rStyle w:val="EndnoteReference"/>
          <w:rFonts w:cs="Arial"/>
          <w:lang w:eastAsia="ja-JP"/>
        </w:rPr>
        <w:endnoteReference w:id="4"/>
      </w:r>
      <w:bookmarkEnd w:id="13"/>
      <w:r w:rsidR="00E94AEC">
        <w:rPr>
          <w:rFonts w:cs="Arial"/>
          <w:vertAlign w:val="superscript"/>
          <w:lang w:eastAsia="ja-JP"/>
        </w:rPr>
        <w:t xml:space="preserve">, </w:t>
      </w:r>
      <w:bookmarkStart w:id="15" w:name="_Ref256159309"/>
      <w:r w:rsidR="00B63873" w:rsidRPr="00670B6E">
        <w:rPr>
          <w:rFonts w:cs="Arial"/>
          <w:vertAlign w:val="superscript"/>
          <w:lang w:eastAsia="ja-JP"/>
        </w:rPr>
        <w:endnoteReference w:id="5"/>
      </w:r>
      <w:bookmarkEnd w:id="11"/>
      <w:bookmarkEnd w:id="14"/>
      <w:bookmarkEnd w:id="15"/>
      <w:r w:rsidR="00B63873" w:rsidRPr="00670B6E">
        <w:rPr>
          <w:rFonts w:cs="Arial"/>
          <w:vertAlign w:val="superscript"/>
          <w:lang w:eastAsia="ja-JP"/>
        </w:rPr>
        <w:t xml:space="preserve"> </w:t>
      </w:r>
      <w:bookmarkEnd w:id="12"/>
    </w:p>
    <w:p w:rsidR="00062094" w:rsidRPr="00670B6E" w:rsidRDefault="00062094" w:rsidP="00DE07C9">
      <w:pPr>
        <w:jc w:val="both"/>
        <w:rPr>
          <w:rFonts w:cs="Arial"/>
          <w:lang w:eastAsia="ja-JP"/>
        </w:rPr>
      </w:pPr>
    </w:p>
    <w:p w:rsidR="00062094" w:rsidRPr="00670B6E" w:rsidRDefault="00062094" w:rsidP="00DE07C9">
      <w:pPr>
        <w:jc w:val="both"/>
        <w:rPr>
          <w:rFonts w:cs="Arial"/>
          <w:lang w:eastAsia="ja-JP"/>
        </w:rPr>
      </w:pPr>
      <w:r w:rsidRPr="00670B6E">
        <w:rPr>
          <w:rFonts w:cs="Arial"/>
          <w:lang w:eastAsia="ja-JP"/>
        </w:rPr>
        <w:t xml:space="preserve">We intend this report solely for the information and use of the audit committee, management, </w:t>
      </w:r>
      <w:r w:rsidRPr="00670B6E">
        <w:rPr>
          <w:rFonts w:cs="Arial"/>
          <w:i/>
          <w:lang w:eastAsia="ja-JP"/>
        </w:rPr>
        <w:t>[list the legislative or regulatory body</w:t>
      </w:r>
      <w:r w:rsidRPr="00670B6E">
        <w:rPr>
          <w:rFonts w:cs="Arial"/>
          <w:lang w:eastAsia="ja-JP"/>
        </w:rPr>
        <w:t xml:space="preserve">], </w:t>
      </w:r>
      <w:r w:rsidR="006B645F" w:rsidRPr="001D6A0F">
        <w:rPr>
          <w:rFonts w:cs="Arial"/>
          <w:b/>
          <w:color w:val="FF0000"/>
          <w:lang w:eastAsia="ja-JP"/>
        </w:rPr>
        <w:t>the Community School’s sponsor,</w:t>
      </w:r>
      <w:r w:rsidR="006B645F" w:rsidRPr="0012717E">
        <w:rPr>
          <w:rFonts w:cs="Arial"/>
          <w:lang w:eastAsia="ja-JP"/>
        </w:rPr>
        <w:t xml:space="preserve"> </w:t>
      </w:r>
      <w:r w:rsidR="00C11327" w:rsidRPr="000B211C">
        <w:rPr>
          <w:rFonts w:cs="Arial"/>
          <w:lang w:eastAsia="ja-JP"/>
        </w:rPr>
        <w:t>others within the entity,</w:t>
      </w:r>
      <w:r w:rsidR="000B211C">
        <w:rPr>
          <w:rFonts w:cs="Arial"/>
          <w:lang w:eastAsia="ja-JP"/>
        </w:rPr>
        <w:t xml:space="preserve"> </w:t>
      </w:r>
      <w:r w:rsidRPr="00670B6E">
        <w:rPr>
          <w:rFonts w:cs="Arial"/>
          <w:lang w:eastAsia="ja-JP"/>
        </w:rPr>
        <w:t>federal awarding agencies,</w:t>
      </w:r>
      <w:r w:rsidRPr="00670B6E">
        <w:rPr>
          <w:rFonts w:cs="Arial"/>
          <w:vertAlign w:val="superscript"/>
          <w:lang w:eastAsia="ja-JP"/>
        </w:rPr>
        <w:t xml:space="preserve"> </w:t>
      </w:r>
      <w:r w:rsidRPr="00670B6E">
        <w:rPr>
          <w:rFonts w:cs="Arial"/>
          <w:lang w:eastAsia="ja-JP"/>
        </w:rPr>
        <w:t>and pass-through entities.  It is not intended for anyone other than these specified parties.</w:t>
      </w:r>
      <w:r w:rsidRPr="00670B6E">
        <w:rPr>
          <w:rStyle w:val="EndnoteReference"/>
          <w:rFonts w:cs="Arial"/>
        </w:rPr>
        <w:t xml:space="preserve"> </w:t>
      </w:r>
    </w:p>
    <w:p w:rsidR="00062094" w:rsidRPr="00670B6E" w:rsidRDefault="00062094" w:rsidP="00DE07C9">
      <w:pPr>
        <w:jc w:val="both"/>
        <w:rPr>
          <w:rFonts w:cs="Arial"/>
          <w:lang w:eastAsia="ja-JP"/>
        </w:rPr>
      </w:pPr>
    </w:p>
    <w:p w:rsidR="00062094" w:rsidRPr="00670B6E" w:rsidRDefault="00062094" w:rsidP="00DE07C9">
      <w:pPr>
        <w:jc w:val="both"/>
        <w:rPr>
          <w:rFonts w:cs="Arial"/>
          <w:lang w:eastAsia="ja-JP"/>
        </w:rPr>
      </w:pPr>
    </w:p>
    <w:p w:rsidR="00062094" w:rsidRPr="00670B6E" w:rsidRDefault="00062094" w:rsidP="00DE07C9">
      <w:pPr>
        <w:jc w:val="both"/>
        <w:rPr>
          <w:rFonts w:cs="Arial"/>
          <w:lang w:eastAsia="ja-JP"/>
        </w:rPr>
      </w:pPr>
    </w:p>
    <w:p w:rsidR="00062094" w:rsidRPr="00670B6E" w:rsidRDefault="00062094" w:rsidP="00DE07C9">
      <w:pPr>
        <w:jc w:val="both"/>
        <w:rPr>
          <w:rFonts w:cs="Arial"/>
          <w:lang w:eastAsia="ja-JP"/>
        </w:rPr>
      </w:pPr>
    </w:p>
    <w:p w:rsidR="00062094" w:rsidRDefault="00062094" w:rsidP="00DE07C9">
      <w:pPr>
        <w:jc w:val="both"/>
        <w:rPr>
          <w:rFonts w:cs="Arial"/>
          <w:lang w:eastAsia="ja-JP"/>
        </w:rPr>
      </w:pPr>
    </w:p>
    <w:p w:rsidR="00DE07C9" w:rsidRPr="00670B6E" w:rsidRDefault="00DE07C9" w:rsidP="00DE07C9">
      <w:pPr>
        <w:jc w:val="both"/>
        <w:rPr>
          <w:rFonts w:cs="Arial"/>
          <w:lang w:eastAsia="ja-JP"/>
        </w:rPr>
      </w:pPr>
    </w:p>
    <w:p w:rsidR="00D653F2" w:rsidRPr="00670B6E" w:rsidRDefault="00D653F2" w:rsidP="00D653F2">
      <w:pPr>
        <w:widowControl w:val="0"/>
        <w:jc w:val="both"/>
        <w:rPr>
          <w:rFonts w:cs="Arial"/>
          <w:lang w:eastAsia="ja-JP"/>
        </w:rPr>
      </w:pPr>
      <w:r>
        <w:rPr>
          <w:rFonts w:cs="Arial"/>
          <w:b/>
          <w:lang w:eastAsia="ja-JP"/>
        </w:rPr>
        <w:t>Auditor Signature</w:t>
      </w:r>
    </w:p>
    <w:p w:rsidR="00062094" w:rsidRPr="00670B6E" w:rsidRDefault="00062094" w:rsidP="00DE07C9">
      <w:pPr>
        <w:jc w:val="both"/>
        <w:rPr>
          <w:rFonts w:cs="Arial"/>
          <w:lang w:eastAsia="ja-JP"/>
        </w:rPr>
      </w:pPr>
    </w:p>
    <w:p w:rsidR="00062094" w:rsidRPr="00670B6E" w:rsidRDefault="00062094" w:rsidP="00DE07C9">
      <w:pPr>
        <w:jc w:val="both"/>
        <w:rPr>
          <w:rFonts w:cs="Arial"/>
          <w:lang w:eastAsia="ja-JP"/>
        </w:rPr>
      </w:pPr>
    </w:p>
    <w:p w:rsidR="00062094" w:rsidRPr="00670B6E" w:rsidRDefault="00062094" w:rsidP="00DE07C9">
      <w:pPr>
        <w:jc w:val="both"/>
        <w:rPr>
          <w:rFonts w:cs="Arial"/>
          <w:lang w:eastAsia="ja-JP"/>
        </w:rPr>
      </w:pPr>
      <w:r w:rsidRPr="00670B6E">
        <w:rPr>
          <w:rStyle w:val="footnoteref"/>
          <w:rFonts w:cs="Arial"/>
          <w:color w:val="000000"/>
        </w:rPr>
        <w:t>[REPORT DATE]</w:t>
      </w:r>
      <w:bookmarkStart w:id="20" w:name="_Ref256158752"/>
      <w:r w:rsidRPr="00670B6E">
        <w:rPr>
          <w:rFonts w:cs="Arial"/>
          <w:vertAlign w:val="superscript"/>
          <w:lang w:eastAsia="ja-JP"/>
        </w:rPr>
        <w:endnoteReference w:id="6"/>
      </w:r>
      <w:bookmarkEnd w:id="20"/>
    </w:p>
    <w:p w:rsidR="00062094" w:rsidRPr="00670B6E" w:rsidRDefault="00062094" w:rsidP="00DE07C9">
      <w:pPr>
        <w:jc w:val="both"/>
        <w:rPr>
          <w:rFonts w:cs="Arial"/>
          <w:b/>
          <w:lang w:eastAsia="ja-JP"/>
        </w:rPr>
        <w:sectPr w:rsidR="00062094" w:rsidRPr="00670B6E" w:rsidSect="00DA54C8">
          <w:footerReference w:type="default" r:id="rId9"/>
          <w:headerReference w:type="first" r:id="rId10"/>
          <w:endnotePr>
            <w:numFmt w:val="decimal"/>
          </w:endnotePr>
          <w:pgSz w:w="12240" w:h="15840"/>
          <w:pgMar w:top="720" w:right="1440" w:bottom="720" w:left="1440" w:header="720" w:footer="720" w:gutter="0"/>
          <w:cols w:space="720"/>
          <w:noEndnote/>
        </w:sectPr>
      </w:pPr>
    </w:p>
    <w:p w:rsidR="00062094" w:rsidRDefault="00062094" w:rsidP="00DE07C9">
      <w:pPr>
        <w:jc w:val="center"/>
        <w:rPr>
          <w:rFonts w:cs="Arial"/>
          <w:b/>
          <w:sz w:val="24"/>
          <w:szCs w:val="24"/>
          <w:lang w:eastAsia="ja-JP"/>
        </w:rPr>
      </w:pPr>
      <w:r w:rsidRPr="00670B6E">
        <w:rPr>
          <w:rFonts w:cs="Arial"/>
          <w:b/>
          <w:sz w:val="24"/>
          <w:szCs w:val="24"/>
          <w:lang w:eastAsia="ja-JP"/>
        </w:rPr>
        <w:lastRenderedPageBreak/>
        <w:t>Example 2</w:t>
      </w:r>
      <w:r w:rsidRPr="00670B6E">
        <w:rPr>
          <w:rFonts w:cs="Arial"/>
          <w:sz w:val="24"/>
          <w:szCs w:val="24"/>
          <w:lang w:eastAsia="ja-JP"/>
        </w:rPr>
        <w:t xml:space="preserve">:  </w:t>
      </w:r>
      <w:r w:rsidRPr="00670B6E">
        <w:rPr>
          <w:rFonts w:cs="Arial"/>
          <w:b/>
          <w:sz w:val="24"/>
          <w:szCs w:val="24"/>
          <w:lang w:eastAsia="ja-JP"/>
        </w:rPr>
        <w:t>Qualified Opinion on Compliance</w:t>
      </w:r>
    </w:p>
    <w:p w:rsidR="000D49DF" w:rsidRPr="000D49DF" w:rsidRDefault="000D49DF" w:rsidP="00DE07C9">
      <w:pPr>
        <w:ind w:left="1440" w:hanging="1440"/>
        <w:jc w:val="center"/>
        <w:rPr>
          <w:rFonts w:cs="Arial"/>
          <w:b/>
          <w:sz w:val="24"/>
          <w:szCs w:val="24"/>
          <w:lang w:eastAsia="ja-JP"/>
        </w:rPr>
      </w:pPr>
      <w:r w:rsidRPr="00DB4B51">
        <w:rPr>
          <w:rFonts w:cs="Arial"/>
          <w:b/>
          <w:sz w:val="24"/>
          <w:szCs w:val="24"/>
          <w:lang w:eastAsia="ja-JP"/>
        </w:rPr>
        <w:t>(</w:t>
      </w:r>
      <w:r w:rsidR="00DB4B51" w:rsidRPr="00DB4B51">
        <w:rPr>
          <w:rFonts w:cs="Arial"/>
          <w:b/>
          <w:sz w:val="24"/>
          <w:szCs w:val="24"/>
          <w:lang w:eastAsia="ja-JP"/>
        </w:rPr>
        <w:t>With</w:t>
      </w:r>
      <w:r w:rsidRPr="00DB4B51">
        <w:rPr>
          <w:rFonts w:cs="Arial"/>
          <w:b/>
          <w:sz w:val="24"/>
          <w:szCs w:val="24"/>
          <w:lang w:eastAsia="ja-JP"/>
        </w:rPr>
        <w:t xml:space="preserve"> or without reportable </w:t>
      </w:r>
      <w:r w:rsidRPr="000B211C">
        <w:rPr>
          <w:rFonts w:cs="Arial"/>
          <w:b/>
          <w:sz w:val="24"/>
          <w:szCs w:val="24"/>
          <w:lang w:eastAsia="ja-JP"/>
        </w:rPr>
        <w:t xml:space="preserve">noncompliance </w:t>
      </w:r>
      <w:r w:rsidR="00BB721E" w:rsidRPr="000B211C">
        <w:rPr>
          <w:rFonts w:cs="Arial"/>
          <w:b/>
          <w:sz w:val="24"/>
          <w:szCs w:val="24"/>
          <w:lang w:eastAsia="ja-JP"/>
        </w:rPr>
        <w:t xml:space="preserve">unrelated to the </w:t>
      </w:r>
      <w:r w:rsidR="00DB4B51" w:rsidRPr="000B211C">
        <w:rPr>
          <w:rFonts w:cs="Arial"/>
          <w:b/>
          <w:sz w:val="24"/>
          <w:szCs w:val="24"/>
          <w:lang w:eastAsia="ja-JP"/>
        </w:rPr>
        <w:t>qualification</w:t>
      </w:r>
      <w:r w:rsidRPr="00DB4B51">
        <w:rPr>
          <w:rFonts w:cs="Arial"/>
          <w:b/>
          <w:sz w:val="24"/>
          <w:szCs w:val="24"/>
          <w:lang w:eastAsia="ja-JP"/>
        </w:rPr>
        <w:t>)</w:t>
      </w:r>
    </w:p>
    <w:p w:rsidR="000D49DF" w:rsidRPr="00670B6E" w:rsidRDefault="000D49DF" w:rsidP="00DE07C9">
      <w:pPr>
        <w:jc w:val="center"/>
        <w:rPr>
          <w:rFonts w:cs="Arial"/>
          <w:b/>
          <w:sz w:val="24"/>
          <w:szCs w:val="24"/>
          <w:lang w:eastAsia="ja-JP"/>
        </w:rPr>
      </w:pPr>
    </w:p>
    <w:p w:rsidR="00062094" w:rsidRPr="00670B6E" w:rsidRDefault="00062094" w:rsidP="00DE07C9">
      <w:pPr>
        <w:jc w:val="both"/>
        <w:rPr>
          <w:rFonts w:cs="Arial"/>
          <w:b/>
          <w:lang w:eastAsia="ja-JP"/>
        </w:rPr>
      </w:pPr>
    </w:p>
    <w:p w:rsidR="00062094" w:rsidRPr="00670B6E" w:rsidRDefault="00062094" w:rsidP="00DE07C9">
      <w:pPr>
        <w:jc w:val="center"/>
        <w:rPr>
          <w:rFonts w:cs="Arial"/>
          <w:lang w:eastAsia="ja-JP"/>
        </w:rPr>
      </w:pPr>
      <w:r w:rsidRPr="00670B6E">
        <w:rPr>
          <w:rFonts w:cs="Arial"/>
          <w:b/>
          <w:lang w:eastAsia="ja-JP"/>
        </w:rPr>
        <w:t>Compliance</w:t>
      </w:r>
    </w:p>
    <w:p w:rsidR="00062094" w:rsidRPr="00670B6E" w:rsidRDefault="00062094" w:rsidP="00DE07C9">
      <w:pPr>
        <w:jc w:val="center"/>
        <w:rPr>
          <w:rFonts w:cs="Arial"/>
          <w:lang w:eastAsia="ja-JP"/>
        </w:rPr>
      </w:pPr>
    </w:p>
    <w:p w:rsidR="00062094" w:rsidRPr="00670B6E" w:rsidRDefault="00062094" w:rsidP="00DE07C9">
      <w:pPr>
        <w:jc w:val="both"/>
        <w:rPr>
          <w:rFonts w:cs="Arial"/>
          <w:i/>
          <w:lang w:eastAsia="ja-JP"/>
        </w:rPr>
      </w:pPr>
      <w:r w:rsidRPr="00670B6E">
        <w:rPr>
          <w:rFonts w:cs="Arial"/>
          <w:i/>
          <w:lang w:eastAsia="ja-JP"/>
        </w:rPr>
        <w:t>[Include paragraphs 1-3</w:t>
      </w:r>
      <w:r>
        <w:rPr>
          <w:rFonts w:cs="Arial"/>
          <w:i/>
          <w:lang w:eastAsia="ja-JP"/>
        </w:rPr>
        <w:t xml:space="preserve"> as applicable</w:t>
      </w:r>
      <w:r w:rsidRPr="00670B6E">
        <w:rPr>
          <w:rFonts w:cs="Arial"/>
          <w:i/>
          <w:lang w:eastAsia="ja-JP"/>
        </w:rPr>
        <w:t xml:space="preserve"> from Example 1.]</w:t>
      </w:r>
    </w:p>
    <w:p w:rsidR="00062094" w:rsidRPr="00670B6E" w:rsidRDefault="00062094" w:rsidP="00DE07C9">
      <w:pPr>
        <w:jc w:val="both"/>
        <w:rPr>
          <w:rFonts w:cs="Arial"/>
          <w:lang w:eastAsia="ja-JP"/>
        </w:rPr>
      </w:pPr>
    </w:p>
    <w:p w:rsidR="00062094" w:rsidRPr="007A4BFF" w:rsidRDefault="00062094" w:rsidP="00DE07C9">
      <w:pPr>
        <w:jc w:val="both"/>
        <w:rPr>
          <w:rFonts w:cs="Arial"/>
          <w:lang w:eastAsia="ja-JP"/>
        </w:rPr>
      </w:pPr>
      <w:r w:rsidRPr="00670B6E">
        <w:rPr>
          <w:rFonts w:cs="Arial"/>
          <w:lang w:eastAsia="ja-JP"/>
        </w:rPr>
        <w:t xml:space="preserve">As described in </w:t>
      </w:r>
      <w:r>
        <w:rPr>
          <w:rFonts w:cs="Arial"/>
          <w:lang w:eastAsia="ja-JP"/>
        </w:rPr>
        <w:t>finding</w:t>
      </w:r>
      <w:r w:rsidRPr="004F59CB">
        <w:rPr>
          <w:rFonts w:cs="Arial"/>
          <w:b/>
          <w:color w:val="0000FF"/>
          <w:lang w:eastAsia="ja-JP"/>
        </w:rPr>
        <w:t>[s</w:t>
      </w:r>
      <w:r w:rsidRPr="00CE2228">
        <w:rPr>
          <w:rFonts w:cs="Arial"/>
          <w:b/>
          <w:color w:val="0000FF"/>
          <w:lang w:eastAsia="ja-JP"/>
        </w:rPr>
        <w:t>]</w:t>
      </w:r>
      <w:r w:rsidRPr="00670B6E">
        <w:rPr>
          <w:rFonts w:cs="Arial"/>
          <w:lang w:eastAsia="ja-JP"/>
        </w:rPr>
        <w:t xml:space="preserve"> </w:t>
      </w:r>
      <w:r w:rsidR="00C82265">
        <w:rPr>
          <w:rFonts w:cs="Arial"/>
          <w:lang w:eastAsia="ja-JP"/>
        </w:rPr>
        <w:t>2011</w:t>
      </w:r>
      <w:r w:rsidRPr="00670B6E">
        <w:rPr>
          <w:rFonts w:cs="Arial"/>
          <w:lang w:eastAsia="ja-JP"/>
        </w:rPr>
        <w:t>-0</w:t>
      </w:r>
      <w:r w:rsidR="006A1AC5">
        <w:rPr>
          <w:rFonts w:cs="Arial"/>
          <w:lang w:eastAsia="ja-JP"/>
        </w:rPr>
        <w:t>4</w:t>
      </w:r>
      <w:r w:rsidR="00E50C43">
        <w:rPr>
          <w:rFonts w:cs="Arial"/>
          <w:lang w:eastAsia="ja-JP"/>
        </w:rPr>
        <w:t xml:space="preserve"> through </w:t>
      </w:r>
      <w:r w:rsidR="00C82265">
        <w:rPr>
          <w:rFonts w:cs="Arial"/>
          <w:lang w:eastAsia="ja-JP"/>
        </w:rPr>
        <w:t>2011</w:t>
      </w:r>
      <w:r w:rsidR="00E50C43">
        <w:rPr>
          <w:rFonts w:cs="Arial"/>
          <w:lang w:eastAsia="ja-JP"/>
        </w:rPr>
        <w:t xml:space="preserve">-07 </w:t>
      </w:r>
      <w:r w:rsidRPr="00670B6E">
        <w:rPr>
          <w:rFonts w:cs="Arial"/>
          <w:lang w:eastAsia="ja-JP"/>
        </w:rPr>
        <w:t xml:space="preserve">in the accompanying schedule of findings </w:t>
      </w:r>
      <w:r w:rsidRPr="00670B6E">
        <w:rPr>
          <w:rFonts w:cs="Arial"/>
          <w:b/>
          <w:lang w:eastAsia="ja-JP"/>
        </w:rPr>
        <w:t>[and questioned costs]</w:t>
      </w:r>
      <w:r w:rsidRPr="00670B6E">
        <w:rPr>
          <w:rFonts w:cs="Arial"/>
          <w:lang w:eastAsia="ja-JP"/>
        </w:rPr>
        <w:t>, the Government did not comply with requirements regarding [</w:t>
      </w:r>
      <w:r w:rsidRPr="00670B6E">
        <w:rPr>
          <w:rFonts w:cs="Arial"/>
          <w:i/>
          <w:lang w:eastAsia="ja-JP"/>
        </w:rPr>
        <w:t>identify type(s) of compliance requirement, such as matching, eligibility, etc.</w:t>
      </w:r>
      <w:r w:rsidR="00A15453">
        <w:rPr>
          <w:rFonts w:cs="Arial"/>
          <w:lang w:eastAsia="ja-JP"/>
        </w:rPr>
        <w:t>] appl</w:t>
      </w:r>
      <w:r w:rsidRPr="00670B6E">
        <w:rPr>
          <w:rFonts w:cs="Arial"/>
          <w:lang w:eastAsia="ja-JP"/>
        </w:rPr>
        <w:t>i</w:t>
      </w:r>
      <w:r w:rsidR="00BB1E4B">
        <w:rPr>
          <w:rFonts w:cs="Arial"/>
          <w:lang w:eastAsia="ja-JP"/>
        </w:rPr>
        <w:t>cable</w:t>
      </w:r>
      <w:r w:rsidRPr="00670B6E">
        <w:rPr>
          <w:rFonts w:cs="Arial"/>
          <w:lang w:eastAsia="ja-JP"/>
        </w:rPr>
        <w:t xml:space="preserve"> to its </w:t>
      </w:r>
      <w:r w:rsidR="00BB721E" w:rsidRPr="00BB721E">
        <w:rPr>
          <w:rFonts w:cs="Arial"/>
          <w:b/>
          <w:lang w:eastAsia="ja-JP"/>
        </w:rPr>
        <w:t>[Community Development Block Grant]</w:t>
      </w:r>
      <w:r w:rsidR="00BB721E" w:rsidRPr="00BB721E">
        <w:rPr>
          <w:rFonts w:cs="Arial"/>
          <w:lang w:eastAsia="ja-JP"/>
        </w:rPr>
        <w:t xml:space="preserve"> major federal program</w:t>
      </w:r>
      <w:r w:rsidR="00B874F9" w:rsidRPr="004F59CB">
        <w:rPr>
          <w:rFonts w:cs="Arial"/>
          <w:b/>
          <w:color w:val="0000FF"/>
          <w:lang w:eastAsia="ja-JP"/>
        </w:rPr>
        <w:t>[s</w:t>
      </w:r>
      <w:r w:rsidR="00B874F9" w:rsidRPr="00CE2228">
        <w:rPr>
          <w:rFonts w:cs="Arial"/>
          <w:b/>
          <w:color w:val="0000FF"/>
          <w:lang w:eastAsia="ja-JP"/>
        </w:rPr>
        <w:t>]</w:t>
      </w:r>
      <w:r w:rsidR="00BB721E" w:rsidRPr="00BB721E">
        <w:rPr>
          <w:rFonts w:cs="Arial"/>
          <w:lang w:eastAsia="ja-JP"/>
        </w:rPr>
        <w:t>.</w:t>
      </w:r>
      <w:r w:rsidRPr="00670B6E">
        <w:rPr>
          <w:rFonts w:cs="Arial"/>
          <w:lang w:eastAsia="ja-JP"/>
        </w:rPr>
        <w:t xml:space="preserve">  Compliance with </w:t>
      </w:r>
      <w:r w:rsidRPr="00302412">
        <w:rPr>
          <w:rFonts w:cs="Arial"/>
          <w:b/>
          <w:color w:val="0000FF"/>
          <w:lang w:eastAsia="ja-JP"/>
        </w:rPr>
        <w:t>this / these</w:t>
      </w:r>
      <w:r w:rsidRPr="00670B6E">
        <w:rPr>
          <w:rFonts w:cs="Arial"/>
          <w:lang w:eastAsia="ja-JP"/>
        </w:rPr>
        <w:t xml:space="preserve"> requirement</w:t>
      </w:r>
      <w:r w:rsidR="007A4BFF" w:rsidRPr="004F59CB">
        <w:rPr>
          <w:rFonts w:cs="Arial"/>
          <w:b/>
          <w:color w:val="0000FF"/>
          <w:lang w:eastAsia="ja-JP"/>
        </w:rPr>
        <w:t>[s</w:t>
      </w:r>
      <w:r w:rsidR="007A4BFF" w:rsidRPr="00CE2228">
        <w:rPr>
          <w:rFonts w:cs="Arial"/>
          <w:b/>
          <w:color w:val="0000FF"/>
          <w:lang w:eastAsia="ja-JP"/>
        </w:rPr>
        <w:t>]</w:t>
      </w:r>
      <w:r w:rsidRPr="00670B6E">
        <w:rPr>
          <w:rFonts w:cs="Arial"/>
          <w:lang w:eastAsia="ja-JP"/>
        </w:rPr>
        <w:t xml:space="preserve"> is necessary, in our opinion, for the Government to comply with requirements applicable to</w:t>
      </w:r>
      <w:r w:rsidR="007A4BFF">
        <w:rPr>
          <w:rFonts w:cs="Arial"/>
          <w:lang w:eastAsia="ja-JP"/>
        </w:rPr>
        <w:t xml:space="preserve"> </w:t>
      </w:r>
      <w:r w:rsidR="007A4BFF" w:rsidRPr="00302412">
        <w:rPr>
          <w:rFonts w:cs="Arial"/>
          <w:b/>
          <w:color w:val="0000FF"/>
          <w:lang w:eastAsia="ja-JP"/>
        </w:rPr>
        <w:t>this / these</w:t>
      </w:r>
      <w:r w:rsidR="007A4BFF">
        <w:rPr>
          <w:rFonts w:cs="Arial"/>
          <w:b/>
          <w:color w:val="0000FF"/>
          <w:lang w:eastAsia="ja-JP"/>
        </w:rPr>
        <w:t xml:space="preserve"> </w:t>
      </w:r>
      <w:r w:rsidRPr="007A4BFF">
        <w:rPr>
          <w:rFonts w:cs="Arial"/>
          <w:lang w:eastAsia="ja-JP"/>
        </w:rPr>
        <w:t>program</w:t>
      </w:r>
      <w:r w:rsidR="00B874F9" w:rsidRPr="004F59CB">
        <w:rPr>
          <w:rFonts w:cs="Arial"/>
          <w:b/>
          <w:color w:val="0000FF"/>
          <w:lang w:eastAsia="ja-JP"/>
        </w:rPr>
        <w:t>[s</w:t>
      </w:r>
      <w:r w:rsidR="00B874F9" w:rsidRPr="00CE2228">
        <w:rPr>
          <w:rFonts w:cs="Arial"/>
          <w:b/>
          <w:color w:val="0000FF"/>
          <w:lang w:eastAsia="ja-JP"/>
        </w:rPr>
        <w:t>]</w:t>
      </w:r>
      <w:r w:rsidRPr="007A4BFF">
        <w:rPr>
          <w:rFonts w:cs="Arial"/>
          <w:lang w:eastAsia="ja-JP"/>
        </w:rPr>
        <w:t>.</w:t>
      </w:r>
    </w:p>
    <w:p w:rsidR="00062094" w:rsidRPr="00670B6E" w:rsidRDefault="00062094" w:rsidP="00DE07C9">
      <w:pPr>
        <w:jc w:val="both"/>
        <w:rPr>
          <w:rFonts w:cs="Arial"/>
          <w:lang w:eastAsia="ja-JP"/>
        </w:rPr>
      </w:pPr>
    </w:p>
    <w:p w:rsidR="00E74E7E" w:rsidRDefault="00062094" w:rsidP="00DE07C9">
      <w:pPr>
        <w:jc w:val="both"/>
        <w:rPr>
          <w:rFonts w:cs="Arial"/>
          <w:color w:val="2C5EFC"/>
          <w:sz w:val="18"/>
          <w:szCs w:val="18"/>
          <w:lang w:eastAsia="ja-JP"/>
        </w:rPr>
      </w:pPr>
      <w:r w:rsidRPr="00670B6E">
        <w:rPr>
          <w:rFonts w:cs="Arial"/>
          <w:lang w:eastAsia="ja-JP"/>
        </w:rPr>
        <w:t>In our opinion, except for the noncompliance described in the preceding paragraph, the [ENTITY NAME] complied, in all material respects, with the requ</w:t>
      </w:r>
      <w:r>
        <w:rPr>
          <w:rFonts w:cs="Arial"/>
          <w:lang w:eastAsia="ja-JP"/>
        </w:rPr>
        <w:t xml:space="preserve">irements referred to above </w:t>
      </w:r>
      <w:r w:rsidR="0092731D">
        <w:rPr>
          <w:rFonts w:cs="Arial"/>
          <w:lang w:eastAsia="ja-JP"/>
        </w:rPr>
        <w:t xml:space="preserve">that </w:t>
      </w:r>
      <w:r w:rsidR="0092731D" w:rsidRPr="00DB4B51">
        <w:rPr>
          <w:rFonts w:cs="Arial"/>
          <w:lang w:eastAsia="ja-JP"/>
        </w:rPr>
        <w:t>could directly and materially affect</w:t>
      </w:r>
      <w:r w:rsidR="0092731D">
        <w:rPr>
          <w:rFonts w:cs="Arial"/>
          <w:lang w:eastAsia="ja-JP"/>
        </w:rPr>
        <w:t xml:space="preserve"> </w:t>
      </w:r>
      <w:r w:rsidR="0092731D" w:rsidRPr="00885FEA">
        <w:rPr>
          <w:rFonts w:cs="Arial"/>
          <w:b/>
          <w:color w:val="0000FF"/>
          <w:lang w:eastAsia="ja-JP"/>
        </w:rPr>
        <w:t>[each of]</w:t>
      </w:r>
      <w:r w:rsidR="0092731D" w:rsidRPr="00670B6E">
        <w:rPr>
          <w:rFonts w:cs="Arial"/>
          <w:b/>
          <w:lang w:eastAsia="ja-JP"/>
        </w:rPr>
        <w:t xml:space="preserve"> </w:t>
      </w:r>
      <w:r w:rsidR="0092731D" w:rsidRPr="00670B6E">
        <w:rPr>
          <w:rFonts w:cs="Arial"/>
          <w:lang w:eastAsia="ja-JP"/>
        </w:rPr>
        <w:t>its major federal program</w:t>
      </w:r>
      <w:r w:rsidR="0092731D" w:rsidRPr="00885FEA">
        <w:rPr>
          <w:rFonts w:cs="Arial"/>
          <w:b/>
          <w:color w:val="0000FF"/>
          <w:lang w:eastAsia="ja-JP"/>
        </w:rPr>
        <w:t>[s]</w:t>
      </w:r>
      <w:r w:rsidR="0092731D" w:rsidRPr="00670B6E">
        <w:rPr>
          <w:rFonts w:cs="Arial"/>
          <w:lang w:eastAsia="ja-JP"/>
        </w:rPr>
        <w:t xml:space="preserve"> </w:t>
      </w:r>
      <w:r w:rsidRPr="00670B6E">
        <w:rPr>
          <w:rFonts w:cs="Arial"/>
          <w:lang w:eastAsia="ja-JP"/>
        </w:rPr>
        <w:t>for the year ended [FYE DATE]</w:t>
      </w:r>
      <w:r w:rsidRPr="00670B6E">
        <w:rPr>
          <w:rFonts w:cs="Arial"/>
        </w:rPr>
        <w:t>.</w:t>
      </w:r>
      <w:r w:rsidRPr="00670B6E">
        <w:rPr>
          <w:rFonts w:cs="Arial"/>
          <w:vertAlign w:val="superscript"/>
          <w:lang w:eastAsia="ja-JP"/>
        </w:rPr>
        <w:t xml:space="preserve"> </w:t>
      </w:r>
      <w:bookmarkStart w:id="21" w:name="_Ref171827138"/>
      <w:r w:rsidR="00471CCC">
        <w:rPr>
          <w:rFonts w:cs="Arial"/>
          <w:vertAlign w:val="superscript"/>
          <w:lang w:eastAsia="ja-JP"/>
        </w:rPr>
        <w:t xml:space="preserve"> </w:t>
      </w:r>
      <w:r w:rsidR="00471CCC" w:rsidRPr="00B63873">
        <w:rPr>
          <w:rFonts w:cs="Arial"/>
          <w:color w:val="2C5EFC"/>
          <w:sz w:val="18"/>
          <w:szCs w:val="18"/>
          <w:lang w:eastAsia="ja-JP"/>
        </w:rPr>
        <w:t xml:space="preserve"> </w:t>
      </w:r>
    </w:p>
    <w:p w:rsidR="00E74E7E" w:rsidRDefault="00E74E7E" w:rsidP="00DE07C9">
      <w:pPr>
        <w:jc w:val="both"/>
        <w:rPr>
          <w:rFonts w:cs="Arial"/>
          <w:color w:val="2C5EFC"/>
          <w:sz w:val="18"/>
          <w:szCs w:val="18"/>
          <w:lang w:eastAsia="ja-JP"/>
        </w:rPr>
      </w:pPr>
    </w:p>
    <w:p w:rsidR="00BB1E4B" w:rsidRPr="005D7081" w:rsidRDefault="00BB1E4B" w:rsidP="00DE07C9">
      <w:pPr>
        <w:jc w:val="both"/>
        <w:rPr>
          <w:rFonts w:cs="Arial"/>
          <w:b/>
          <w:lang w:eastAsia="ja-JP"/>
        </w:rPr>
      </w:pPr>
      <w:r w:rsidRPr="00E877BA">
        <w:rPr>
          <w:rFonts w:cs="Arial"/>
          <w:color w:val="2C5EFC"/>
          <w:lang w:eastAsia="ja-JP"/>
        </w:rPr>
        <w:t xml:space="preserve">The results of our auditing procedures also disclosed </w:t>
      </w:r>
      <w:r w:rsidRPr="00E877BA">
        <w:rPr>
          <w:rFonts w:cs="Arial"/>
          <w:b/>
          <w:color w:val="2C5EFC"/>
          <w:lang w:eastAsia="ja-JP"/>
        </w:rPr>
        <w:t>[an</w:t>
      </w:r>
      <w:r w:rsidR="00FF2CB5">
        <w:rPr>
          <w:rFonts w:cs="Arial"/>
          <w:b/>
          <w:color w:val="2C5EFC"/>
          <w:lang w:eastAsia="ja-JP"/>
        </w:rPr>
        <w:t>other instance</w:t>
      </w:r>
      <w:r w:rsidRPr="00E877BA">
        <w:rPr>
          <w:rFonts w:cs="Arial"/>
          <w:b/>
          <w:color w:val="2C5EFC"/>
          <w:lang w:eastAsia="ja-JP"/>
        </w:rPr>
        <w:t>]</w:t>
      </w:r>
      <w:r w:rsidRPr="00E877BA">
        <w:rPr>
          <w:rFonts w:cs="Arial"/>
          <w:color w:val="2C5EFC"/>
          <w:lang w:eastAsia="ja-JP"/>
        </w:rPr>
        <w:t xml:space="preserve"> </w:t>
      </w:r>
      <w:r w:rsidR="00FF2CB5" w:rsidRPr="00FF2CB5">
        <w:rPr>
          <w:rFonts w:cs="Arial"/>
          <w:b/>
          <w:color w:val="2C5EFC"/>
          <w:lang w:eastAsia="ja-JP"/>
        </w:rPr>
        <w:t>[</w:t>
      </w:r>
      <w:r w:rsidRPr="00FF2CB5">
        <w:rPr>
          <w:rFonts w:cs="Arial"/>
          <w:b/>
          <w:color w:val="2C5EFC"/>
          <w:lang w:eastAsia="ja-JP"/>
        </w:rPr>
        <w:t>other instance</w:t>
      </w:r>
      <w:r w:rsidR="00FF2CB5">
        <w:rPr>
          <w:rFonts w:cs="Arial"/>
          <w:b/>
          <w:color w:val="2C5EFC"/>
          <w:lang w:eastAsia="ja-JP"/>
        </w:rPr>
        <w:t>s</w:t>
      </w:r>
      <w:r w:rsidR="00FF2CB5" w:rsidRPr="00FF2CB5">
        <w:rPr>
          <w:rFonts w:cs="Arial"/>
          <w:b/>
          <w:color w:val="2C5EFC"/>
          <w:lang w:eastAsia="ja-JP"/>
        </w:rPr>
        <w:t>]</w:t>
      </w:r>
      <w:r w:rsidR="00B5097D">
        <w:rPr>
          <w:rFonts w:cs="Arial"/>
          <w:color w:val="2C5EFC"/>
          <w:lang w:eastAsia="ja-JP"/>
        </w:rPr>
        <w:t xml:space="preserve"> of noncompliance with the</w:t>
      </w:r>
      <w:r w:rsidRPr="00E877BA">
        <w:rPr>
          <w:rFonts w:cs="Arial"/>
          <w:color w:val="2C5EFC"/>
          <w:lang w:eastAsia="ja-JP"/>
        </w:rPr>
        <w:t xml:space="preserve">se requirements that, while not affecting our opinion on compliance, OMB Circular A-133 requires us to report.   The accompanying schedule of findings </w:t>
      </w:r>
      <w:r w:rsidRPr="00E877BA">
        <w:rPr>
          <w:rFonts w:cs="Arial"/>
          <w:b/>
          <w:color w:val="2C5EFC"/>
          <w:lang w:eastAsia="ja-JP"/>
        </w:rPr>
        <w:t>[and questioned costs]</w:t>
      </w:r>
      <w:r w:rsidRPr="00E877BA">
        <w:rPr>
          <w:rFonts w:cs="Arial"/>
          <w:color w:val="2C5EFC"/>
          <w:lang w:eastAsia="ja-JP"/>
        </w:rPr>
        <w:t xml:space="preserve"> lists this </w:t>
      </w:r>
      <w:r w:rsidRPr="00E877BA">
        <w:rPr>
          <w:rFonts w:cs="Arial"/>
          <w:b/>
          <w:color w:val="2C5EFC"/>
          <w:lang w:eastAsia="ja-JP"/>
        </w:rPr>
        <w:t>[these]</w:t>
      </w:r>
      <w:r w:rsidRPr="00E877BA">
        <w:rPr>
          <w:rFonts w:cs="Arial"/>
          <w:color w:val="2C5EFC"/>
          <w:lang w:eastAsia="ja-JP"/>
        </w:rPr>
        <w:t xml:space="preserve"> instance</w:t>
      </w:r>
      <w:r w:rsidRPr="00E877BA">
        <w:rPr>
          <w:rFonts w:cs="Arial"/>
          <w:b/>
          <w:color w:val="2C5EFC"/>
          <w:lang w:eastAsia="ja-JP"/>
        </w:rPr>
        <w:t>(s)</w:t>
      </w:r>
      <w:r w:rsidRPr="00E877BA">
        <w:rPr>
          <w:rFonts w:cs="Arial"/>
          <w:color w:val="2C5EFC"/>
          <w:lang w:eastAsia="ja-JP"/>
        </w:rPr>
        <w:t xml:space="preserve"> as Finding</w:t>
      </w:r>
      <w:r w:rsidRPr="00E877BA">
        <w:rPr>
          <w:rFonts w:cs="Arial"/>
          <w:b/>
          <w:color w:val="2C5EFC"/>
          <w:lang w:eastAsia="ja-JP"/>
        </w:rPr>
        <w:t>(s)</w:t>
      </w:r>
      <w:r w:rsidRPr="00E877BA">
        <w:rPr>
          <w:rFonts w:cs="Arial"/>
          <w:color w:val="2C5EFC"/>
          <w:lang w:eastAsia="ja-JP"/>
        </w:rPr>
        <w:t xml:space="preserve"> </w:t>
      </w:r>
      <w:r w:rsidR="00C82265">
        <w:rPr>
          <w:rFonts w:cs="Arial"/>
          <w:color w:val="2C5EFC"/>
          <w:lang w:eastAsia="ja-JP"/>
        </w:rPr>
        <w:t>2011</w:t>
      </w:r>
      <w:r w:rsidRPr="00E877BA">
        <w:rPr>
          <w:rFonts w:cs="Arial"/>
          <w:color w:val="2C5EFC"/>
          <w:lang w:eastAsia="ja-JP"/>
        </w:rPr>
        <w:t>-0</w:t>
      </w:r>
      <w:r w:rsidR="00E0143C" w:rsidRPr="00E877BA">
        <w:rPr>
          <w:rFonts w:cs="Arial"/>
          <w:color w:val="2C5EFC"/>
          <w:lang w:eastAsia="ja-JP"/>
        </w:rPr>
        <w:t>8</w:t>
      </w:r>
      <w:r w:rsidRPr="00E877BA">
        <w:rPr>
          <w:rFonts w:cs="Arial"/>
          <w:color w:val="2C5EFC"/>
          <w:lang w:eastAsia="ja-JP"/>
        </w:rPr>
        <w:t xml:space="preserve"> and </w:t>
      </w:r>
      <w:r w:rsidR="00C82265">
        <w:rPr>
          <w:rFonts w:cs="Arial"/>
          <w:color w:val="2C5EFC"/>
          <w:lang w:eastAsia="ja-JP"/>
        </w:rPr>
        <w:t>2011</w:t>
      </w:r>
      <w:r w:rsidRPr="00E877BA">
        <w:rPr>
          <w:rFonts w:cs="Arial"/>
          <w:color w:val="2C5EFC"/>
          <w:lang w:eastAsia="ja-JP"/>
        </w:rPr>
        <w:t>-0</w:t>
      </w:r>
      <w:r w:rsidR="00E0143C" w:rsidRPr="00E877BA">
        <w:rPr>
          <w:rFonts w:cs="Arial"/>
          <w:color w:val="2C5EFC"/>
          <w:lang w:eastAsia="ja-JP"/>
        </w:rPr>
        <w:t>9</w:t>
      </w:r>
      <w:r w:rsidRPr="00E877BA">
        <w:rPr>
          <w:rFonts w:cs="Arial"/>
          <w:color w:val="2C5EFC"/>
          <w:lang w:eastAsia="ja-JP"/>
        </w:rPr>
        <w:t>].</w:t>
      </w:r>
      <w:r w:rsidRPr="00E877BA">
        <w:rPr>
          <w:rFonts w:cs="Arial"/>
          <w:lang w:eastAsia="ja-JP"/>
        </w:rPr>
        <w:t xml:space="preserve">   </w:t>
      </w:r>
      <w:r w:rsidRPr="00B7493F">
        <w:rPr>
          <w:rFonts w:cs="Arial"/>
          <w:b/>
          <w:color w:val="C804AC"/>
          <w:lang w:eastAsia="ja-JP"/>
        </w:rPr>
        <w:t>&lt;&lt;</w:t>
      </w:r>
      <w:r w:rsidR="00087CD6" w:rsidRPr="00B7493F">
        <w:rPr>
          <w:rFonts w:cs="Arial"/>
          <w:b/>
          <w:color w:val="C804AC"/>
          <w:lang w:eastAsia="ja-JP"/>
        </w:rPr>
        <w:t xml:space="preserve">&lt;&lt; Include </w:t>
      </w:r>
      <w:r w:rsidR="00087CD6" w:rsidRPr="00B7493F">
        <w:rPr>
          <w:rFonts w:cs="Arial"/>
          <w:b/>
          <w:i/>
          <w:color w:val="C804AC"/>
          <w:u w:val="single"/>
          <w:lang w:eastAsia="ja-JP"/>
        </w:rPr>
        <w:t>only</w:t>
      </w:r>
      <w:r w:rsidR="00087CD6" w:rsidRPr="00B7493F">
        <w:rPr>
          <w:rFonts w:cs="Arial"/>
          <w:b/>
          <w:color w:val="C804AC"/>
          <w:lang w:eastAsia="ja-JP"/>
        </w:rPr>
        <w:t xml:space="preserve"> if we must report </w:t>
      </w:r>
      <w:r w:rsidR="00087CD6">
        <w:rPr>
          <w:rFonts w:cs="Arial"/>
          <w:b/>
          <w:color w:val="C804AC"/>
          <w:lang w:eastAsia="ja-JP"/>
        </w:rPr>
        <w:t xml:space="preserve">noncompliance </w:t>
      </w:r>
      <w:r w:rsidR="00087CD6" w:rsidRPr="00B7493F">
        <w:rPr>
          <w:rFonts w:cs="Arial"/>
          <w:b/>
          <w:color w:val="C804AC"/>
          <w:lang w:eastAsia="ja-JP"/>
        </w:rPr>
        <w:t xml:space="preserve">findings Circular A-133 § .510 (a) requires </w:t>
      </w:r>
      <w:r w:rsidR="00087CD6">
        <w:rPr>
          <w:rFonts w:cs="Arial"/>
          <w:b/>
          <w:color w:val="C804AC"/>
          <w:lang w:eastAsia="ja-JP"/>
        </w:rPr>
        <w:t xml:space="preserve">us to report </w:t>
      </w:r>
      <w:r w:rsidR="00087CD6" w:rsidRPr="00B7493F">
        <w:rPr>
          <w:rFonts w:cs="Arial"/>
          <w:b/>
          <w:color w:val="C804AC"/>
          <w:lang w:eastAsia="ja-JP"/>
        </w:rPr>
        <w:t xml:space="preserve">that </w:t>
      </w:r>
      <w:r w:rsidR="00087CD6">
        <w:rPr>
          <w:rFonts w:cs="Arial"/>
          <w:b/>
          <w:color w:val="C804AC"/>
          <w:lang w:eastAsia="ja-JP"/>
        </w:rPr>
        <w:t>do not require qualifying the</w:t>
      </w:r>
      <w:r w:rsidR="00087CD6" w:rsidRPr="00B7493F">
        <w:rPr>
          <w:rFonts w:cs="Arial"/>
          <w:b/>
          <w:color w:val="C804AC"/>
          <w:lang w:eastAsia="ja-JP"/>
        </w:rPr>
        <w:t xml:space="preserve"> opinion on a major program (such as q-costs that are immaterial, but &gt; $10,000)</w:t>
      </w:r>
      <w:r w:rsidRPr="00B7493F">
        <w:rPr>
          <w:rFonts w:cs="Arial"/>
          <w:b/>
          <w:color w:val="C804AC"/>
          <w:lang w:eastAsia="ja-JP"/>
        </w:rPr>
        <w:t>.</w:t>
      </w:r>
      <w:r w:rsidR="000536D0">
        <w:fldChar w:fldCharType="begin"/>
      </w:r>
      <w:r w:rsidR="000536D0">
        <w:instrText xml:space="preserve"> NOTEREF _Ref256166697 \h  \* MERGEFORMAT </w:instrText>
      </w:r>
      <w:r w:rsidR="000536D0">
        <w:fldChar w:fldCharType="separate"/>
      </w:r>
      <w:r w:rsidR="00260C15" w:rsidRPr="00260C15">
        <w:t>3</w:t>
      </w:r>
      <w:r w:rsidR="000536D0">
        <w:fldChar w:fldCharType="end"/>
      </w:r>
    </w:p>
    <w:p w:rsidR="00BB1E4B" w:rsidRDefault="00BB1E4B" w:rsidP="00DE07C9">
      <w:pPr>
        <w:jc w:val="both"/>
        <w:rPr>
          <w:rFonts w:cs="Arial"/>
          <w:color w:val="2C5EFC"/>
          <w:sz w:val="18"/>
          <w:szCs w:val="18"/>
          <w:lang w:eastAsia="ja-JP"/>
        </w:rPr>
      </w:pPr>
    </w:p>
    <w:p w:rsidR="00B476BB" w:rsidRDefault="00B476BB" w:rsidP="00DE07C9">
      <w:pPr>
        <w:jc w:val="center"/>
        <w:rPr>
          <w:rFonts w:cs="Arial"/>
          <w:b/>
          <w:lang w:eastAsia="ja-JP"/>
        </w:rPr>
      </w:pPr>
      <w:r w:rsidRPr="00670B6E">
        <w:rPr>
          <w:rFonts w:cs="Arial"/>
          <w:b/>
          <w:lang w:eastAsia="ja-JP"/>
        </w:rPr>
        <w:t>Internal Control Over Compliance</w:t>
      </w:r>
    </w:p>
    <w:p w:rsidR="00B476BB" w:rsidRDefault="00B476BB" w:rsidP="00DE07C9">
      <w:pPr>
        <w:jc w:val="center"/>
        <w:rPr>
          <w:rFonts w:cs="Arial"/>
          <w:b/>
          <w:lang w:eastAsia="ja-JP"/>
        </w:rPr>
      </w:pPr>
    </w:p>
    <w:p w:rsidR="00B476BB" w:rsidRPr="00B476BB" w:rsidRDefault="00B476BB" w:rsidP="00DE07C9">
      <w:pPr>
        <w:jc w:val="center"/>
        <w:rPr>
          <w:rFonts w:cs="Arial"/>
          <w:i/>
          <w:lang w:eastAsia="ja-JP"/>
        </w:rPr>
      </w:pPr>
      <w:r>
        <w:rPr>
          <w:rFonts w:cs="Arial"/>
          <w:lang w:eastAsia="ja-JP"/>
        </w:rPr>
        <w:t>(Insert applicable internal control section)</w:t>
      </w:r>
    </w:p>
    <w:p w:rsidR="00BB1E4B" w:rsidRDefault="00BB1E4B" w:rsidP="00DE07C9">
      <w:pPr>
        <w:jc w:val="both"/>
        <w:rPr>
          <w:rFonts w:cs="Arial"/>
          <w:color w:val="2C5EFC"/>
          <w:sz w:val="18"/>
          <w:szCs w:val="18"/>
          <w:lang w:eastAsia="ja-JP"/>
        </w:rPr>
      </w:pPr>
    </w:p>
    <w:p w:rsidR="00BB1E4B" w:rsidRDefault="00BB1E4B" w:rsidP="00DE07C9">
      <w:pPr>
        <w:jc w:val="both"/>
        <w:rPr>
          <w:rFonts w:cs="Arial"/>
          <w:color w:val="2C5EFC"/>
          <w:sz w:val="18"/>
          <w:szCs w:val="18"/>
          <w:lang w:eastAsia="ja-JP"/>
        </w:rPr>
      </w:pPr>
    </w:p>
    <w:bookmarkEnd w:id="21"/>
    <w:p w:rsidR="000D49DF" w:rsidRDefault="00062094" w:rsidP="00DE07C9">
      <w:pPr>
        <w:jc w:val="center"/>
        <w:rPr>
          <w:rFonts w:cs="Arial"/>
          <w:b/>
          <w:sz w:val="24"/>
          <w:szCs w:val="24"/>
          <w:lang w:eastAsia="ja-JP"/>
        </w:rPr>
      </w:pPr>
      <w:r w:rsidRPr="00670B6E">
        <w:rPr>
          <w:rFonts w:cs="Arial"/>
          <w:b/>
          <w:lang w:eastAsia="ja-JP"/>
        </w:rPr>
        <w:br w:type="page"/>
      </w:r>
      <w:r w:rsidRPr="00670B6E">
        <w:rPr>
          <w:rFonts w:cs="Arial"/>
          <w:b/>
          <w:sz w:val="24"/>
          <w:szCs w:val="24"/>
          <w:lang w:eastAsia="ja-JP"/>
        </w:rPr>
        <w:lastRenderedPageBreak/>
        <w:t xml:space="preserve">Example </w:t>
      </w:r>
      <w:r>
        <w:rPr>
          <w:rFonts w:cs="Arial"/>
          <w:b/>
          <w:sz w:val="24"/>
          <w:szCs w:val="24"/>
          <w:lang w:eastAsia="ja-JP"/>
        </w:rPr>
        <w:t>3</w:t>
      </w:r>
      <w:r w:rsidRPr="00670B6E">
        <w:rPr>
          <w:rFonts w:cs="Arial"/>
          <w:b/>
          <w:sz w:val="24"/>
          <w:szCs w:val="24"/>
          <w:lang w:eastAsia="ja-JP"/>
        </w:rPr>
        <w:t>:  Adverse Opinion on Compliance on One Major Program, Unqualified Opinion on Other Major Programs</w:t>
      </w:r>
      <w:r w:rsidR="000D49DF">
        <w:rPr>
          <w:rFonts w:cs="Arial"/>
          <w:b/>
          <w:sz w:val="24"/>
          <w:szCs w:val="24"/>
          <w:lang w:eastAsia="ja-JP"/>
        </w:rPr>
        <w:t xml:space="preserve">  </w:t>
      </w:r>
    </w:p>
    <w:p w:rsidR="00062094" w:rsidRPr="000D49DF" w:rsidRDefault="000D49DF" w:rsidP="00DE07C9">
      <w:pPr>
        <w:jc w:val="center"/>
        <w:rPr>
          <w:rFonts w:cs="Arial"/>
          <w:b/>
          <w:sz w:val="24"/>
          <w:szCs w:val="24"/>
          <w:lang w:eastAsia="ja-JP"/>
        </w:rPr>
      </w:pPr>
      <w:r w:rsidRPr="00BB721E">
        <w:rPr>
          <w:rFonts w:cs="Arial"/>
          <w:b/>
          <w:sz w:val="24"/>
          <w:szCs w:val="24"/>
          <w:lang w:eastAsia="ja-JP"/>
        </w:rPr>
        <w:t>(</w:t>
      </w:r>
      <w:r w:rsidR="00CE69F0" w:rsidRPr="00BB721E">
        <w:rPr>
          <w:rFonts w:cs="Arial"/>
          <w:b/>
          <w:sz w:val="24"/>
          <w:szCs w:val="24"/>
          <w:lang w:eastAsia="ja-JP"/>
        </w:rPr>
        <w:t>With</w:t>
      </w:r>
      <w:r w:rsidRPr="00BB721E">
        <w:rPr>
          <w:rFonts w:cs="Arial"/>
          <w:b/>
          <w:sz w:val="24"/>
          <w:szCs w:val="24"/>
          <w:lang w:eastAsia="ja-JP"/>
        </w:rPr>
        <w:t xml:space="preserve"> or without reportable </w:t>
      </w:r>
      <w:r w:rsidRPr="000B211C">
        <w:rPr>
          <w:rFonts w:cs="Arial"/>
          <w:b/>
          <w:sz w:val="24"/>
          <w:szCs w:val="24"/>
          <w:lang w:eastAsia="ja-JP"/>
        </w:rPr>
        <w:t xml:space="preserve">noncompliance </w:t>
      </w:r>
      <w:r w:rsidR="00BB721E" w:rsidRPr="000B211C">
        <w:rPr>
          <w:rFonts w:cs="Arial"/>
          <w:b/>
          <w:sz w:val="24"/>
          <w:szCs w:val="24"/>
          <w:lang w:eastAsia="ja-JP"/>
        </w:rPr>
        <w:t xml:space="preserve">unrelated to </w:t>
      </w:r>
      <w:r w:rsidR="00CE69F0" w:rsidRPr="000B211C">
        <w:rPr>
          <w:rFonts w:cs="Arial"/>
          <w:b/>
          <w:sz w:val="24"/>
          <w:szCs w:val="24"/>
          <w:lang w:eastAsia="ja-JP"/>
        </w:rPr>
        <w:t>the</w:t>
      </w:r>
      <w:r w:rsidRPr="000B211C">
        <w:rPr>
          <w:rFonts w:cs="Arial"/>
          <w:b/>
          <w:sz w:val="24"/>
          <w:szCs w:val="24"/>
          <w:lang w:eastAsia="ja-JP"/>
        </w:rPr>
        <w:t xml:space="preserve"> </w:t>
      </w:r>
      <w:r w:rsidR="00BB721E" w:rsidRPr="000B211C">
        <w:rPr>
          <w:rFonts w:cs="Arial"/>
          <w:b/>
          <w:sz w:val="24"/>
          <w:szCs w:val="24"/>
          <w:lang w:eastAsia="ja-JP"/>
        </w:rPr>
        <w:t xml:space="preserve">adverse </w:t>
      </w:r>
      <w:r w:rsidRPr="000B211C">
        <w:rPr>
          <w:rFonts w:cs="Arial"/>
          <w:b/>
          <w:sz w:val="24"/>
          <w:szCs w:val="24"/>
          <w:lang w:eastAsia="ja-JP"/>
        </w:rPr>
        <w:t>opinion</w:t>
      </w:r>
      <w:r w:rsidRPr="00BB721E">
        <w:rPr>
          <w:rFonts w:cs="Arial"/>
          <w:b/>
          <w:sz w:val="24"/>
          <w:szCs w:val="24"/>
          <w:lang w:eastAsia="ja-JP"/>
        </w:rPr>
        <w:t>)</w:t>
      </w:r>
    </w:p>
    <w:p w:rsidR="00062094" w:rsidRPr="00670B6E" w:rsidRDefault="00062094" w:rsidP="00DE07C9">
      <w:pPr>
        <w:jc w:val="center"/>
        <w:rPr>
          <w:rFonts w:cs="Arial"/>
          <w:b/>
          <w:lang w:eastAsia="ja-JP"/>
        </w:rPr>
      </w:pPr>
    </w:p>
    <w:p w:rsidR="00062094" w:rsidRPr="00670B6E" w:rsidRDefault="00062094" w:rsidP="00DE07C9">
      <w:pPr>
        <w:ind w:left="360"/>
        <w:jc w:val="center"/>
        <w:rPr>
          <w:rFonts w:cs="Arial"/>
          <w:lang w:eastAsia="ja-JP"/>
        </w:rPr>
      </w:pPr>
      <w:r w:rsidRPr="00670B6E">
        <w:rPr>
          <w:rFonts w:cs="Arial"/>
          <w:b/>
          <w:lang w:eastAsia="ja-JP"/>
        </w:rPr>
        <w:t>Compliance</w:t>
      </w:r>
    </w:p>
    <w:p w:rsidR="00062094" w:rsidRPr="00670B6E" w:rsidRDefault="00062094" w:rsidP="00DE07C9">
      <w:pPr>
        <w:rPr>
          <w:rFonts w:cs="Arial"/>
          <w:lang w:eastAsia="ja-JP"/>
        </w:rPr>
      </w:pPr>
    </w:p>
    <w:p w:rsidR="00062094" w:rsidRPr="00670B6E" w:rsidRDefault="00062094" w:rsidP="00DE07C9">
      <w:pPr>
        <w:jc w:val="both"/>
        <w:rPr>
          <w:rFonts w:cs="Arial"/>
          <w:i/>
          <w:lang w:eastAsia="ja-JP"/>
        </w:rPr>
      </w:pPr>
      <w:r w:rsidRPr="00670B6E">
        <w:rPr>
          <w:rFonts w:cs="Arial"/>
          <w:i/>
          <w:lang w:eastAsia="ja-JP"/>
        </w:rPr>
        <w:t>[Include paragraphs 1-3</w:t>
      </w:r>
      <w:r>
        <w:rPr>
          <w:rFonts w:cs="Arial"/>
          <w:i/>
          <w:lang w:eastAsia="ja-JP"/>
        </w:rPr>
        <w:t xml:space="preserve"> as applicable </w:t>
      </w:r>
      <w:r w:rsidRPr="00670B6E">
        <w:rPr>
          <w:rFonts w:cs="Arial"/>
          <w:i/>
          <w:lang w:eastAsia="ja-JP"/>
        </w:rPr>
        <w:t>from Example 1.]</w:t>
      </w:r>
    </w:p>
    <w:p w:rsidR="00062094" w:rsidRPr="00670B6E" w:rsidRDefault="00062094" w:rsidP="00DE07C9">
      <w:pPr>
        <w:jc w:val="both"/>
        <w:rPr>
          <w:rFonts w:cs="Arial"/>
          <w:lang w:eastAsia="ja-JP"/>
        </w:rPr>
      </w:pPr>
    </w:p>
    <w:p w:rsidR="00062094" w:rsidRPr="00670B6E" w:rsidRDefault="00062094" w:rsidP="00DE07C9">
      <w:pPr>
        <w:jc w:val="both"/>
        <w:rPr>
          <w:rFonts w:cs="Arial"/>
          <w:lang w:eastAsia="ja-JP"/>
        </w:rPr>
      </w:pPr>
      <w:r w:rsidRPr="00670B6E">
        <w:rPr>
          <w:rFonts w:cs="Arial"/>
          <w:lang w:eastAsia="ja-JP"/>
        </w:rPr>
        <w:t xml:space="preserve">As described in </w:t>
      </w:r>
      <w:r>
        <w:rPr>
          <w:rFonts w:cs="Arial"/>
          <w:lang w:eastAsia="ja-JP"/>
        </w:rPr>
        <w:t>finding</w:t>
      </w:r>
      <w:r w:rsidRPr="00CE2228">
        <w:rPr>
          <w:rFonts w:cs="Arial"/>
          <w:b/>
          <w:color w:val="0000FF"/>
          <w:lang w:eastAsia="ja-JP"/>
        </w:rPr>
        <w:t>[s]</w:t>
      </w:r>
      <w:r w:rsidRPr="00670B6E">
        <w:rPr>
          <w:rFonts w:cs="Arial"/>
          <w:lang w:eastAsia="ja-JP"/>
        </w:rPr>
        <w:t xml:space="preserve"> </w:t>
      </w:r>
      <w:r w:rsidR="00C82265">
        <w:rPr>
          <w:rFonts w:cs="Arial"/>
          <w:lang w:eastAsia="ja-JP"/>
        </w:rPr>
        <w:t>2011</w:t>
      </w:r>
      <w:r w:rsidRPr="00670B6E">
        <w:rPr>
          <w:rFonts w:cs="Arial"/>
          <w:lang w:eastAsia="ja-JP"/>
        </w:rPr>
        <w:t>-0</w:t>
      </w:r>
      <w:r w:rsidR="00A15453">
        <w:rPr>
          <w:rFonts w:cs="Arial"/>
          <w:lang w:eastAsia="ja-JP"/>
        </w:rPr>
        <w:t>7</w:t>
      </w:r>
      <w:r w:rsidRPr="00670B6E">
        <w:rPr>
          <w:rFonts w:cs="Arial"/>
          <w:lang w:eastAsia="ja-JP"/>
        </w:rPr>
        <w:t xml:space="preserve"> in the accompanying schedule of findings</w:t>
      </w:r>
      <w:r w:rsidRPr="00670B6E">
        <w:rPr>
          <w:rFonts w:cs="Arial"/>
          <w:b/>
          <w:lang w:eastAsia="ja-JP"/>
        </w:rPr>
        <w:t xml:space="preserve"> [and questioned costs],</w:t>
      </w:r>
      <w:r w:rsidRPr="00670B6E">
        <w:rPr>
          <w:rFonts w:cs="Arial"/>
          <w:lang w:eastAsia="ja-JP"/>
        </w:rPr>
        <w:t xml:space="preserve"> the Government did not comply with requirements regarding [</w:t>
      </w:r>
      <w:r w:rsidRPr="00670B6E">
        <w:rPr>
          <w:rFonts w:cs="Arial"/>
          <w:i/>
          <w:lang w:eastAsia="ja-JP"/>
        </w:rPr>
        <w:t>identify type(s) of compliance requirement, such as eligibility, matching, etc.</w:t>
      </w:r>
      <w:r w:rsidRPr="00670B6E">
        <w:rPr>
          <w:rFonts w:cs="Arial"/>
          <w:lang w:eastAsia="ja-JP"/>
        </w:rPr>
        <w:t xml:space="preserve">] that apply to </w:t>
      </w:r>
      <w:proofErr w:type="gramStart"/>
      <w:r w:rsidRPr="00670B6E">
        <w:rPr>
          <w:rFonts w:cs="Arial"/>
          <w:lang w:eastAsia="ja-JP"/>
        </w:rPr>
        <w:t>its</w:t>
      </w:r>
      <w:proofErr w:type="gramEnd"/>
      <w:r w:rsidRPr="00670B6E">
        <w:rPr>
          <w:rFonts w:cs="Arial"/>
          <w:lang w:eastAsia="ja-JP"/>
        </w:rPr>
        <w:t xml:space="preserve"> [</w:t>
      </w:r>
      <w:r w:rsidRPr="00670B6E">
        <w:rPr>
          <w:rFonts w:cs="Arial"/>
          <w:i/>
          <w:lang w:eastAsia="ja-JP"/>
        </w:rPr>
        <w:t>identify major federal program</w:t>
      </w:r>
      <w:r w:rsidR="005D7081" w:rsidRPr="00BB721E">
        <w:rPr>
          <w:rFonts w:cs="Arial"/>
          <w:i/>
          <w:lang w:eastAsia="ja-JP"/>
        </w:rPr>
        <w:t>(s)</w:t>
      </w:r>
      <w:r w:rsidRPr="00BB721E">
        <w:rPr>
          <w:rFonts w:cs="Arial"/>
          <w:lang w:eastAsia="ja-JP"/>
        </w:rPr>
        <w:t>].</w:t>
      </w:r>
      <w:r w:rsidRPr="00670B6E">
        <w:rPr>
          <w:rFonts w:cs="Arial"/>
          <w:lang w:eastAsia="ja-JP"/>
        </w:rPr>
        <w:t xml:space="preserve">  Compliance with </w:t>
      </w:r>
      <w:r w:rsidRPr="00302412">
        <w:rPr>
          <w:rFonts w:cs="Arial"/>
          <w:b/>
          <w:color w:val="0000FF"/>
          <w:lang w:eastAsia="ja-JP"/>
        </w:rPr>
        <w:t>this / these</w:t>
      </w:r>
      <w:r w:rsidRPr="00670B6E">
        <w:rPr>
          <w:rFonts w:cs="Arial"/>
          <w:lang w:eastAsia="ja-JP"/>
        </w:rPr>
        <w:t xml:space="preserve"> requirement</w:t>
      </w:r>
      <w:r w:rsidR="00B874F9" w:rsidRPr="004F59CB">
        <w:rPr>
          <w:rFonts w:cs="Arial"/>
          <w:b/>
          <w:color w:val="0000FF"/>
          <w:lang w:eastAsia="ja-JP"/>
        </w:rPr>
        <w:t>[s</w:t>
      </w:r>
      <w:r w:rsidR="00B874F9" w:rsidRPr="00CE2228">
        <w:rPr>
          <w:rFonts w:cs="Arial"/>
          <w:b/>
          <w:color w:val="0000FF"/>
          <w:lang w:eastAsia="ja-JP"/>
        </w:rPr>
        <w:t>]</w:t>
      </w:r>
      <w:r w:rsidR="00B874F9" w:rsidRPr="00670B6E">
        <w:rPr>
          <w:rFonts w:cs="Arial"/>
          <w:lang w:eastAsia="ja-JP"/>
        </w:rPr>
        <w:t xml:space="preserve"> </w:t>
      </w:r>
      <w:r w:rsidRPr="00670B6E">
        <w:rPr>
          <w:rFonts w:cs="Arial"/>
          <w:lang w:eastAsia="ja-JP"/>
        </w:rPr>
        <w:t>is necessary, in our opinion, for the Government to comply with requirements applicable to</w:t>
      </w:r>
      <w:r w:rsidR="001D4B16">
        <w:rPr>
          <w:rFonts w:cs="Arial"/>
          <w:lang w:eastAsia="ja-JP"/>
        </w:rPr>
        <w:t xml:space="preserve"> </w:t>
      </w:r>
      <w:r w:rsidR="001D4B16" w:rsidRPr="00302412">
        <w:rPr>
          <w:rFonts w:cs="Arial"/>
          <w:b/>
          <w:color w:val="0000FF"/>
          <w:lang w:eastAsia="ja-JP"/>
        </w:rPr>
        <w:t>th</w:t>
      </w:r>
      <w:r w:rsidR="00826901">
        <w:rPr>
          <w:rFonts w:cs="Arial"/>
          <w:b/>
          <w:color w:val="0000FF"/>
          <w:lang w:eastAsia="ja-JP"/>
        </w:rPr>
        <w:t>at</w:t>
      </w:r>
      <w:r w:rsidR="001D4B16" w:rsidRPr="00302412">
        <w:rPr>
          <w:rFonts w:cs="Arial"/>
          <w:b/>
          <w:color w:val="0000FF"/>
          <w:lang w:eastAsia="ja-JP"/>
        </w:rPr>
        <w:t xml:space="preserve"> / </w:t>
      </w:r>
      <w:r w:rsidR="000A4C2F">
        <w:rPr>
          <w:rFonts w:cs="Arial"/>
          <w:b/>
          <w:color w:val="0000FF"/>
          <w:lang w:eastAsia="ja-JP"/>
        </w:rPr>
        <w:t>these</w:t>
      </w:r>
      <w:r w:rsidR="001D4B16">
        <w:rPr>
          <w:rFonts w:cs="Arial"/>
          <w:b/>
          <w:color w:val="0000FF"/>
          <w:lang w:eastAsia="ja-JP"/>
        </w:rPr>
        <w:t xml:space="preserve"> </w:t>
      </w:r>
      <w:r w:rsidR="001D4B16">
        <w:rPr>
          <w:rFonts w:cs="Arial"/>
          <w:lang w:eastAsia="ja-JP"/>
        </w:rPr>
        <w:t>program</w:t>
      </w:r>
      <w:r w:rsidR="00B874F9" w:rsidRPr="004F59CB">
        <w:rPr>
          <w:rFonts w:cs="Arial"/>
          <w:b/>
          <w:color w:val="0000FF"/>
          <w:lang w:eastAsia="ja-JP"/>
        </w:rPr>
        <w:t>[s</w:t>
      </w:r>
      <w:r w:rsidR="00B874F9" w:rsidRPr="00CE2228">
        <w:rPr>
          <w:rFonts w:cs="Arial"/>
          <w:b/>
          <w:color w:val="0000FF"/>
          <w:lang w:eastAsia="ja-JP"/>
        </w:rPr>
        <w:t>]</w:t>
      </w:r>
      <w:r w:rsidR="001D4B16" w:rsidRPr="001D4B16">
        <w:rPr>
          <w:rFonts w:cs="Arial"/>
          <w:lang w:eastAsia="ja-JP"/>
        </w:rPr>
        <w:t>.</w:t>
      </w:r>
    </w:p>
    <w:p w:rsidR="00062094" w:rsidRPr="00670B6E" w:rsidRDefault="00062094" w:rsidP="00DE07C9">
      <w:pPr>
        <w:jc w:val="both"/>
        <w:rPr>
          <w:rFonts w:cs="Arial"/>
          <w:lang w:eastAsia="ja-JP"/>
        </w:rPr>
      </w:pPr>
    </w:p>
    <w:p w:rsidR="00062094" w:rsidRDefault="00062094" w:rsidP="00DE07C9">
      <w:pPr>
        <w:jc w:val="both"/>
        <w:rPr>
          <w:rFonts w:cs="Arial"/>
          <w:vertAlign w:val="superscript"/>
          <w:lang w:eastAsia="ja-JP"/>
        </w:rPr>
      </w:pPr>
      <w:r w:rsidRPr="00670B6E">
        <w:rPr>
          <w:rFonts w:cs="Arial"/>
          <w:lang w:eastAsia="ja-JP"/>
        </w:rPr>
        <w:t xml:space="preserve">In our opinion, because of the effect of the noncompliance described in the preceding paragraph, the [NAME OF GOVERNMENT] did not comply, in all material respects with the requirements referred to above </w:t>
      </w:r>
      <w:r w:rsidR="00724357">
        <w:rPr>
          <w:rFonts w:cs="Arial"/>
          <w:lang w:eastAsia="ja-JP"/>
        </w:rPr>
        <w:t xml:space="preserve">that </w:t>
      </w:r>
      <w:r w:rsidR="00724357" w:rsidRPr="00BB721E">
        <w:rPr>
          <w:rFonts w:cs="Arial"/>
          <w:lang w:eastAsia="ja-JP"/>
        </w:rPr>
        <w:t>could directly and materially affect</w:t>
      </w:r>
      <w:r w:rsidR="00724357">
        <w:rPr>
          <w:rFonts w:cs="Arial"/>
          <w:lang w:eastAsia="ja-JP"/>
        </w:rPr>
        <w:t xml:space="preserve"> </w:t>
      </w:r>
      <w:r w:rsidRPr="00670B6E">
        <w:rPr>
          <w:rFonts w:cs="Arial"/>
          <w:lang w:eastAsia="ja-JP"/>
        </w:rPr>
        <w:t>its</w:t>
      </w:r>
      <w:r w:rsidR="005D7081">
        <w:rPr>
          <w:rFonts w:cs="Arial"/>
          <w:lang w:eastAsia="ja-JP"/>
        </w:rPr>
        <w:t xml:space="preserve"> </w:t>
      </w:r>
      <w:r w:rsidRPr="00BB721E">
        <w:rPr>
          <w:rFonts w:cs="Arial"/>
          <w:b/>
          <w:lang w:eastAsia="ja-JP"/>
        </w:rPr>
        <w:t>[Community Development Block Grant]</w:t>
      </w:r>
      <w:r w:rsidRPr="00BB721E">
        <w:rPr>
          <w:rFonts w:cs="Arial"/>
          <w:lang w:eastAsia="ja-JP"/>
        </w:rPr>
        <w:t xml:space="preserve"> major federal program</w:t>
      </w:r>
      <w:r w:rsidR="00B874F9" w:rsidRPr="004F59CB">
        <w:rPr>
          <w:rFonts w:cs="Arial"/>
          <w:b/>
          <w:color w:val="0000FF"/>
          <w:lang w:eastAsia="ja-JP"/>
        </w:rPr>
        <w:t>[s</w:t>
      </w:r>
      <w:r w:rsidR="00B874F9" w:rsidRPr="00CE2228">
        <w:rPr>
          <w:rFonts w:cs="Arial"/>
          <w:b/>
          <w:color w:val="0000FF"/>
          <w:lang w:eastAsia="ja-JP"/>
        </w:rPr>
        <w:t>]</w:t>
      </w:r>
      <w:r w:rsidRPr="00BB721E">
        <w:rPr>
          <w:rFonts w:cs="Arial"/>
          <w:lang w:eastAsia="ja-JP"/>
        </w:rPr>
        <w:t>.</w:t>
      </w:r>
      <w:r w:rsidRPr="00670B6E">
        <w:rPr>
          <w:rFonts w:cs="Arial"/>
          <w:lang w:eastAsia="ja-JP"/>
        </w:rPr>
        <w:t xml:space="preserve">  Also, in our opinion, the </w:t>
      </w:r>
      <w:r w:rsidR="00826901">
        <w:rPr>
          <w:rFonts w:cs="Arial"/>
          <w:lang w:eastAsia="ja-JP"/>
        </w:rPr>
        <w:t xml:space="preserve">Government </w:t>
      </w:r>
      <w:r w:rsidRPr="00670B6E">
        <w:rPr>
          <w:rFonts w:cs="Arial"/>
          <w:lang w:eastAsia="ja-JP"/>
        </w:rPr>
        <w:t xml:space="preserve">complied, in all material respects, with the requirements referred to above that </w:t>
      </w:r>
      <w:r w:rsidR="00724357" w:rsidRPr="00BB721E">
        <w:rPr>
          <w:rFonts w:cs="Arial"/>
          <w:lang w:eastAsia="ja-JP"/>
        </w:rPr>
        <w:t>could directly and materially affect</w:t>
      </w:r>
      <w:r w:rsidR="00724357">
        <w:rPr>
          <w:rFonts w:cs="Arial"/>
          <w:lang w:eastAsia="ja-JP"/>
        </w:rPr>
        <w:t xml:space="preserve"> </w:t>
      </w:r>
      <w:r w:rsidR="00724357" w:rsidRPr="00885FEA">
        <w:rPr>
          <w:rFonts w:cs="Arial"/>
          <w:b/>
          <w:color w:val="0000FF"/>
          <w:lang w:eastAsia="ja-JP"/>
        </w:rPr>
        <w:t>[each of]</w:t>
      </w:r>
      <w:r w:rsidR="00724357" w:rsidRPr="00670B6E">
        <w:rPr>
          <w:rFonts w:cs="Arial"/>
          <w:b/>
          <w:lang w:eastAsia="ja-JP"/>
        </w:rPr>
        <w:t xml:space="preserve"> </w:t>
      </w:r>
      <w:r w:rsidR="00724357" w:rsidRPr="00670B6E">
        <w:rPr>
          <w:rFonts w:cs="Arial"/>
          <w:lang w:eastAsia="ja-JP"/>
        </w:rPr>
        <w:t xml:space="preserve">its </w:t>
      </w:r>
      <w:r w:rsidR="00724357">
        <w:rPr>
          <w:rFonts w:cs="Arial"/>
          <w:lang w:eastAsia="ja-JP"/>
        </w:rPr>
        <w:t xml:space="preserve">other </w:t>
      </w:r>
      <w:r w:rsidR="00724357" w:rsidRPr="00670B6E">
        <w:rPr>
          <w:rFonts w:cs="Arial"/>
          <w:lang w:eastAsia="ja-JP"/>
        </w:rPr>
        <w:t>major federal program</w:t>
      </w:r>
      <w:r w:rsidR="00724357" w:rsidRPr="00885FEA">
        <w:rPr>
          <w:rFonts w:cs="Arial"/>
          <w:b/>
          <w:color w:val="0000FF"/>
          <w:lang w:eastAsia="ja-JP"/>
        </w:rPr>
        <w:t>[s]</w:t>
      </w:r>
      <w:r w:rsidR="00724357" w:rsidRPr="00670B6E">
        <w:rPr>
          <w:rFonts w:cs="Arial"/>
          <w:lang w:eastAsia="ja-JP"/>
        </w:rPr>
        <w:t xml:space="preserve"> </w:t>
      </w:r>
      <w:r w:rsidRPr="00670B6E">
        <w:rPr>
          <w:rFonts w:cs="Arial"/>
          <w:lang w:eastAsia="ja-JP"/>
        </w:rPr>
        <w:t>for the year ended [FYE DATE]</w:t>
      </w:r>
      <w:r w:rsidRPr="00670B6E">
        <w:rPr>
          <w:rFonts w:cs="Arial"/>
        </w:rPr>
        <w:t>.</w:t>
      </w:r>
      <w:r w:rsidRPr="00670B6E">
        <w:rPr>
          <w:rFonts w:cs="Arial"/>
          <w:vertAlign w:val="superscript"/>
          <w:lang w:eastAsia="ja-JP"/>
        </w:rPr>
        <w:t xml:space="preserve"> </w:t>
      </w:r>
    </w:p>
    <w:p w:rsidR="001968FF" w:rsidRDefault="001968FF" w:rsidP="00DE07C9">
      <w:pPr>
        <w:jc w:val="both"/>
        <w:rPr>
          <w:rFonts w:cs="Arial"/>
          <w:vertAlign w:val="superscript"/>
          <w:lang w:eastAsia="ja-JP"/>
        </w:rPr>
      </w:pPr>
    </w:p>
    <w:p w:rsidR="001968FF" w:rsidRPr="005D7081" w:rsidRDefault="001968FF" w:rsidP="00DE07C9">
      <w:pPr>
        <w:jc w:val="both"/>
        <w:rPr>
          <w:rFonts w:cs="Arial"/>
          <w:b/>
          <w:vertAlign w:val="superscript"/>
          <w:lang w:eastAsia="ja-JP"/>
        </w:rPr>
      </w:pPr>
      <w:r w:rsidRPr="00E877BA">
        <w:rPr>
          <w:rFonts w:cs="Arial"/>
          <w:color w:val="2C54FC"/>
          <w:lang w:eastAsia="ja-JP"/>
        </w:rPr>
        <w:t xml:space="preserve">The results of our auditing procedures also disclosed </w:t>
      </w:r>
      <w:r w:rsidRPr="00E877BA">
        <w:rPr>
          <w:rFonts w:cs="Arial"/>
          <w:b/>
          <w:color w:val="2C54FC"/>
          <w:lang w:eastAsia="ja-JP"/>
        </w:rPr>
        <w:t>[an</w:t>
      </w:r>
      <w:r w:rsidR="00FC5BD7">
        <w:rPr>
          <w:rFonts w:cs="Arial"/>
          <w:b/>
          <w:color w:val="2C54FC"/>
          <w:lang w:eastAsia="ja-JP"/>
        </w:rPr>
        <w:t>other instance</w:t>
      </w:r>
      <w:r w:rsidRPr="00E877BA">
        <w:rPr>
          <w:rFonts w:cs="Arial"/>
          <w:b/>
          <w:color w:val="2C54FC"/>
          <w:lang w:eastAsia="ja-JP"/>
        </w:rPr>
        <w:t>]</w:t>
      </w:r>
      <w:r w:rsidRPr="00E877BA">
        <w:rPr>
          <w:rFonts w:cs="Arial"/>
          <w:color w:val="2C54FC"/>
          <w:lang w:eastAsia="ja-JP"/>
        </w:rPr>
        <w:t xml:space="preserve"> </w:t>
      </w:r>
      <w:r w:rsidR="00FC5BD7" w:rsidRPr="00FC5BD7">
        <w:rPr>
          <w:rFonts w:cs="Arial"/>
          <w:b/>
          <w:color w:val="2C54FC"/>
          <w:lang w:eastAsia="ja-JP"/>
        </w:rPr>
        <w:t>[</w:t>
      </w:r>
      <w:r w:rsidRPr="00FC5BD7">
        <w:rPr>
          <w:rFonts w:cs="Arial"/>
          <w:b/>
          <w:color w:val="2C54FC"/>
          <w:lang w:eastAsia="ja-JP"/>
        </w:rPr>
        <w:t>other instances]</w:t>
      </w:r>
      <w:r w:rsidRPr="00E877BA">
        <w:rPr>
          <w:rFonts w:cs="Arial"/>
          <w:color w:val="2C54FC"/>
          <w:lang w:eastAsia="ja-JP"/>
        </w:rPr>
        <w:t xml:space="preserve"> of noncompliance with </w:t>
      </w:r>
      <w:r w:rsidR="000A4C2F">
        <w:rPr>
          <w:rFonts w:cs="Arial"/>
          <w:color w:val="2C54FC"/>
          <w:lang w:eastAsia="ja-JP"/>
        </w:rPr>
        <w:t>these</w:t>
      </w:r>
      <w:r w:rsidRPr="00E877BA">
        <w:rPr>
          <w:rFonts w:cs="Arial"/>
          <w:color w:val="2C54FC"/>
          <w:lang w:eastAsia="ja-JP"/>
        </w:rPr>
        <w:t xml:space="preserve"> requirements that, while not affecting our opinion on compliance, OMB Circular A-133 requires us to report.   The accompanying schedule of findings </w:t>
      </w:r>
      <w:r w:rsidRPr="00E877BA">
        <w:rPr>
          <w:rFonts w:cs="Arial"/>
          <w:b/>
          <w:color w:val="2C54FC"/>
          <w:lang w:eastAsia="ja-JP"/>
        </w:rPr>
        <w:t>[and questioned costs]</w:t>
      </w:r>
      <w:r w:rsidRPr="00E877BA">
        <w:rPr>
          <w:rFonts w:cs="Arial"/>
          <w:color w:val="2C54FC"/>
          <w:lang w:eastAsia="ja-JP"/>
        </w:rPr>
        <w:t xml:space="preserve"> lists this </w:t>
      </w:r>
      <w:r w:rsidRPr="00E877BA">
        <w:rPr>
          <w:rFonts w:cs="Arial"/>
          <w:b/>
          <w:color w:val="2C54FC"/>
          <w:lang w:eastAsia="ja-JP"/>
        </w:rPr>
        <w:t>[these]</w:t>
      </w:r>
      <w:r w:rsidRPr="00E877BA">
        <w:rPr>
          <w:rFonts w:cs="Arial"/>
          <w:color w:val="2C54FC"/>
          <w:lang w:eastAsia="ja-JP"/>
        </w:rPr>
        <w:t xml:space="preserve"> instance</w:t>
      </w:r>
      <w:r w:rsidRPr="00E877BA">
        <w:rPr>
          <w:rFonts w:cs="Arial"/>
          <w:b/>
          <w:color w:val="2C54FC"/>
          <w:lang w:eastAsia="ja-JP"/>
        </w:rPr>
        <w:t>(s)</w:t>
      </w:r>
      <w:r w:rsidRPr="00E877BA">
        <w:rPr>
          <w:rFonts w:cs="Arial"/>
          <w:color w:val="2C54FC"/>
          <w:lang w:eastAsia="ja-JP"/>
        </w:rPr>
        <w:t xml:space="preserve"> as Finding</w:t>
      </w:r>
      <w:r w:rsidRPr="00E877BA">
        <w:rPr>
          <w:rFonts w:cs="Arial"/>
          <w:b/>
          <w:color w:val="2C54FC"/>
          <w:lang w:eastAsia="ja-JP"/>
        </w:rPr>
        <w:t>(s)</w:t>
      </w:r>
      <w:r w:rsidRPr="00E877BA">
        <w:rPr>
          <w:rFonts w:cs="Arial"/>
          <w:color w:val="2C54FC"/>
          <w:lang w:eastAsia="ja-JP"/>
        </w:rPr>
        <w:t xml:space="preserve"> </w:t>
      </w:r>
      <w:r w:rsidR="00C82265">
        <w:rPr>
          <w:rFonts w:cs="Arial"/>
          <w:color w:val="2C54FC"/>
          <w:lang w:eastAsia="ja-JP"/>
        </w:rPr>
        <w:t>2011</w:t>
      </w:r>
      <w:r w:rsidRPr="00E877BA">
        <w:rPr>
          <w:rFonts w:cs="Arial"/>
          <w:color w:val="2C54FC"/>
          <w:lang w:eastAsia="ja-JP"/>
        </w:rPr>
        <w:t xml:space="preserve">-03 and </w:t>
      </w:r>
      <w:r w:rsidR="00C82265">
        <w:rPr>
          <w:rFonts w:cs="Arial"/>
          <w:color w:val="2C54FC"/>
          <w:lang w:eastAsia="ja-JP"/>
        </w:rPr>
        <w:t>2011</w:t>
      </w:r>
      <w:r w:rsidRPr="00E877BA">
        <w:rPr>
          <w:rFonts w:cs="Arial"/>
          <w:color w:val="2C54FC"/>
          <w:lang w:eastAsia="ja-JP"/>
        </w:rPr>
        <w:t>-06].</w:t>
      </w:r>
      <w:r w:rsidRPr="00BB1E4B">
        <w:rPr>
          <w:rFonts w:cs="Arial"/>
          <w:sz w:val="18"/>
          <w:szCs w:val="18"/>
          <w:lang w:eastAsia="ja-JP"/>
        </w:rPr>
        <w:t xml:space="preserve">   </w:t>
      </w:r>
      <w:r w:rsidRPr="00B7493F">
        <w:rPr>
          <w:rFonts w:cs="Arial"/>
          <w:b/>
          <w:color w:val="C804AC"/>
          <w:lang w:eastAsia="ja-JP"/>
        </w:rPr>
        <w:t>&lt;&lt;</w:t>
      </w:r>
      <w:r w:rsidR="00087CD6" w:rsidRPr="00B7493F">
        <w:rPr>
          <w:rFonts w:cs="Arial"/>
          <w:b/>
          <w:color w:val="C804AC"/>
          <w:lang w:eastAsia="ja-JP"/>
        </w:rPr>
        <w:t xml:space="preserve">&lt;&lt; Include </w:t>
      </w:r>
      <w:r w:rsidR="00087CD6" w:rsidRPr="00B7493F">
        <w:rPr>
          <w:rFonts w:cs="Arial"/>
          <w:b/>
          <w:i/>
          <w:color w:val="C804AC"/>
          <w:u w:val="single"/>
          <w:lang w:eastAsia="ja-JP"/>
        </w:rPr>
        <w:t>only</w:t>
      </w:r>
      <w:r w:rsidR="00087CD6" w:rsidRPr="00B7493F">
        <w:rPr>
          <w:rFonts w:cs="Arial"/>
          <w:b/>
          <w:color w:val="C804AC"/>
          <w:lang w:eastAsia="ja-JP"/>
        </w:rPr>
        <w:t xml:space="preserve"> if we must report </w:t>
      </w:r>
      <w:r w:rsidR="00087CD6">
        <w:rPr>
          <w:rFonts w:cs="Arial"/>
          <w:b/>
          <w:color w:val="C804AC"/>
          <w:lang w:eastAsia="ja-JP"/>
        </w:rPr>
        <w:t xml:space="preserve">noncompliance </w:t>
      </w:r>
      <w:r w:rsidR="00087CD6" w:rsidRPr="00B7493F">
        <w:rPr>
          <w:rFonts w:cs="Arial"/>
          <w:b/>
          <w:color w:val="C804AC"/>
          <w:lang w:eastAsia="ja-JP"/>
        </w:rPr>
        <w:t xml:space="preserve">findings Circular A-133 § .510 (a) requires </w:t>
      </w:r>
      <w:r w:rsidR="00087CD6">
        <w:rPr>
          <w:rFonts w:cs="Arial"/>
          <w:b/>
          <w:color w:val="C804AC"/>
          <w:lang w:eastAsia="ja-JP"/>
        </w:rPr>
        <w:t xml:space="preserve">us to report </w:t>
      </w:r>
      <w:r w:rsidR="00087CD6" w:rsidRPr="00B7493F">
        <w:rPr>
          <w:rFonts w:cs="Arial"/>
          <w:b/>
          <w:color w:val="C804AC"/>
          <w:lang w:eastAsia="ja-JP"/>
        </w:rPr>
        <w:t xml:space="preserve">that </w:t>
      </w:r>
      <w:r w:rsidR="00087CD6">
        <w:rPr>
          <w:rFonts w:cs="Arial"/>
          <w:b/>
          <w:color w:val="C804AC"/>
          <w:lang w:eastAsia="ja-JP"/>
        </w:rPr>
        <w:t>do not require qualifying the</w:t>
      </w:r>
      <w:r w:rsidR="00087CD6" w:rsidRPr="00B7493F">
        <w:rPr>
          <w:rFonts w:cs="Arial"/>
          <w:b/>
          <w:color w:val="C804AC"/>
          <w:lang w:eastAsia="ja-JP"/>
        </w:rPr>
        <w:t xml:space="preserve"> opinion on a major program (such as q-costs that are immaterial, but &gt; $10,000)</w:t>
      </w:r>
      <w:r w:rsidRPr="00B7493F">
        <w:rPr>
          <w:rFonts w:cs="Arial"/>
          <w:b/>
          <w:color w:val="C804AC"/>
          <w:lang w:eastAsia="ja-JP"/>
        </w:rPr>
        <w:t>.</w:t>
      </w:r>
      <w:r w:rsidR="000536D0">
        <w:fldChar w:fldCharType="begin"/>
      </w:r>
      <w:r w:rsidR="000536D0">
        <w:instrText xml:space="preserve"> NOTEREF _Ref256166697 \h  \* MERGEFORMAT </w:instrText>
      </w:r>
      <w:r w:rsidR="000536D0">
        <w:fldChar w:fldCharType="separate"/>
      </w:r>
      <w:r w:rsidR="00260C15" w:rsidRPr="00260C15">
        <w:t>3</w:t>
      </w:r>
      <w:r w:rsidR="000536D0">
        <w:fldChar w:fldCharType="end"/>
      </w:r>
    </w:p>
    <w:p w:rsidR="00B476BB" w:rsidRDefault="00B476BB" w:rsidP="00DE07C9">
      <w:pPr>
        <w:jc w:val="both"/>
        <w:rPr>
          <w:rFonts w:cs="Arial"/>
          <w:b/>
          <w:sz w:val="24"/>
          <w:szCs w:val="24"/>
          <w:lang w:eastAsia="ja-JP"/>
        </w:rPr>
      </w:pPr>
    </w:p>
    <w:p w:rsidR="00B476BB" w:rsidRDefault="00B476BB" w:rsidP="00DE07C9">
      <w:pPr>
        <w:jc w:val="center"/>
        <w:rPr>
          <w:rFonts w:cs="Arial"/>
          <w:b/>
          <w:lang w:eastAsia="ja-JP"/>
        </w:rPr>
      </w:pPr>
      <w:r w:rsidRPr="00670B6E">
        <w:rPr>
          <w:rFonts w:cs="Arial"/>
          <w:b/>
          <w:lang w:eastAsia="ja-JP"/>
        </w:rPr>
        <w:t>Internal Control Over Compliance</w:t>
      </w:r>
    </w:p>
    <w:p w:rsidR="00B476BB" w:rsidRDefault="00B476BB" w:rsidP="00DE07C9">
      <w:pPr>
        <w:jc w:val="center"/>
        <w:rPr>
          <w:rFonts w:cs="Arial"/>
          <w:b/>
          <w:lang w:eastAsia="ja-JP"/>
        </w:rPr>
      </w:pPr>
    </w:p>
    <w:p w:rsidR="00B476BB" w:rsidRPr="00B476BB" w:rsidRDefault="00B476BB" w:rsidP="00DE07C9">
      <w:pPr>
        <w:jc w:val="center"/>
        <w:rPr>
          <w:rFonts w:cs="Arial"/>
          <w:i/>
          <w:lang w:eastAsia="ja-JP"/>
        </w:rPr>
      </w:pPr>
      <w:r>
        <w:rPr>
          <w:rFonts w:cs="Arial"/>
          <w:lang w:eastAsia="ja-JP"/>
        </w:rPr>
        <w:t>(Insert applicable internal control section)</w:t>
      </w:r>
    </w:p>
    <w:p w:rsidR="00062094" w:rsidRDefault="00062094" w:rsidP="00DE07C9">
      <w:pPr>
        <w:jc w:val="center"/>
        <w:rPr>
          <w:rFonts w:cs="Arial"/>
          <w:b/>
          <w:sz w:val="24"/>
          <w:szCs w:val="24"/>
          <w:lang w:eastAsia="ja-JP"/>
        </w:rPr>
      </w:pPr>
      <w:r w:rsidRPr="00670B6E">
        <w:rPr>
          <w:rFonts w:cs="Arial"/>
          <w:b/>
          <w:sz w:val="24"/>
          <w:szCs w:val="24"/>
          <w:lang w:eastAsia="ja-JP"/>
        </w:rPr>
        <w:br w:type="page"/>
      </w:r>
      <w:r w:rsidRPr="00670B6E">
        <w:rPr>
          <w:rFonts w:cs="Arial"/>
          <w:b/>
          <w:sz w:val="24"/>
          <w:szCs w:val="24"/>
          <w:lang w:eastAsia="ja-JP"/>
        </w:rPr>
        <w:lastRenderedPageBreak/>
        <w:t xml:space="preserve">Example </w:t>
      </w:r>
      <w:r>
        <w:rPr>
          <w:rFonts w:cs="Arial"/>
          <w:b/>
          <w:sz w:val="24"/>
          <w:szCs w:val="24"/>
          <w:lang w:eastAsia="ja-JP"/>
        </w:rPr>
        <w:t>4</w:t>
      </w:r>
      <w:r w:rsidRPr="00670B6E">
        <w:rPr>
          <w:rFonts w:cs="Arial"/>
          <w:sz w:val="24"/>
          <w:szCs w:val="24"/>
          <w:lang w:eastAsia="ja-JP"/>
        </w:rPr>
        <w:t xml:space="preserve">:  </w:t>
      </w:r>
      <w:r w:rsidRPr="00670B6E">
        <w:rPr>
          <w:rFonts w:cs="Arial"/>
          <w:b/>
          <w:sz w:val="24"/>
          <w:szCs w:val="24"/>
          <w:lang w:eastAsia="ja-JP"/>
        </w:rPr>
        <w:t>Scope Limitation for One Major Program, Unqualified Opinion on Other Major Programs</w:t>
      </w:r>
    </w:p>
    <w:p w:rsidR="000D49DF" w:rsidRPr="000D49DF" w:rsidRDefault="00BB721E" w:rsidP="00DE07C9">
      <w:pPr>
        <w:jc w:val="center"/>
        <w:rPr>
          <w:rFonts w:cs="Arial"/>
          <w:b/>
          <w:sz w:val="24"/>
          <w:szCs w:val="24"/>
          <w:lang w:eastAsia="ja-JP"/>
        </w:rPr>
      </w:pPr>
      <w:r w:rsidRPr="00BB721E">
        <w:rPr>
          <w:rFonts w:cs="Arial"/>
          <w:b/>
          <w:sz w:val="24"/>
          <w:szCs w:val="24"/>
          <w:lang w:eastAsia="ja-JP"/>
        </w:rPr>
        <w:t>(W</w:t>
      </w:r>
      <w:r w:rsidR="000D49DF" w:rsidRPr="00BB721E">
        <w:rPr>
          <w:rFonts w:cs="Arial"/>
          <w:b/>
          <w:sz w:val="24"/>
          <w:szCs w:val="24"/>
          <w:lang w:eastAsia="ja-JP"/>
        </w:rPr>
        <w:t xml:space="preserve">ith or without reportable </w:t>
      </w:r>
      <w:r w:rsidR="000D49DF" w:rsidRPr="000B211C">
        <w:rPr>
          <w:rFonts w:cs="Arial"/>
          <w:b/>
          <w:sz w:val="24"/>
          <w:szCs w:val="24"/>
          <w:lang w:eastAsia="ja-JP"/>
        </w:rPr>
        <w:t xml:space="preserve">noncompliance </w:t>
      </w:r>
      <w:r w:rsidR="00CE69F0" w:rsidRPr="000B211C">
        <w:rPr>
          <w:rFonts w:cs="Arial"/>
          <w:b/>
          <w:sz w:val="24"/>
          <w:szCs w:val="24"/>
          <w:lang w:eastAsia="ja-JP"/>
        </w:rPr>
        <w:t>unrelated to the scope restriction</w:t>
      </w:r>
      <w:r w:rsidR="000D49DF" w:rsidRPr="000B211C">
        <w:rPr>
          <w:rFonts w:cs="Arial"/>
          <w:b/>
          <w:sz w:val="24"/>
          <w:szCs w:val="24"/>
          <w:lang w:eastAsia="ja-JP"/>
        </w:rPr>
        <w:t>)</w:t>
      </w:r>
    </w:p>
    <w:p w:rsidR="000D49DF" w:rsidRPr="00670B6E" w:rsidRDefault="000D49DF" w:rsidP="00DE07C9">
      <w:pPr>
        <w:jc w:val="both"/>
        <w:rPr>
          <w:rFonts w:cs="Arial"/>
          <w:b/>
          <w:sz w:val="24"/>
          <w:szCs w:val="24"/>
          <w:lang w:eastAsia="ja-JP"/>
        </w:rPr>
      </w:pPr>
    </w:p>
    <w:p w:rsidR="00062094" w:rsidRPr="00670B6E" w:rsidRDefault="00062094" w:rsidP="00DE07C9">
      <w:pPr>
        <w:jc w:val="center"/>
        <w:rPr>
          <w:rFonts w:cs="Arial"/>
          <w:lang w:eastAsia="ja-JP"/>
        </w:rPr>
      </w:pPr>
    </w:p>
    <w:p w:rsidR="00062094" w:rsidRPr="00670B6E" w:rsidRDefault="00062094" w:rsidP="00DE07C9">
      <w:pPr>
        <w:ind w:left="360"/>
        <w:jc w:val="center"/>
        <w:rPr>
          <w:rFonts w:cs="Arial"/>
          <w:lang w:eastAsia="ja-JP"/>
        </w:rPr>
      </w:pPr>
      <w:r w:rsidRPr="00670B6E">
        <w:rPr>
          <w:rFonts w:cs="Arial"/>
          <w:b/>
          <w:lang w:eastAsia="ja-JP"/>
        </w:rPr>
        <w:t>Compliance</w:t>
      </w:r>
    </w:p>
    <w:p w:rsidR="00062094" w:rsidRPr="00670B6E" w:rsidRDefault="00062094" w:rsidP="00DE07C9">
      <w:pPr>
        <w:rPr>
          <w:rFonts w:cs="Arial"/>
          <w:lang w:eastAsia="ja-JP"/>
        </w:rPr>
      </w:pPr>
    </w:p>
    <w:p w:rsidR="00062094" w:rsidRPr="00670B6E" w:rsidRDefault="00062094" w:rsidP="00DE07C9">
      <w:pPr>
        <w:jc w:val="both"/>
        <w:rPr>
          <w:rFonts w:cs="Arial"/>
          <w:i/>
          <w:lang w:eastAsia="ja-JP"/>
        </w:rPr>
      </w:pPr>
      <w:r w:rsidRPr="00670B6E">
        <w:rPr>
          <w:rFonts w:cs="Arial"/>
          <w:i/>
          <w:lang w:eastAsia="ja-JP"/>
        </w:rPr>
        <w:t>[Include paragraph 1</w:t>
      </w:r>
      <w:r w:rsidR="00C82265">
        <w:rPr>
          <w:rFonts w:cs="Arial"/>
          <w:i/>
          <w:lang w:eastAsia="ja-JP"/>
        </w:rPr>
        <w:t xml:space="preserve"> </w:t>
      </w:r>
      <w:r>
        <w:rPr>
          <w:rFonts w:cs="Arial"/>
          <w:i/>
          <w:lang w:eastAsia="ja-JP"/>
        </w:rPr>
        <w:t>(and 2, if applicable)</w:t>
      </w:r>
      <w:r w:rsidRPr="00670B6E">
        <w:rPr>
          <w:rFonts w:cs="Arial"/>
          <w:i/>
          <w:lang w:eastAsia="ja-JP"/>
        </w:rPr>
        <w:t xml:space="preserve"> from Example 1.]</w:t>
      </w:r>
    </w:p>
    <w:p w:rsidR="00062094" w:rsidRDefault="00062094" w:rsidP="00DE07C9">
      <w:pPr>
        <w:rPr>
          <w:rFonts w:cs="Arial"/>
          <w:lang w:eastAsia="ja-JP"/>
        </w:rPr>
      </w:pPr>
    </w:p>
    <w:p w:rsidR="0075034A" w:rsidRPr="00670B6E" w:rsidRDefault="0075034A" w:rsidP="00DE07C9">
      <w:pPr>
        <w:jc w:val="both"/>
        <w:rPr>
          <w:rFonts w:cs="Arial"/>
          <w:lang w:eastAsia="ja-JP"/>
        </w:rPr>
      </w:pPr>
      <w:r>
        <w:rPr>
          <w:rFonts w:cs="Arial"/>
          <w:lang w:eastAsia="ja-JP"/>
        </w:rPr>
        <w:t xml:space="preserve">Except as discussed in the following paragraph, we </w:t>
      </w:r>
      <w:r w:rsidRPr="00670B6E">
        <w:rPr>
          <w:rFonts w:cs="Arial"/>
          <w:lang w:eastAsia="ja-JP"/>
        </w:rPr>
        <w:t xml:space="preserve">conducted our audit of compliance in accordance with auditing standards generally accepted in the United States of America; the standards applicable to financial audits </w:t>
      </w:r>
      <w:r>
        <w:rPr>
          <w:rFonts w:cs="Arial"/>
          <w:lang w:eastAsia="ja-JP"/>
        </w:rPr>
        <w:t>includ</w:t>
      </w:r>
      <w:r w:rsidRPr="00670B6E">
        <w:rPr>
          <w:rFonts w:cs="Arial"/>
          <w:lang w:eastAsia="ja-JP"/>
        </w:rPr>
        <w:t xml:space="preserve">ed in </w:t>
      </w:r>
      <w:r>
        <w:rPr>
          <w:rFonts w:cs="Arial"/>
          <w:lang w:eastAsia="ja-JP"/>
        </w:rPr>
        <w:t xml:space="preserve">the </w:t>
      </w:r>
      <w:r w:rsidRPr="00670B6E">
        <w:rPr>
          <w:rFonts w:cs="Arial"/>
          <w:lang w:eastAsia="ja-JP"/>
        </w:rPr>
        <w:t>Comptroller General of the United States</w:t>
      </w:r>
      <w:r>
        <w:rPr>
          <w:rFonts w:cs="Arial"/>
          <w:lang w:eastAsia="ja-JP"/>
        </w:rPr>
        <w:t>’</w:t>
      </w:r>
      <w:r w:rsidRPr="00670B6E">
        <w:rPr>
          <w:rFonts w:cs="Arial"/>
          <w:i/>
          <w:lang w:eastAsia="ja-JP"/>
        </w:rPr>
        <w:t xml:space="preserve"> Government Auditing Standards</w:t>
      </w:r>
      <w:r w:rsidRPr="00670B6E">
        <w:rPr>
          <w:rFonts w:cs="Arial"/>
          <w:lang w:eastAsia="ja-JP"/>
        </w:rPr>
        <w:t xml:space="preserve">; and OMB Circular A-133, </w:t>
      </w:r>
      <w:r w:rsidRPr="00670B6E">
        <w:rPr>
          <w:rFonts w:cs="Arial"/>
          <w:i/>
          <w:lang w:eastAsia="ja-JP"/>
        </w:rPr>
        <w:t>Audits of States, Local Governments, and Non-Profit Organizations</w:t>
      </w:r>
      <w:r w:rsidRPr="00670B6E">
        <w:rPr>
          <w:rFonts w:cs="Arial"/>
          <w:lang w:eastAsia="ja-JP"/>
        </w:rPr>
        <w:t xml:space="preserve">.  </w:t>
      </w:r>
      <w:r w:rsidR="000A4C2F">
        <w:rPr>
          <w:rFonts w:cs="Arial"/>
          <w:lang w:eastAsia="ja-JP"/>
        </w:rPr>
        <w:t>These</w:t>
      </w:r>
      <w:r w:rsidRPr="00670B6E">
        <w:rPr>
          <w:rFonts w:cs="Arial"/>
          <w:lang w:eastAsia="ja-JP"/>
        </w:rPr>
        <w:t xml:space="preserve"> standards and OMB Circular A-133 require that we plan and perform the audit to reasonably assure whether noncompliance occurred with the compliance requirements referred to above that could directly and materially affect a major federal program.  An audit includes examining, on a test basis, evidence about the Government’s compliance with </w:t>
      </w:r>
      <w:r w:rsidR="000A4C2F">
        <w:rPr>
          <w:rFonts w:cs="Arial"/>
          <w:lang w:eastAsia="ja-JP"/>
        </w:rPr>
        <w:t>these</w:t>
      </w:r>
      <w:r w:rsidRPr="00670B6E">
        <w:rPr>
          <w:rFonts w:cs="Arial"/>
          <w:lang w:eastAsia="ja-JP"/>
        </w:rPr>
        <w:t xml:space="preserve"> requirements and performing other procedures we considered necessary in the circumstances.  We believe our audit provides a reasonable basis for our opinion.  Our audit does not provide a legal determination on the Government’s compliance with </w:t>
      </w:r>
      <w:r w:rsidR="000A4C2F">
        <w:rPr>
          <w:rFonts w:cs="Arial"/>
          <w:lang w:eastAsia="ja-JP"/>
        </w:rPr>
        <w:t>these</w:t>
      </w:r>
      <w:r w:rsidRPr="00670B6E">
        <w:rPr>
          <w:rFonts w:cs="Arial"/>
          <w:lang w:eastAsia="ja-JP"/>
        </w:rPr>
        <w:t xml:space="preserve"> requirements.</w:t>
      </w:r>
    </w:p>
    <w:p w:rsidR="00062094" w:rsidRPr="00670B6E" w:rsidRDefault="00062094" w:rsidP="00DE07C9">
      <w:pPr>
        <w:jc w:val="both"/>
        <w:rPr>
          <w:rFonts w:cs="Arial"/>
          <w:lang w:eastAsia="ja-JP"/>
        </w:rPr>
      </w:pPr>
    </w:p>
    <w:p w:rsidR="00062094" w:rsidRPr="00670B6E" w:rsidRDefault="002544F0" w:rsidP="00DE07C9">
      <w:pPr>
        <w:jc w:val="both"/>
        <w:rPr>
          <w:rFonts w:cs="Arial"/>
          <w:lang w:eastAsia="ja-JP"/>
        </w:rPr>
      </w:pPr>
      <w:r>
        <w:rPr>
          <w:rFonts w:cs="Arial"/>
          <w:lang w:eastAsia="ja-JP"/>
        </w:rPr>
        <w:t>As described in Finding</w:t>
      </w:r>
      <w:r w:rsidR="00B874F9" w:rsidRPr="004F59CB">
        <w:rPr>
          <w:rFonts w:cs="Arial"/>
          <w:b/>
          <w:color w:val="0000FF"/>
          <w:lang w:eastAsia="ja-JP"/>
        </w:rPr>
        <w:t>[s</w:t>
      </w:r>
      <w:r w:rsidR="00B874F9" w:rsidRPr="00CE2228">
        <w:rPr>
          <w:rFonts w:cs="Arial"/>
          <w:b/>
          <w:color w:val="0000FF"/>
          <w:lang w:eastAsia="ja-JP"/>
        </w:rPr>
        <w:t>]</w:t>
      </w:r>
      <w:r w:rsidR="00B874F9" w:rsidRPr="00670B6E">
        <w:rPr>
          <w:rFonts w:cs="Arial"/>
          <w:lang w:eastAsia="ja-JP"/>
        </w:rPr>
        <w:t xml:space="preserve"> </w:t>
      </w:r>
      <w:r w:rsidR="00C82265">
        <w:rPr>
          <w:rFonts w:cs="Arial"/>
          <w:lang w:eastAsia="ja-JP"/>
        </w:rPr>
        <w:t>2011</w:t>
      </w:r>
      <w:r>
        <w:rPr>
          <w:rFonts w:cs="Arial"/>
          <w:lang w:eastAsia="ja-JP"/>
        </w:rPr>
        <w:t>-02, w</w:t>
      </w:r>
      <w:r w:rsidR="00062094" w:rsidRPr="00670B6E">
        <w:rPr>
          <w:rFonts w:cs="Arial"/>
          <w:lang w:eastAsia="ja-JP"/>
        </w:rPr>
        <w:t xml:space="preserve">e were </w:t>
      </w:r>
      <w:r w:rsidR="00A15453">
        <w:rPr>
          <w:rFonts w:cs="Arial"/>
          <w:lang w:eastAsia="ja-JP"/>
        </w:rPr>
        <w:t>una</w:t>
      </w:r>
      <w:r w:rsidR="00062094" w:rsidRPr="00670B6E">
        <w:rPr>
          <w:rFonts w:cs="Arial"/>
          <w:lang w:eastAsia="ja-JP"/>
        </w:rPr>
        <w:t xml:space="preserve">ble to obtain sufficient documentation supporting </w:t>
      </w:r>
      <w:r w:rsidR="00062094">
        <w:rPr>
          <w:rFonts w:cs="Arial"/>
          <w:lang w:eastAsia="ja-JP"/>
        </w:rPr>
        <w:t xml:space="preserve">the Government’s </w:t>
      </w:r>
      <w:r w:rsidR="00062094" w:rsidRPr="00670B6E">
        <w:rPr>
          <w:rFonts w:cs="Arial"/>
          <w:lang w:eastAsia="ja-JP"/>
        </w:rPr>
        <w:t>compliance</w:t>
      </w:r>
      <w:r w:rsidR="00062094">
        <w:rPr>
          <w:rFonts w:cs="Arial"/>
          <w:lang w:eastAsia="ja-JP"/>
        </w:rPr>
        <w:t xml:space="preserve"> </w:t>
      </w:r>
      <w:r w:rsidR="00062094" w:rsidRPr="00670B6E">
        <w:rPr>
          <w:rFonts w:cs="Arial"/>
          <w:lang w:eastAsia="ja-JP"/>
        </w:rPr>
        <w:t>with the requirements of</w:t>
      </w:r>
      <w:r w:rsidR="005D7081">
        <w:rPr>
          <w:rFonts w:cs="Arial"/>
          <w:lang w:eastAsia="ja-JP"/>
        </w:rPr>
        <w:t xml:space="preserve"> </w:t>
      </w:r>
      <w:r w:rsidR="00062094" w:rsidRPr="00CE69F0">
        <w:rPr>
          <w:rFonts w:cs="Arial"/>
          <w:b/>
          <w:lang w:eastAsia="ja-JP"/>
        </w:rPr>
        <w:t>Major Program ABC</w:t>
      </w:r>
      <w:r w:rsidR="00062094" w:rsidRPr="00670B6E">
        <w:rPr>
          <w:rFonts w:cs="Arial"/>
          <w:lang w:eastAsia="ja-JP"/>
        </w:rPr>
        <w:t xml:space="preserve"> regarding </w:t>
      </w:r>
      <w:r w:rsidR="005D7081" w:rsidRPr="00CE69F0">
        <w:rPr>
          <w:rFonts w:cs="Arial"/>
          <w:lang w:eastAsia="ja-JP"/>
        </w:rPr>
        <w:t>[</w:t>
      </w:r>
      <w:r w:rsidR="005D7081" w:rsidRPr="00CE69F0">
        <w:rPr>
          <w:rFonts w:cs="Arial"/>
          <w:i/>
          <w:lang w:eastAsia="ja-JP"/>
        </w:rPr>
        <w:t>identify type(s) of compliance requirement, such as eligibility, matching, etc.</w:t>
      </w:r>
      <w:r w:rsidR="005D7081" w:rsidRPr="00CE69F0">
        <w:rPr>
          <w:rFonts w:cs="Arial"/>
          <w:lang w:eastAsia="ja-JP"/>
        </w:rPr>
        <w:t>]</w:t>
      </w:r>
      <w:r w:rsidR="005D7081" w:rsidRPr="00A15453">
        <w:rPr>
          <w:rFonts w:cs="Arial"/>
          <w:b/>
          <w:color w:val="2C54FC"/>
          <w:lang w:eastAsia="ja-JP"/>
        </w:rPr>
        <w:t xml:space="preserve"> </w:t>
      </w:r>
      <w:r w:rsidR="00062094" w:rsidRPr="00670B6E">
        <w:rPr>
          <w:rFonts w:cs="Arial"/>
          <w:lang w:eastAsia="ja-JP"/>
        </w:rPr>
        <w:t xml:space="preserve">nor were we able to satisfy ourselves as to the Government’s compliance with </w:t>
      </w:r>
      <w:r w:rsidR="00A15453">
        <w:rPr>
          <w:rFonts w:cs="Arial"/>
          <w:lang w:eastAsia="ja-JP"/>
        </w:rPr>
        <w:t xml:space="preserve">this </w:t>
      </w:r>
      <w:r w:rsidR="00A15453" w:rsidRPr="00A15453">
        <w:rPr>
          <w:rFonts w:cs="Arial"/>
          <w:b/>
          <w:color w:val="2C54FC"/>
          <w:lang w:eastAsia="ja-JP"/>
        </w:rPr>
        <w:t>[</w:t>
      </w:r>
      <w:r w:rsidR="000A4C2F">
        <w:rPr>
          <w:rFonts w:cs="Arial"/>
          <w:b/>
          <w:color w:val="2C54FC"/>
          <w:lang w:eastAsia="ja-JP"/>
        </w:rPr>
        <w:t>these</w:t>
      </w:r>
      <w:r w:rsidR="00A15453" w:rsidRPr="00A15453">
        <w:rPr>
          <w:rFonts w:cs="Arial"/>
          <w:b/>
          <w:color w:val="2C54FC"/>
          <w:lang w:eastAsia="ja-JP"/>
        </w:rPr>
        <w:t>]</w:t>
      </w:r>
      <w:r w:rsidR="00062094" w:rsidRPr="00670B6E">
        <w:rPr>
          <w:rFonts w:cs="Arial"/>
          <w:lang w:eastAsia="ja-JP"/>
        </w:rPr>
        <w:t xml:space="preserve"> requirement</w:t>
      </w:r>
      <w:r w:rsidR="00B874F9" w:rsidRPr="004F59CB">
        <w:rPr>
          <w:rFonts w:cs="Arial"/>
          <w:b/>
          <w:color w:val="0000FF"/>
          <w:lang w:eastAsia="ja-JP"/>
        </w:rPr>
        <w:t>[s</w:t>
      </w:r>
      <w:r w:rsidR="00B874F9" w:rsidRPr="00CE2228">
        <w:rPr>
          <w:rFonts w:cs="Arial"/>
          <w:b/>
          <w:color w:val="0000FF"/>
          <w:lang w:eastAsia="ja-JP"/>
        </w:rPr>
        <w:t>]</w:t>
      </w:r>
      <w:r w:rsidR="00B874F9" w:rsidRPr="00670B6E">
        <w:rPr>
          <w:rFonts w:cs="Arial"/>
          <w:lang w:eastAsia="ja-JP"/>
        </w:rPr>
        <w:t xml:space="preserve"> </w:t>
      </w:r>
      <w:r w:rsidR="00062094" w:rsidRPr="00670B6E">
        <w:rPr>
          <w:rFonts w:cs="Arial"/>
          <w:lang w:eastAsia="ja-JP"/>
        </w:rPr>
        <w:t>by other auditing procedures.</w:t>
      </w:r>
    </w:p>
    <w:p w:rsidR="00062094" w:rsidRPr="00670B6E" w:rsidRDefault="00062094" w:rsidP="00DE07C9">
      <w:pPr>
        <w:jc w:val="both"/>
        <w:rPr>
          <w:rFonts w:cs="Arial"/>
          <w:lang w:eastAsia="ja-JP"/>
        </w:rPr>
      </w:pPr>
    </w:p>
    <w:p w:rsidR="00062094" w:rsidRDefault="00062094" w:rsidP="00DE07C9">
      <w:pPr>
        <w:jc w:val="both"/>
        <w:rPr>
          <w:rFonts w:cs="Arial"/>
          <w:vertAlign w:val="superscript"/>
          <w:lang w:eastAsia="ja-JP"/>
        </w:rPr>
      </w:pPr>
      <w:r w:rsidRPr="00670B6E">
        <w:rPr>
          <w:rFonts w:cs="Arial"/>
          <w:lang w:eastAsia="ja-JP"/>
        </w:rPr>
        <w:t xml:space="preserve">In our opinion, except for the effects of </w:t>
      </w:r>
      <w:r w:rsidR="002544F0">
        <w:rPr>
          <w:rFonts w:cs="Arial"/>
          <w:lang w:eastAsia="ja-JP"/>
        </w:rPr>
        <w:t>this</w:t>
      </w:r>
      <w:r w:rsidRPr="00670B6E">
        <w:rPr>
          <w:rFonts w:cs="Arial"/>
          <w:lang w:eastAsia="ja-JP"/>
        </w:rPr>
        <w:t xml:space="preserve"> noncompliance, if any, as </w:t>
      </w:r>
      <w:r>
        <w:rPr>
          <w:rFonts w:cs="Arial"/>
          <w:lang w:eastAsia="ja-JP"/>
        </w:rPr>
        <w:t xml:space="preserve">we </w:t>
      </w:r>
      <w:r w:rsidRPr="00670B6E">
        <w:rPr>
          <w:rFonts w:cs="Arial"/>
          <w:lang w:eastAsia="ja-JP"/>
        </w:rPr>
        <w:t xml:space="preserve">might have determined had we been able to examine sufficient evidence regarding the Government’s compliance with </w:t>
      </w:r>
      <w:r w:rsidRPr="00CE69F0">
        <w:rPr>
          <w:rFonts w:cs="Arial"/>
          <w:b/>
          <w:lang w:eastAsia="ja-JP"/>
        </w:rPr>
        <w:t>Major Program ABC’s</w:t>
      </w:r>
      <w:r w:rsidRPr="00CE69F0">
        <w:rPr>
          <w:rFonts w:cs="Arial"/>
          <w:lang w:eastAsia="ja-JP"/>
        </w:rPr>
        <w:t xml:space="preserve"> </w:t>
      </w:r>
      <w:r w:rsidR="005D7081" w:rsidRPr="00CE69F0">
        <w:rPr>
          <w:rFonts w:cs="Arial"/>
          <w:lang w:eastAsia="ja-JP"/>
        </w:rPr>
        <w:t>[</w:t>
      </w:r>
      <w:r w:rsidR="005D7081" w:rsidRPr="00CE69F0">
        <w:rPr>
          <w:rFonts w:cs="Arial"/>
          <w:i/>
          <w:lang w:eastAsia="ja-JP"/>
        </w:rPr>
        <w:t>identify type(s) of compliance requirement, such as eligibility, matching, etc.</w:t>
      </w:r>
      <w:r w:rsidR="005D7081" w:rsidRPr="00CE69F0">
        <w:rPr>
          <w:rFonts w:cs="Arial"/>
          <w:lang w:eastAsia="ja-JP"/>
        </w:rPr>
        <w:t>]</w:t>
      </w:r>
      <w:r w:rsidR="005D7081" w:rsidRPr="00A15453">
        <w:rPr>
          <w:rFonts w:cs="Arial"/>
          <w:b/>
          <w:color w:val="2C54FC"/>
          <w:lang w:eastAsia="ja-JP"/>
        </w:rPr>
        <w:t xml:space="preserve"> </w:t>
      </w:r>
      <w:r>
        <w:rPr>
          <w:rFonts w:cs="Arial"/>
          <w:lang w:eastAsia="ja-JP"/>
        </w:rPr>
        <w:t>requirements</w:t>
      </w:r>
      <w:r w:rsidRPr="00670B6E">
        <w:rPr>
          <w:rFonts w:cs="Arial"/>
          <w:lang w:eastAsia="ja-JP"/>
        </w:rPr>
        <w:t>, the</w:t>
      </w:r>
      <w:r>
        <w:rPr>
          <w:rFonts w:cs="Arial"/>
          <w:lang w:eastAsia="ja-JP"/>
        </w:rPr>
        <w:t xml:space="preserve"> Government</w:t>
      </w:r>
      <w:r w:rsidRPr="00670B6E">
        <w:rPr>
          <w:rFonts w:cs="Arial"/>
          <w:lang w:eastAsia="ja-JP"/>
        </w:rPr>
        <w:t xml:space="preserve"> complied, in all material respects, with the requirements referred to above that </w:t>
      </w:r>
      <w:r w:rsidR="005D4801" w:rsidRPr="00CE69F0">
        <w:rPr>
          <w:rFonts w:cs="Arial"/>
          <w:lang w:eastAsia="ja-JP"/>
        </w:rPr>
        <w:t>could directly and materially affect</w:t>
      </w:r>
      <w:r w:rsidR="005D4801">
        <w:rPr>
          <w:rFonts w:cs="Arial"/>
          <w:lang w:eastAsia="ja-JP"/>
        </w:rPr>
        <w:t xml:space="preserve"> </w:t>
      </w:r>
      <w:r w:rsidR="005D4801" w:rsidRPr="00885FEA">
        <w:rPr>
          <w:rFonts w:cs="Arial"/>
          <w:b/>
          <w:color w:val="0000FF"/>
          <w:lang w:eastAsia="ja-JP"/>
        </w:rPr>
        <w:t>[each of]</w:t>
      </w:r>
      <w:r w:rsidR="005D4801" w:rsidRPr="00670B6E">
        <w:rPr>
          <w:rFonts w:cs="Arial"/>
          <w:b/>
          <w:lang w:eastAsia="ja-JP"/>
        </w:rPr>
        <w:t xml:space="preserve"> </w:t>
      </w:r>
      <w:r w:rsidR="005D4801" w:rsidRPr="00670B6E">
        <w:rPr>
          <w:rFonts w:cs="Arial"/>
          <w:lang w:eastAsia="ja-JP"/>
        </w:rPr>
        <w:t>its major federal program</w:t>
      </w:r>
      <w:r w:rsidR="005D4801" w:rsidRPr="00885FEA">
        <w:rPr>
          <w:rFonts w:cs="Arial"/>
          <w:b/>
          <w:color w:val="0000FF"/>
          <w:lang w:eastAsia="ja-JP"/>
        </w:rPr>
        <w:t>[s]</w:t>
      </w:r>
      <w:r w:rsidR="005D4801" w:rsidRPr="00670B6E">
        <w:rPr>
          <w:rFonts w:cs="Arial"/>
          <w:lang w:eastAsia="ja-JP"/>
        </w:rPr>
        <w:t xml:space="preserve"> </w:t>
      </w:r>
      <w:r w:rsidRPr="00670B6E">
        <w:rPr>
          <w:rFonts w:cs="Arial"/>
          <w:lang w:eastAsia="ja-JP"/>
        </w:rPr>
        <w:t>for the year ended [FYE DATE]</w:t>
      </w:r>
      <w:r w:rsidRPr="00670B6E">
        <w:rPr>
          <w:rFonts w:cs="Arial"/>
        </w:rPr>
        <w:t>.</w:t>
      </w:r>
      <w:r w:rsidRPr="00670B6E">
        <w:rPr>
          <w:rFonts w:cs="Arial"/>
          <w:vertAlign w:val="superscript"/>
          <w:lang w:eastAsia="ja-JP"/>
        </w:rPr>
        <w:t xml:space="preserve"> </w:t>
      </w:r>
    </w:p>
    <w:p w:rsidR="00062094" w:rsidRPr="00E877BA" w:rsidRDefault="00062094" w:rsidP="00DE07C9">
      <w:pPr>
        <w:jc w:val="both"/>
        <w:rPr>
          <w:rFonts w:cs="Arial"/>
          <w:vertAlign w:val="superscript"/>
          <w:lang w:eastAsia="ja-JP"/>
        </w:rPr>
      </w:pPr>
    </w:p>
    <w:p w:rsidR="00A15453" w:rsidRPr="00B7493F" w:rsidRDefault="00A15453" w:rsidP="00DE07C9">
      <w:pPr>
        <w:jc w:val="both"/>
        <w:rPr>
          <w:rFonts w:cs="Arial"/>
          <w:b/>
          <w:color w:val="C804AC"/>
          <w:vertAlign w:val="superscript"/>
          <w:lang w:eastAsia="ja-JP"/>
        </w:rPr>
      </w:pPr>
      <w:r w:rsidRPr="00E877BA">
        <w:rPr>
          <w:rFonts w:cs="Arial"/>
          <w:color w:val="2C5EFC"/>
          <w:lang w:eastAsia="ja-JP"/>
        </w:rPr>
        <w:t xml:space="preserve">The results of our auditing procedures also disclosed </w:t>
      </w:r>
      <w:r w:rsidRPr="00E877BA">
        <w:rPr>
          <w:rFonts w:cs="Arial"/>
          <w:b/>
          <w:color w:val="2C5EFC"/>
          <w:lang w:eastAsia="ja-JP"/>
        </w:rPr>
        <w:t>[an</w:t>
      </w:r>
      <w:r w:rsidR="00FC5BD7">
        <w:rPr>
          <w:rFonts w:cs="Arial"/>
          <w:b/>
          <w:color w:val="2C5EFC"/>
          <w:lang w:eastAsia="ja-JP"/>
        </w:rPr>
        <w:t>other instance</w:t>
      </w:r>
      <w:r w:rsidRPr="00E877BA">
        <w:rPr>
          <w:rFonts w:cs="Arial"/>
          <w:b/>
          <w:color w:val="2C5EFC"/>
          <w:lang w:eastAsia="ja-JP"/>
        </w:rPr>
        <w:t>]</w:t>
      </w:r>
      <w:r w:rsidRPr="00E877BA">
        <w:rPr>
          <w:rFonts w:cs="Arial"/>
          <w:color w:val="2C5EFC"/>
          <w:lang w:eastAsia="ja-JP"/>
        </w:rPr>
        <w:t xml:space="preserve"> </w:t>
      </w:r>
      <w:r w:rsidR="00FC5BD7" w:rsidRPr="00FC5BD7">
        <w:rPr>
          <w:rFonts w:cs="Arial"/>
          <w:b/>
          <w:color w:val="2C5EFC"/>
          <w:lang w:eastAsia="ja-JP"/>
        </w:rPr>
        <w:t>[</w:t>
      </w:r>
      <w:r w:rsidRPr="00FC5BD7">
        <w:rPr>
          <w:rFonts w:cs="Arial"/>
          <w:b/>
          <w:color w:val="2C5EFC"/>
          <w:lang w:eastAsia="ja-JP"/>
        </w:rPr>
        <w:t>other instances]</w:t>
      </w:r>
      <w:r w:rsidRPr="00E877BA">
        <w:rPr>
          <w:rFonts w:cs="Arial"/>
          <w:color w:val="2C5EFC"/>
          <w:lang w:eastAsia="ja-JP"/>
        </w:rPr>
        <w:t xml:space="preserve"> of noncompliance with </w:t>
      </w:r>
      <w:r w:rsidR="000A4C2F">
        <w:rPr>
          <w:rFonts w:cs="Arial"/>
          <w:color w:val="2C5EFC"/>
          <w:lang w:eastAsia="ja-JP"/>
        </w:rPr>
        <w:t>these</w:t>
      </w:r>
      <w:r w:rsidRPr="00E877BA">
        <w:rPr>
          <w:rFonts w:cs="Arial"/>
          <w:color w:val="2C5EFC"/>
          <w:lang w:eastAsia="ja-JP"/>
        </w:rPr>
        <w:t xml:space="preserve"> requirements that, while not affecting our opinion on compliance, OMB Circular A-133 requires us to report.   The accompanying schedule of findings </w:t>
      </w:r>
      <w:r w:rsidRPr="00E877BA">
        <w:rPr>
          <w:rFonts w:cs="Arial"/>
          <w:b/>
          <w:color w:val="2C5EFC"/>
          <w:lang w:eastAsia="ja-JP"/>
        </w:rPr>
        <w:t>[and questioned costs]</w:t>
      </w:r>
      <w:r w:rsidRPr="00E877BA">
        <w:rPr>
          <w:rFonts w:cs="Arial"/>
          <w:color w:val="2C5EFC"/>
          <w:lang w:eastAsia="ja-JP"/>
        </w:rPr>
        <w:t xml:space="preserve"> lists this </w:t>
      </w:r>
      <w:r w:rsidRPr="00E877BA">
        <w:rPr>
          <w:rFonts w:cs="Arial"/>
          <w:b/>
          <w:color w:val="2C5EFC"/>
          <w:lang w:eastAsia="ja-JP"/>
        </w:rPr>
        <w:t>[these]</w:t>
      </w:r>
      <w:r w:rsidRPr="00E877BA">
        <w:rPr>
          <w:rFonts w:cs="Arial"/>
          <w:color w:val="2C5EFC"/>
          <w:lang w:eastAsia="ja-JP"/>
        </w:rPr>
        <w:t xml:space="preserve"> instance</w:t>
      </w:r>
      <w:r w:rsidRPr="00E877BA">
        <w:rPr>
          <w:rFonts w:cs="Arial"/>
          <w:b/>
          <w:color w:val="2C5EFC"/>
          <w:lang w:eastAsia="ja-JP"/>
        </w:rPr>
        <w:t>(s)</w:t>
      </w:r>
      <w:r w:rsidRPr="00E877BA">
        <w:rPr>
          <w:rFonts w:cs="Arial"/>
          <w:color w:val="2C5EFC"/>
          <w:lang w:eastAsia="ja-JP"/>
        </w:rPr>
        <w:t xml:space="preserve"> as Finding</w:t>
      </w:r>
      <w:r w:rsidRPr="00E877BA">
        <w:rPr>
          <w:rFonts w:cs="Arial"/>
          <w:b/>
          <w:color w:val="2C5EFC"/>
          <w:lang w:eastAsia="ja-JP"/>
        </w:rPr>
        <w:t>(s</w:t>
      </w:r>
      <w:r w:rsidR="00E57BA1">
        <w:rPr>
          <w:rFonts w:cs="Arial"/>
          <w:b/>
          <w:color w:val="2C5EFC"/>
          <w:lang w:eastAsia="ja-JP"/>
        </w:rPr>
        <w:t>)</w:t>
      </w:r>
      <w:r w:rsidRPr="00E877BA">
        <w:rPr>
          <w:rFonts w:cs="Arial"/>
          <w:color w:val="2C5EFC"/>
          <w:lang w:eastAsia="ja-JP"/>
        </w:rPr>
        <w:t xml:space="preserve"> </w:t>
      </w:r>
      <w:r w:rsidR="00C82265">
        <w:rPr>
          <w:rFonts w:cs="Arial"/>
          <w:color w:val="2C5EFC"/>
          <w:lang w:eastAsia="ja-JP"/>
        </w:rPr>
        <w:t>2011</w:t>
      </w:r>
      <w:r w:rsidRPr="00E877BA">
        <w:rPr>
          <w:rFonts w:cs="Arial"/>
          <w:color w:val="2C5EFC"/>
          <w:lang w:eastAsia="ja-JP"/>
        </w:rPr>
        <w:t xml:space="preserve">--03 and </w:t>
      </w:r>
      <w:r w:rsidR="00C82265">
        <w:rPr>
          <w:rFonts w:cs="Arial"/>
          <w:color w:val="2C5EFC"/>
          <w:lang w:eastAsia="ja-JP"/>
        </w:rPr>
        <w:t>2011</w:t>
      </w:r>
      <w:r w:rsidRPr="00E877BA">
        <w:rPr>
          <w:rFonts w:cs="Arial"/>
          <w:color w:val="2C5EFC"/>
          <w:lang w:eastAsia="ja-JP"/>
        </w:rPr>
        <w:t>-06].</w:t>
      </w:r>
      <w:r w:rsidRPr="00E877BA">
        <w:rPr>
          <w:rFonts w:cs="Arial"/>
          <w:lang w:eastAsia="ja-JP"/>
        </w:rPr>
        <w:t xml:space="preserve">   </w:t>
      </w:r>
      <w:r w:rsidRPr="00B7493F">
        <w:rPr>
          <w:rFonts w:cs="Arial"/>
          <w:b/>
          <w:color w:val="C804AC"/>
          <w:lang w:eastAsia="ja-JP"/>
        </w:rPr>
        <w:t>&lt;&lt;</w:t>
      </w:r>
      <w:r w:rsidR="00087CD6" w:rsidRPr="00B7493F">
        <w:rPr>
          <w:rFonts w:cs="Arial"/>
          <w:b/>
          <w:color w:val="C804AC"/>
          <w:lang w:eastAsia="ja-JP"/>
        </w:rPr>
        <w:t xml:space="preserve">&lt;&lt; Include </w:t>
      </w:r>
      <w:r w:rsidR="00087CD6" w:rsidRPr="00B7493F">
        <w:rPr>
          <w:rFonts w:cs="Arial"/>
          <w:b/>
          <w:i/>
          <w:color w:val="C804AC"/>
          <w:u w:val="single"/>
          <w:lang w:eastAsia="ja-JP"/>
        </w:rPr>
        <w:t>only</w:t>
      </w:r>
      <w:r w:rsidR="00087CD6" w:rsidRPr="00B7493F">
        <w:rPr>
          <w:rFonts w:cs="Arial"/>
          <w:b/>
          <w:color w:val="C804AC"/>
          <w:lang w:eastAsia="ja-JP"/>
        </w:rPr>
        <w:t xml:space="preserve"> if we must report </w:t>
      </w:r>
      <w:r w:rsidR="00087CD6">
        <w:rPr>
          <w:rFonts w:cs="Arial"/>
          <w:b/>
          <w:color w:val="C804AC"/>
          <w:lang w:eastAsia="ja-JP"/>
        </w:rPr>
        <w:t xml:space="preserve">noncompliance </w:t>
      </w:r>
      <w:r w:rsidR="00087CD6" w:rsidRPr="00B7493F">
        <w:rPr>
          <w:rFonts w:cs="Arial"/>
          <w:b/>
          <w:color w:val="C804AC"/>
          <w:lang w:eastAsia="ja-JP"/>
        </w:rPr>
        <w:t xml:space="preserve">findings Circular A-133 § .510 (a) requires </w:t>
      </w:r>
      <w:r w:rsidR="00087CD6">
        <w:rPr>
          <w:rFonts w:cs="Arial"/>
          <w:b/>
          <w:color w:val="C804AC"/>
          <w:lang w:eastAsia="ja-JP"/>
        </w:rPr>
        <w:t xml:space="preserve">us to report </w:t>
      </w:r>
      <w:r w:rsidR="00087CD6" w:rsidRPr="00B7493F">
        <w:rPr>
          <w:rFonts w:cs="Arial"/>
          <w:b/>
          <w:color w:val="C804AC"/>
          <w:lang w:eastAsia="ja-JP"/>
        </w:rPr>
        <w:t xml:space="preserve">that </w:t>
      </w:r>
      <w:r w:rsidR="00087CD6">
        <w:rPr>
          <w:rFonts w:cs="Arial"/>
          <w:b/>
          <w:color w:val="C804AC"/>
          <w:lang w:eastAsia="ja-JP"/>
        </w:rPr>
        <w:t>do not require qualifying the</w:t>
      </w:r>
      <w:r w:rsidR="00087CD6" w:rsidRPr="00B7493F">
        <w:rPr>
          <w:rFonts w:cs="Arial"/>
          <w:b/>
          <w:color w:val="C804AC"/>
          <w:lang w:eastAsia="ja-JP"/>
        </w:rPr>
        <w:t xml:space="preserve"> opinion on a major program (such as q-costs that are immaterial, but &gt; $10,000)</w:t>
      </w:r>
      <w:r w:rsidRPr="00B7493F">
        <w:rPr>
          <w:rFonts w:cs="Arial"/>
          <w:b/>
          <w:color w:val="C804AC"/>
          <w:lang w:eastAsia="ja-JP"/>
        </w:rPr>
        <w:t>.</w:t>
      </w:r>
      <w:r w:rsidR="000536D0">
        <w:fldChar w:fldCharType="begin"/>
      </w:r>
      <w:r w:rsidR="000536D0">
        <w:instrText xml:space="preserve"> NOTEREF _Ref256166697 \h  \* MERGEFORMAT </w:instrText>
      </w:r>
      <w:r w:rsidR="000536D0">
        <w:fldChar w:fldCharType="separate"/>
      </w:r>
      <w:r w:rsidR="00260C15" w:rsidRPr="00260C15">
        <w:t>3</w:t>
      </w:r>
      <w:r w:rsidR="000536D0">
        <w:fldChar w:fldCharType="end"/>
      </w:r>
    </w:p>
    <w:p w:rsidR="00B476BB" w:rsidRDefault="00B476BB" w:rsidP="00DE07C9">
      <w:pPr>
        <w:jc w:val="both"/>
        <w:rPr>
          <w:rFonts w:cs="Arial"/>
          <w:vertAlign w:val="superscript"/>
          <w:lang w:eastAsia="ja-JP"/>
        </w:rPr>
      </w:pPr>
    </w:p>
    <w:p w:rsidR="00B476BB" w:rsidRDefault="00B476BB" w:rsidP="00DE07C9">
      <w:pPr>
        <w:jc w:val="center"/>
        <w:rPr>
          <w:rFonts w:cs="Arial"/>
          <w:b/>
          <w:lang w:eastAsia="ja-JP"/>
        </w:rPr>
      </w:pPr>
      <w:r w:rsidRPr="00670B6E">
        <w:rPr>
          <w:rFonts w:cs="Arial"/>
          <w:b/>
          <w:lang w:eastAsia="ja-JP"/>
        </w:rPr>
        <w:t>Internal Control Over Compliance</w:t>
      </w:r>
    </w:p>
    <w:p w:rsidR="00B476BB" w:rsidRDefault="00B476BB" w:rsidP="00DE07C9">
      <w:pPr>
        <w:jc w:val="center"/>
        <w:rPr>
          <w:rFonts w:cs="Arial"/>
          <w:b/>
          <w:lang w:eastAsia="ja-JP"/>
        </w:rPr>
      </w:pPr>
    </w:p>
    <w:p w:rsidR="00B476BB" w:rsidRPr="00B476BB" w:rsidRDefault="00B476BB" w:rsidP="00DE07C9">
      <w:pPr>
        <w:jc w:val="center"/>
        <w:rPr>
          <w:rFonts w:cs="Arial"/>
          <w:i/>
          <w:lang w:eastAsia="ja-JP"/>
        </w:rPr>
      </w:pPr>
      <w:r>
        <w:rPr>
          <w:rFonts w:cs="Arial"/>
          <w:lang w:eastAsia="ja-JP"/>
        </w:rPr>
        <w:t>(Insert applicable internal control section)</w:t>
      </w:r>
    </w:p>
    <w:p w:rsidR="00280665" w:rsidRPr="00C82265" w:rsidRDefault="00062094" w:rsidP="00280665">
      <w:pPr>
        <w:jc w:val="center"/>
        <w:rPr>
          <w:rFonts w:cs="Arial"/>
          <w:b/>
          <w:sz w:val="24"/>
          <w:szCs w:val="24"/>
          <w:lang w:eastAsia="ja-JP"/>
        </w:rPr>
      </w:pPr>
      <w:r>
        <w:rPr>
          <w:rFonts w:cs="Arial"/>
          <w:vertAlign w:val="superscript"/>
          <w:lang w:eastAsia="ja-JP"/>
        </w:rPr>
        <w:br w:type="page"/>
      </w:r>
      <w:r w:rsidR="00280665" w:rsidRPr="00C82265">
        <w:rPr>
          <w:rFonts w:cs="Arial"/>
          <w:b/>
          <w:sz w:val="24"/>
          <w:szCs w:val="24"/>
          <w:lang w:eastAsia="ja-JP"/>
        </w:rPr>
        <w:lastRenderedPageBreak/>
        <w:t>Example 5</w:t>
      </w:r>
      <w:r w:rsidR="00280665" w:rsidRPr="00C82265">
        <w:rPr>
          <w:rFonts w:cs="Arial"/>
          <w:sz w:val="24"/>
          <w:szCs w:val="24"/>
          <w:lang w:eastAsia="ja-JP"/>
        </w:rPr>
        <w:t xml:space="preserve">:  </w:t>
      </w:r>
      <w:r w:rsidR="00280665" w:rsidRPr="00C82265">
        <w:rPr>
          <w:rFonts w:cs="Arial"/>
          <w:b/>
          <w:sz w:val="24"/>
          <w:szCs w:val="24"/>
          <w:lang w:eastAsia="ja-JP"/>
        </w:rPr>
        <w:t>Disclaim Opinion on Compliance</w:t>
      </w:r>
    </w:p>
    <w:p w:rsidR="00280665" w:rsidRPr="00C82265" w:rsidRDefault="00280665" w:rsidP="00280665">
      <w:pPr>
        <w:ind w:left="1440" w:hanging="1440"/>
        <w:jc w:val="center"/>
        <w:rPr>
          <w:rFonts w:cs="Arial"/>
          <w:b/>
          <w:sz w:val="24"/>
          <w:szCs w:val="24"/>
          <w:lang w:eastAsia="ja-JP"/>
        </w:rPr>
      </w:pPr>
      <w:r w:rsidRPr="00C82265">
        <w:rPr>
          <w:rFonts w:cs="Arial"/>
          <w:b/>
          <w:sz w:val="24"/>
          <w:szCs w:val="24"/>
          <w:lang w:eastAsia="ja-JP"/>
        </w:rPr>
        <w:t xml:space="preserve">(With or without </w:t>
      </w:r>
      <w:r w:rsidR="00EC4023" w:rsidRPr="00C82265">
        <w:rPr>
          <w:rFonts w:cs="Arial"/>
          <w:b/>
          <w:sz w:val="24"/>
          <w:szCs w:val="24"/>
          <w:lang w:eastAsia="ja-JP"/>
        </w:rPr>
        <w:t xml:space="preserve">other </w:t>
      </w:r>
      <w:r w:rsidRPr="00C82265">
        <w:rPr>
          <w:rFonts w:cs="Arial"/>
          <w:b/>
          <w:sz w:val="24"/>
          <w:szCs w:val="24"/>
          <w:lang w:eastAsia="ja-JP"/>
        </w:rPr>
        <w:t xml:space="preserve">reportable noncompliance </w:t>
      </w:r>
      <w:r w:rsidR="00EC4023" w:rsidRPr="00C82265">
        <w:rPr>
          <w:rFonts w:cs="Arial"/>
          <w:b/>
          <w:sz w:val="24"/>
          <w:szCs w:val="24"/>
          <w:lang w:eastAsia="ja-JP"/>
        </w:rPr>
        <w:t xml:space="preserve">not affecting </w:t>
      </w:r>
      <w:r w:rsidRPr="00C82265">
        <w:rPr>
          <w:rFonts w:cs="Arial"/>
          <w:b/>
          <w:sz w:val="24"/>
          <w:szCs w:val="24"/>
          <w:lang w:eastAsia="ja-JP"/>
        </w:rPr>
        <w:t xml:space="preserve">the </w:t>
      </w:r>
      <w:r w:rsidR="00B874F9" w:rsidRPr="00C82265">
        <w:rPr>
          <w:rFonts w:cs="Arial"/>
          <w:b/>
          <w:sz w:val="24"/>
          <w:szCs w:val="24"/>
          <w:lang w:eastAsia="ja-JP"/>
        </w:rPr>
        <w:t>opinion)</w:t>
      </w:r>
    </w:p>
    <w:p w:rsidR="00280665" w:rsidRPr="00C82265" w:rsidRDefault="00280665">
      <w:pPr>
        <w:rPr>
          <w:rFonts w:cs="Arial"/>
          <w:vertAlign w:val="superscript"/>
          <w:lang w:eastAsia="ja-JP"/>
        </w:rPr>
      </w:pPr>
    </w:p>
    <w:p w:rsidR="00280665" w:rsidRPr="00C82265" w:rsidRDefault="00280665" w:rsidP="00280665">
      <w:pPr>
        <w:jc w:val="both"/>
        <w:rPr>
          <w:rFonts w:cs="Arial"/>
          <w:i/>
          <w:lang w:eastAsia="ja-JP"/>
        </w:rPr>
      </w:pPr>
      <w:r w:rsidRPr="00C82265">
        <w:rPr>
          <w:rFonts w:cs="Arial"/>
          <w:i/>
          <w:lang w:eastAsia="ja-JP"/>
        </w:rPr>
        <w:t>[Include paragraph 1</w:t>
      </w:r>
      <w:r w:rsidR="00C82265" w:rsidRPr="00C82265">
        <w:rPr>
          <w:rFonts w:cs="Arial"/>
          <w:i/>
          <w:lang w:eastAsia="ja-JP"/>
        </w:rPr>
        <w:t xml:space="preserve"> </w:t>
      </w:r>
      <w:r w:rsidRPr="00C82265">
        <w:rPr>
          <w:rFonts w:cs="Arial"/>
          <w:i/>
          <w:lang w:eastAsia="ja-JP"/>
        </w:rPr>
        <w:t>(and 2, if applicable) from Example 1.]</w:t>
      </w:r>
    </w:p>
    <w:p w:rsidR="00280665" w:rsidRPr="00C82265" w:rsidRDefault="00280665" w:rsidP="00280665">
      <w:pPr>
        <w:jc w:val="both"/>
        <w:rPr>
          <w:rFonts w:cs="Arial"/>
          <w:vertAlign w:val="superscript"/>
          <w:lang w:eastAsia="ja-JP"/>
        </w:rPr>
      </w:pPr>
    </w:p>
    <w:p w:rsidR="00280665" w:rsidRPr="00C82265" w:rsidRDefault="00280665" w:rsidP="00280665">
      <w:pPr>
        <w:autoSpaceDE w:val="0"/>
        <w:autoSpaceDN w:val="0"/>
        <w:adjustRightInd w:val="0"/>
        <w:jc w:val="both"/>
        <w:rPr>
          <w:rFonts w:cs="Arial"/>
        </w:rPr>
      </w:pPr>
      <w:r w:rsidRPr="00C82265">
        <w:rPr>
          <w:rFonts w:cs="Arial"/>
        </w:rPr>
        <w:t xml:space="preserve">Except as discussed in the following paragraph, we conducted our audit of compliance in accordance with auditing standards generally accepted in the United States of America; the standards applicable to financial audits included in the Comptroller General of the United States’ </w:t>
      </w:r>
      <w:r w:rsidRPr="00C82265">
        <w:rPr>
          <w:rFonts w:cs="Arial"/>
          <w:i/>
          <w:iCs/>
        </w:rPr>
        <w:t>Government Auditing Standards</w:t>
      </w:r>
      <w:r w:rsidRPr="00C82265">
        <w:rPr>
          <w:rFonts w:cs="Arial"/>
        </w:rPr>
        <w:t xml:space="preserve">; and OMB Circular A-133, </w:t>
      </w:r>
      <w:r w:rsidRPr="00C82265">
        <w:rPr>
          <w:rFonts w:cs="Arial"/>
          <w:i/>
          <w:iCs/>
        </w:rPr>
        <w:t>Audits of States, Local Governments, and Non-Profit Organizations</w:t>
      </w:r>
      <w:r w:rsidRPr="00C82265">
        <w:rPr>
          <w:rFonts w:cs="Arial"/>
        </w:rPr>
        <w:t xml:space="preserve">. </w:t>
      </w:r>
      <w:r w:rsidR="000A4C2F" w:rsidRPr="00C82265">
        <w:rPr>
          <w:rFonts w:cs="Arial"/>
        </w:rPr>
        <w:t>These</w:t>
      </w:r>
      <w:r w:rsidRPr="00C82265">
        <w:rPr>
          <w:rFonts w:cs="Arial"/>
        </w:rPr>
        <w:t xml:space="preserve"> standards and OMB Circular A-133 require that we plan and perform the audit to reasonably assure whether noncompliance occurred with the compliance requirements referred to above that could directly and materially affect a major federal program. An audit includes examining, on a test basis, evidence about the </w:t>
      </w:r>
      <w:r w:rsidR="005E2D1C" w:rsidRPr="00C82265">
        <w:rPr>
          <w:rFonts w:cs="Arial"/>
        </w:rPr>
        <w:t>Government</w:t>
      </w:r>
      <w:r w:rsidRPr="00C82265">
        <w:rPr>
          <w:rFonts w:cs="Arial"/>
        </w:rPr>
        <w:t xml:space="preserve">’s compliance with </w:t>
      </w:r>
      <w:r w:rsidR="000A4C2F" w:rsidRPr="00C82265">
        <w:rPr>
          <w:rFonts w:cs="Arial"/>
        </w:rPr>
        <w:t>these</w:t>
      </w:r>
      <w:r w:rsidRPr="00C82265">
        <w:rPr>
          <w:rFonts w:cs="Arial"/>
        </w:rPr>
        <w:t xml:space="preserve"> requirements and performing other procedures we considered necessary in the circumstances. We believe our audit provides a reasonable basis for our opinion. Our audit does not provide a legal determination on the </w:t>
      </w:r>
      <w:r w:rsidR="005E2D1C" w:rsidRPr="00C82265">
        <w:rPr>
          <w:rFonts w:cs="Arial"/>
        </w:rPr>
        <w:t>Government</w:t>
      </w:r>
      <w:r w:rsidRPr="00C82265">
        <w:rPr>
          <w:rFonts w:cs="Arial"/>
        </w:rPr>
        <w:t xml:space="preserve">’s compliance with </w:t>
      </w:r>
      <w:r w:rsidR="000A4C2F" w:rsidRPr="00C82265">
        <w:rPr>
          <w:rFonts w:cs="Arial"/>
        </w:rPr>
        <w:t>these</w:t>
      </w:r>
      <w:r w:rsidRPr="00C82265">
        <w:rPr>
          <w:rFonts w:cs="Arial"/>
        </w:rPr>
        <w:t xml:space="preserve"> requirements.</w:t>
      </w:r>
    </w:p>
    <w:p w:rsidR="00280665" w:rsidRPr="00C82265" w:rsidRDefault="00280665" w:rsidP="00280665">
      <w:pPr>
        <w:autoSpaceDE w:val="0"/>
        <w:autoSpaceDN w:val="0"/>
        <w:adjustRightInd w:val="0"/>
        <w:jc w:val="both"/>
        <w:rPr>
          <w:rFonts w:cs="Arial"/>
        </w:rPr>
      </w:pPr>
    </w:p>
    <w:p w:rsidR="00280665" w:rsidRPr="00C82265" w:rsidRDefault="00280665" w:rsidP="00280665">
      <w:pPr>
        <w:autoSpaceDE w:val="0"/>
        <w:autoSpaceDN w:val="0"/>
        <w:adjustRightInd w:val="0"/>
        <w:jc w:val="both"/>
        <w:rPr>
          <w:rFonts w:cs="Arial"/>
        </w:rPr>
      </w:pPr>
      <w:r w:rsidRPr="00C82265">
        <w:rPr>
          <w:rFonts w:cs="Arial"/>
        </w:rPr>
        <w:t>As described in Finding</w:t>
      </w:r>
      <w:r w:rsidR="00B874F9" w:rsidRPr="00C82265">
        <w:rPr>
          <w:rFonts w:cs="Arial"/>
          <w:b/>
          <w:color w:val="0000FF"/>
          <w:lang w:eastAsia="ja-JP"/>
        </w:rPr>
        <w:t>[s]</w:t>
      </w:r>
      <w:r w:rsidR="00B874F9" w:rsidRPr="00C82265">
        <w:rPr>
          <w:rFonts w:cs="Arial"/>
          <w:lang w:eastAsia="ja-JP"/>
        </w:rPr>
        <w:t xml:space="preserve"> </w:t>
      </w:r>
      <w:r w:rsidR="00C82265">
        <w:rPr>
          <w:rFonts w:cs="Arial"/>
        </w:rPr>
        <w:t>2011</w:t>
      </w:r>
      <w:r w:rsidRPr="00C82265">
        <w:rPr>
          <w:rFonts w:cs="Arial"/>
        </w:rPr>
        <w:t xml:space="preserve">-03, we were unable to obtain sufficient documentation supporting the </w:t>
      </w:r>
      <w:r w:rsidR="005E2D1C" w:rsidRPr="00C82265">
        <w:rPr>
          <w:rFonts w:cs="Arial"/>
        </w:rPr>
        <w:t>Government</w:t>
      </w:r>
      <w:r w:rsidRPr="00C82265">
        <w:rPr>
          <w:rFonts w:cs="Arial"/>
        </w:rPr>
        <w:t xml:space="preserve">’s compliance with the requirements of </w:t>
      </w:r>
      <w:r w:rsidRPr="00C82265">
        <w:rPr>
          <w:rFonts w:cs="Arial"/>
          <w:b/>
          <w:lang w:eastAsia="ja-JP"/>
        </w:rPr>
        <w:t>Major Program ABC</w:t>
      </w:r>
      <w:r w:rsidRPr="00C82265">
        <w:rPr>
          <w:rFonts w:cs="Arial"/>
          <w:lang w:eastAsia="ja-JP"/>
        </w:rPr>
        <w:t xml:space="preserve"> regarding [</w:t>
      </w:r>
      <w:r w:rsidRPr="00C82265">
        <w:rPr>
          <w:rFonts w:cs="Arial"/>
          <w:i/>
          <w:lang w:eastAsia="ja-JP"/>
        </w:rPr>
        <w:t>identify type(s) of compliance requirement, such as eligibility, matching, etc.</w:t>
      </w:r>
      <w:r w:rsidRPr="00C82265">
        <w:rPr>
          <w:rFonts w:cs="Arial"/>
          <w:lang w:eastAsia="ja-JP"/>
        </w:rPr>
        <w:t xml:space="preserve">] </w:t>
      </w:r>
      <w:r w:rsidRPr="00C82265">
        <w:rPr>
          <w:rFonts w:cs="Arial"/>
        </w:rPr>
        <w:t xml:space="preserve">nor were we able to satisfy ourselves as to the </w:t>
      </w:r>
      <w:r w:rsidR="005E2D1C" w:rsidRPr="00C82265">
        <w:rPr>
          <w:rFonts w:cs="Arial"/>
        </w:rPr>
        <w:t>Government</w:t>
      </w:r>
      <w:r w:rsidRPr="00C82265">
        <w:rPr>
          <w:rFonts w:cs="Arial"/>
        </w:rPr>
        <w:t xml:space="preserve">’s compliance with this </w:t>
      </w:r>
      <w:r w:rsidR="00B874F9" w:rsidRPr="00C82265">
        <w:rPr>
          <w:rFonts w:cs="Arial"/>
          <w:b/>
          <w:color w:val="2C54FC"/>
          <w:lang w:eastAsia="ja-JP"/>
        </w:rPr>
        <w:t>[</w:t>
      </w:r>
      <w:r w:rsidR="000A4C2F" w:rsidRPr="00C82265">
        <w:rPr>
          <w:rFonts w:cs="Arial"/>
          <w:b/>
          <w:color w:val="2C54FC"/>
          <w:lang w:eastAsia="ja-JP"/>
        </w:rPr>
        <w:t>these</w:t>
      </w:r>
      <w:r w:rsidR="00B874F9" w:rsidRPr="00C82265">
        <w:rPr>
          <w:rFonts w:cs="Arial"/>
          <w:b/>
          <w:color w:val="2C54FC"/>
          <w:lang w:eastAsia="ja-JP"/>
        </w:rPr>
        <w:t xml:space="preserve">] </w:t>
      </w:r>
      <w:r w:rsidRPr="00C82265">
        <w:rPr>
          <w:rFonts w:cs="Arial"/>
        </w:rPr>
        <w:t>requirement</w:t>
      </w:r>
      <w:r w:rsidR="00B874F9" w:rsidRPr="00C82265">
        <w:rPr>
          <w:rFonts w:cs="Arial"/>
          <w:b/>
          <w:color w:val="0000FF"/>
          <w:lang w:eastAsia="ja-JP"/>
        </w:rPr>
        <w:t>[s]</w:t>
      </w:r>
      <w:r w:rsidR="00B874F9" w:rsidRPr="00C82265">
        <w:rPr>
          <w:rFonts w:cs="Arial"/>
          <w:lang w:eastAsia="ja-JP"/>
        </w:rPr>
        <w:t xml:space="preserve"> </w:t>
      </w:r>
      <w:r w:rsidRPr="00C82265">
        <w:rPr>
          <w:rFonts w:cs="Arial"/>
        </w:rPr>
        <w:t>by other auditing procedures.</w:t>
      </w:r>
    </w:p>
    <w:p w:rsidR="00280665" w:rsidRPr="00C82265" w:rsidRDefault="00280665" w:rsidP="00280665">
      <w:pPr>
        <w:autoSpaceDE w:val="0"/>
        <w:autoSpaceDN w:val="0"/>
        <w:adjustRightInd w:val="0"/>
        <w:jc w:val="both"/>
        <w:rPr>
          <w:rFonts w:cs="Arial"/>
        </w:rPr>
      </w:pPr>
    </w:p>
    <w:p w:rsidR="00C640AF" w:rsidRPr="00C82265" w:rsidRDefault="00C640AF" w:rsidP="00280665">
      <w:pPr>
        <w:autoSpaceDE w:val="0"/>
        <w:autoSpaceDN w:val="0"/>
        <w:adjustRightInd w:val="0"/>
        <w:jc w:val="both"/>
        <w:rPr>
          <w:rFonts w:cs="Arial"/>
        </w:rPr>
      </w:pPr>
      <w:r w:rsidRPr="00C82265">
        <w:rPr>
          <w:rFonts w:cs="Arial"/>
        </w:rPr>
        <w:t xml:space="preserve">Because of the matters described in the preceding paragraph, the scope of our work was insufficient to enable us to express, and we do not express, an opinion on the Government’s compliance with the </w:t>
      </w:r>
      <w:r w:rsidR="00033BA6" w:rsidRPr="00C82265">
        <w:rPr>
          <w:rFonts w:cs="Arial"/>
        </w:rPr>
        <w:t xml:space="preserve">compliance </w:t>
      </w:r>
      <w:r w:rsidRPr="00C82265">
        <w:rPr>
          <w:rFonts w:cs="Arial"/>
        </w:rPr>
        <w:t>requirements applicable to Major Program ABC.</w:t>
      </w:r>
    </w:p>
    <w:p w:rsidR="00C640AF" w:rsidRPr="00C82265" w:rsidRDefault="00C640AF" w:rsidP="00280665">
      <w:pPr>
        <w:autoSpaceDE w:val="0"/>
        <w:autoSpaceDN w:val="0"/>
        <w:adjustRightInd w:val="0"/>
        <w:jc w:val="both"/>
        <w:rPr>
          <w:rFonts w:cs="Arial"/>
        </w:rPr>
      </w:pPr>
    </w:p>
    <w:p w:rsidR="00B874F9" w:rsidRPr="00C82265" w:rsidRDefault="00C640AF" w:rsidP="00C640AF">
      <w:pPr>
        <w:rPr>
          <w:rFonts w:cs="Arial"/>
          <w:b/>
          <w:color w:val="C804AC"/>
          <w:vertAlign w:val="superscript"/>
          <w:lang w:eastAsia="ja-JP"/>
        </w:rPr>
      </w:pPr>
      <w:r w:rsidRPr="00C82265">
        <w:rPr>
          <w:rFonts w:cs="Arial"/>
          <w:lang w:eastAsia="ja-JP"/>
        </w:rPr>
        <w:t xml:space="preserve">Also in our opinion,  the [ENTITY NAME] complied, in all material respects, with the requirements referred to above that could directly and materially affect </w:t>
      </w:r>
      <w:r w:rsidRPr="00C82265">
        <w:rPr>
          <w:rFonts w:cs="Arial"/>
          <w:b/>
          <w:color w:val="0000FF"/>
          <w:lang w:eastAsia="ja-JP"/>
        </w:rPr>
        <w:t>[each of]</w:t>
      </w:r>
      <w:r w:rsidRPr="00C82265">
        <w:rPr>
          <w:rFonts w:cs="Arial"/>
          <w:b/>
          <w:lang w:eastAsia="ja-JP"/>
        </w:rPr>
        <w:t xml:space="preserve"> </w:t>
      </w:r>
      <w:r w:rsidRPr="00C82265">
        <w:rPr>
          <w:rFonts w:cs="Arial"/>
          <w:lang w:eastAsia="ja-JP"/>
        </w:rPr>
        <w:t>its other major federal program</w:t>
      </w:r>
      <w:r w:rsidRPr="00C82265">
        <w:rPr>
          <w:rFonts w:cs="Arial"/>
          <w:b/>
          <w:color w:val="0000FF"/>
          <w:lang w:eastAsia="ja-JP"/>
        </w:rPr>
        <w:t>[s]</w:t>
      </w:r>
      <w:r w:rsidRPr="00C82265">
        <w:rPr>
          <w:rFonts w:cs="Arial"/>
          <w:lang w:eastAsia="ja-JP"/>
        </w:rPr>
        <w:t xml:space="preserve"> for the year ended [FYE DATE].  </w:t>
      </w:r>
      <w:r w:rsidR="000A4C2F" w:rsidRPr="00C82265">
        <w:rPr>
          <w:rFonts w:cs="Arial"/>
          <w:color w:val="2C5EFC"/>
          <w:lang w:eastAsia="ja-JP"/>
        </w:rPr>
        <w:t>However, t</w:t>
      </w:r>
      <w:r w:rsidR="00B874F9" w:rsidRPr="00C82265">
        <w:rPr>
          <w:rFonts w:cs="Arial"/>
          <w:color w:val="2C5EFC"/>
          <w:lang w:eastAsia="ja-JP"/>
        </w:rPr>
        <w:t xml:space="preserve">he results of our auditing procedures also disclosed </w:t>
      </w:r>
      <w:r w:rsidR="00B874F9" w:rsidRPr="00C82265">
        <w:rPr>
          <w:rFonts w:cs="Arial"/>
          <w:b/>
          <w:color w:val="2C5EFC"/>
          <w:lang w:eastAsia="ja-JP"/>
        </w:rPr>
        <w:t>[another instance]</w:t>
      </w:r>
      <w:r w:rsidR="00B874F9" w:rsidRPr="00C82265">
        <w:rPr>
          <w:rFonts w:cs="Arial"/>
          <w:color w:val="2C5EFC"/>
          <w:lang w:eastAsia="ja-JP"/>
        </w:rPr>
        <w:t xml:space="preserve"> </w:t>
      </w:r>
      <w:r w:rsidR="00B874F9" w:rsidRPr="00C82265">
        <w:rPr>
          <w:rFonts w:cs="Arial"/>
          <w:b/>
          <w:color w:val="2C5EFC"/>
          <w:lang w:eastAsia="ja-JP"/>
        </w:rPr>
        <w:t>[other instances]</w:t>
      </w:r>
      <w:r w:rsidR="00B874F9" w:rsidRPr="00C82265">
        <w:rPr>
          <w:rFonts w:cs="Arial"/>
          <w:color w:val="2C5EFC"/>
          <w:lang w:eastAsia="ja-JP"/>
        </w:rPr>
        <w:t xml:space="preserve"> of noncompliance with th</w:t>
      </w:r>
      <w:r w:rsidR="000A4C2F" w:rsidRPr="00C82265">
        <w:rPr>
          <w:rFonts w:cs="Arial"/>
          <w:color w:val="2C5EFC"/>
          <w:lang w:eastAsia="ja-JP"/>
        </w:rPr>
        <w:t>e</w:t>
      </w:r>
      <w:r w:rsidR="00B874F9" w:rsidRPr="00C82265">
        <w:rPr>
          <w:rFonts w:cs="Arial"/>
          <w:color w:val="2C5EFC"/>
          <w:lang w:eastAsia="ja-JP"/>
        </w:rPr>
        <w:t xml:space="preserve">se requirements that, while not affecting our opinion on compliance, OMB Circular A-133 requires us to report.   The accompanying schedule of findings </w:t>
      </w:r>
      <w:r w:rsidR="00B874F9" w:rsidRPr="00C82265">
        <w:rPr>
          <w:rFonts w:cs="Arial"/>
          <w:b/>
          <w:color w:val="2C5EFC"/>
          <w:lang w:eastAsia="ja-JP"/>
        </w:rPr>
        <w:t>[and questioned costs]</w:t>
      </w:r>
      <w:r w:rsidR="00B874F9" w:rsidRPr="00C82265">
        <w:rPr>
          <w:rFonts w:cs="Arial"/>
          <w:color w:val="2C5EFC"/>
          <w:lang w:eastAsia="ja-JP"/>
        </w:rPr>
        <w:t xml:space="preserve"> lists this </w:t>
      </w:r>
      <w:r w:rsidR="00B874F9" w:rsidRPr="00C82265">
        <w:rPr>
          <w:rFonts w:cs="Arial"/>
          <w:b/>
          <w:color w:val="2C5EFC"/>
          <w:lang w:eastAsia="ja-JP"/>
        </w:rPr>
        <w:t>[these]</w:t>
      </w:r>
      <w:r w:rsidR="00B874F9" w:rsidRPr="00C82265">
        <w:rPr>
          <w:rFonts w:cs="Arial"/>
          <w:color w:val="2C5EFC"/>
          <w:lang w:eastAsia="ja-JP"/>
        </w:rPr>
        <w:t xml:space="preserve"> instance</w:t>
      </w:r>
      <w:r w:rsidR="00B874F9" w:rsidRPr="00C82265">
        <w:rPr>
          <w:rFonts w:cs="Arial"/>
          <w:b/>
          <w:color w:val="2C5EFC"/>
          <w:lang w:eastAsia="ja-JP"/>
        </w:rPr>
        <w:t>(s)</w:t>
      </w:r>
      <w:r w:rsidR="00B874F9" w:rsidRPr="00C82265">
        <w:rPr>
          <w:rFonts w:cs="Arial"/>
          <w:color w:val="2C5EFC"/>
          <w:lang w:eastAsia="ja-JP"/>
        </w:rPr>
        <w:t xml:space="preserve"> as Finding</w:t>
      </w:r>
      <w:r w:rsidR="00B874F9" w:rsidRPr="00C82265">
        <w:rPr>
          <w:rFonts w:cs="Arial"/>
          <w:b/>
          <w:color w:val="2C5EFC"/>
          <w:lang w:eastAsia="ja-JP"/>
        </w:rPr>
        <w:t>(s)</w:t>
      </w:r>
      <w:r w:rsidR="00B874F9" w:rsidRPr="00C82265">
        <w:rPr>
          <w:rFonts w:cs="Arial"/>
          <w:color w:val="2C5EFC"/>
          <w:lang w:eastAsia="ja-JP"/>
        </w:rPr>
        <w:t xml:space="preserve"> </w:t>
      </w:r>
      <w:r w:rsidR="00C82265">
        <w:rPr>
          <w:rFonts w:cs="Arial"/>
          <w:color w:val="2C5EFC"/>
          <w:lang w:eastAsia="ja-JP"/>
        </w:rPr>
        <w:t>2011</w:t>
      </w:r>
      <w:r w:rsidR="00B874F9" w:rsidRPr="00C82265">
        <w:rPr>
          <w:rFonts w:cs="Arial"/>
          <w:color w:val="2C5EFC"/>
          <w:lang w:eastAsia="ja-JP"/>
        </w:rPr>
        <w:t xml:space="preserve">-03 and </w:t>
      </w:r>
      <w:r w:rsidR="00C82265">
        <w:rPr>
          <w:rFonts w:cs="Arial"/>
          <w:color w:val="2C5EFC"/>
          <w:lang w:eastAsia="ja-JP"/>
        </w:rPr>
        <w:t>2011</w:t>
      </w:r>
      <w:r w:rsidR="00B874F9" w:rsidRPr="00C82265">
        <w:rPr>
          <w:rFonts w:cs="Arial"/>
          <w:color w:val="2C5EFC"/>
          <w:lang w:eastAsia="ja-JP"/>
        </w:rPr>
        <w:t>-06].</w:t>
      </w:r>
      <w:r w:rsidR="00B874F9" w:rsidRPr="00C82265">
        <w:rPr>
          <w:rFonts w:cs="Arial"/>
          <w:lang w:eastAsia="ja-JP"/>
        </w:rPr>
        <w:t xml:space="preserve">   </w:t>
      </w:r>
      <w:r w:rsidR="00B874F9" w:rsidRPr="00C82265">
        <w:rPr>
          <w:rFonts w:cs="Arial"/>
          <w:b/>
          <w:color w:val="C804AC"/>
          <w:lang w:eastAsia="ja-JP"/>
        </w:rPr>
        <w:t>&lt;&lt;</w:t>
      </w:r>
      <w:r w:rsidR="00087CD6" w:rsidRPr="00C82265">
        <w:rPr>
          <w:rFonts w:cs="Arial"/>
          <w:b/>
          <w:color w:val="C804AC"/>
          <w:lang w:eastAsia="ja-JP"/>
        </w:rPr>
        <w:t xml:space="preserve">&lt;&lt; Include </w:t>
      </w:r>
      <w:r w:rsidR="00087CD6" w:rsidRPr="00C82265">
        <w:rPr>
          <w:rFonts w:cs="Arial"/>
          <w:b/>
          <w:i/>
          <w:color w:val="C804AC"/>
          <w:u w:val="single"/>
          <w:lang w:eastAsia="ja-JP"/>
        </w:rPr>
        <w:t>only</w:t>
      </w:r>
      <w:r w:rsidR="00087CD6" w:rsidRPr="00C82265">
        <w:rPr>
          <w:rFonts w:cs="Arial"/>
          <w:b/>
          <w:color w:val="C804AC"/>
          <w:lang w:eastAsia="ja-JP"/>
        </w:rPr>
        <w:t xml:space="preserve"> if we must report noncompliance findings Circular A-133 § .510 (a) requires us to report that do not require qualifying the opinion on a major program (such as q-costs that are immaterial, but &gt; $10,000)</w:t>
      </w:r>
      <w:r w:rsidR="00B874F9" w:rsidRPr="00C82265">
        <w:rPr>
          <w:rFonts w:cs="Arial"/>
          <w:b/>
          <w:color w:val="C804AC"/>
          <w:lang w:eastAsia="ja-JP"/>
        </w:rPr>
        <w:t>.</w:t>
      </w:r>
      <w:r w:rsidR="000536D0">
        <w:fldChar w:fldCharType="begin"/>
      </w:r>
      <w:r w:rsidR="000536D0">
        <w:instrText xml:space="preserve"> NOTEREF _Ref256166697 \h  \* MERGEFORMAT </w:instrText>
      </w:r>
      <w:r w:rsidR="000536D0">
        <w:fldChar w:fldCharType="separate"/>
      </w:r>
      <w:r w:rsidR="00B874F9" w:rsidRPr="00C82265">
        <w:t>3</w:t>
      </w:r>
      <w:r w:rsidR="000536D0">
        <w:fldChar w:fldCharType="end"/>
      </w:r>
    </w:p>
    <w:p w:rsidR="00B874F9" w:rsidRPr="00C82265" w:rsidRDefault="00B874F9">
      <w:pPr>
        <w:rPr>
          <w:rFonts w:cs="Arial"/>
        </w:rPr>
      </w:pPr>
    </w:p>
    <w:p w:rsidR="00280665" w:rsidRPr="00C82265" w:rsidRDefault="00280665" w:rsidP="00280665">
      <w:pPr>
        <w:jc w:val="center"/>
        <w:rPr>
          <w:rFonts w:cs="Arial"/>
          <w:b/>
          <w:lang w:eastAsia="ja-JP"/>
        </w:rPr>
      </w:pPr>
      <w:r w:rsidRPr="00C82265">
        <w:rPr>
          <w:rFonts w:cs="Arial"/>
          <w:b/>
          <w:lang w:eastAsia="ja-JP"/>
        </w:rPr>
        <w:t>Internal Control Over Compliance</w:t>
      </w:r>
    </w:p>
    <w:p w:rsidR="00280665" w:rsidRPr="00C82265" w:rsidRDefault="00280665" w:rsidP="00280665">
      <w:pPr>
        <w:jc w:val="center"/>
        <w:rPr>
          <w:rFonts w:cs="Arial"/>
          <w:b/>
          <w:lang w:eastAsia="ja-JP"/>
        </w:rPr>
      </w:pPr>
    </w:p>
    <w:p w:rsidR="00280665" w:rsidRPr="00B476BB" w:rsidRDefault="00280665" w:rsidP="00280665">
      <w:pPr>
        <w:jc w:val="center"/>
        <w:rPr>
          <w:rFonts w:cs="Arial"/>
          <w:i/>
          <w:lang w:eastAsia="ja-JP"/>
        </w:rPr>
      </w:pPr>
      <w:r w:rsidRPr="00C82265">
        <w:rPr>
          <w:rFonts w:cs="Arial"/>
          <w:lang w:eastAsia="ja-JP"/>
        </w:rPr>
        <w:t>(Insert applicable internal control section)</w:t>
      </w:r>
    </w:p>
    <w:p w:rsidR="00280665" w:rsidRDefault="00280665">
      <w:pPr>
        <w:rPr>
          <w:rFonts w:cs="Arial"/>
        </w:rPr>
      </w:pPr>
      <w:r>
        <w:rPr>
          <w:rFonts w:cs="Arial"/>
        </w:rPr>
        <w:br w:type="page"/>
      </w:r>
    </w:p>
    <w:p w:rsidR="00280665" w:rsidRDefault="00280665" w:rsidP="00280665">
      <w:pPr>
        <w:autoSpaceDE w:val="0"/>
        <w:autoSpaceDN w:val="0"/>
        <w:adjustRightInd w:val="0"/>
        <w:jc w:val="both"/>
        <w:rPr>
          <w:rFonts w:cs="Arial"/>
          <w:vertAlign w:val="superscript"/>
          <w:lang w:eastAsia="ja-JP"/>
        </w:rPr>
      </w:pPr>
    </w:p>
    <w:p w:rsidR="00A8712F" w:rsidRPr="000A717F" w:rsidRDefault="00062094" w:rsidP="00DE07C9">
      <w:pPr>
        <w:jc w:val="center"/>
        <w:rPr>
          <w:rFonts w:cs="Arial"/>
          <w:b/>
          <w:color w:val="FF0000"/>
          <w:sz w:val="24"/>
          <w:szCs w:val="24"/>
          <w:lang w:eastAsia="ja-JP"/>
        </w:rPr>
      </w:pPr>
      <w:r w:rsidRPr="00670B6E">
        <w:rPr>
          <w:rFonts w:cs="Arial"/>
          <w:b/>
          <w:sz w:val="24"/>
          <w:szCs w:val="24"/>
          <w:lang w:eastAsia="ja-JP"/>
        </w:rPr>
        <w:t xml:space="preserve">Example </w:t>
      </w:r>
      <w:r w:rsidR="00280665">
        <w:rPr>
          <w:rFonts w:cs="Arial"/>
          <w:b/>
          <w:sz w:val="24"/>
          <w:szCs w:val="24"/>
          <w:lang w:eastAsia="ja-JP"/>
        </w:rPr>
        <w:t>6</w:t>
      </w:r>
      <w:r w:rsidRPr="00670B6E">
        <w:rPr>
          <w:rFonts w:cs="Arial"/>
          <w:b/>
          <w:sz w:val="24"/>
          <w:szCs w:val="24"/>
          <w:lang w:eastAsia="ja-JP"/>
        </w:rPr>
        <w:t xml:space="preserve">: </w:t>
      </w:r>
      <w:r w:rsidR="000609E5" w:rsidRPr="000A717F">
        <w:rPr>
          <w:rFonts w:cs="Arial"/>
          <w:b/>
          <w:sz w:val="24"/>
          <w:szCs w:val="24"/>
          <w:lang w:eastAsia="ja-JP"/>
        </w:rPr>
        <w:t>Material Weakness</w:t>
      </w:r>
      <w:r w:rsidR="000D49DF">
        <w:rPr>
          <w:rFonts w:cs="Arial"/>
          <w:b/>
          <w:sz w:val="24"/>
          <w:szCs w:val="24"/>
          <w:lang w:eastAsia="ja-JP"/>
        </w:rPr>
        <w:t>(</w:t>
      </w:r>
      <w:r w:rsidR="000609E5" w:rsidRPr="000A717F">
        <w:rPr>
          <w:rFonts w:cs="Arial"/>
          <w:b/>
          <w:sz w:val="24"/>
          <w:szCs w:val="24"/>
          <w:lang w:eastAsia="ja-JP"/>
        </w:rPr>
        <w:t>es</w:t>
      </w:r>
      <w:r w:rsidR="000D49DF">
        <w:rPr>
          <w:rFonts w:cs="Arial"/>
          <w:b/>
          <w:sz w:val="24"/>
          <w:szCs w:val="24"/>
          <w:lang w:eastAsia="ja-JP"/>
        </w:rPr>
        <w:t>)</w:t>
      </w:r>
      <w:r w:rsidRPr="000A717F">
        <w:rPr>
          <w:rFonts w:cs="Arial"/>
          <w:b/>
          <w:sz w:val="24"/>
          <w:szCs w:val="24"/>
          <w:lang w:eastAsia="ja-JP"/>
        </w:rPr>
        <w:t xml:space="preserve"> </w:t>
      </w:r>
      <w:r w:rsidR="000A717F" w:rsidRPr="00EB0632">
        <w:rPr>
          <w:rFonts w:cs="Arial"/>
          <w:b/>
          <w:i/>
          <w:color w:val="FF0000"/>
          <w:sz w:val="24"/>
          <w:szCs w:val="24"/>
          <w:lang w:eastAsia="ja-JP"/>
        </w:rPr>
        <w:t>but no</w:t>
      </w:r>
      <w:r w:rsidR="000A717F" w:rsidRPr="00EB0632">
        <w:rPr>
          <w:rFonts w:cs="Arial"/>
          <w:b/>
          <w:sz w:val="24"/>
          <w:szCs w:val="24"/>
          <w:lang w:eastAsia="ja-JP"/>
        </w:rPr>
        <w:t xml:space="preserve"> Significant Deficiencies </w:t>
      </w:r>
      <w:r w:rsidR="000A717F" w:rsidRPr="00EB0632">
        <w:rPr>
          <w:rFonts w:cs="Arial"/>
          <w:b/>
          <w:i/>
          <w:color w:val="FF0000"/>
          <w:sz w:val="24"/>
          <w:szCs w:val="24"/>
          <w:lang w:eastAsia="ja-JP"/>
        </w:rPr>
        <w:t>or</w:t>
      </w:r>
      <w:r w:rsidR="000A717F" w:rsidRPr="000A717F">
        <w:rPr>
          <w:rFonts w:cs="Arial"/>
          <w:b/>
          <w:sz w:val="24"/>
          <w:szCs w:val="24"/>
          <w:lang w:eastAsia="ja-JP"/>
        </w:rPr>
        <w:t>:</w:t>
      </w:r>
    </w:p>
    <w:p w:rsidR="00062094" w:rsidRPr="00B04736" w:rsidRDefault="002F43A2" w:rsidP="00DE07C9">
      <w:pPr>
        <w:jc w:val="center"/>
        <w:rPr>
          <w:rFonts w:cs="Arial"/>
          <w:sz w:val="24"/>
          <w:szCs w:val="24"/>
          <w:lang w:eastAsia="ja-JP"/>
        </w:rPr>
      </w:pPr>
      <w:r w:rsidRPr="000A717F">
        <w:rPr>
          <w:rFonts w:cs="Arial"/>
          <w:b/>
          <w:sz w:val="24"/>
          <w:szCs w:val="24"/>
          <w:lang w:eastAsia="ja-JP"/>
        </w:rPr>
        <w:t xml:space="preserve"> M</w:t>
      </w:r>
      <w:r w:rsidR="00062094" w:rsidRPr="000A717F">
        <w:rPr>
          <w:rFonts w:cs="Arial"/>
          <w:b/>
          <w:sz w:val="24"/>
          <w:szCs w:val="24"/>
          <w:lang w:eastAsia="ja-JP"/>
        </w:rPr>
        <w:t>aterial Weakness</w:t>
      </w:r>
      <w:r w:rsidR="000D49DF">
        <w:rPr>
          <w:rFonts w:cs="Arial"/>
          <w:b/>
          <w:sz w:val="24"/>
          <w:szCs w:val="24"/>
          <w:lang w:eastAsia="ja-JP"/>
        </w:rPr>
        <w:t>(</w:t>
      </w:r>
      <w:r w:rsidR="00062094" w:rsidRPr="000A717F">
        <w:rPr>
          <w:rFonts w:cs="Arial"/>
          <w:b/>
          <w:sz w:val="24"/>
          <w:szCs w:val="24"/>
          <w:lang w:eastAsia="ja-JP"/>
        </w:rPr>
        <w:t>es</w:t>
      </w:r>
      <w:r w:rsidR="000D49DF">
        <w:rPr>
          <w:rFonts w:cs="Arial"/>
          <w:b/>
          <w:sz w:val="24"/>
          <w:szCs w:val="24"/>
          <w:lang w:eastAsia="ja-JP"/>
        </w:rPr>
        <w:t>)</w:t>
      </w:r>
      <w:r w:rsidR="000609E5" w:rsidRPr="000A717F">
        <w:rPr>
          <w:rFonts w:cs="Arial"/>
          <w:b/>
          <w:sz w:val="24"/>
          <w:szCs w:val="24"/>
          <w:lang w:eastAsia="ja-JP"/>
        </w:rPr>
        <w:t xml:space="preserve"> </w:t>
      </w:r>
      <w:r w:rsidR="000A717F" w:rsidRPr="000A717F">
        <w:rPr>
          <w:rFonts w:cs="Arial"/>
          <w:b/>
          <w:i/>
          <w:color w:val="FF0000"/>
          <w:sz w:val="24"/>
          <w:szCs w:val="24"/>
          <w:lang w:eastAsia="ja-JP"/>
        </w:rPr>
        <w:t xml:space="preserve">and </w:t>
      </w:r>
      <w:r w:rsidR="000609E5" w:rsidRPr="000A717F">
        <w:rPr>
          <w:rFonts w:cs="Arial"/>
          <w:b/>
          <w:sz w:val="24"/>
          <w:szCs w:val="24"/>
          <w:lang w:eastAsia="ja-JP"/>
        </w:rPr>
        <w:t>Significant Deficiencies</w:t>
      </w:r>
    </w:p>
    <w:p w:rsidR="00062094" w:rsidRPr="00670B6E" w:rsidRDefault="00062094" w:rsidP="00DE07C9">
      <w:pPr>
        <w:jc w:val="center"/>
        <w:rPr>
          <w:rFonts w:cs="Arial"/>
          <w:lang w:eastAsia="ja-JP"/>
        </w:rPr>
      </w:pPr>
    </w:p>
    <w:p w:rsidR="00062094" w:rsidRPr="00670B6E" w:rsidRDefault="00062094" w:rsidP="00DE07C9">
      <w:pPr>
        <w:jc w:val="center"/>
        <w:rPr>
          <w:rFonts w:cs="Arial"/>
          <w:b/>
          <w:lang w:eastAsia="ja-JP"/>
        </w:rPr>
      </w:pPr>
      <w:r w:rsidRPr="00670B6E">
        <w:rPr>
          <w:rFonts w:cs="Arial"/>
          <w:b/>
          <w:lang w:eastAsia="ja-JP"/>
        </w:rPr>
        <w:t>Internal Control over Compliance</w:t>
      </w:r>
    </w:p>
    <w:p w:rsidR="00062094" w:rsidRPr="00670B6E" w:rsidRDefault="00062094" w:rsidP="00DE07C9">
      <w:pPr>
        <w:jc w:val="center"/>
        <w:rPr>
          <w:rFonts w:cs="Arial"/>
          <w:b/>
          <w:lang w:eastAsia="ja-JP"/>
        </w:rPr>
      </w:pPr>
    </w:p>
    <w:p w:rsidR="002F43A2" w:rsidRDefault="002F43A2" w:rsidP="00DE07C9">
      <w:pPr>
        <w:autoSpaceDE w:val="0"/>
        <w:autoSpaceDN w:val="0"/>
        <w:adjustRightInd w:val="0"/>
        <w:jc w:val="both"/>
        <w:rPr>
          <w:rFonts w:cs="Arial"/>
          <w:color w:val="000000"/>
        </w:rPr>
      </w:pPr>
      <w:r>
        <w:rPr>
          <w:rFonts w:cs="Arial"/>
          <w:color w:val="000000"/>
        </w:rPr>
        <w:t>The Government’s m</w:t>
      </w:r>
      <w:r w:rsidRPr="002F43A2">
        <w:rPr>
          <w:rFonts w:cs="Arial"/>
          <w:color w:val="000000"/>
        </w:rPr>
        <w:t xml:space="preserve">anagement is responsible for establishing and maintaining effective internal control over compliance with the requirements of laws, regulations, contracts, and grants applicable to federal programs. In planning and performing our audit, we considered </w:t>
      </w:r>
      <w:r>
        <w:rPr>
          <w:rFonts w:cs="Arial"/>
          <w:color w:val="000000"/>
        </w:rPr>
        <w:t>the Government</w:t>
      </w:r>
      <w:r w:rsidRPr="002F43A2">
        <w:rPr>
          <w:rFonts w:cs="Arial"/>
          <w:color w:val="000000"/>
        </w:rPr>
        <w:t>’s internal control over compliance with the requirements that could direct</w:t>
      </w:r>
      <w:r>
        <w:rPr>
          <w:rFonts w:cs="Arial"/>
          <w:color w:val="000000"/>
        </w:rPr>
        <w:t>ly</w:t>
      </w:r>
      <w:r w:rsidRPr="002F43A2">
        <w:rPr>
          <w:rFonts w:cs="Arial"/>
          <w:color w:val="000000"/>
        </w:rPr>
        <w:t xml:space="preserve"> and material</w:t>
      </w:r>
      <w:r>
        <w:rPr>
          <w:rFonts w:cs="Arial"/>
          <w:color w:val="000000"/>
        </w:rPr>
        <w:t>ly</w:t>
      </w:r>
      <w:r w:rsidRPr="002F43A2">
        <w:rPr>
          <w:rFonts w:cs="Arial"/>
          <w:color w:val="000000"/>
        </w:rPr>
        <w:t xml:space="preserve"> </w:t>
      </w:r>
      <w:r>
        <w:rPr>
          <w:rFonts w:cs="Arial"/>
          <w:color w:val="000000"/>
        </w:rPr>
        <w:t>a</w:t>
      </w:r>
      <w:r w:rsidRPr="002F43A2">
        <w:rPr>
          <w:rFonts w:cs="Arial"/>
          <w:color w:val="000000"/>
        </w:rPr>
        <w:t>ffect a major federal program</w:t>
      </w:r>
      <w:r w:rsidR="00DD3E61" w:rsidRPr="000B211C">
        <w:rPr>
          <w:rFonts w:cs="Arial"/>
          <w:color w:val="000000"/>
        </w:rPr>
        <w:t>,</w:t>
      </w:r>
      <w:r w:rsidRPr="002F43A2">
        <w:rPr>
          <w:rFonts w:cs="Arial"/>
          <w:color w:val="000000"/>
        </w:rPr>
        <w:t xml:space="preserve"> to determine our auditing procedures for the purpose of expressing our opinion on compliance</w:t>
      </w:r>
      <w:r>
        <w:rPr>
          <w:rFonts w:cs="Arial"/>
          <w:color w:val="000000"/>
        </w:rPr>
        <w:t>,</w:t>
      </w:r>
      <w:r w:rsidRPr="002F43A2">
        <w:rPr>
          <w:rFonts w:cs="Arial"/>
          <w:color w:val="000000"/>
        </w:rPr>
        <w:t xml:space="preserve"> and to test and report on internal control over compliance in accordance with OMB Circular A-133, but not for the purpose of opinin</w:t>
      </w:r>
      <w:r>
        <w:rPr>
          <w:rFonts w:cs="Arial"/>
          <w:color w:val="000000"/>
        </w:rPr>
        <w:t>g</w:t>
      </w:r>
      <w:r w:rsidRPr="002F43A2">
        <w:rPr>
          <w:rFonts w:cs="Arial"/>
          <w:color w:val="000000"/>
        </w:rPr>
        <w:t xml:space="preserve"> on the effectiveness of internal control over compliance. Accordingly, we </w:t>
      </w:r>
      <w:r>
        <w:rPr>
          <w:rFonts w:cs="Arial"/>
          <w:color w:val="000000"/>
        </w:rPr>
        <w:t xml:space="preserve">have </w:t>
      </w:r>
      <w:r w:rsidRPr="002F43A2">
        <w:rPr>
          <w:rFonts w:cs="Arial"/>
          <w:color w:val="000000"/>
        </w:rPr>
        <w:t>not</w:t>
      </w:r>
      <w:r>
        <w:rPr>
          <w:rFonts w:cs="Arial"/>
          <w:color w:val="000000"/>
        </w:rPr>
        <w:t xml:space="preserve"> </w:t>
      </w:r>
      <w:r w:rsidRPr="002F43A2">
        <w:rPr>
          <w:rFonts w:cs="Arial"/>
          <w:color w:val="000000"/>
        </w:rPr>
        <w:t>opin</w:t>
      </w:r>
      <w:r>
        <w:rPr>
          <w:rFonts w:cs="Arial"/>
          <w:color w:val="000000"/>
        </w:rPr>
        <w:t>ed</w:t>
      </w:r>
      <w:r w:rsidRPr="002F43A2">
        <w:rPr>
          <w:rFonts w:cs="Arial"/>
          <w:color w:val="000000"/>
        </w:rPr>
        <w:t xml:space="preserve"> on the effectiveness of </w:t>
      </w:r>
      <w:r>
        <w:rPr>
          <w:rFonts w:cs="Arial"/>
          <w:color w:val="000000"/>
        </w:rPr>
        <w:t>the Government’s in</w:t>
      </w:r>
      <w:r w:rsidRPr="002F43A2">
        <w:rPr>
          <w:rFonts w:cs="Arial"/>
          <w:color w:val="000000"/>
        </w:rPr>
        <w:t>ternal control over compliance.</w:t>
      </w:r>
    </w:p>
    <w:p w:rsidR="002F43A2" w:rsidRPr="002F43A2" w:rsidRDefault="002F43A2" w:rsidP="00DE07C9">
      <w:pPr>
        <w:autoSpaceDE w:val="0"/>
        <w:autoSpaceDN w:val="0"/>
        <w:adjustRightInd w:val="0"/>
        <w:jc w:val="both"/>
        <w:rPr>
          <w:rFonts w:cs="Arial"/>
          <w:color w:val="000000"/>
        </w:rPr>
      </w:pPr>
    </w:p>
    <w:p w:rsidR="00B04736" w:rsidRPr="00B7493F" w:rsidRDefault="00B04736" w:rsidP="00DE07C9">
      <w:pPr>
        <w:autoSpaceDE w:val="0"/>
        <w:autoSpaceDN w:val="0"/>
        <w:adjustRightInd w:val="0"/>
        <w:jc w:val="both"/>
        <w:rPr>
          <w:rFonts w:cs="Arial"/>
          <w:b/>
          <w:color w:val="C804AC"/>
        </w:rPr>
      </w:pPr>
      <w:r w:rsidRPr="00B04736">
        <w:rPr>
          <w:rFonts w:cs="Arial"/>
          <w:color w:val="000000"/>
        </w:rPr>
        <w:t xml:space="preserve">Our consideration of internal control over compliance was for the limited purpose described in the preceding paragraph and was not designed </w:t>
      </w:r>
      <w:r w:rsidR="00A92C28">
        <w:rPr>
          <w:rFonts w:cs="Arial"/>
          <w:color w:val="000000"/>
        </w:rPr>
        <w:t xml:space="preserve">to </w:t>
      </w:r>
      <w:r w:rsidRPr="00B04736">
        <w:rPr>
          <w:rFonts w:cs="Arial"/>
          <w:color w:val="000000"/>
        </w:rPr>
        <w:t xml:space="preserve">identify all deficiencies in internal control over compliance that might be significant deficiencies or material weaknesses and therefore, we cannot assure we have identified all deficiencies, significant deficiencies, or material weaknesses. However, as discussed below, we identified </w:t>
      </w:r>
      <w:r w:rsidR="00D6281B" w:rsidRPr="00D6281B">
        <w:rPr>
          <w:rFonts w:cs="Arial"/>
          <w:color w:val="FF0000"/>
        </w:rPr>
        <w:t>a certain deficiency</w:t>
      </w:r>
      <w:r w:rsidR="00D6281B">
        <w:rPr>
          <w:rFonts w:cs="Arial"/>
          <w:color w:val="000000"/>
        </w:rPr>
        <w:t xml:space="preserve"> </w:t>
      </w:r>
      <w:r w:rsidRPr="00D6281B">
        <w:rPr>
          <w:rFonts w:cs="Arial"/>
          <w:b/>
          <w:color w:val="000000"/>
        </w:rPr>
        <w:t>certain deficiencies</w:t>
      </w:r>
      <w:r w:rsidRPr="00B04736">
        <w:rPr>
          <w:rFonts w:cs="Arial"/>
          <w:color w:val="000000"/>
        </w:rPr>
        <w:t xml:space="preserve"> in internal control over compliance that we consider to be </w:t>
      </w:r>
      <w:r w:rsidR="00D6281B" w:rsidRPr="00D6281B">
        <w:rPr>
          <w:rFonts w:cs="Arial"/>
          <w:color w:val="FF0000"/>
        </w:rPr>
        <w:t>a material weakness</w:t>
      </w:r>
      <w:r w:rsidR="00D6281B">
        <w:rPr>
          <w:rFonts w:cs="Arial"/>
          <w:color w:val="000000"/>
        </w:rPr>
        <w:t xml:space="preserve"> </w:t>
      </w:r>
      <w:r w:rsidRPr="00D6281B">
        <w:rPr>
          <w:rFonts w:cs="Arial"/>
          <w:b/>
          <w:color w:val="000000"/>
        </w:rPr>
        <w:t>material weaknesses</w:t>
      </w:r>
      <w:r w:rsidRPr="00B04736">
        <w:rPr>
          <w:rFonts w:cs="Arial"/>
          <w:color w:val="000000"/>
        </w:rPr>
        <w:t xml:space="preserve"> </w:t>
      </w:r>
      <w:r w:rsidRPr="000A717F">
        <w:rPr>
          <w:rFonts w:cs="Arial"/>
          <w:highlight w:val="yellow"/>
        </w:rPr>
        <w:t>and</w:t>
      </w:r>
      <w:r w:rsidRPr="00D6281B">
        <w:rPr>
          <w:rFonts w:cs="Arial"/>
          <w:color w:val="2C54FC"/>
          <w:highlight w:val="yellow"/>
        </w:rPr>
        <w:t xml:space="preserve"> </w:t>
      </w:r>
      <w:r w:rsidR="00D6281B" w:rsidRPr="000A717F">
        <w:rPr>
          <w:rFonts w:cs="Arial"/>
          <w:color w:val="FF0000"/>
          <w:highlight w:val="yellow"/>
        </w:rPr>
        <w:t>a deficiency</w:t>
      </w:r>
      <w:r w:rsidR="00D6281B" w:rsidRPr="00D6281B">
        <w:rPr>
          <w:rFonts w:cs="Arial"/>
          <w:color w:val="2C54FC"/>
          <w:highlight w:val="yellow"/>
        </w:rPr>
        <w:t xml:space="preserve"> </w:t>
      </w:r>
      <w:r w:rsidRPr="00D6281B">
        <w:rPr>
          <w:rFonts w:cs="Arial"/>
          <w:b/>
          <w:highlight w:val="yellow"/>
        </w:rPr>
        <w:t>other deficiencies</w:t>
      </w:r>
      <w:r w:rsidRPr="00D6281B">
        <w:rPr>
          <w:rFonts w:cs="Arial"/>
          <w:color w:val="2C54FC"/>
          <w:highlight w:val="yellow"/>
        </w:rPr>
        <w:t xml:space="preserve"> </w:t>
      </w:r>
      <w:r w:rsidRPr="000A717F">
        <w:rPr>
          <w:rFonts w:cs="Arial"/>
          <w:highlight w:val="yellow"/>
        </w:rPr>
        <w:t>that we consider to be</w:t>
      </w:r>
      <w:r w:rsidRPr="00D6281B">
        <w:rPr>
          <w:rFonts w:cs="Arial"/>
          <w:color w:val="2C54FC"/>
          <w:highlight w:val="yellow"/>
        </w:rPr>
        <w:t xml:space="preserve"> </w:t>
      </w:r>
      <w:r w:rsidR="00D6281B" w:rsidRPr="00D6281B">
        <w:rPr>
          <w:rFonts w:cs="Arial"/>
          <w:color w:val="FF0000"/>
          <w:highlight w:val="yellow"/>
        </w:rPr>
        <w:t>a significant</w:t>
      </w:r>
      <w:r w:rsidR="00B7493F">
        <w:rPr>
          <w:rFonts w:cs="Arial"/>
          <w:color w:val="FF0000"/>
          <w:highlight w:val="yellow"/>
        </w:rPr>
        <w:t xml:space="preserve"> </w:t>
      </w:r>
      <w:r w:rsidR="00B7493F" w:rsidRPr="00A5040D">
        <w:rPr>
          <w:rFonts w:cs="Arial"/>
          <w:color w:val="FF0000"/>
          <w:highlight w:val="yellow"/>
        </w:rPr>
        <w:t>deficiency</w:t>
      </w:r>
      <w:r w:rsidR="00D6281B">
        <w:rPr>
          <w:rFonts w:cs="Arial"/>
          <w:color w:val="2C54FC"/>
          <w:highlight w:val="yellow"/>
        </w:rPr>
        <w:t xml:space="preserve"> </w:t>
      </w:r>
      <w:r w:rsidRPr="00D6281B">
        <w:rPr>
          <w:rFonts w:cs="Arial"/>
          <w:b/>
          <w:highlight w:val="yellow"/>
        </w:rPr>
        <w:t>significant deficiencies</w:t>
      </w:r>
      <w:r w:rsidRPr="00D6281B">
        <w:rPr>
          <w:rFonts w:cs="Arial"/>
          <w:color w:val="000000"/>
          <w:highlight w:val="yellow"/>
        </w:rPr>
        <w:t>.</w:t>
      </w:r>
      <w:r>
        <w:rPr>
          <w:rFonts w:cs="Arial"/>
          <w:color w:val="000000"/>
        </w:rPr>
        <w:t xml:space="preserve">  </w:t>
      </w:r>
      <w:r w:rsidR="00B87746" w:rsidRPr="00B7493F">
        <w:rPr>
          <w:rFonts w:cs="Arial"/>
          <w:b/>
          <w:color w:val="C804AC"/>
        </w:rPr>
        <w:t xml:space="preserve">&lt;&lt;&lt; Omit </w:t>
      </w:r>
      <w:r w:rsidR="00D6281B" w:rsidRPr="00B7493F">
        <w:rPr>
          <w:rFonts w:cs="Arial"/>
          <w:b/>
          <w:color w:val="C804AC"/>
        </w:rPr>
        <w:t xml:space="preserve">highlighted language </w:t>
      </w:r>
      <w:r w:rsidR="00B87746" w:rsidRPr="00B7493F">
        <w:rPr>
          <w:rFonts w:cs="Arial"/>
          <w:b/>
          <w:color w:val="C804AC"/>
        </w:rPr>
        <w:t>if no significant deficiencies.</w:t>
      </w:r>
    </w:p>
    <w:p w:rsidR="00B04736" w:rsidRPr="00B04736" w:rsidRDefault="00B04736" w:rsidP="00DE07C9">
      <w:pPr>
        <w:autoSpaceDE w:val="0"/>
        <w:autoSpaceDN w:val="0"/>
        <w:adjustRightInd w:val="0"/>
        <w:rPr>
          <w:rFonts w:cs="Arial"/>
          <w:color w:val="000000"/>
        </w:rPr>
      </w:pPr>
    </w:p>
    <w:p w:rsidR="00062094" w:rsidRPr="00B04736" w:rsidRDefault="00B04736" w:rsidP="00DE07C9">
      <w:pPr>
        <w:jc w:val="both"/>
        <w:rPr>
          <w:rFonts w:cs="Arial"/>
        </w:rPr>
      </w:pPr>
      <w:r w:rsidRPr="00B04736">
        <w:rPr>
          <w:rFonts w:cs="Arial"/>
          <w:color w:val="000000"/>
        </w:rPr>
        <w:t xml:space="preserve">A </w:t>
      </w:r>
      <w:r w:rsidRPr="00B04736">
        <w:rPr>
          <w:rFonts w:cs="Arial"/>
          <w:i/>
          <w:iCs/>
          <w:color w:val="000000"/>
        </w:rPr>
        <w:t xml:space="preserve">deficiency in internal control over compliance </w:t>
      </w:r>
      <w:r w:rsidRPr="00B04736">
        <w:rPr>
          <w:rFonts w:cs="Arial"/>
          <w:color w:val="000000"/>
        </w:rPr>
        <w:t xml:space="preserve">exists when the design or operation of a control over compliance does not allow management or employees, when performing their assigned functions, to prevent, or to timely detect and correct, noncompliance with a federal program compliance requirement. A </w:t>
      </w:r>
      <w:r w:rsidRPr="00B04736">
        <w:rPr>
          <w:rFonts w:cs="Arial"/>
          <w:i/>
          <w:iCs/>
          <w:color w:val="000000"/>
        </w:rPr>
        <w:t xml:space="preserve">material weakness in internal control over compliance </w:t>
      </w:r>
      <w:r w:rsidRPr="00B04736">
        <w:rPr>
          <w:rFonts w:cs="Arial"/>
          <w:color w:val="000000"/>
        </w:rPr>
        <w:t xml:space="preserve">is a deficiency, or combination of deficiencies, in internal control over compliance, such that there is a reasonable possibility that material noncompliance with a federal program compliance requirement will not be prevented, or timely detected and corrected. We consider the </w:t>
      </w:r>
      <w:r w:rsidR="00D6281B" w:rsidRPr="00D6281B">
        <w:rPr>
          <w:rFonts w:cs="Arial"/>
          <w:color w:val="FF0000"/>
        </w:rPr>
        <w:t>deficiency</w:t>
      </w:r>
      <w:r w:rsidR="00D6281B">
        <w:rPr>
          <w:rFonts w:cs="Arial"/>
          <w:color w:val="000000"/>
        </w:rPr>
        <w:t xml:space="preserve"> </w:t>
      </w:r>
      <w:r w:rsidRPr="00D6281B">
        <w:rPr>
          <w:rFonts w:cs="Arial"/>
          <w:b/>
          <w:color w:val="000000"/>
        </w:rPr>
        <w:t>deficiencies</w:t>
      </w:r>
      <w:r w:rsidRPr="00B04736">
        <w:rPr>
          <w:rFonts w:cs="Arial"/>
          <w:color w:val="000000"/>
        </w:rPr>
        <w:t xml:space="preserve"> in internal control over compliance described in the accompanying schedule of findings </w:t>
      </w:r>
      <w:r w:rsidRPr="00B04736">
        <w:rPr>
          <w:rFonts w:cs="Arial"/>
          <w:b/>
          <w:color w:val="000000"/>
        </w:rPr>
        <w:t>[and questioned costs]</w:t>
      </w:r>
      <w:r w:rsidRPr="00B04736">
        <w:rPr>
          <w:rFonts w:cs="Arial"/>
          <w:color w:val="000000"/>
        </w:rPr>
        <w:t xml:space="preserve"> as item</w:t>
      </w:r>
      <w:r w:rsidR="00D6281B" w:rsidRPr="00D6281B">
        <w:rPr>
          <w:rFonts w:cs="Arial"/>
          <w:b/>
          <w:color w:val="000000"/>
        </w:rPr>
        <w:t>(</w:t>
      </w:r>
      <w:r w:rsidRPr="00D6281B">
        <w:rPr>
          <w:rFonts w:cs="Arial"/>
          <w:b/>
          <w:color w:val="000000"/>
        </w:rPr>
        <w:t>s</w:t>
      </w:r>
      <w:r w:rsidR="00D6281B" w:rsidRPr="00D6281B">
        <w:rPr>
          <w:rFonts w:cs="Arial"/>
          <w:b/>
          <w:color w:val="000000"/>
        </w:rPr>
        <w:t>)</w:t>
      </w:r>
      <w:r w:rsidRPr="00B04736">
        <w:rPr>
          <w:rFonts w:cs="Arial"/>
          <w:color w:val="000000"/>
        </w:rPr>
        <w:t xml:space="preserve"> </w:t>
      </w:r>
      <w:r w:rsidR="00C82265">
        <w:rPr>
          <w:rFonts w:cs="Arial"/>
          <w:iCs/>
          <w:color w:val="000000"/>
        </w:rPr>
        <w:t>2011</w:t>
      </w:r>
      <w:r w:rsidRPr="00B04736">
        <w:rPr>
          <w:rFonts w:cs="Arial"/>
          <w:iCs/>
          <w:color w:val="000000"/>
        </w:rPr>
        <w:t>-</w:t>
      </w:r>
      <w:r>
        <w:rPr>
          <w:rFonts w:cs="Arial"/>
          <w:iCs/>
          <w:color w:val="000000"/>
        </w:rPr>
        <w:t xml:space="preserve">02 through </w:t>
      </w:r>
      <w:r w:rsidR="00C82265">
        <w:rPr>
          <w:rFonts w:cs="Arial"/>
          <w:iCs/>
          <w:color w:val="000000"/>
        </w:rPr>
        <w:t>2011</w:t>
      </w:r>
      <w:r>
        <w:rPr>
          <w:rFonts w:cs="Arial"/>
          <w:iCs/>
          <w:color w:val="000000"/>
        </w:rPr>
        <w:t>-05</w:t>
      </w:r>
      <w:r w:rsidRPr="00B04736">
        <w:rPr>
          <w:rFonts w:cs="Arial"/>
          <w:iCs/>
          <w:color w:val="000000"/>
        </w:rPr>
        <w:t xml:space="preserve"> and </w:t>
      </w:r>
      <w:r w:rsidR="00C82265">
        <w:rPr>
          <w:rFonts w:cs="Arial"/>
          <w:iCs/>
          <w:color w:val="000000"/>
        </w:rPr>
        <w:t>2011</w:t>
      </w:r>
      <w:r w:rsidRPr="00B04736">
        <w:rPr>
          <w:rFonts w:cs="Arial"/>
          <w:iCs/>
          <w:color w:val="000000"/>
        </w:rPr>
        <w:t>-</w:t>
      </w:r>
      <w:r>
        <w:rPr>
          <w:rFonts w:cs="Arial"/>
          <w:iCs/>
          <w:color w:val="000000"/>
        </w:rPr>
        <w:t>08</w:t>
      </w:r>
      <w:r w:rsidRPr="00B04736">
        <w:rPr>
          <w:rFonts w:cs="Arial"/>
          <w:color w:val="000000"/>
        </w:rPr>
        <w:t xml:space="preserve"> to be</w:t>
      </w:r>
      <w:r w:rsidR="00D6281B">
        <w:rPr>
          <w:rFonts w:cs="Arial"/>
          <w:color w:val="000000"/>
        </w:rPr>
        <w:t xml:space="preserve"> </w:t>
      </w:r>
      <w:proofErr w:type="gramStart"/>
      <w:r w:rsidR="00D6281B" w:rsidRPr="00D6281B">
        <w:rPr>
          <w:rFonts w:cs="Arial"/>
          <w:color w:val="FF0000"/>
        </w:rPr>
        <w:t>a material weakness</w:t>
      </w:r>
      <w:r w:rsidR="00D6281B">
        <w:rPr>
          <w:rFonts w:cs="Arial"/>
          <w:color w:val="000000"/>
        </w:rPr>
        <w:t xml:space="preserve"> </w:t>
      </w:r>
      <w:r w:rsidR="00D6281B" w:rsidRPr="00D6281B">
        <w:rPr>
          <w:rFonts w:cs="Arial"/>
          <w:b/>
          <w:color w:val="000000"/>
        </w:rPr>
        <w:t>material weaknesses</w:t>
      </w:r>
      <w:proofErr w:type="gramEnd"/>
      <w:r w:rsidRPr="00B04736">
        <w:rPr>
          <w:rFonts w:cs="Arial"/>
          <w:color w:val="000000"/>
        </w:rPr>
        <w:t>.</w:t>
      </w:r>
    </w:p>
    <w:p w:rsidR="00062094" w:rsidRPr="00B04736" w:rsidRDefault="00062094" w:rsidP="00DE07C9">
      <w:pPr>
        <w:jc w:val="both"/>
        <w:rPr>
          <w:rFonts w:cs="Arial"/>
        </w:rPr>
      </w:pPr>
    </w:p>
    <w:p w:rsidR="00B04736" w:rsidRPr="00B7493F" w:rsidRDefault="00B04736" w:rsidP="00DE07C9">
      <w:pPr>
        <w:jc w:val="both"/>
        <w:rPr>
          <w:rFonts w:cs="Arial"/>
          <w:b/>
          <w:color w:val="C804AC"/>
        </w:rPr>
      </w:pPr>
      <w:r w:rsidRPr="00B04736">
        <w:rPr>
          <w:rFonts w:cs="Arial"/>
          <w:color w:val="2C54FC"/>
        </w:rPr>
        <w:t xml:space="preserve">A </w:t>
      </w:r>
      <w:r w:rsidRPr="00B04736">
        <w:rPr>
          <w:rFonts w:cs="Arial"/>
          <w:i/>
          <w:iCs/>
          <w:color w:val="2C54FC"/>
        </w:rPr>
        <w:t xml:space="preserve">significant deficiency in internal control over compliance </w:t>
      </w:r>
      <w:r w:rsidRPr="00B04736">
        <w:rPr>
          <w:rFonts w:cs="Arial"/>
          <w:color w:val="2C54FC"/>
        </w:rPr>
        <w:t xml:space="preserve">is a deficiency, or a combination of deficiencies, in internal control over compliance with a federal program compliance requirement that is less severe than a material weakness in internal control over compliance, yet important enough to merit attention by those charged with governance. We consider the </w:t>
      </w:r>
      <w:r w:rsidR="000609E5" w:rsidRPr="000609E5">
        <w:rPr>
          <w:rFonts w:cs="Arial"/>
          <w:color w:val="FF0000"/>
        </w:rPr>
        <w:t>deficiency</w:t>
      </w:r>
      <w:r w:rsidR="000609E5">
        <w:rPr>
          <w:rFonts w:cs="Arial"/>
          <w:color w:val="2C54FC"/>
        </w:rPr>
        <w:t xml:space="preserve"> </w:t>
      </w:r>
      <w:r w:rsidRPr="000609E5">
        <w:rPr>
          <w:rFonts w:cs="Arial"/>
          <w:b/>
        </w:rPr>
        <w:t>deficiencies</w:t>
      </w:r>
      <w:r w:rsidRPr="00B04736">
        <w:rPr>
          <w:rFonts w:cs="Arial"/>
          <w:color w:val="2C54FC"/>
        </w:rPr>
        <w:t xml:space="preserve"> in internal control over compliance described in the accompanying schedule of findings </w:t>
      </w:r>
      <w:r w:rsidRPr="00B04736">
        <w:rPr>
          <w:rFonts w:cs="Arial"/>
          <w:b/>
          <w:color w:val="2C54FC"/>
        </w:rPr>
        <w:t>[and questioned costs]</w:t>
      </w:r>
      <w:r w:rsidRPr="00B04736">
        <w:rPr>
          <w:rFonts w:cs="Arial"/>
          <w:color w:val="2C54FC"/>
        </w:rPr>
        <w:t xml:space="preserve"> as item</w:t>
      </w:r>
      <w:r w:rsidR="000609E5" w:rsidRPr="000609E5">
        <w:rPr>
          <w:rFonts w:cs="Arial"/>
          <w:b/>
        </w:rPr>
        <w:t>(</w:t>
      </w:r>
      <w:r w:rsidRPr="000609E5">
        <w:rPr>
          <w:rFonts w:cs="Arial"/>
          <w:b/>
        </w:rPr>
        <w:t>s</w:t>
      </w:r>
      <w:r w:rsidR="000609E5" w:rsidRPr="000609E5">
        <w:rPr>
          <w:rFonts w:cs="Arial"/>
          <w:b/>
        </w:rPr>
        <w:t>)</w:t>
      </w:r>
      <w:r w:rsidRPr="00B04736">
        <w:rPr>
          <w:rFonts w:cs="Arial"/>
          <w:color w:val="2C54FC"/>
        </w:rPr>
        <w:t xml:space="preserve"> </w:t>
      </w:r>
      <w:r w:rsidR="00C82265">
        <w:rPr>
          <w:rFonts w:cs="Arial"/>
          <w:iCs/>
          <w:color w:val="2C54FC"/>
        </w:rPr>
        <w:t>2011</w:t>
      </w:r>
      <w:r w:rsidRPr="00B04736">
        <w:rPr>
          <w:rFonts w:cs="Arial"/>
          <w:iCs/>
          <w:color w:val="2C54FC"/>
        </w:rPr>
        <w:t xml:space="preserve">-06 and </w:t>
      </w:r>
      <w:r w:rsidR="00C82265">
        <w:rPr>
          <w:rFonts w:cs="Arial"/>
          <w:iCs/>
          <w:color w:val="2C54FC"/>
        </w:rPr>
        <w:t>2011</w:t>
      </w:r>
      <w:r w:rsidRPr="00B04736">
        <w:rPr>
          <w:rFonts w:cs="Arial"/>
          <w:iCs/>
          <w:color w:val="2C54FC"/>
        </w:rPr>
        <w:t>-07</w:t>
      </w:r>
      <w:r w:rsidRPr="00B04736">
        <w:rPr>
          <w:rFonts w:cs="Arial"/>
          <w:color w:val="2C54FC"/>
        </w:rPr>
        <w:t xml:space="preserve"> to be </w:t>
      </w:r>
      <w:proofErr w:type="gramStart"/>
      <w:r w:rsidR="000609E5" w:rsidRPr="000609E5">
        <w:rPr>
          <w:rFonts w:cs="Arial"/>
          <w:color w:val="FF0000"/>
        </w:rPr>
        <w:t>a significant deficiency</w:t>
      </w:r>
      <w:r w:rsidR="000609E5">
        <w:rPr>
          <w:rFonts w:cs="Arial"/>
          <w:color w:val="2C54FC"/>
        </w:rPr>
        <w:t xml:space="preserve"> </w:t>
      </w:r>
      <w:r w:rsidRPr="000609E5">
        <w:rPr>
          <w:rFonts w:cs="Arial"/>
          <w:b/>
        </w:rPr>
        <w:t>significant deficiencies</w:t>
      </w:r>
      <w:proofErr w:type="gramEnd"/>
      <w:r w:rsidRPr="00B04736">
        <w:rPr>
          <w:rFonts w:cs="Arial"/>
          <w:color w:val="2C54FC"/>
        </w:rPr>
        <w:t>.</w:t>
      </w:r>
      <w:r>
        <w:rPr>
          <w:rFonts w:cs="Arial"/>
          <w:color w:val="2C54FC"/>
        </w:rPr>
        <w:t xml:space="preserve"> </w:t>
      </w:r>
      <w:r w:rsidRPr="00B7493F">
        <w:rPr>
          <w:rFonts w:cs="Arial"/>
          <w:b/>
          <w:color w:val="C804AC"/>
        </w:rPr>
        <w:t>&lt;&lt; Omit paragraph if no significant deficiencies.</w:t>
      </w:r>
    </w:p>
    <w:p w:rsidR="00062094" w:rsidRDefault="00062094" w:rsidP="00DE07C9">
      <w:pPr>
        <w:jc w:val="both"/>
        <w:rPr>
          <w:rFonts w:cs="Arial"/>
          <w:vertAlign w:val="superscript"/>
          <w:lang w:eastAsia="ja-JP"/>
        </w:rPr>
      </w:pPr>
      <w:r w:rsidRPr="00670B6E">
        <w:rPr>
          <w:rFonts w:cs="Arial"/>
          <w:vertAlign w:val="superscript"/>
          <w:lang w:eastAsia="ja-JP"/>
        </w:rPr>
        <w:t xml:space="preserve"> </w:t>
      </w:r>
    </w:p>
    <w:p w:rsidR="00035768" w:rsidRPr="009837B6" w:rsidRDefault="009F6FD9" w:rsidP="00DE07C9">
      <w:pPr>
        <w:jc w:val="both"/>
        <w:rPr>
          <w:rFonts w:cs="Arial"/>
          <w:sz w:val="24"/>
          <w:szCs w:val="24"/>
          <w:vertAlign w:val="superscript"/>
        </w:rPr>
      </w:pPr>
      <w:bookmarkStart w:id="22" w:name="OLE_LINK3"/>
      <w:bookmarkStart w:id="23" w:name="OLE_LINK4"/>
      <w:r w:rsidRPr="00670B6E">
        <w:rPr>
          <w:rFonts w:cs="Arial"/>
        </w:rPr>
        <w:t>The Government’s response</w:t>
      </w:r>
      <w:r w:rsidRPr="008312E6">
        <w:rPr>
          <w:rFonts w:cs="Arial"/>
          <w:b/>
          <w:color w:val="3366FF"/>
        </w:rPr>
        <w:t>(s)</w:t>
      </w:r>
      <w:r w:rsidRPr="00670B6E">
        <w:rPr>
          <w:rFonts w:cs="Arial"/>
        </w:rPr>
        <w:t xml:space="preserve"> to the finding</w:t>
      </w:r>
      <w:r w:rsidRPr="008312E6">
        <w:rPr>
          <w:rFonts w:cs="Arial"/>
          <w:b/>
          <w:color w:val="3366FF"/>
        </w:rPr>
        <w:t>(s)</w:t>
      </w:r>
      <w:r w:rsidRPr="00670B6E">
        <w:rPr>
          <w:rFonts w:cs="Arial"/>
        </w:rPr>
        <w:t xml:space="preserve"> we identified </w:t>
      </w:r>
      <w:r w:rsidRPr="003D1742">
        <w:rPr>
          <w:rFonts w:cs="Arial"/>
          <w:b/>
          <w:color w:val="3366FF"/>
        </w:rPr>
        <w:t>is</w:t>
      </w:r>
      <w:r>
        <w:rPr>
          <w:rFonts w:cs="Arial"/>
          <w:b/>
          <w:color w:val="3366FF"/>
        </w:rPr>
        <w:t xml:space="preserve"> </w:t>
      </w:r>
      <w:r w:rsidRPr="003D1742">
        <w:rPr>
          <w:rFonts w:cs="Arial"/>
          <w:b/>
          <w:color w:val="3366FF"/>
        </w:rPr>
        <w:t>/</w:t>
      </w:r>
      <w:r>
        <w:rPr>
          <w:rFonts w:cs="Arial"/>
          <w:b/>
          <w:color w:val="3366FF"/>
        </w:rPr>
        <w:t xml:space="preserve"> </w:t>
      </w:r>
      <w:r w:rsidRPr="003D1742">
        <w:rPr>
          <w:rFonts w:cs="Arial"/>
          <w:b/>
          <w:color w:val="3366FF"/>
        </w:rPr>
        <w:t>are</w:t>
      </w:r>
      <w:r w:rsidRPr="00670B6E">
        <w:rPr>
          <w:rFonts w:cs="Arial"/>
        </w:rPr>
        <w:t xml:space="preserve"> described in the accompanying schedule of findings </w:t>
      </w:r>
      <w:r w:rsidRPr="00670B6E">
        <w:rPr>
          <w:rFonts w:cs="Arial"/>
          <w:b/>
          <w:lang w:eastAsia="ja-JP"/>
        </w:rPr>
        <w:t>[and questioned costs]</w:t>
      </w:r>
      <w:r w:rsidRPr="00670B6E">
        <w:rPr>
          <w:rFonts w:cs="Arial"/>
        </w:rPr>
        <w:t>.  We did not audit the Government’s response</w:t>
      </w:r>
      <w:r w:rsidRPr="003D1742">
        <w:rPr>
          <w:rFonts w:cs="Arial"/>
          <w:b/>
          <w:color w:val="3366FF"/>
        </w:rPr>
        <w:t>(s)</w:t>
      </w:r>
      <w:r w:rsidRPr="00670B6E">
        <w:rPr>
          <w:rFonts w:cs="Arial"/>
        </w:rPr>
        <w:t xml:space="preserve"> and, accordingly, we express no opinion on </w:t>
      </w:r>
      <w:r w:rsidRPr="003D1742">
        <w:rPr>
          <w:rFonts w:cs="Arial"/>
          <w:b/>
          <w:color w:val="3366FF"/>
        </w:rPr>
        <w:t>it / them</w:t>
      </w:r>
      <w:r w:rsidRPr="00670B6E">
        <w:rPr>
          <w:rFonts w:cs="Arial"/>
        </w:rPr>
        <w:t>.</w:t>
      </w:r>
      <w:r>
        <w:rPr>
          <w:rFonts w:cs="Arial"/>
        </w:rPr>
        <w:t xml:space="preserve">  </w:t>
      </w:r>
      <w:r w:rsidRPr="00B7493F">
        <w:rPr>
          <w:rFonts w:cs="Arial"/>
          <w:b/>
          <w:color w:val="C804AC"/>
        </w:rPr>
        <w:t>(Omit if there are no responses.)</w:t>
      </w:r>
      <w:r w:rsidR="008B64DF">
        <w:rPr>
          <w:rFonts w:cs="Arial"/>
          <w:color w:val="2C54FC"/>
        </w:rPr>
        <w:t xml:space="preserve"> </w:t>
      </w:r>
      <w:bookmarkEnd w:id="22"/>
      <w:bookmarkEnd w:id="23"/>
      <w:r w:rsidR="00D56B80" w:rsidRPr="00DF69A8">
        <w:rPr>
          <w:rFonts w:cs="Arial"/>
          <w:sz w:val="24"/>
          <w:szCs w:val="24"/>
          <w:vertAlign w:val="superscript"/>
        </w:rPr>
        <w:fldChar w:fldCharType="begin"/>
      </w:r>
      <w:r w:rsidR="00DF69A8" w:rsidRPr="00DF69A8">
        <w:rPr>
          <w:rFonts w:cs="Arial"/>
          <w:sz w:val="24"/>
          <w:szCs w:val="24"/>
          <w:vertAlign w:val="superscript"/>
        </w:rPr>
        <w:instrText xml:space="preserve"> NOTEREF _Ref256159299 \h  \* MERGEFORMAT </w:instrText>
      </w:r>
      <w:r w:rsidR="00D56B80" w:rsidRPr="00DF69A8">
        <w:rPr>
          <w:rFonts w:cs="Arial"/>
          <w:sz w:val="24"/>
          <w:szCs w:val="24"/>
          <w:vertAlign w:val="superscript"/>
        </w:rPr>
      </w:r>
      <w:r w:rsidR="00D56B80" w:rsidRPr="00DF69A8">
        <w:rPr>
          <w:rFonts w:cs="Arial"/>
          <w:sz w:val="24"/>
          <w:szCs w:val="24"/>
          <w:vertAlign w:val="superscript"/>
        </w:rPr>
        <w:fldChar w:fldCharType="separate"/>
      </w:r>
      <w:proofErr w:type="gramStart"/>
      <w:r w:rsidR="00260C15">
        <w:rPr>
          <w:rFonts w:cs="Arial"/>
          <w:sz w:val="24"/>
          <w:szCs w:val="24"/>
          <w:vertAlign w:val="superscript"/>
        </w:rPr>
        <w:t>4</w:t>
      </w:r>
      <w:proofErr w:type="gramEnd"/>
      <w:r w:rsidR="00D56B80" w:rsidRPr="00DF69A8">
        <w:rPr>
          <w:rFonts w:cs="Arial"/>
          <w:sz w:val="24"/>
          <w:szCs w:val="24"/>
          <w:vertAlign w:val="superscript"/>
        </w:rPr>
        <w:fldChar w:fldCharType="end"/>
      </w:r>
      <w:r w:rsidR="00DF69A8" w:rsidRPr="00DF69A8">
        <w:rPr>
          <w:rFonts w:cs="Arial"/>
          <w:sz w:val="24"/>
          <w:szCs w:val="24"/>
          <w:vertAlign w:val="superscript"/>
        </w:rPr>
        <w:t xml:space="preserve">, </w:t>
      </w:r>
      <w:r w:rsidR="000536D0">
        <w:fldChar w:fldCharType="begin"/>
      </w:r>
      <w:r w:rsidR="000536D0">
        <w:instrText xml:space="preserve"> NOTEREF _Ref256159309 \h  \* MERGEFORMAT </w:instrText>
      </w:r>
      <w:r w:rsidR="000536D0">
        <w:fldChar w:fldCharType="separate"/>
      </w:r>
      <w:r w:rsidR="00260C15" w:rsidRPr="00260C15">
        <w:t>5</w:t>
      </w:r>
      <w:r w:rsidR="000536D0">
        <w:fldChar w:fldCharType="end"/>
      </w:r>
      <w:r w:rsidR="008B64DF" w:rsidRPr="00DF69A8">
        <w:rPr>
          <w:rFonts w:cs="Arial"/>
          <w:sz w:val="24"/>
          <w:szCs w:val="24"/>
          <w:vertAlign w:val="superscript"/>
        </w:rPr>
        <w:t xml:space="preserve"> </w:t>
      </w:r>
    </w:p>
    <w:p w:rsidR="00062094" w:rsidRPr="00670B6E" w:rsidRDefault="00062094" w:rsidP="00DE07C9">
      <w:pPr>
        <w:jc w:val="both"/>
        <w:rPr>
          <w:rFonts w:cs="Arial"/>
          <w:lang w:eastAsia="ja-JP"/>
        </w:rPr>
      </w:pPr>
    </w:p>
    <w:p w:rsidR="00062094" w:rsidRPr="00670B6E" w:rsidRDefault="00062094" w:rsidP="00DE07C9">
      <w:pPr>
        <w:jc w:val="both"/>
        <w:rPr>
          <w:rFonts w:cs="Arial"/>
          <w:lang w:eastAsia="ja-JP"/>
        </w:rPr>
      </w:pPr>
      <w:r w:rsidRPr="00670B6E">
        <w:rPr>
          <w:rFonts w:cs="Arial"/>
          <w:lang w:eastAsia="ja-JP"/>
        </w:rPr>
        <w:t xml:space="preserve">We intend this report solely for the information and use of the audit committee, management, </w:t>
      </w:r>
      <w:r w:rsidRPr="00670B6E">
        <w:rPr>
          <w:rFonts w:cs="Arial"/>
          <w:i/>
          <w:lang w:eastAsia="ja-JP"/>
        </w:rPr>
        <w:t>[list the legislative or regulatory body</w:t>
      </w:r>
      <w:r w:rsidRPr="00670B6E">
        <w:rPr>
          <w:rFonts w:cs="Arial"/>
          <w:lang w:eastAsia="ja-JP"/>
        </w:rPr>
        <w:t xml:space="preserve">], </w:t>
      </w:r>
      <w:r w:rsidR="006B645F" w:rsidRPr="001D6A0F">
        <w:rPr>
          <w:rFonts w:cs="Arial"/>
          <w:b/>
          <w:color w:val="FF0000"/>
          <w:lang w:eastAsia="ja-JP"/>
        </w:rPr>
        <w:t>the Community School’s sponsor,</w:t>
      </w:r>
      <w:r w:rsidR="006B645F" w:rsidRPr="0012717E">
        <w:rPr>
          <w:rFonts w:cs="Arial"/>
          <w:lang w:eastAsia="ja-JP"/>
        </w:rPr>
        <w:t xml:space="preserve"> </w:t>
      </w:r>
      <w:r w:rsidR="000D49DF" w:rsidRPr="000B211C">
        <w:rPr>
          <w:rFonts w:cs="Arial"/>
          <w:lang w:eastAsia="ja-JP"/>
        </w:rPr>
        <w:t>others within the entity</w:t>
      </w:r>
      <w:r w:rsidR="00B874F9">
        <w:rPr>
          <w:rFonts w:cs="Arial"/>
          <w:lang w:eastAsia="ja-JP"/>
        </w:rPr>
        <w:t>,</w:t>
      </w:r>
      <w:r w:rsidR="000D49DF">
        <w:rPr>
          <w:rFonts w:cs="Arial"/>
          <w:lang w:eastAsia="ja-JP"/>
        </w:rPr>
        <w:t xml:space="preserve"> </w:t>
      </w:r>
      <w:r w:rsidRPr="00670B6E">
        <w:rPr>
          <w:rFonts w:cs="Arial"/>
          <w:lang w:eastAsia="ja-JP"/>
        </w:rPr>
        <w:t>federal awarding agencies,</w:t>
      </w:r>
      <w:r w:rsidRPr="00670B6E">
        <w:rPr>
          <w:rFonts w:cs="Arial"/>
          <w:vertAlign w:val="superscript"/>
          <w:lang w:eastAsia="ja-JP"/>
        </w:rPr>
        <w:t xml:space="preserve"> </w:t>
      </w:r>
      <w:r w:rsidRPr="00670B6E">
        <w:rPr>
          <w:rFonts w:cs="Arial"/>
          <w:lang w:eastAsia="ja-JP"/>
        </w:rPr>
        <w:t>and pass-through entities.  It is not intended for anyone other than these specified parties.</w:t>
      </w:r>
      <w:r w:rsidRPr="00670B6E">
        <w:rPr>
          <w:rStyle w:val="EndnoteReference"/>
          <w:rFonts w:cs="Arial"/>
        </w:rPr>
        <w:t xml:space="preserve"> </w:t>
      </w:r>
    </w:p>
    <w:p w:rsidR="00062094" w:rsidRPr="00670B6E" w:rsidRDefault="00062094" w:rsidP="00DE07C9">
      <w:pPr>
        <w:jc w:val="both"/>
        <w:rPr>
          <w:rFonts w:cs="Arial"/>
          <w:vertAlign w:val="superscript"/>
          <w:lang w:eastAsia="ja-JP"/>
        </w:rPr>
      </w:pPr>
    </w:p>
    <w:p w:rsidR="00062094" w:rsidRDefault="00062094" w:rsidP="00DE07C9">
      <w:pPr>
        <w:jc w:val="both"/>
        <w:rPr>
          <w:rFonts w:cs="Arial"/>
        </w:rPr>
      </w:pPr>
    </w:p>
    <w:p w:rsidR="00062094" w:rsidRDefault="00062094" w:rsidP="00DE07C9">
      <w:pPr>
        <w:jc w:val="both"/>
        <w:rPr>
          <w:rFonts w:cs="Arial"/>
          <w:lang w:eastAsia="ja-JP"/>
        </w:rPr>
      </w:pPr>
    </w:p>
    <w:p w:rsidR="00DE07C9" w:rsidRDefault="00DE07C9" w:rsidP="00DE07C9">
      <w:pPr>
        <w:jc w:val="both"/>
        <w:rPr>
          <w:rFonts w:cs="Arial"/>
          <w:lang w:eastAsia="ja-JP"/>
        </w:rPr>
      </w:pPr>
    </w:p>
    <w:p w:rsidR="00D653F2" w:rsidRPr="00670B6E" w:rsidRDefault="00D653F2" w:rsidP="00D653F2">
      <w:pPr>
        <w:widowControl w:val="0"/>
        <w:jc w:val="both"/>
        <w:rPr>
          <w:rFonts w:cs="Arial"/>
          <w:lang w:eastAsia="ja-JP"/>
        </w:rPr>
      </w:pPr>
      <w:r>
        <w:rPr>
          <w:rFonts w:cs="Arial"/>
          <w:b/>
          <w:lang w:eastAsia="ja-JP"/>
        </w:rPr>
        <w:t>Auditor Signature</w:t>
      </w:r>
    </w:p>
    <w:p w:rsidR="00062094" w:rsidRPr="00670B6E" w:rsidRDefault="00062094" w:rsidP="00DE07C9">
      <w:pPr>
        <w:jc w:val="both"/>
        <w:rPr>
          <w:rFonts w:cs="Arial"/>
          <w:lang w:eastAsia="ja-JP"/>
        </w:rPr>
      </w:pPr>
    </w:p>
    <w:p w:rsidR="00062094" w:rsidRPr="00670B6E" w:rsidRDefault="00062094" w:rsidP="00DE07C9">
      <w:pPr>
        <w:jc w:val="both"/>
        <w:rPr>
          <w:rFonts w:cs="Arial"/>
          <w:lang w:eastAsia="ja-JP"/>
        </w:rPr>
      </w:pPr>
    </w:p>
    <w:p w:rsidR="00062094" w:rsidRPr="00670B6E" w:rsidRDefault="00062094" w:rsidP="00DE07C9">
      <w:pPr>
        <w:jc w:val="both"/>
        <w:rPr>
          <w:rFonts w:cs="Arial"/>
          <w:lang w:eastAsia="ja-JP"/>
        </w:rPr>
      </w:pPr>
      <w:r w:rsidRPr="00670B6E">
        <w:rPr>
          <w:rStyle w:val="footnoteref"/>
          <w:rFonts w:cs="Arial"/>
          <w:color w:val="000000"/>
        </w:rPr>
        <w:t>[REPORT DATE]</w:t>
      </w:r>
      <w:r w:rsidR="00D85F49" w:rsidRPr="00670B6E">
        <w:rPr>
          <w:rFonts w:cs="Arial"/>
          <w:lang w:eastAsia="ja-JP"/>
        </w:rPr>
        <w:t xml:space="preserve"> </w:t>
      </w:r>
      <w:r w:rsidR="000536D0">
        <w:fldChar w:fldCharType="begin"/>
      </w:r>
      <w:r w:rsidR="000536D0">
        <w:instrText xml:space="preserve"> NOTEREF _Ref256158752 \h  \* MERGEFORMAT </w:instrText>
      </w:r>
      <w:r w:rsidR="000536D0">
        <w:fldChar w:fldCharType="separate"/>
      </w:r>
      <w:r w:rsidR="00260C15" w:rsidRPr="00260C15">
        <w:t>6</w:t>
      </w:r>
      <w:r w:rsidR="000536D0">
        <w:fldChar w:fldCharType="end"/>
      </w:r>
    </w:p>
    <w:p w:rsidR="00192C74" w:rsidRPr="00B04736" w:rsidRDefault="00192C74" w:rsidP="00DE07C9">
      <w:pPr>
        <w:jc w:val="center"/>
        <w:rPr>
          <w:rFonts w:cs="Arial"/>
          <w:sz w:val="24"/>
          <w:szCs w:val="24"/>
          <w:lang w:eastAsia="ja-JP"/>
        </w:rPr>
      </w:pPr>
      <w:r>
        <w:rPr>
          <w:rFonts w:cs="Arial"/>
          <w:lang w:eastAsia="ja-JP"/>
        </w:rPr>
        <w:br w:type="page"/>
      </w:r>
      <w:r>
        <w:rPr>
          <w:rFonts w:cs="Arial"/>
          <w:lang w:eastAsia="ja-JP"/>
        </w:rPr>
        <w:lastRenderedPageBreak/>
        <w:br/>
      </w:r>
      <w:r w:rsidRPr="00670B6E">
        <w:rPr>
          <w:rFonts w:cs="Arial"/>
          <w:b/>
          <w:sz w:val="24"/>
          <w:szCs w:val="24"/>
          <w:lang w:eastAsia="ja-JP"/>
        </w:rPr>
        <w:t xml:space="preserve">Example </w:t>
      </w:r>
      <w:r w:rsidR="00280665">
        <w:rPr>
          <w:rFonts w:cs="Arial"/>
          <w:b/>
          <w:sz w:val="24"/>
          <w:szCs w:val="24"/>
          <w:lang w:eastAsia="ja-JP"/>
        </w:rPr>
        <w:t>7</w:t>
      </w:r>
      <w:r w:rsidRPr="00670B6E">
        <w:rPr>
          <w:rFonts w:cs="Arial"/>
          <w:b/>
          <w:sz w:val="24"/>
          <w:szCs w:val="24"/>
          <w:lang w:eastAsia="ja-JP"/>
        </w:rPr>
        <w:t xml:space="preserve">: </w:t>
      </w:r>
      <w:r w:rsidR="000609E5">
        <w:rPr>
          <w:rFonts w:cs="Arial"/>
          <w:b/>
          <w:sz w:val="24"/>
          <w:szCs w:val="24"/>
          <w:lang w:eastAsia="ja-JP"/>
        </w:rPr>
        <w:t>Significant Deficiency(i</w:t>
      </w:r>
      <w:r w:rsidRPr="00B04736">
        <w:rPr>
          <w:rFonts w:cs="Arial"/>
          <w:b/>
          <w:sz w:val="24"/>
          <w:szCs w:val="24"/>
          <w:lang w:eastAsia="ja-JP"/>
        </w:rPr>
        <w:t>es</w:t>
      </w:r>
      <w:r w:rsidR="000609E5" w:rsidRPr="00EB0632">
        <w:rPr>
          <w:rFonts w:cs="Arial"/>
          <w:b/>
          <w:sz w:val="24"/>
          <w:szCs w:val="24"/>
          <w:lang w:eastAsia="ja-JP"/>
        </w:rPr>
        <w:t>)</w:t>
      </w:r>
      <w:r w:rsidR="000A717F" w:rsidRPr="00EB0632">
        <w:rPr>
          <w:rFonts w:cs="Arial"/>
          <w:b/>
          <w:sz w:val="24"/>
          <w:szCs w:val="24"/>
          <w:lang w:eastAsia="ja-JP"/>
        </w:rPr>
        <w:t xml:space="preserve"> </w:t>
      </w:r>
      <w:r w:rsidR="000A717F" w:rsidRPr="00EB0632">
        <w:rPr>
          <w:rFonts w:cs="Arial"/>
          <w:b/>
          <w:i/>
          <w:color w:val="FF0000"/>
          <w:sz w:val="24"/>
          <w:szCs w:val="24"/>
          <w:lang w:eastAsia="ja-JP"/>
        </w:rPr>
        <w:t>but no</w:t>
      </w:r>
      <w:r w:rsidR="000A717F" w:rsidRPr="00EB0632">
        <w:rPr>
          <w:rFonts w:cs="Arial"/>
          <w:b/>
          <w:sz w:val="24"/>
          <w:szCs w:val="24"/>
          <w:lang w:eastAsia="ja-JP"/>
        </w:rPr>
        <w:t xml:space="preserve"> Material Weaknesses</w:t>
      </w:r>
      <w:r w:rsidR="000A717F">
        <w:rPr>
          <w:rFonts w:cs="Arial"/>
          <w:b/>
          <w:sz w:val="24"/>
          <w:szCs w:val="24"/>
          <w:lang w:eastAsia="ja-JP"/>
        </w:rPr>
        <w:t xml:space="preserve"> </w:t>
      </w:r>
    </w:p>
    <w:p w:rsidR="00192C74" w:rsidRPr="00670B6E" w:rsidRDefault="00192C74" w:rsidP="00DE07C9">
      <w:pPr>
        <w:jc w:val="center"/>
        <w:rPr>
          <w:rFonts w:cs="Arial"/>
          <w:lang w:eastAsia="ja-JP"/>
        </w:rPr>
      </w:pPr>
    </w:p>
    <w:p w:rsidR="00192C74" w:rsidRPr="00670B6E" w:rsidRDefault="00192C74" w:rsidP="00DE07C9">
      <w:pPr>
        <w:jc w:val="center"/>
        <w:rPr>
          <w:rFonts w:cs="Arial"/>
          <w:b/>
          <w:lang w:eastAsia="ja-JP"/>
        </w:rPr>
      </w:pPr>
      <w:r w:rsidRPr="00670B6E">
        <w:rPr>
          <w:rFonts w:cs="Arial"/>
          <w:b/>
          <w:lang w:eastAsia="ja-JP"/>
        </w:rPr>
        <w:t>Internal Control over Compliance</w:t>
      </w:r>
    </w:p>
    <w:p w:rsidR="00192C74" w:rsidRPr="00670B6E" w:rsidRDefault="00192C74" w:rsidP="00DE07C9">
      <w:pPr>
        <w:jc w:val="center"/>
        <w:rPr>
          <w:rFonts w:cs="Arial"/>
          <w:b/>
          <w:lang w:eastAsia="ja-JP"/>
        </w:rPr>
      </w:pPr>
    </w:p>
    <w:p w:rsidR="00192C74" w:rsidRDefault="00192C74" w:rsidP="00DE07C9">
      <w:pPr>
        <w:autoSpaceDE w:val="0"/>
        <w:autoSpaceDN w:val="0"/>
        <w:adjustRightInd w:val="0"/>
        <w:jc w:val="both"/>
        <w:rPr>
          <w:rFonts w:cs="Arial"/>
          <w:color w:val="000000"/>
        </w:rPr>
      </w:pPr>
      <w:r>
        <w:rPr>
          <w:rFonts w:cs="Arial"/>
          <w:color w:val="000000"/>
        </w:rPr>
        <w:t>The Government’s m</w:t>
      </w:r>
      <w:r w:rsidRPr="002F43A2">
        <w:rPr>
          <w:rFonts w:cs="Arial"/>
          <w:color w:val="000000"/>
        </w:rPr>
        <w:t xml:space="preserve">anagement is responsible for establishing and maintaining effective internal control over compliance with the requirements of laws, regulations, contracts, and grants applicable to federal programs. In planning and performing our audit, we considered </w:t>
      </w:r>
      <w:r>
        <w:rPr>
          <w:rFonts w:cs="Arial"/>
          <w:color w:val="000000"/>
        </w:rPr>
        <w:t>the Government</w:t>
      </w:r>
      <w:r w:rsidRPr="002F43A2">
        <w:rPr>
          <w:rFonts w:cs="Arial"/>
          <w:color w:val="000000"/>
        </w:rPr>
        <w:t>’s internal control over compliance with the requirements that could direct</w:t>
      </w:r>
      <w:r>
        <w:rPr>
          <w:rFonts w:cs="Arial"/>
          <w:color w:val="000000"/>
        </w:rPr>
        <w:t>ly</w:t>
      </w:r>
      <w:r w:rsidRPr="002F43A2">
        <w:rPr>
          <w:rFonts w:cs="Arial"/>
          <w:color w:val="000000"/>
        </w:rPr>
        <w:t xml:space="preserve"> and material</w:t>
      </w:r>
      <w:r>
        <w:rPr>
          <w:rFonts w:cs="Arial"/>
          <w:color w:val="000000"/>
        </w:rPr>
        <w:t>ly</w:t>
      </w:r>
      <w:r w:rsidRPr="002F43A2">
        <w:rPr>
          <w:rFonts w:cs="Arial"/>
          <w:color w:val="000000"/>
        </w:rPr>
        <w:t xml:space="preserve"> </w:t>
      </w:r>
      <w:r>
        <w:rPr>
          <w:rFonts w:cs="Arial"/>
          <w:color w:val="000000"/>
        </w:rPr>
        <w:t>a</w:t>
      </w:r>
      <w:r w:rsidRPr="002F43A2">
        <w:rPr>
          <w:rFonts w:cs="Arial"/>
          <w:color w:val="000000"/>
        </w:rPr>
        <w:t>ffect a major federal program</w:t>
      </w:r>
      <w:r w:rsidR="00DD3E61" w:rsidRPr="000B211C">
        <w:rPr>
          <w:rFonts w:cs="Arial"/>
          <w:color w:val="000000"/>
        </w:rPr>
        <w:t>,</w:t>
      </w:r>
      <w:r w:rsidRPr="002F43A2">
        <w:rPr>
          <w:rFonts w:cs="Arial"/>
          <w:color w:val="000000"/>
        </w:rPr>
        <w:t xml:space="preserve"> to determine our auditing procedures for the purpose of expressing our opinion on compliance</w:t>
      </w:r>
      <w:r>
        <w:rPr>
          <w:rFonts w:cs="Arial"/>
          <w:color w:val="000000"/>
        </w:rPr>
        <w:t>,</w:t>
      </w:r>
      <w:r w:rsidRPr="002F43A2">
        <w:rPr>
          <w:rFonts w:cs="Arial"/>
          <w:color w:val="000000"/>
        </w:rPr>
        <w:t xml:space="preserve"> and to test and report on internal control over compliance in accordance with OMB Circular A-133, but not for the purpose of opinin</w:t>
      </w:r>
      <w:r>
        <w:rPr>
          <w:rFonts w:cs="Arial"/>
          <w:color w:val="000000"/>
        </w:rPr>
        <w:t>g</w:t>
      </w:r>
      <w:r w:rsidRPr="002F43A2">
        <w:rPr>
          <w:rFonts w:cs="Arial"/>
          <w:color w:val="000000"/>
        </w:rPr>
        <w:t xml:space="preserve"> on the effectiveness of internal control over compliance. Accordingly, we </w:t>
      </w:r>
      <w:r>
        <w:rPr>
          <w:rFonts w:cs="Arial"/>
          <w:color w:val="000000"/>
        </w:rPr>
        <w:t xml:space="preserve">have </w:t>
      </w:r>
      <w:r w:rsidRPr="002F43A2">
        <w:rPr>
          <w:rFonts w:cs="Arial"/>
          <w:color w:val="000000"/>
        </w:rPr>
        <w:t>not</w:t>
      </w:r>
      <w:r>
        <w:rPr>
          <w:rFonts w:cs="Arial"/>
          <w:color w:val="000000"/>
        </w:rPr>
        <w:t xml:space="preserve"> </w:t>
      </w:r>
      <w:r w:rsidRPr="002F43A2">
        <w:rPr>
          <w:rFonts w:cs="Arial"/>
          <w:color w:val="000000"/>
        </w:rPr>
        <w:t>opin</w:t>
      </w:r>
      <w:r>
        <w:rPr>
          <w:rFonts w:cs="Arial"/>
          <w:color w:val="000000"/>
        </w:rPr>
        <w:t>ed</w:t>
      </w:r>
      <w:r w:rsidRPr="002F43A2">
        <w:rPr>
          <w:rFonts w:cs="Arial"/>
          <w:color w:val="000000"/>
        </w:rPr>
        <w:t xml:space="preserve"> on the effectiveness of </w:t>
      </w:r>
      <w:r>
        <w:rPr>
          <w:rFonts w:cs="Arial"/>
          <w:color w:val="000000"/>
        </w:rPr>
        <w:t>the Government’s in</w:t>
      </w:r>
      <w:r w:rsidRPr="002F43A2">
        <w:rPr>
          <w:rFonts w:cs="Arial"/>
          <w:color w:val="000000"/>
        </w:rPr>
        <w:t>ternal control over compliance.</w:t>
      </w:r>
    </w:p>
    <w:p w:rsidR="00192C74" w:rsidRDefault="00192C74" w:rsidP="00DE07C9">
      <w:pPr>
        <w:autoSpaceDE w:val="0"/>
        <w:autoSpaceDN w:val="0"/>
        <w:adjustRightInd w:val="0"/>
        <w:jc w:val="both"/>
        <w:rPr>
          <w:rFonts w:cs="Arial"/>
          <w:color w:val="000000"/>
        </w:rPr>
      </w:pPr>
    </w:p>
    <w:p w:rsidR="00036F22" w:rsidRDefault="00036F22" w:rsidP="00DE07C9">
      <w:pPr>
        <w:autoSpaceDE w:val="0"/>
        <w:autoSpaceDN w:val="0"/>
        <w:adjustRightInd w:val="0"/>
        <w:jc w:val="both"/>
        <w:rPr>
          <w:rFonts w:cs="Arial"/>
          <w:color w:val="000000"/>
        </w:rPr>
      </w:pPr>
      <w:r w:rsidRPr="00B04736">
        <w:rPr>
          <w:rFonts w:cs="Arial"/>
          <w:color w:val="000000"/>
        </w:rPr>
        <w:t xml:space="preserve">A </w:t>
      </w:r>
      <w:r w:rsidRPr="00B04736">
        <w:rPr>
          <w:rFonts w:cs="Arial"/>
          <w:i/>
          <w:iCs/>
          <w:color w:val="000000"/>
        </w:rPr>
        <w:t xml:space="preserve">deficiency in internal control over compliance </w:t>
      </w:r>
      <w:r w:rsidRPr="00B04736">
        <w:rPr>
          <w:rFonts w:cs="Arial"/>
          <w:color w:val="000000"/>
        </w:rPr>
        <w:t xml:space="preserve">exists when the design or operation of a control over compliance does not allow management or employees, when performing their assigned functions, to prevent, or to timely detect and correct, noncompliance with a federal program compliance requirement. A </w:t>
      </w:r>
      <w:r w:rsidRPr="00B04736">
        <w:rPr>
          <w:rFonts w:cs="Arial"/>
          <w:i/>
          <w:iCs/>
          <w:color w:val="000000"/>
        </w:rPr>
        <w:t xml:space="preserve">material weakness in internal control over compliance </w:t>
      </w:r>
      <w:r w:rsidRPr="00B04736">
        <w:rPr>
          <w:rFonts w:cs="Arial"/>
          <w:color w:val="000000"/>
        </w:rPr>
        <w:t>is a deficiency, or combination of deficiencies, in internal control over compliance, such that there is a reasonable possibility that material noncompliance with a federal program compliance requirement will not be prevented, or timely detected and corrected.</w:t>
      </w:r>
    </w:p>
    <w:p w:rsidR="00036F22" w:rsidRDefault="00036F22" w:rsidP="00DE07C9">
      <w:pPr>
        <w:autoSpaceDE w:val="0"/>
        <w:autoSpaceDN w:val="0"/>
        <w:adjustRightInd w:val="0"/>
        <w:jc w:val="both"/>
        <w:rPr>
          <w:rFonts w:cs="Arial"/>
          <w:color w:val="000000"/>
        </w:rPr>
      </w:pPr>
    </w:p>
    <w:p w:rsidR="000F2FDD" w:rsidRPr="000F2FDD" w:rsidRDefault="000F2FDD" w:rsidP="00DE07C9">
      <w:pPr>
        <w:autoSpaceDE w:val="0"/>
        <w:autoSpaceDN w:val="0"/>
        <w:adjustRightInd w:val="0"/>
        <w:jc w:val="both"/>
        <w:rPr>
          <w:rFonts w:cs="Arial"/>
          <w:color w:val="000000"/>
        </w:rPr>
      </w:pPr>
      <w:r w:rsidRPr="000F2FDD">
        <w:rPr>
          <w:rFonts w:cs="Arial"/>
          <w:color w:val="000000"/>
        </w:rPr>
        <w:t xml:space="preserve">Our consideration of internal control over compliance was for the limited purpose described in the first paragraph of this section and was not designed to identify all deficiencies in internal control over compliance that might be deficiencies, significant deficiencies, or material weaknesses. We did not identify any deficiencies in internal </w:t>
      </w:r>
      <w:r w:rsidRPr="000B211C">
        <w:rPr>
          <w:rFonts w:cs="Arial"/>
          <w:color w:val="000000"/>
        </w:rPr>
        <w:t xml:space="preserve">control over compliance that we consider to be material weaknesses, as defined above. However, we identified </w:t>
      </w:r>
      <w:r w:rsidR="001F3272" w:rsidRPr="000B211C">
        <w:rPr>
          <w:rFonts w:cs="Arial"/>
          <w:b/>
          <w:color w:val="000000"/>
        </w:rPr>
        <w:t>[a]</w:t>
      </w:r>
      <w:r w:rsidR="001F3272" w:rsidRPr="000B211C">
        <w:rPr>
          <w:rFonts w:cs="Arial"/>
          <w:color w:val="000000"/>
        </w:rPr>
        <w:t xml:space="preserve"> </w:t>
      </w:r>
      <w:r w:rsidRPr="000B211C">
        <w:rPr>
          <w:rFonts w:cs="Arial"/>
          <w:color w:val="000000"/>
        </w:rPr>
        <w:t xml:space="preserve">certain </w:t>
      </w:r>
      <w:r w:rsidR="001F3272" w:rsidRPr="000B211C">
        <w:rPr>
          <w:rFonts w:cs="Arial"/>
          <w:b/>
          <w:color w:val="000000"/>
        </w:rPr>
        <w:t>[</w:t>
      </w:r>
      <w:r w:rsidRPr="000B211C">
        <w:rPr>
          <w:rFonts w:cs="Arial"/>
          <w:b/>
          <w:color w:val="000000"/>
        </w:rPr>
        <w:t>deficienc</w:t>
      </w:r>
      <w:r w:rsidR="001F3272" w:rsidRPr="000B211C">
        <w:rPr>
          <w:rFonts w:cs="Arial"/>
          <w:b/>
          <w:color w:val="000000"/>
        </w:rPr>
        <w:t>y]</w:t>
      </w:r>
      <w:r w:rsidR="001F3272" w:rsidRPr="000B211C">
        <w:rPr>
          <w:rFonts w:cs="Arial"/>
          <w:color w:val="000000"/>
        </w:rPr>
        <w:t xml:space="preserve"> deficienc</w:t>
      </w:r>
      <w:r w:rsidRPr="000B211C">
        <w:rPr>
          <w:rFonts w:cs="Arial"/>
          <w:color w:val="000000"/>
        </w:rPr>
        <w:t xml:space="preserve">ies in internal control over compliance that we consider to be </w:t>
      </w:r>
      <w:r w:rsidR="001F3272" w:rsidRPr="000B211C">
        <w:rPr>
          <w:rFonts w:cs="Arial"/>
          <w:b/>
          <w:color w:val="000000"/>
        </w:rPr>
        <w:t xml:space="preserve">[a] </w:t>
      </w:r>
      <w:r w:rsidRPr="000B211C">
        <w:rPr>
          <w:rFonts w:cs="Arial"/>
          <w:color w:val="000000"/>
        </w:rPr>
        <w:t xml:space="preserve">significant </w:t>
      </w:r>
      <w:r w:rsidR="001F3272" w:rsidRPr="000B211C">
        <w:rPr>
          <w:rFonts w:cs="Arial"/>
          <w:b/>
          <w:color w:val="000000"/>
        </w:rPr>
        <w:t>[deficiency]</w:t>
      </w:r>
      <w:r w:rsidR="001F3272" w:rsidRPr="000B211C">
        <w:rPr>
          <w:rFonts w:cs="Arial"/>
          <w:color w:val="000000"/>
        </w:rPr>
        <w:t xml:space="preserve"> </w:t>
      </w:r>
      <w:r w:rsidRPr="000B211C">
        <w:rPr>
          <w:rFonts w:cs="Arial"/>
          <w:color w:val="000000"/>
        </w:rPr>
        <w:t>deficiencies</w:t>
      </w:r>
      <w:r w:rsidR="00C803C3" w:rsidRPr="000B211C">
        <w:rPr>
          <w:rFonts w:cs="Arial"/>
          <w:color w:val="000000"/>
        </w:rPr>
        <w:t>,</w:t>
      </w:r>
      <w:r w:rsidRPr="000B211C">
        <w:rPr>
          <w:rFonts w:cs="Arial"/>
          <w:color w:val="000000"/>
        </w:rPr>
        <w:t xml:space="preserve"> described in the accompanying schedule of findings </w:t>
      </w:r>
      <w:r w:rsidR="00C803C3" w:rsidRPr="000B211C">
        <w:rPr>
          <w:rFonts w:cs="Arial"/>
          <w:color w:val="000000"/>
        </w:rPr>
        <w:t>[</w:t>
      </w:r>
      <w:r w:rsidRPr="000B211C">
        <w:rPr>
          <w:rFonts w:cs="Arial"/>
          <w:b/>
          <w:color w:val="000000"/>
        </w:rPr>
        <w:t>and questioned</w:t>
      </w:r>
      <w:r w:rsidRPr="00036F22">
        <w:rPr>
          <w:rFonts w:cs="Arial"/>
          <w:b/>
          <w:color w:val="000000"/>
        </w:rPr>
        <w:t xml:space="preserve"> costs</w:t>
      </w:r>
      <w:r w:rsidR="00C803C3">
        <w:rPr>
          <w:rFonts w:cs="Arial"/>
          <w:b/>
          <w:color w:val="000000"/>
        </w:rPr>
        <w:t>]</w:t>
      </w:r>
      <w:r w:rsidR="00036F22">
        <w:rPr>
          <w:rFonts w:cs="Arial"/>
          <w:color w:val="000000"/>
        </w:rPr>
        <w:t xml:space="preserve"> </w:t>
      </w:r>
      <w:r w:rsidR="00036F22" w:rsidRPr="00B7493F">
        <w:rPr>
          <w:rFonts w:cs="Arial"/>
          <w:b/>
          <w:color w:val="C804AC"/>
        </w:rPr>
        <w:t>&lt;&lt; omit if no questioned costs</w:t>
      </w:r>
      <w:r w:rsidR="00036F22">
        <w:rPr>
          <w:rFonts w:cs="Arial"/>
          <w:color w:val="000000"/>
        </w:rPr>
        <w:t xml:space="preserve"> as </w:t>
      </w:r>
      <w:r w:rsidR="00036F22" w:rsidRPr="00B04736">
        <w:rPr>
          <w:rFonts w:cs="Arial"/>
          <w:color w:val="000000"/>
        </w:rPr>
        <w:t>item</w:t>
      </w:r>
      <w:r w:rsidR="00036F22" w:rsidRPr="00D6281B">
        <w:rPr>
          <w:rFonts w:cs="Arial"/>
          <w:b/>
          <w:color w:val="000000"/>
        </w:rPr>
        <w:t>(s)</w:t>
      </w:r>
      <w:r w:rsidR="00036F22" w:rsidRPr="00B04736">
        <w:rPr>
          <w:rFonts w:cs="Arial"/>
          <w:color w:val="000000"/>
        </w:rPr>
        <w:t xml:space="preserve"> </w:t>
      </w:r>
      <w:r w:rsidR="00C82265">
        <w:rPr>
          <w:rFonts w:cs="Arial"/>
          <w:iCs/>
          <w:color w:val="000000"/>
        </w:rPr>
        <w:t>2011</w:t>
      </w:r>
      <w:r w:rsidR="00036F22" w:rsidRPr="00B04736">
        <w:rPr>
          <w:rFonts w:cs="Arial"/>
          <w:iCs/>
          <w:color w:val="000000"/>
        </w:rPr>
        <w:t>-</w:t>
      </w:r>
      <w:r w:rsidR="00036F22">
        <w:rPr>
          <w:rFonts w:cs="Arial"/>
          <w:iCs/>
          <w:color w:val="000000"/>
        </w:rPr>
        <w:t xml:space="preserve">02 through </w:t>
      </w:r>
      <w:r w:rsidR="00C82265">
        <w:rPr>
          <w:rFonts w:cs="Arial"/>
          <w:iCs/>
          <w:color w:val="000000"/>
        </w:rPr>
        <w:t>2011</w:t>
      </w:r>
      <w:r w:rsidR="00036F22">
        <w:rPr>
          <w:rFonts w:cs="Arial"/>
          <w:iCs/>
          <w:color w:val="000000"/>
        </w:rPr>
        <w:t>-05</w:t>
      </w:r>
      <w:r w:rsidR="00036F22" w:rsidRPr="00B04736">
        <w:rPr>
          <w:rFonts w:cs="Arial"/>
          <w:iCs/>
          <w:color w:val="000000"/>
        </w:rPr>
        <w:t xml:space="preserve"> and </w:t>
      </w:r>
      <w:r w:rsidR="00C82265">
        <w:rPr>
          <w:rFonts w:cs="Arial"/>
          <w:iCs/>
          <w:color w:val="000000"/>
        </w:rPr>
        <w:t>2011</w:t>
      </w:r>
      <w:r w:rsidR="00036F22" w:rsidRPr="00B04736">
        <w:rPr>
          <w:rFonts w:cs="Arial"/>
          <w:iCs/>
          <w:color w:val="000000"/>
        </w:rPr>
        <w:t>-</w:t>
      </w:r>
      <w:r w:rsidR="00036F22">
        <w:rPr>
          <w:rFonts w:cs="Arial"/>
          <w:iCs/>
          <w:color w:val="000000"/>
        </w:rPr>
        <w:t>08</w:t>
      </w:r>
      <w:r w:rsidRPr="000F2FDD">
        <w:rPr>
          <w:rFonts w:cs="Arial"/>
          <w:color w:val="000000"/>
        </w:rPr>
        <w:t xml:space="preserve">. </w:t>
      </w:r>
      <w:r w:rsidR="00036F22">
        <w:rPr>
          <w:rFonts w:cs="Arial"/>
          <w:color w:val="000000"/>
        </w:rPr>
        <w:t xml:space="preserve"> </w:t>
      </w:r>
      <w:r w:rsidRPr="000F2FDD">
        <w:rPr>
          <w:rFonts w:cs="Arial"/>
          <w:color w:val="000000"/>
        </w:rPr>
        <w:t xml:space="preserve">A </w:t>
      </w:r>
      <w:r w:rsidRPr="000F2FDD">
        <w:rPr>
          <w:rFonts w:cs="Arial"/>
          <w:i/>
          <w:iCs/>
          <w:color w:val="000000"/>
        </w:rPr>
        <w:t xml:space="preserve">significant deficiency in internal control over compliance </w:t>
      </w:r>
      <w:r w:rsidRPr="000F2FDD">
        <w:rPr>
          <w:rFonts w:cs="Arial"/>
          <w:color w:val="000000"/>
        </w:rPr>
        <w:t xml:space="preserve">is a deficiency, or a combination of deficiencies, in internal control over compliance with a </w:t>
      </w:r>
      <w:r w:rsidR="00036F22" w:rsidRPr="000F2FDD">
        <w:rPr>
          <w:rFonts w:cs="Arial"/>
          <w:color w:val="000000"/>
        </w:rPr>
        <w:t xml:space="preserve">federal program </w:t>
      </w:r>
      <w:r w:rsidRPr="000F2FDD">
        <w:rPr>
          <w:rFonts w:cs="Arial"/>
          <w:color w:val="000000"/>
        </w:rPr>
        <w:t>compliance requirement that is less severe than a material weakness in internal control over compliance, yet important enough to merit attention by those charged with governance.</w:t>
      </w:r>
    </w:p>
    <w:p w:rsidR="00192C74" w:rsidRDefault="00192C74" w:rsidP="00DE07C9">
      <w:pPr>
        <w:jc w:val="both"/>
        <w:rPr>
          <w:rFonts w:cs="Arial"/>
          <w:vertAlign w:val="superscript"/>
          <w:lang w:eastAsia="ja-JP"/>
        </w:rPr>
      </w:pPr>
    </w:p>
    <w:p w:rsidR="00192C74" w:rsidRPr="009837B6" w:rsidRDefault="00192C74" w:rsidP="00DE07C9">
      <w:pPr>
        <w:jc w:val="both"/>
        <w:rPr>
          <w:rFonts w:cs="Arial"/>
          <w:sz w:val="24"/>
          <w:szCs w:val="24"/>
          <w:vertAlign w:val="superscript"/>
        </w:rPr>
      </w:pPr>
      <w:r w:rsidRPr="00670B6E">
        <w:rPr>
          <w:rFonts w:cs="Arial"/>
        </w:rPr>
        <w:t>The Government’s response</w:t>
      </w:r>
      <w:r w:rsidRPr="008312E6">
        <w:rPr>
          <w:rFonts w:cs="Arial"/>
          <w:b/>
          <w:color w:val="3366FF"/>
        </w:rPr>
        <w:t>(s)</w:t>
      </w:r>
      <w:r w:rsidRPr="00670B6E">
        <w:rPr>
          <w:rFonts w:cs="Arial"/>
        </w:rPr>
        <w:t xml:space="preserve"> to the finding</w:t>
      </w:r>
      <w:r w:rsidRPr="008312E6">
        <w:rPr>
          <w:rFonts w:cs="Arial"/>
          <w:b/>
          <w:color w:val="3366FF"/>
        </w:rPr>
        <w:t>(s)</w:t>
      </w:r>
      <w:r w:rsidRPr="00670B6E">
        <w:rPr>
          <w:rFonts w:cs="Arial"/>
        </w:rPr>
        <w:t xml:space="preserve"> we identified </w:t>
      </w:r>
      <w:r w:rsidRPr="003D1742">
        <w:rPr>
          <w:rFonts w:cs="Arial"/>
          <w:b/>
          <w:color w:val="3366FF"/>
        </w:rPr>
        <w:t>is</w:t>
      </w:r>
      <w:r>
        <w:rPr>
          <w:rFonts w:cs="Arial"/>
          <w:b/>
          <w:color w:val="3366FF"/>
        </w:rPr>
        <w:t xml:space="preserve"> </w:t>
      </w:r>
      <w:r w:rsidRPr="003D1742">
        <w:rPr>
          <w:rFonts w:cs="Arial"/>
          <w:b/>
          <w:color w:val="3366FF"/>
        </w:rPr>
        <w:t>/</w:t>
      </w:r>
      <w:r>
        <w:rPr>
          <w:rFonts w:cs="Arial"/>
          <w:b/>
          <w:color w:val="3366FF"/>
        </w:rPr>
        <w:t xml:space="preserve"> </w:t>
      </w:r>
      <w:r w:rsidRPr="003D1742">
        <w:rPr>
          <w:rFonts w:cs="Arial"/>
          <w:b/>
          <w:color w:val="3366FF"/>
        </w:rPr>
        <w:t>are</w:t>
      </w:r>
      <w:r w:rsidRPr="00670B6E">
        <w:rPr>
          <w:rFonts w:cs="Arial"/>
        </w:rPr>
        <w:t xml:space="preserve"> described in the accompanying schedule of findings </w:t>
      </w:r>
      <w:r w:rsidRPr="00670B6E">
        <w:rPr>
          <w:rFonts w:cs="Arial"/>
          <w:b/>
          <w:lang w:eastAsia="ja-JP"/>
        </w:rPr>
        <w:t>[and questioned costs]</w:t>
      </w:r>
      <w:r w:rsidRPr="00670B6E">
        <w:rPr>
          <w:rFonts w:cs="Arial"/>
        </w:rPr>
        <w:t>.  We did not audit the Government’s response</w:t>
      </w:r>
      <w:r w:rsidRPr="003D1742">
        <w:rPr>
          <w:rFonts w:cs="Arial"/>
          <w:b/>
          <w:color w:val="3366FF"/>
        </w:rPr>
        <w:t>(s)</w:t>
      </w:r>
      <w:r w:rsidRPr="00670B6E">
        <w:rPr>
          <w:rFonts w:cs="Arial"/>
        </w:rPr>
        <w:t xml:space="preserve"> and, accordingly, we express no opinion on </w:t>
      </w:r>
      <w:r w:rsidRPr="003D1742">
        <w:rPr>
          <w:rFonts w:cs="Arial"/>
          <w:b/>
          <w:color w:val="3366FF"/>
        </w:rPr>
        <w:t>it / them</w:t>
      </w:r>
      <w:r w:rsidRPr="00670B6E">
        <w:rPr>
          <w:rFonts w:cs="Arial"/>
        </w:rPr>
        <w:t>.</w:t>
      </w:r>
      <w:r>
        <w:rPr>
          <w:rFonts w:cs="Arial"/>
        </w:rPr>
        <w:t xml:space="preserve">  </w:t>
      </w:r>
      <w:r w:rsidRPr="00B7493F">
        <w:rPr>
          <w:rFonts w:cs="Arial"/>
          <w:b/>
          <w:color w:val="C804AC"/>
        </w:rPr>
        <w:t>(Omit if there are no responses.)</w:t>
      </w:r>
      <w:r w:rsidRPr="00B7493F">
        <w:rPr>
          <w:rFonts w:cs="Arial"/>
          <w:color w:val="C804AC"/>
        </w:rPr>
        <w:t xml:space="preserve"> </w:t>
      </w:r>
      <w:r w:rsidR="000536D0">
        <w:fldChar w:fldCharType="begin"/>
      </w:r>
      <w:r w:rsidR="000536D0">
        <w:instrText xml:space="preserve"> NOTEREF _Ref256159299 \h  \* MERGEFORMAT </w:instrText>
      </w:r>
      <w:r w:rsidR="000536D0">
        <w:fldChar w:fldCharType="separate"/>
      </w:r>
      <w:r w:rsidR="00260C15" w:rsidRPr="00260C15">
        <w:t>4</w:t>
      </w:r>
      <w:r w:rsidR="000536D0">
        <w:fldChar w:fldCharType="end"/>
      </w:r>
      <w:r w:rsidRPr="00DF69A8">
        <w:rPr>
          <w:rFonts w:cs="Arial"/>
          <w:sz w:val="24"/>
          <w:szCs w:val="24"/>
          <w:vertAlign w:val="superscript"/>
        </w:rPr>
        <w:t xml:space="preserve">, </w:t>
      </w:r>
      <w:r w:rsidR="000536D0">
        <w:fldChar w:fldCharType="begin"/>
      </w:r>
      <w:r w:rsidR="000536D0">
        <w:instrText xml:space="preserve"> NOTEREF _Ref256159309 \h  \* MERGEFORMAT </w:instrText>
      </w:r>
      <w:r w:rsidR="000536D0">
        <w:fldChar w:fldCharType="separate"/>
      </w:r>
      <w:r w:rsidR="00260C15" w:rsidRPr="00260C15">
        <w:t>5</w:t>
      </w:r>
      <w:r w:rsidR="000536D0">
        <w:fldChar w:fldCharType="end"/>
      </w:r>
      <w:r w:rsidRPr="00DF69A8">
        <w:rPr>
          <w:rFonts w:cs="Arial"/>
          <w:sz w:val="24"/>
          <w:szCs w:val="24"/>
          <w:vertAlign w:val="superscript"/>
        </w:rPr>
        <w:t xml:space="preserve"> </w:t>
      </w:r>
    </w:p>
    <w:p w:rsidR="00192C74" w:rsidRPr="00670B6E" w:rsidRDefault="00192C74" w:rsidP="00DE07C9">
      <w:pPr>
        <w:jc w:val="both"/>
        <w:rPr>
          <w:rFonts w:cs="Arial"/>
          <w:lang w:eastAsia="ja-JP"/>
        </w:rPr>
      </w:pPr>
    </w:p>
    <w:p w:rsidR="00192C74" w:rsidRPr="00670B6E" w:rsidRDefault="00192C74" w:rsidP="00DE07C9">
      <w:pPr>
        <w:jc w:val="both"/>
        <w:rPr>
          <w:rFonts w:cs="Arial"/>
          <w:lang w:eastAsia="ja-JP"/>
        </w:rPr>
      </w:pPr>
      <w:r w:rsidRPr="00670B6E">
        <w:rPr>
          <w:rFonts w:cs="Arial"/>
          <w:lang w:eastAsia="ja-JP"/>
        </w:rPr>
        <w:t xml:space="preserve">We intend this report solely for the information and use of the audit committee, management, </w:t>
      </w:r>
      <w:r w:rsidRPr="00670B6E">
        <w:rPr>
          <w:rFonts w:cs="Arial"/>
          <w:i/>
          <w:lang w:eastAsia="ja-JP"/>
        </w:rPr>
        <w:t>[list the legislative or regulatory body</w:t>
      </w:r>
      <w:r w:rsidRPr="000B211C">
        <w:rPr>
          <w:rFonts w:cs="Arial"/>
          <w:lang w:eastAsia="ja-JP"/>
        </w:rPr>
        <w:t xml:space="preserve">], </w:t>
      </w:r>
      <w:r w:rsidR="006B645F" w:rsidRPr="001D6A0F">
        <w:rPr>
          <w:rFonts w:cs="Arial"/>
          <w:b/>
          <w:color w:val="FF0000"/>
          <w:lang w:eastAsia="ja-JP"/>
        </w:rPr>
        <w:t>the Community School’s sponsor,</w:t>
      </w:r>
      <w:r w:rsidR="006B645F" w:rsidRPr="0012717E">
        <w:rPr>
          <w:rFonts w:cs="Arial"/>
          <w:lang w:eastAsia="ja-JP"/>
        </w:rPr>
        <w:t xml:space="preserve"> </w:t>
      </w:r>
      <w:r w:rsidR="00C11327" w:rsidRPr="000B211C">
        <w:rPr>
          <w:rFonts w:cs="Arial"/>
          <w:lang w:eastAsia="ja-JP"/>
        </w:rPr>
        <w:t>others within the entity</w:t>
      </w:r>
      <w:r w:rsidR="00B874F9">
        <w:rPr>
          <w:rFonts w:cs="Arial"/>
          <w:lang w:eastAsia="ja-JP"/>
        </w:rPr>
        <w:t>,</w:t>
      </w:r>
      <w:r w:rsidR="00C11327">
        <w:rPr>
          <w:rFonts w:cs="Arial"/>
          <w:lang w:eastAsia="ja-JP"/>
        </w:rPr>
        <w:t xml:space="preserve"> </w:t>
      </w:r>
      <w:r w:rsidRPr="00670B6E">
        <w:rPr>
          <w:rFonts w:cs="Arial"/>
          <w:lang w:eastAsia="ja-JP"/>
        </w:rPr>
        <w:t>federal awarding agencies,</w:t>
      </w:r>
      <w:r w:rsidRPr="00670B6E">
        <w:rPr>
          <w:rFonts w:cs="Arial"/>
          <w:vertAlign w:val="superscript"/>
          <w:lang w:eastAsia="ja-JP"/>
        </w:rPr>
        <w:t xml:space="preserve"> </w:t>
      </w:r>
      <w:r w:rsidRPr="00670B6E">
        <w:rPr>
          <w:rFonts w:cs="Arial"/>
          <w:lang w:eastAsia="ja-JP"/>
        </w:rPr>
        <w:t>and pass-through entities.  It is not intended for anyone other than these specified parties.</w:t>
      </w:r>
      <w:r w:rsidRPr="00670B6E">
        <w:rPr>
          <w:rStyle w:val="EndnoteReference"/>
          <w:rFonts w:cs="Arial"/>
        </w:rPr>
        <w:t xml:space="preserve"> </w:t>
      </w:r>
    </w:p>
    <w:p w:rsidR="00192C74" w:rsidRDefault="00192C74" w:rsidP="00DE07C9">
      <w:pPr>
        <w:rPr>
          <w:rFonts w:cs="Arial"/>
        </w:rPr>
      </w:pPr>
    </w:p>
    <w:p w:rsidR="00192C74" w:rsidRDefault="00192C74" w:rsidP="00DE07C9">
      <w:pPr>
        <w:rPr>
          <w:rFonts w:cs="Arial"/>
        </w:rPr>
      </w:pPr>
    </w:p>
    <w:p w:rsidR="00DE07C9" w:rsidRDefault="00DE07C9" w:rsidP="00DE07C9">
      <w:pPr>
        <w:rPr>
          <w:rFonts w:cs="Arial"/>
        </w:rPr>
      </w:pPr>
    </w:p>
    <w:p w:rsidR="00192C74" w:rsidRDefault="00192C74" w:rsidP="00DE07C9">
      <w:pPr>
        <w:jc w:val="both"/>
        <w:rPr>
          <w:rFonts w:cs="Arial"/>
          <w:lang w:eastAsia="ja-JP"/>
        </w:rPr>
      </w:pPr>
    </w:p>
    <w:p w:rsidR="00192C74" w:rsidRDefault="00192C74" w:rsidP="00DE07C9">
      <w:pPr>
        <w:jc w:val="both"/>
        <w:rPr>
          <w:rFonts w:cs="Arial"/>
          <w:lang w:eastAsia="ja-JP"/>
        </w:rPr>
      </w:pPr>
    </w:p>
    <w:p w:rsidR="00192C74" w:rsidRDefault="00192C74" w:rsidP="00DE07C9">
      <w:pPr>
        <w:jc w:val="both"/>
        <w:rPr>
          <w:rFonts w:cs="Arial"/>
          <w:lang w:eastAsia="ja-JP"/>
        </w:rPr>
      </w:pPr>
    </w:p>
    <w:p w:rsidR="00D653F2" w:rsidRPr="00670B6E" w:rsidRDefault="00D653F2" w:rsidP="00D653F2">
      <w:pPr>
        <w:widowControl w:val="0"/>
        <w:jc w:val="both"/>
        <w:rPr>
          <w:rFonts w:cs="Arial"/>
          <w:lang w:eastAsia="ja-JP"/>
        </w:rPr>
      </w:pPr>
      <w:r>
        <w:rPr>
          <w:rFonts w:cs="Arial"/>
          <w:b/>
          <w:lang w:eastAsia="ja-JP"/>
        </w:rPr>
        <w:t>Auditor Signature</w:t>
      </w:r>
    </w:p>
    <w:p w:rsidR="00192C74" w:rsidRPr="00670B6E" w:rsidRDefault="00192C74" w:rsidP="00DE07C9">
      <w:pPr>
        <w:jc w:val="both"/>
        <w:rPr>
          <w:rFonts w:cs="Arial"/>
          <w:lang w:eastAsia="ja-JP"/>
        </w:rPr>
      </w:pPr>
    </w:p>
    <w:p w:rsidR="00192C74" w:rsidRPr="00670B6E" w:rsidRDefault="00192C74" w:rsidP="00DE07C9">
      <w:pPr>
        <w:jc w:val="both"/>
        <w:rPr>
          <w:rFonts w:cs="Arial"/>
          <w:lang w:eastAsia="ja-JP"/>
        </w:rPr>
      </w:pPr>
    </w:p>
    <w:p w:rsidR="00192C74" w:rsidRPr="00670B6E" w:rsidRDefault="00192C74" w:rsidP="00DE07C9">
      <w:pPr>
        <w:jc w:val="both"/>
        <w:rPr>
          <w:rFonts w:cs="Arial"/>
          <w:lang w:eastAsia="ja-JP"/>
        </w:rPr>
      </w:pPr>
      <w:r w:rsidRPr="00670B6E">
        <w:rPr>
          <w:rStyle w:val="footnoteref"/>
          <w:rFonts w:cs="Arial"/>
          <w:color w:val="000000"/>
        </w:rPr>
        <w:t>[REPORT DATE]</w:t>
      </w:r>
      <w:r w:rsidRPr="00670B6E">
        <w:rPr>
          <w:rFonts w:cs="Arial"/>
          <w:lang w:eastAsia="ja-JP"/>
        </w:rPr>
        <w:t xml:space="preserve"> </w:t>
      </w:r>
      <w:r w:rsidR="000536D0">
        <w:fldChar w:fldCharType="begin"/>
      </w:r>
      <w:r w:rsidR="000536D0">
        <w:instrText xml:space="preserve"> NOTEREF _Ref256158752 \h  \* MERGEFORMAT </w:instrText>
      </w:r>
      <w:r w:rsidR="000536D0">
        <w:fldChar w:fldCharType="separate"/>
      </w:r>
      <w:r w:rsidR="00260C15" w:rsidRPr="00260C15">
        <w:t>6</w:t>
      </w:r>
      <w:r w:rsidR="000536D0">
        <w:fldChar w:fldCharType="end"/>
      </w:r>
    </w:p>
    <w:p w:rsidR="00062094" w:rsidRDefault="0086028E" w:rsidP="00DE07C9">
      <w:pPr>
        <w:jc w:val="both"/>
        <w:rPr>
          <w:rFonts w:cs="Arial"/>
          <w:lang w:eastAsia="ja-JP"/>
        </w:rPr>
      </w:pP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p>
    <w:p w:rsidR="0086028E" w:rsidRDefault="0086028E" w:rsidP="00DE07C9">
      <w:pPr>
        <w:jc w:val="both"/>
        <w:rPr>
          <w:rFonts w:cs="Arial"/>
          <w:lang w:eastAsia="ja-JP"/>
        </w:rPr>
      </w:pPr>
    </w:p>
    <w:p w:rsidR="0086028E" w:rsidRDefault="0086028E" w:rsidP="00DE07C9">
      <w:pPr>
        <w:jc w:val="both"/>
        <w:rPr>
          <w:rFonts w:cs="Arial"/>
          <w:lang w:eastAsia="ja-JP"/>
        </w:rPr>
      </w:pPr>
    </w:p>
    <w:p w:rsidR="0086028E" w:rsidRDefault="0086028E" w:rsidP="00DE07C9">
      <w:pPr>
        <w:jc w:val="both"/>
        <w:rPr>
          <w:rFonts w:cs="Arial"/>
          <w:lang w:eastAsia="ja-JP"/>
        </w:rPr>
      </w:pPr>
    </w:p>
    <w:p w:rsidR="0086028E" w:rsidRDefault="0086028E" w:rsidP="00DE07C9">
      <w:pPr>
        <w:jc w:val="both"/>
        <w:rPr>
          <w:rFonts w:cs="Arial"/>
          <w:lang w:eastAsia="ja-JP"/>
        </w:rPr>
      </w:pPr>
    </w:p>
    <w:p w:rsidR="0086028E" w:rsidRDefault="0086028E" w:rsidP="00DE07C9">
      <w:pPr>
        <w:jc w:val="both"/>
        <w:rPr>
          <w:rFonts w:cs="Arial"/>
          <w:lang w:eastAsia="ja-JP"/>
        </w:rPr>
      </w:pPr>
    </w:p>
    <w:p w:rsidR="0086028E" w:rsidRDefault="0086028E">
      <w:pPr>
        <w:rPr>
          <w:rFonts w:cs="Arial"/>
          <w:lang w:eastAsia="ja-JP"/>
        </w:rPr>
      </w:pPr>
      <w:r>
        <w:rPr>
          <w:rFonts w:cs="Arial"/>
          <w:lang w:eastAsia="ja-JP"/>
        </w:rPr>
        <w:br w:type="page"/>
      </w:r>
    </w:p>
    <w:p w:rsidR="00280665" w:rsidRDefault="00280665">
      <w:pPr>
        <w:rPr>
          <w:rFonts w:cs="Arial"/>
          <w:b/>
          <w:sz w:val="24"/>
          <w:szCs w:val="24"/>
          <w:lang w:eastAsia="ja-JP"/>
        </w:rPr>
      </w:pPr>
    </w:p>
    <w:p w:rsidR="0086028E" w:rsidRDefault="0086028E" w:rsidP="0086028E">
      <w:pPr>
        <w:rPr>
          <w:rFonts w:cs="Arial"/>
          <w:b/>
          <w:sz w:val="24"/>
          <w:szCs w:val="24"/>
          <w:lang w:eastAsia="ja-JP"/>
        </w:rPr>
      </w:pPr>
      <w:r w:rsidRPr="00670B6E">
        <w:rPr>
          <w:rFonts w:cs="Arial"/>
          <w:b/>
          <w:sz w:val="24"/>
          <w:szCs w:val="24"/>
          <w:lang w:eastAsia="ja-JP"/>
        </w:rPr>
        <w:t xml:space="preserve">Example </w:t>
      </w:r>
      <w:r w:rsidR="00280665">
        <w:rPr>
          <w:rFonts w:cs="Arial"/>
          <w:b/>
          <w:sz w:val="24"/>
          <w:szCs w:val="24"/>
          <w:lang w:eastAsia="ja-JP"/>
        </w:rPr>
        <w:t>8</w:t>
      </w:r>
      <w:r w:rsidRPr="00670B6E">
        <w:rPr>
          <w:rFonts w:cs="Arial"/>
          <w:b/>
          <w:sz w:val="24"/>
          <w:szCs w:val="24"/>
          <w:lang w:eastAsia="ja-JP"/>
        </w:rPr>
        <w:t>:</w:t>
      </w:r>
      <w:r>
        <w:rPr>
          <w:rFonts w:cs="Arial"/>
          <w:b/>
          <w:sz w:val="24"/>
          <w:szCs w:val="24"/>
          <w:lang w:eastAsia="ja-JP"/>
        </w:rPr>
        <w:t xml:space="preserve">  In-relation-to opinion paragraph on </w:t>
      </w:r>
      <w:r w:rsidRPr="00C82265">
        <w:rPr>
          <w:rFonts w:cs="Arial"/>
          <w:b/>
          <w:sz w:val="24"/>
          <w:szCs w:val="24"/>
          <w:lang w:eastAsia="ja-JP"/>
        </w:rPr>
        <w:t>SFAE</w:t>
      </w:r>
      <w:bookmarkStart w:id="24" w:name="_Ref312415186"/>
      <w:r w:rsidR="00280665" w:rsidRPr="00C82265">
        <w:rPr>
          <w:rStyle w:val="EndnoteReference"/>
          <w:rFonts w:cs="Arial"/>
          <w:b/>
          <w:sz w:val="24"/>
          <w:szCs w:val="24"/>
          <w:lang w:eastAsia="ja-JP"/>
        </w:rPr>
        <w:endnoteReference w:id="7"/>
      </w:r>
      <w:bookmarkEnd w:id="24"/>
    </w:p>
    <w:p w:rsidR="00EC4023" w:rsidRDefault="00EC4023" w:rsidP="00EC4023">
      <w:pPr>
        <w:jc w:val="center"/>
        <w:rPr>
          <w:rFonts w:cs="Arial"/>
          <w:b/>
          <w:sz w:val="22"/>
          <w:szCs w:val="22"/>
          <w:lang w:eastAsia="ja-JP"/>
        </w:rPr>
      </w:pPr>
      <w:r w:rsidRPr="00EC4023">
        <w:rPr>
          <w:rFonts w:cs="Arial"/>
          <w:b/>
          <w:sz w:val="22"/>
          <w:szCs w:val="22"/>
          <w:lang w:eastAsia="ja-JP"/>
        </w:rPr>
        <w:t xml:space="preserve">A-133 and SFAE procedures completed the same date </w:t>
      </w:r>
    </w:p>
    <w:p w:rsidR="0086028E" w:rsidRPr="00EC4023" w:rsidRDefault="00EC4023" w:rsidP="00EC4023">
      <w:pPr>
        <w:jc w:val="center"/>
        <w:rPr>
          <w:rFonts w:cs="Arial"/>
          <w:b/>
          <w:sz w:val="22"/>
          <w:szCs w:val="22"/>
          <w:lang w:eastAsia="ja-JP"/>
        </w:rPr>
      </w:pPr>
      <w:r w:rsidRPr="00EC4023">
        <w:rPr>
          <w:rFonts w:cs="Arial"/>
          <w:b/>
          <w:sz w:val="22"/>
          <w:szCs w:val="22"/>
          <w:lang w:eastAsia="ja-JP"/>
        </w:rPr>
        <w:t xml:space="preserve">as financial opinion </w:t>
      </w:r>
      <w:r>
        <w:rPr>
          <w:rFonts w:cs="Arial"/>
          <w:b/>
          <w:sz w:val="22"/>
          <w:szCs w:val="22"/>
          <w:lang w:eastAsia="ja-JP"/>
        </w:rPr>
        <w:t>date</w:t>
      </w:r>
    </w:p>
    <w:p w:rsidR="00EC4023" w:rsidRDefault="00EC4023" w:rsidP="0086028E">
      <w:pPr>
        <w:rPr>
          <w:rFonts w:cs="Arial"/>
          <w:lang w:eastAsia="ja-JP"/>
        </w:rPr>
      </w:pPr>
    </w:p>
    <w:p w:rsidR="0086028E" w:rsidRDefault="0086028E" w:rsidP="0086028E">
      <w:pPr>
        <w:rPr>
          <w:rFonts w:cs="Arial"/>
          <w:lang w:eastAsia="ja-JP"/>
        </w:rPr>
      </w:pPr>
      <w:r>
        <w:rPr>
          <w:rFonts w:cs="Arial"/>
          <w:lang w:eastAsia="ja-JP"/>
        </w:rPr>
        <w:t>Add this paragraph to A-133 report when:</w:t>
      </w:r>
    </w:p>
    <w:p w:rsidR="0086028E" w:rsidRDefault="0086028E" w:rsidP="0086028E">
      <w:pPr>
        <w:pStyle w:val="ListParagraph"/>
        <w:numPr>
          <w:ilvl w:val="0"/>
          <w:numId w:val="11"/>
        </w:numPr>
        <w:rPr>
          <w:rFonts w:cs="Arial"/>
          <w:lang w:eastAsia="ja-JP"/>
        </w:rPr>
      </w:pPr>
      <w:r>
        <w:rPr>
          <w:rFonts w:cs="Arial"/>
          <w:lang w:eastAsia="ja-JP"/>
        </w:rPr>
        <w:t>We include the SFAE as part of the A-133 report instead of as supplemental information “attached” to the basic statement presentation, and</w:t>
      </w:r>
    </w:p>
    <w:p w:rsidR="0086028E" w:rsidRDefault="0086028E" w:rsidP="0086028E">
      <w:pPr>
        <w:pStyle w:val="ListParagraph"/>
        <w:numPr>
          <w:ilvl w:val="0"/>
          <w:numId w:val="11"/>
        </w:numPr>
        <w:rPr>
          <w:rFonts w:cs="Arial"/>
          <w:lang w:eastAsia="ja-JP"/>
        </w:rPr>
      </w:pPr>
      <w:r>
        <w:rPr>
          <w:rFonts w:cs="Arial"/>
          <w:lang w:eastAsia="ja-JP"/>
        </w:rPr>
        <w:t xml:space="preserve">We completed the procedures the opinion describes by the </w:t>
      </w:r>
      <w:r w:rsidRPr="0086028E">
        <w:rPr>
          <w:rFonts w:cs="Arial"/>
          <w:b/>
          <w:i/>
          <w:u w:val="single"/>
          <w:lang w:eastAsia="ja-JP"/>
        </w:rPr>
        <w:t>same</w:t>
      </w:r>
      <w:r w:rsidRPr="0086028E">
        <w:rPr>
          <w:rFonts w:cs="Arial"/>
          <w:b/>
          <w:i/>
          <w:lang w:eastAsia="ja-JP"/>
        </w:rPr>
        <w:t xml:space="preserve"> </w:t>
      </w:r>
      <w:r w:rsidRPr="0086028E">
        <w:rPr>
          <w:rFonts w:cs="Arial"/>
          <w:b/>
          <w:i/>
          <w:u w:val="single"/>
          <w:lang w:eastAsia="ja-JP"/>
        </w:rPr>
        <w:t>date</w:t>
      </w:r>
      <w:r>
        <w:rPr>
          <w:rFonts w:cs="Arial"/>
          <w:lang w:eastAsia="ja-JP"/>
        </w:rPr>
        <w:t xml:space="preserve"> as the financial opinion date.</w:t>
      </w:r>
    </w:p>
    <w:p w:rsidR="0086028E" w:rsidRPr="0086028E" w:rsidRDefault="0086028E" w:rsidP="0086028E">
      <w:pPr>
        <w:pStyle w:val="ListParagraph"/>
        <w:numPr>
          <w:ilvl w:val="1"/>
          <w:numId w:val="11"/>
        </w:numPr>
        <w:rPr>
          <w:rFonts w:cs="Arial"/>
          <w:b/>
          <w:lang w:eastAsia="ja-JP"/>
        </w:rPr>
      </w:pPr>
      <w:r>
        <w:rPr>
          <w:rFonts w:cs="Arial"/>
          <w:lang w:eastAsia="ja-JP"/>
        </w:rPr>
        <w:t xml:space="preserve">If we complete SFAE procedures </w:t>
      </w:r>
      <w:r w:rsidRPr="0086028E">
        <w:rPr>
          <w:rFonts w:cs="Arial"/>
          <w:b/>
          <w:i/>
          <w:u w:val="single"/>
          <w:lang w:eastAsia="ja-JP"/>
        </w:rPr>
        <w:t>after</w:t>
      </w:r>
      <w:r>
        <w:rPr>
          <w:rFonts w:cs="Arial"/>
          <w:lang w:eastAsia="ja-JP"/>
        </w:rPr>
        <w:t xml:space="preserve"> the financial statement opinion date, use </w:t>
      </w:r>
      <w:r w:rsidRPr="0086028E">
        <w:rPr>
          <w:rFonts w:cs="Arial"/>
          <w:b/>
          <w:lang w:eastAsia="ja-JP"/>
        </w:rPr>
        <w:t xml:space="preserve">Example </w:t>
      </w:r>
      <w:r w:rsidR="003D5BF3">
        <w:rPr>
          <w:rFonts w:cs="Arial"/>
          <w:b/>
          <w:lang w:eastAsia="ja-JP"/>
        </w:rPr>
        <w:t>9</w:t>
      </w:r>
      <w:r w:rsidRPr="0086028E">
        <w:rPr>
          <w:rFonts w:cs="Arial"/>
          <w:b/>
          <w:lang w:eastAsia="ja-JP"/>
        </w:rPr>
        <w:t>.</w:t>
      </w:r>
    </w:p>
    <w:p w:rsidR="0086028E" w:rsidRDefault="0086028E" w:rsidP="0086028E">
      <w:pPr>
        <w:rPr>
          <w:rFonts w:cs="Arial"/>
          <w:lang w:eastAsia="ja-JP"/>
        </w:rPr>
      </w:pPr>
    </w:p>
    <w:p w:rsidR="0086028E" w:rsidRDefault="0086028E" w:rsidP="0086028E">
      <w:pPr>
        <w:rPr>
          <w:rFonts w:cs="Arial"/>
          <w:lang w:eastAsia="ja-JP"/>
        </w:rPr>
      </w:pPr>
    </w:p>
    <w:p w:rsidR="0086028E" w:rsidRPr="00EA6643" w:rsidRDefault="0086028E" w:rsidP="0086028E">
      <w:pPr>
        <w:widowControl w:val="0"/>
        <w:ind w:left="360"/>
        <w:jc w:val="center"/>
        <w:rPr>
          <w:rFonts w:cs="Arial"/>
          <w:lang w:eastAsia="ja-JP"/>
        </w:rPr>
      </w:pPr>
      <w:r w:rsidRPr="00EA6643">
        <w:rPr>
          <w:rFonts w:cs="Arial"/>
          <w:b/>
          <w:lang w:eastAsia="ja-JP"/>
        </w:rPr>
        <w:t>Federal Awards</w:t>
      </w:r>
      <w:r w:rsidRPr="00EA6643">
        <w:rPr>
          <w:rFonts w:cs="Arial"/>
          <w:lang w:eastAsia="ja-JP"/>
        </w:rPr>
        <w:t xml:space="preserve"> </w:t>
      </w:r>
      <w:r w:rsidRPr="00EA6643">
        <w:rPr>
          <w:rFonts w:cs="Arial"/>
          <w:b/>
          <w:lang w:eastAsia="ja-JP"/>
        </w:rPr>
        <w:t xml:space="preserve">[Receipts and </w:t>
      </w:r>
      <w:r w:rsidRPr="00EA6643">
        <w:rPr>
          <w:rFonts w:cs="Arial"/>
          <w:b/>
          <w:lang w:eastAsia="ja-JP"/>
        </w:rPr>
        <w:sym w:font="Wingdings" w:char="F076"/>
      </w:r>
      <w:r w:rsidRPr="00EA6643">
        <w:rPr>
          <w:rFonts w:cs="Arial"/>
          <w:b/>
          <w:lang w:eastAsia="ja-JP"/>
        </w:rPr>
        <w:t>]</w:t>
      </w:r>
      <w:r w:rsidRPr="00EA6643">
        <w:rPr>
          <w:rFonts w:cs="Arial"/>
          <w:lang w:eastAsia="ja-JP"/>
        </w:rPr>
        <w:t xml:space="preserve"> </w:t>
      </w:r>
      <w:r w:rsidRPr="00EA6643">
        <w:rPr>
          <w:rFonts w:cs="Arial"/>
          <w:b/>
          <w:lang w:eastAsia="ja-JP"/>
        </w:rPr>
        <w:t xml:space="preserve">Expenditures </w:t>
      </w:r>
      <w:r w:rsidRPr="00C82265">
        <w:rPr>
          <w:rFonts w:cs="Arial"/>
          <w:b/>
          <w:lang w:eastAsia="ja-JP"/>
        </w:rPr>
        <w:t>Schedule</w:t>
      </w:r>
      <w:r w:rsidR="000536D0">
        <w:fldChar w:fldCharType="begin"/>
      </w:r>
      <w:r w:rsidR="000536D0">
        <w:instrText xml:space="preserve"> NOTEREF _Ref256159309 \h  \* MERGEFORMAT </w:instrText>
      </w:r>
      <w:r w:rsidR="000536D0">
        <w:fldChar w:fldCharType="separate"/>
      </w:r>
      <w:r w:rsidR="003D5BF3" w:rsidRPr="00C82265">
        <w:t>5</w:t>
      </w:r>
      <w:r w:rsidR="000536D0">
        <w:fldChar w:fldCharType="end"/>
      </w:r>
    </w:p>
    <w:p w:rsidR="0086028E" w:rsidRPr="00EA6643" w:rsidRDefault="0086028E" w:rsidP="0086028E">
      <w:pPr>
        <w:widowControl w:val="0"/>
        <w:ind w:left="360"/>
        <w:jc w:val="center"/>
        <w:rPr>
          <w:rFonts w:cs="Arial"/>
          <w:lang w:eastAsia="ja-JP"/>
        </w:rPr>
      </w:pPr>
    </w:p>
    <w:p w:rsidR="0086028E" w:rsidRPr="00EA6643" w:rsidRDefault="0086028E" w:rsidP="0086028E">
      <w:pPr>
        <w:widowControl w:val="0"/>
        <w:jc w:val="both"/>
        <w:rPr>
          <w:rFonts w:cs="Arial"/>
          <w:lang w:eastAsia="ja-JP"/>
        </w:rPr>
      </w:pPr>
      <w:r w:rsidRPr="00EA6643">
        <w:rPr>
          <w:rFonts w:cs="Arial"/>
          <w:lang w:eastAsia="ja-JP"/>
        </w:rPr>
        <w:t xml:space="preserve">We have also audited </w:t>
      </w:r>
      <w:r w:rsidRPr="0086028E">
        <w:rPr>
          <w:rFonts w:cs="Arial"/>
          <w:color w:val="0070C0"/>
          <w:lang w:eastAsia="ja-JP"/>
        </w:rPr>
        <w:t>and issued our unqualified opinion on</w:t>
      </w:r>
      <w:r>
        <w:rPr>
          <w:rFonts w:cs="Arial"/>
          <w:lang w:eastAsia="ja-JP"/>
        </w:rPr>
        <w:t xml:space="preserve"> </w:t>
      </w:r>
      <w:r w:rsidRPr="00EA6643">
        <w:rPr>
          <w:rFonts w:cs="Arial"/>
          <w:lang w:eastAsia="ja-JP"/>
        </w:rPr>
        <w:t>the</w:t>
      </w:r>
      <w:r w:rsidRPr="00EA6643">
        <w:rPr>
          <w:rFonts w:cs="Arial"/>
          <w:i/>
          <w:lang w:eastAsia="ja-JP"/>
        </w:rPr>
        <w:t xml:space="preserve"> </w:t>
      </w:r>
      <w:r w:rsidRPr="00EA6643">
        <w:rPr>
          <w:rFonts w:cs="Arial"/>
          <w:lang w:eastAsia="ja-JP"/>
        </w:rPr>
        <w:t xml:space="preserve">financial statements of </w:t>
      </w:r>
      <w:r w:rsidRPr="00EA6643">
        <w:rPr>
          <w:rStyle w:val="NormalWeb1"/>
          <w:rFonts w:cs="Arial"/>
          <w:color w:val="FF0000"/>
          <w:lang w:eastAsia="ja-JP"/>
        </w:rPr>
        <w:t xml:space="preserve">[the governmental activities, the business-type activities, the </w:t>
      </w:r>
      <w:r w:rsidRPr="00EA6643">
        <w:rPr>
          <w:rStyle w:val="NormalWeb1"/>
          <w:rFonts w:cs="Arial"/>
          <w:lang w:eastAsia="ja-JP"/>
        </w:rPr>
        <w:t>[aggregate]</w:t>
      </w:r>
      <w:r w:rsidRPr="00EA6643">
        <w:rPr>
          <w:rStyle w:val="NormalWeb1"/>
          <w:rFonts w:cs="Arial"/>
          <w:color w:val="FF0000"/>
          <w:lang w:eastAsia="ja-JP"/>
        </w:rPr>
        <w:t xml:space="preserve"> discretely-presented component unit</w:t>
      </w:r>
      <w:r w:rsidRPr="00EA6643">
        <w:rPr>
          <w:rStyle w:val="NormalWeb1"/>
          <w:rFonts w:cs="Arial"/>
          <w:lang w:eastAsia="ja-JP"/>
        </w:rPr>
        <w:t>[s],</w:t>
      </w:r>
      <w:r w:rsidRPr="00EA6643">
        <w:rPr>
          <w:rStyle w:val="NormalWeb1"/>
          <w:rFonts w:cs="Arial"/>
          <w:color w:val="FF0000"/>
          <w:lang w:eastAsia="ja-JP"/>
        </w:rPr>
        <w:t xml:space="preserve"> each major fund and the aggregate remaining fund information of]♠  </w:t>
      </w:r>
      <w:r w:rsidRPr="00EA6643">
        <w:rPr>
          <w:rStyle w:val="NormalWeb1"/>
          <w:rFonts w:cs="Arial"/>
          <w:lang w:eastAsia="ja-JP"/>
        </w:rPr>
        <w:t>of [ENTITY NAME] (the Government)</w:t>
      </w:r>
      <w:r w:rsidRPr="00EA6643">
        <w:rPr>
          <w:rFonts w:cs="Arial"/>
          <w:lang w:eastAsia="ja-JP"/>
        </w:rPr>
        <w:t xml:space="preserve"> as of and for the year ended [FYE DATE], and have issued our report thereon dated [REPORT DATE. </w:t>
      </w:r>
      <w:r w:rsidRPr="00EA6643">
        <w:rPr>
          <w:rFonts w:cs="Arial"/>
          <w:i/>
          <w:lang w:eastAsia="ja-JP"/>
        </w:rPr>
        <w:t>[, which was qualified since  . . . ].</w:t>
      </w:r>
      <w:r w:rsidRPr="00EA6643">
        <w:rPr>
          <w:rFonts w:cs="Arial"/>
          <w:lang w:eastAsia="ja-JP"/>
        </w:rPr>
        <w:t xml:space="preserve"> </w:t>
      </w:r>
      <w:r w:rsidRPr="00EA6643">
        <w:rPr>
          <w:rFonts w:cs="Arial"/>
          <w:color w:val="3366FF"/>
          <w:lang w:eastAsia="ja-JP"/>
        </w:rPr>
        <w:t>wherein we noted the Government  followed the accounting practices the Auditor of State prescribes rather than accounting principles generally accepted in the United States of America</w:t>
      </w:r>
      <w:r w:rsidRPr="00EA6643">
        <w:rPr>
          <w:rFonts w:cs="Arial"/>
          <w:b/>
          <w:color w:val="3366FF"/>
          <w:lang w:eastAsia="ja-JP"/>
        </w:rPr>
        <w:t>.</w:t>
      </w:r>
      <w:r w:rsidRPr="00EA6643">
        <w:rPr>
          <w:rFonts w:cs="Arial"/>
          <w:b/>
          <w:lang w:eastAsia="ja-JP"/>
        </w:rPr>
        <w:t>&lt; Delete if inapplicable.</w:t>
      </w:r>
      <w:r w:rsidRPr="00EA6643">
        <w:rPr>
          <w:rFonts w:cs="Arial"/>
          <w:lang w:eastAsia="ja-JP"/>
        </w:rPr>
        <w:t xml:space="preserve"> </w:t>
      </w:r>
      <w:r w:rsidR="0058793A">
        <w:rPr>
          <w:rFonts w:cs="Arial"/>
          <w:lang w:eastAsia="ja-JP"/>
        </w:rPr>
        <w:t xml:space="preserve"> </w:t>
      </w:r>
      <w:r w:rsidR="0058793A" w:rsidRPr="00EA6643">
        <w:rPr>
          <w:rFonts w:cs="Arial"/>
          <w:b/>
          <w:lang w:eastAsia="ja-JP"/>
        </w:rPr>
        <w:t>Ø</w:t>
      </w:r>
      <w:r w:rsidR="0058793A">
        <w:rPr>
          <w:rFonts w:cs="Arial"/>
          <w:color w:val="7030A0"/>
          <w:lang w:eastAsia="ja-JP"/>
        </w:rPr>
        <w:t xml:space="preserve"> </w:t>
      </w:r>
      <w:r w:rsidR="0058793A" w:rsidRPr="00C82265">
        <w:rPr>
          <w:rFonts w:cs="Arial"/>
          <w:color w:val="7030A0"/>
          <w:lang w:eastAsia="ja-JP"/>
        </w:rPr>
        <w:t xml:space="preserve">Our opinion also explained that the Government adopted </w:t>
      </w:r>
      <w:r w:rsidR="0058793A" w:rsidRPr="00C82265">
        <w:rPr>
          <w:rFonts w:cs="Arial"/>
          <w:i/>
          <w:color w:val="7030A0"/>
          <w:lang w:eastAsia="ja-JP"/>
        </w:rPr>
        <w:t xml:space="preserve">Governmental Accounting Standard No. 54 </w:t>
      </w:r>
      <w:r w:rsidR="0058793A" w:rsidRPr="00C82265">
        <w:rPr>
          <w:rFonts w:cs="Arial"/>
          <w:color w:val="7030A0"/>
          <w:lang w:eastAsia="ja-JP"/>
        </w:rPr>
        <w:t>during the year.  We also qualified our opinion on these statements because . . .</w:t>
      </w:r>
      <w:r w:rsidR="0058793A">
        <w:rPr>
          <w:rFonts w:cs="Arial"/>
          <w:lang w:eastAsia="ja-JP"/>
        </w:rPr>
        <w:t xml:space="preserve"> </w:t>
      </w:r>
      <w:r w:rsidRPr="00EA6643">
        <w:rPr>
          <w:rFonts w:cs="Arial"/>
          <w:lang w:eastAsia="ja-JP"/>
        </w:rPr>
        <w:t xml:space="preserve"> Our audit was performed to form [an opinion] </w:t>
      </w:r>
      <w:r w:rsidRPr="00EA6643">
        <w:rPr>
          <w:rFonts w:cs="Arial"/>
          <w:color w:val="FF0000"/>
          <w:lang w:eastAsia="ja-JP"/>
        </w:rPr>
        <w:t>[opinions]</w:t>
      </w:r>
      <w:r w:rsidRPr="00EA6643">
        <w:rPr>
          <w:rFonts w:cs="Arial"/>
          <w:lang w:eastAsia="ja-JP"/>
        </w:rPr>
        <w:t xml:space="preserve"> on the</w:t>
      </w:r>
      <w:r w:rsidRPr="00EA6643">
        <w:rPr>
          <w:rFonts w:cs="Arial"/>
          <w:i/>
          <w:lang w:eastAsia="ja-JP"/>
        </w:rPr>
        <w:t xml:space="preserve"> </w:t>
      </w:r>
      <w:r w:rsidRPr="00EA6643">
        <w:rPr>
          <w:rFonts w:cs="Arial"/>
          <w:lang w:eastAsia="ja-JP"/>
        </w:rPr>
        <w:t xml:space="preserve">financial statements </w:t>
      </w:r>
      <w:r w:rsidRPr="00EA6643">
        <w:rPr>
          <w:rFonts w:cs="Arial"/>
          <w:color w:val="FF0000"/>
          <w:lang w:eastAsia="ja-JP"/>
        </w:rPr>
        <w:t xml:space="preserve">[that collectively comprise the Government’s basic financial statements] </w:t>
      </w:r>
      <w:r w:rsidRPr="00EA6643">
        <w:rPr>
          <w:rFonts w:cs="Arial"/>
          <w:lang w:eastAsia="ja-JP"/>
        </w:rPr>
        <w:t xml:space="preserve">taken as a whole.  The accompanying federal awards </w:t>
      </w:r>
      <w:r w:rsidRPr="00EA6643">
        <w:rPr>
          <w:rFonts w:cs="Arial"/>
          <w:b/>
          <w:lang w:eastAsia="ja-JP"/>
        </w:rPr>
        <w:t xml:space="preserve">[receipts and </w:t>
      </w:r>
      <w:r w:rsidRPr="00EA6643">
        <w:rPr>
          <w:rFonts w:cs="Arial"/>
          <w:b/>
          <w:lang w:eastAsia="ja-JP"/>
        </w:rPr>
        <w:sym w:font="Wingdings" w:char="F076"/>
      </w:r>
      <w:r w:rsidRPr="00EA6643">
        <w:rPr>
          <w:rFonts w:cs="Arial"/>
          <w:b/>
          <w:lang w:eastAsia="ja-JP"/>
        </w:rPr>
        <w:t>]</w:t>
      </w:r>
      <w:r w:rsidRPr="00EA6643">
        <w:rPr>
          <w:rFonts w:cs="Arial"/>
          <w:lang w:eastAsia="ja-JP"/>
        </w:rPr>
        <w:t xml:space="preserve"> expenditures schedule provides additional information </w:t>
      </w:r>
      <w:r w:rsidRPr="00EA6643">
        <w:rPr>
          <w:rFonts w:cs="Arial"/>
        </w:rPr>
        <w:t xml:space="preserve">required by the U.S. Office of Management and Budget Circular A-133, </w:t>
      </w:r>
      <w:r w:rsidRPr="00EA6643">
        <w:rPr>
          <w:rStyle w:val="footnoteref"/>
          <w:rFonts w:cs="Arial"/>
          <w:i/>
          <w:iCs/>
        </w:rPr>
        <w:t>Audits of States, Local Governments, and Non-Profit Organizations</w:t>
      </w:r>
      <w:r w:rsidRPr="00EA6643">
        <w:rPr>
          <w:rFonts w:cs="Arial"/>
          <w:lang w:eastAsia="ja-JP"/>
        </w:rPr>
        <w:t xml:space="preserve"> and is not a required part of the </w:t>
      </w:r>
      <w:r w:rsidRPr="00EA6643">
        <w:rPr>
          <w:rFonts w:cs="Arial"/>
          <w:b/>
          <w:color w:val="FF0000"/>
          <w:lang w:eastAsia="ja-JP"/>
        </w:rPr>
        <w:t>basic</w:t>
      </w:r>
      <w:r w:rsidRPr="00EA6643">
        <w:rPr>
          <w:rFonts w:cs="Arial"/>
          <w:lang w:eastAsia="ja-JP"/>
        </w:rPr>
        <w:t xml:space="preserve"> financial statements.  The schedule is management’s responsibility, and was derived from and relates directly to the underlying accounting and other records used to prepare the financial statements.  T</w:t>
      </w:r>
      <w:r w:rsidRPr="00EA6643">
        <w:rPr>
          <w:rFonts w:cs="Arial"/>
        </w:rPr>
        <w:t xml:space="preserve">his schedule was subject to the auditing procedures we applied to the </w:t>
      </w:r>
      <w:r w:rsidRPr="00EA6643">
        <w:rPr>
          <w:rFonts w:cs="Arial"/>
          <w:b/>
          <w:color w:val="FF0000"/>
        </w:rPr>
        <w:t>basic</w:t>
      </w:r>
      <w:r w:rsidRPr="00EA6643">
        <w:rPr>
          <w:rFonts w:cs="Arial"/>
        </w:rPr>
        <w:t xml:space="preserve"> financial statements. We also </w:t>
      </w:r>
      <w:r w:rsidRPr="00EA6643">
        <w:rPr>
          <w:rFonts w:cs="Arial"/>
          <w:lang w:eastAsia="ja-JP"/>
        </w:rPr>
        <w:t xml:space="preserve">applied certain additional procedures, including comparing and reconciling this information directly to the underlying accounting and other records used to prepare the </w:t>
      </w:r>
      <w:r w:rsidRPr="00EA6643">
        <w:rPr>
          <w:rFonts w:cs="Arial"/>
          <w:b/>
          <w:color w:val="FF0000"/>
          <w:lang w:eastAsia="ja-JP"/>
        </w:rPr>
        <w:t>basic</w:t>
      </w:r>
      <w:r w:rsidRPr="00EA6643">
        <w:rPr>
          <w:rFonts w:cs="Arial"/>
          <w:lang w:eastAsia="ja-JP"/>
        </w:rPr>
        <w:t xml:space="preserve"> financial statements or to the </w:t>
      </w:r>
      <w:r w:rsidRPr="00EA6643">
        <w:rPr>
          <w:rFonts w:cs="Arial"/>
          <w:b/>
          <w:color w:val="FF0000"/>
          <w:lang w:eastAsia="ja-JP"/>
        </w:rPr>
        <w:t>basic</w:t>
      </w:r>
      <w:r w:rsidRPr="00EA6643">
        <w:rPr>
          <w:rFonts w:cs="Arial"/>
          <w:lang w:eastAsia="ja-JP"/>
        </w:rPr>
        <w:t xml:space="preserve"> financial statements themselves, in accordance with auditing standards generally accepted in the United States of America</w:t>
      </w:r>
      <w:r w:rsidRPr="00EA6643">
        <w:rPr>
          <w:rFonts w:cs="Arial"/>
        </w:rPr>
        <w:t xml:space="preserve">. </w:t>
      </w:r>
      <w:r w:rsidRPr="00EA6643">
        <w:rPr>
          <w:rFonts w:cs="Arial"/>
          <w:lang w:eastAsia="ja-JP"/>
        </w:rPr>
        <w:t xml:space="preserve"> In our opinion, this information is fairly stated, in all material respects, in relation to the </w:t>
      </w:r>
      <w:r w:rsidRPr="00EA6643">
        <w:rPr>
          <w:rFonts w:cs="Arial"/>
          <w:b/>
          <w:color w:val="FF0000"/>
          <w:lang w:eastAsia="ja-JP"/>
        </w:rPr>
        <w:t xml:space="preserve">basic </w:t>
      </w:r>
      <w:r w:rsidRPr="00EA6643">
        <w:rPr>
          <w:rFonts w:cs="Arial"/>
          <w:lang w:eastAsia="ja-JP"/>
        </w:rPr>
        <w:t xml:space="preserve">financial statements taken as a whole.  </w:t>
      </w:r>
      <w:r w:rsidRPr="00EA6643">
        <w:rPr>
          <w:rFonts w:cs="Arial"/>
          <w:b/>
          <w:lang w:eastAsia="ja-JP"/>
        </w:rPr>
        <w:t>Ø</w:t>
      </w:r>
    </w:p>
    <w:p w:rsidR="0086028E" w:rsidRDefault="0086028E">
      <w:pPr>
        <w:rPr>
          <w:rFonts w:cs="Arial"/>
          <w:lang w:eastAsia="ja-JP"/>
        </w:rPr>
      </w:pPr>
      <w:r>
        <w:rPr>
          <w:rFonts w:cs="Arial"/>
          <w:lang w:eastAsia="ja-JP"/>
        </w:rPr>
        <w:br w:type="page"/>
      </w:r>
    </w:p>
    <w:p w:rsidR="0086028E" w:rsidRDefault="0086028E" w:rsidP="0086028E">
      <w:pPr>
        <w:rPr>
          <w:rFonts w:cs="Arial"/>
          <w:b/>
          <w:sz w:val="24"/>
          <w:szCs w:val="24"/>
          <w:lang w:eastAsia="ja-JP"/>
        </w:rPr>
      </w:pPr>
      <w:r w:rsidRPr="00670B6E">
        <w:rPr>
          <w:rFonts w:cs="Arial"/>
          <w:b/>
          <w:sz w:val="24"/>
          <w:szCs w:val="24"/>
          <w:lang w:eastAsia="ja-JP"/>
        </w:rPr>
        <w:lastRenderedPageBreak/>
        <w:t xml:space="preserve">Example </w:t>
      </w:r>
      <w:r w:rsidR="00280665">
        <w:rPr>
          <w:rFonts w:cs="Arial"/>
          <w:b/>
          <w:sz w:val="24"/>
          <w:szCs w:val="24"/>
          <w:lang w:eastAsia="ja-JP"/>
        </w:rPr>
        <w:t>9</w:t>
      </w:r>
      <w:r w:rsidRPr="00670B6E">
        <w:rPr>
          <w:rFonts w:cs="Arial"/>
          <w:b/>
          <w:sz w:val="24"/>
          <w:szCs w:val="24"/>
          <w:lang w:eastAsia="ja-JP"/>
        </w:rPr>
        <w:t>:</w:t>
      </w:r>
      <w:r>
        <w:rPr>
          <w:rFonts w:cs="Arial"/>
          <w:b/>
          <w:sz w:val="24"/>
          <w:szCs w:val="24"/>
          <w:lang w:eastAsia="ja-JP"/>
        </w:rPr>
        <w:t xml:space="preserve">  In-relation-to opinion paragraph on SFAE</w:t>
      </w:r>
      <w:r w:rsidR="000536D0">
        <w:fldChar w:fldCharType="begin"/>
      </w:r>
      <w:r w:rsidR="000536D0">
        <w:instrText xml:space="preserve"> NOTEREF _Ref312415186 \h  \* MERGEFORMAT </w:instrText>
      </w:r>
      <w:r w:rsidR="000536D0">
        <w:fldChar w:fldCharType="separate"/>
      </w:r>
      <w:r w:rsidR="00280665" w:rsidRPr="00C82265">
        <w:t>7</w:t>
      </w:r>
      <w:r w:rsidR="000536D0">
        <w:fldChar w:fldCharType="end"/>
      </w:r>
    </w:p>
    <w:p w:rsidR="00EC4023" w:rsidRPr="00EC4023" w:rsidRDefault="00EC4023" w:rsidP="00EC4023">
      <w:pPr>
        <w:jc w:val="center"/>
        <w:rPr>
          <w:rFonts w:cs="Arial"/>
          <w:b/>
          <w:sz w:val="22"/>
          <w:szCs w:val="22"/>
          <w:lang w:eastAsia="ja-JP"/>
        </w:rPr>
      </w:pPr>
      <w:r w:rsidRPr="00EC4023">
        <w:rPr>
          <w:rFonts w:cs="Arial"/>
          <w:b/>
          <w:sz w:val="22"/>
          <w:szCs w:val="22"/>
          <w:lang w:eastAsia="ja-JP"/>
        </w:rPr>
        <w:t xml:space="preserve">A-133 and SFAE procedures completed </w:t>
      </w:r>
      <w:r w:rsidRPr="00EC4023">
        <w:rPr>
          <w:rFonts w:cs="Arial"/>
          <w:b/>
          <w:sz w:val="22"/>
          <w:szCs w:val="22"/>
          <w:u w:val="single"/>
          <w:lang w:eastAsia="ja-JP"/>
        </w:rPr>
        <w:t>after</w:t>
      </w:r>
      <w:r>
        <w:rPr>
          <w:rFonts w:cs="Arial"/>
          <w:b/>
          <w:sz w:val="22"/>
          <w:szCs w:val="22"/>
          <w:lang w:eastAsia="ja-JP"/>
        </w:rPr>
        <w:t xml:space="preserve"> </w:t>
      </w:r>
      <w:r w:rsidRPr="00EC4023">
        <w:rPr>
          <w:rFonts w:cs="Arial"/>
          <w:b/>
          <w:sz w:val="22"/>
          <w:szCs w:val="22"/>
          <w:lang w:eastAsia="ja-JP"/>
        </w:rPr>
        <w:t xml:space="preserve">the </w:t>
      </w:r>
    </w:p>
    <w:p w:rsidR="00EC4023" w:rsidRPr="00EC4023" w:rsidRDefault="00EC4023" w:rsidP="00EC4023">
      <w:pPr>
        <w:jc w:val="center"/>
        <w:rPr>
          <w:rFonts w:cs="Arial"/>
          <w:b/>
          <w:sz w:val="22"/>
          <w:szCs w:val="22"/>
          <w:lang w:eastAsia="ja-JP"/>
        </w:rPr>
      </w:pPr>
      <w:r>
        <w:rPr>
          <w:rFonts w:cs="Arial"/>
          <w:b/>
          <w:sz w:val="22"/>
          <w:szCs w:val="22"/>
          <w:lang w:eastAsia="ja-JP"/>
        </w:rPr>
        <w:t>financial opinion date</w:t>
      </w:r>
    </w:p>
    <w:p w:rsidR="0086028E" w:rsidRDefault="0086028E" w:rsidP="0086028E">
      <w:pPr>
        <w:rPr>
          <w:rFonts w:cs="Arial"/>
          <w:b/>
          <w:sz w:val="24"/>
          <w:szCs w:val="24"/>
          <w:lang w:eastAsia="ja-JP"/>
        </w:rPr>
      </w:pPr>
    </w:p>
    <w:p w:rsidR="0086028E" w:rsidRDefault="0086028E" w:rsidP="0086028E">
      <w:pPr>
        <w:rPr>
          <w:rFonts w:cs="Arial"/>
          <w:lang w:eastAsia="ja-JP"/>
        </w:rPr>
      </w:pPr>
      <w:r>
        <w:rPr>
          <w:rFonts w:cs="Arial"/>
          <w:lang w:eastAsia="ja-JP"/>
        </w:rPr>
        <w:t>Add this paragraph to A-133 report when:</w:t>
      </w:r>
    </w:p>
    <w:p w:rsidR="0086028E" w:rsidRDefault="0086028E" w:rsidP="0086028E">
      <w:pPr>
        <w:pStyle w:val="ListParagraph"/>
        <w:numPr>
          <w:ilvl w:val="0"/>
          <w:numId w:val="11"/>
        </w:numPr>
        <w:rPr>
          <w:rFonts w:cs="Arial"/>
          <w:lang w:eastAsia="ja-JP"/>
        </w:rPr>
      </w:pPr>
      <w:r>
        <w:rPr>
          <w:rFonts w:cs="Arial"/>
          <w:lang w:eastAsia="ja-JP"/>
        </w:rPr>
        <w:t>We include the SFAE as part of the A-133 report instead of as supplemental information “attached” to the basic statement presentation, and</w:t>
      </w:r>
    </w:p>
    <w:p w:rsidR="0086028E" w:rsidRDefault="0086028E" w:rsidP="0086028E">
      <w:pPr>
        <w:pStyle w:val="ListParagraph"/>
        <w:numPr>
          <w:ilvl w:val="0"/>
          <w:numId w:val="11"/>
        </w:numPr>
        <w:rPr>
          <w:rFonts w:cs="Arial"/>
          <w:lang w:eastAsia="ja-JP"/>
        </w:rPr>
      </w:pPr>
      <w:r>
        <w:rPr>
          <w:rFonts w:cs="Arial"/>
          <w:lang w:eastAsia="ja-JP"/>
        </w:rPr>
        <w:t xml:space="preserve">We completed the procedures the opinion describes </w:t>
      </w:r>
      <w:r w:rsidRPr="0086028E">
        <w:rPr>
          <w:rFonts w:cs="Arial"/>
          <w:b/>
          <w:i/>
          <w:u w:val="single"/>
          <w:lang w:eastAsia="ja-JP"/>
        </w:rPr>
        <w:t>after</w:t>
      </w:r>
      <w:r>
        <w:rPr>
          <w:rFonts w:cs="Arial"/>
          <w:lang w:eastAsia="ja-JP"/>
        </w:rPr>
        <w:t xml:space="preserve"> the financial opinion date.</w:t>
      </w:r>
    </w:p>
    <w:p w:rsidR="0086028E" w:rsidRDefault="0086028E" w:rsidP="0086028E">
      <w:pPr>
        <w:pStyle w:val="ListParagraph"/>
        <w:numPr>
          <w:ilvl w:val="1"/>
          <w:numId w:val="11"/>
        </w:numPr>
        <w:rPr>
          <w:rFonts w:cs="Arial"/>
          <w:b/>
          <w:lang w:eastAsia="ja-JP"/>
        </w:rPr>
      </w:pPr>
      <w:r>
        <w:rPr>
          <w:rFonts w:cs="Arial"/>
          <w:lang w:eastAsia="ja-JP"/>
        </w:rPr>
        <w:t xml:space="preserve">If we complete SFAE procedures by the </w:t>
      </w:r>
      <w:r w:rsidRPr="0086028E">
        <w:rPr>
          <w:rFonts w:cs="Arial"/>
          <w:b/>
          <w:i/>
          <w:u w:val="single"/>
          <w:lang w:eastAsia="ja-JP"/>
        </w:rPr>
        <w:t>same</w:t>
      </w:r>
      <w:r w:rsidRPr="0086028E">
        <w:rPr>
          <w:rFonts w:cs="Arial"/>
          <w:b/>
          <w:i/>
          <w:lang w:eastAsia="ja-JP"/>
        </w:rPr>
        <w:t xml:space="preserve"> </w:t>
      </w:r>
      <w:r w:rsidRPr="0086028E">
        <w:rPr>
          <w:rFonts w:cs="Arial"/>
          <w:b/>
          <w:i/>
          <w:u w:val="single"/>
          <w:lang w:eastAsia="ja-JP"/>
        </w:rPr>
        <w:t>date</w:t>
      </w:r>
      <w:r>
        <w:rPr>
          <w:rFonts w:cs="Arial"/>
          <w:lang w:eastAsia="ja-JP"/>
        </w:rPr>
        <w:t xml:space="preserve"> as the financial statement opinion date, use </w:t>
      </w:r>
      <w:r w:rsidRPr="0086028E">
        <w:rPr>
          <w:rFonts w:cs="Arial"/>
          <w:b/>
          <w:lang w:eastAsia="ja-JP"/>
        </w:rPr>
        <w:t xml:space="preserve">Example </w:t>
      </w:r>
      <w:r w:rsidR="003D5BF3">
        <w:rPr>
          <w:rFonts w:cs="Arial"/>
          <w:b/>
          <w:lang w:eastAsia="ja-JP"/>
        </w:rPr>
        <w:t>8</w:t>
      </w:r>
      <w:r w:rsidRPr="0086028E">
        <w:rPr>
          <w:rFonts w:cs="Arial"/>
          <w:b/>
          <w:lang w:eastAsia="ja-JP"/>
        </w:rPr>
        <w:t>.</w:t>
      </w:r>
    </w:p>
    <w:p w:rsidR="005C1419" w:rsidRDefault="005C1419" w:rsidP="005C1419">
      <w:pPr>
        <w:rPr>
          <w:rFonts w:cs="Arial"/>
          <w:b/>
          <w:lang w:eastAsia="ja-JP"/>
        </w:rPr>
      </w:pPr>
    </w:p>
    <w:p w:rsidR="00B874F9" w:rsidRDefault="00B874F9">
      <w:pPr>
        <w:rPr>
          <w:rFonts w:cs="Arial"/>
          <w:color w:val="FF0000"/>
          <w:lang w:eastAsia="ja-JP"/>
        </w:rPr>
      </w:pPr>
    </w:p>
    <w:p w:rsidR="003D5BF3" w:rsidRPr="003D5BF3" w:rsidRDefault="003D5BF3" w:rsidP="003D5BF3">
      <w:pPr>
        <w:widowControl w:val="0"/>
        <w:ind w:left="360"/>
        <w:jc w:val="center"/>
        <w:rPr>
          <w:rFonts w:cs="Arial"/>
          <w:vertAlign w:val="superscript"/>
          <w:lang w:eastAsia="ja-JP"/>
        </w:rPr>
      </w:pPr>
      <w:r w:rsidRPr="00EA6643">
        <w:rPr>
          <w:rFonts w:cs="Arial"/>
          <w:b/>
          <w:lang w:eastAsia="ja-JP"/>
        </w:rPr>
        <w:t>Federal Awards</w:t>
      </w:r>
      <w:r w:rsidRPr="00EA6643">
        <w:rPr>
          <w:rFonts w:cs="Arial"/>
          <w:lang w:eastAsia="ja-JP"/>
        </w:rPr>
        <w:t xml:space="preserve"> </w:t>
      </w:r>
      <w:r w:rsidRPr="00EA6643">
        <w:rPr>
          <w:rFonts w:cs="Arial"/>
          <w:b/>
          <w:lang w:eastAsia="ja-JP"/>
        </w:rPr>
        <w:t xml:space="preserve">[Receipts and </w:t>
      </w:r>
      <w:r w:rsidRPr="00EA6643">
        <w:rPr>
          <w:rFonts w:cs="Arial"/>
          <w:b/>
          <w:lang w:eastAsia="ja-JP"/>
        </w:rPr>
        <w:sym w:font="Wingdings" w:char="F076"/>
      </w:r>
      <w:r w:rsidRPr="00EA6643">
        <w:rPr>
          <w:rFonts w:cs="Arial"/>
          <w:b/>
          <w:lang w:eastAsia="ja-JP"/>
        </w:rPr>
        <w:t>]</w:t>
      </w:r>
      <w:r w:rsidRPr="00EA6643">
        <w:rPr>
          <w:rFonts w:cs="Arial"/>
          <w:lang w:eastAsia="ja-JP"/>
        </w:rPr>
        <w:t xml:space="preserve"> </w:t>
      </w:r>
      <w:r w:rsidRPr="00EA6643">
        <w:rPr>
          <w:rFonts w:cs="Arial"/>
          <w:b/>
          <w:lang w:eastAsia="ja-JP"/>
        </w:rPr>
        <w:t xml:space="preserve">Expenditures </w:t>
      </w:r>
      <w:r w:rsidRPr="00C82265">
        <w:rPr>
          <w:rFonts w:cs="Arial"/>
          <w:b/>
          <w:lang w:eastAsia="ja-JP"/>
        </w:rPr>
        <w:t>Schedule</w:t>
      </w:r>
      <w:r w:rsidR="000536D0">
        <w:fldChar w:fldCharType="begin"/>
      </w:r>
      <w:r w:rsidR="000536D0">
        <w:instrText xml:space="preserve"> NOTEREF _Ref256159309 \h  \* MERGEFORMAT </w:instrText>
      </w:r>
      <w:r w:rsidR="000536D0">
        <w:fldChar w:fldCharType="separate"/>
      </w:r>
      <w:r w:rsidRPr="00C82265">
        <w:t>5</w:t>
      </w:r>
      <w:r w:rsidR="000536D0">
        <w:fldChar w:fldCharType="end"/>
      </w:r>
    </w:p>
    <w:p w:rsidR="003D5BF3" w:rsidRPr="003D5BF3" w:rsidRDefault="003D5BF3" w:rsidP="003D5BF3">
      <w:pPr>
        <w:pStyle w:val="NormalWeb"/>
        <w:jc w:val="both"/>
        <w:rPr>
          <w:rFonts w:ascii="Arial" w:hAnsi="Arial" w:cs="Arial"/>
          <w:sz w:val="20"/>
          <w:szCs w:val="20"/>
          <w:lang w:eastAsia="ja-JP"/>
        </w:rPr>
      </w:pPr>
      <w:r w:rsidRPr="003D5BF3">
        <w:rPr>
          <w:rFonts w:ascii="Arial" w:hAnsi="Arial" w:cs="Arial"/>
          <w:sz w:val="20"/>
          <w:szCs w:val="20"/>
          <w:lang w:eastAsia="ja-JP"/>
        </w:rPr>
        <w:t xml:space="preserve">We have also audited </w:t>
      </w:r>
      <w:r w:rsidRPr="003D5BF3">
        <w:rPr>
          <w:rFonts w:ascii="Arial" w:hAnsi="Arial" w:cs="Arial"/>
          <w:color w:val="0070C0"/>
          <w:sz w:val="20"/>
          <w:szCs w:val="20"/>
          <w:lang w:eastAsia="ja-JP"/>
        </w:rPr>
        <w:t>and issued our unqualified opinion on</w:t>
      </w:r>
      <w:r w:rsidRPr="003D5BF3">
        <w:rPr>
          <w:rFonts w:ascii="Arial" w:hAnsi="Arial" w:cs="Arial"/>
          <w:sz w:val="20"/>
          <w:szCs w:val="20"/>
          <w:lang w:eastAsia="ja-JP"/>
        </w:rPr>
        <w:t xml:space="preserve"> the</w:t>
      </w:r>
      <w:r w:rsidRPr="003D5BF3">
        <w:rPr>
          <w:rFonts w:ascii="Arial" w:hAnsi="Arial" w:cs="Arial"/>
          <w:i/>
          <w:sz w:val="20"/>
          <w:szCs w:val="20"/>
          <w:lang w:eastAsia="ja-JP"/>
        </w:rPr>
        <w:t xml:space="preserve"> </w:t>
      </w:r>
      <w:r w:rsidRPr="003D5BF3">
        <w:rPr>
          <w:rFonts w:ascii="Arial" w:hAnsi="Arial" w:cs="Arial"/>
          <w:sz w:val="20"/>
          <w:szCs w:val="20"/>
          <w:lang w:eastAsia="ja-JP"/>
        </w:rPr>
        <w:t xml:space="preserve">financial statements of </w:t>
      </w:r>
      <w:r w:rsidRPr="003D5BF3">
        <w:rPr>
          <w:rStyle w:val="NormalWeb1"/>
          <w:rFonts w:ascii="Arial" w:hAnsi="Arial" w:cs="Arial"/>
          <w:color w:val="FF0000"/>
          <w:sz w:val="20"/>
          <w:szCs w:val="20"/>
          <w:lang w:eastAsia="ja-JP"/>
        </w:rPr>
        <w:t xml:space="preserve">[the governmental activities, the business-type activities, the </w:t>
      </w:r>
      <w:r w:rsidRPr="003D5BF3">
        <w:rPr>
          <w:rStyle w:val="NormalWeb1"/>
          <w:rFonts w:ascii="Arial" w:hAnsi="Arial" w:cs="Arial"/>
          <w:sz w:val="20"/>
          <w:szCs w:val="20"/>
          <w:lang w:eastAsia="ja-JP"/>
        </w:rPr>
        <w:t>[aggregate]</w:t>
      </w:r>
      <w:r w:rsidRPr="003D5BF3">
        <w:rPr>
          <w:rStyle w:val="NormalWeb1"/>
          <w:rFonts w:ascii="Arial" w:hAnsi="Arial" w:cs="Arial"/>
          <w:color w:val="FF0000"/>
          <w:sz w:val="20"/>
          <w:szCs w:val="20"/>
          <w:lang w:eastAsia="ja-JP"/>
        </w:rPr>
        <w:t xml:space="preserve"> discretely-presented component unit</w:t>
      </w:r>
      <w:r w:rsidRPr="003D5BF3">
        <w:rPr>
          <w:rStyle w:val="NormalWeb1"/>
          <w:rFonts w:ascii="Arial" w:hAnsi="Arial" w:cs="Arial"/>
          <w:sz w:val="20"/>
          <w:szCs w:val="20"/>
          <w:lang w:eastAsia="ja-JP"/>
        </w:rPr>
        <w:t>[s],</w:t>
      </w:r>
      <w:r w:rsidRPr="003D5BF3">
        <w:rPr>
          <w:rStyle w:val="NormalWeb1"/>
          <w:rFonts w:ascii="Arial" w:hAnsi="Arial" w:cs="Arial"/>
          <w:color w:val="FF0000"/>
          <w:sz w:val="20"/>
          <w:szCs w:val="20"/>
          <w:lang w:eastAsia="ja-JP"/>
        </w:rPr>
        <w:t xml:space="preserve"> each major fund and the aggregate remaining fund information of]♠  </w:t>
      </w:r>
      <w:r w:rsidRPr="003D5BF3">
        <w:rPr>
          <w:rStyle w:val="NormalWeb1"/>
          <w:rFonts w:ascii="Arial" w:hAnsi="Arial" w:cs="Arial"/>
          <w:sz w:val="20"/>
          <w:szCs w:val="20"/>
          <w:lang w:eastAsia="ja-JP"/>
        </w:rPr>
        <w:t>of [ENTITY NAME] (the Government)</w:t>
      </w:r>
      <w:r w:rsidRPr="003D5BF3">
        <w:rPr>
          <w:rFonts w:ascii="Arial" w:hAnsi="Arial" w:cs="Arial"/>
          <w:sz w:val="20"/>
          <w:szCs w:val="20"/>
          <w:lang w:eastAsia="ja-JP"/>
        </w:rPr>
        <w:t xml:space="preserve"> as of and for the year ended [FYE DATE], and have issued our report thereon dated</w:t>
      </w:r>
      <w:r w:rsidRPr="003D5BF3">
        <w:rPr>
          <w:rFonts w:ascii="Arial" w:hAnsi="Arial" w:cs="Arial"/>
          <w:color w:val="252525"/>
          <w:sz w:val="20"/>
          <w:szCs w:val="20"/>
        </w:rPr>
        <w:t xml:space="preserve"> </w:t>
      </w:r>
      <w:r w:rsidR="00B874F9" w:rsidRPr="003D5BF3">
        <w:rPr>
          <w:rFonts w:ascii="Arial" w:hAnsi="Arial" w:cs="Arial"/>
          <w:color w:val="252525"/>
          <w:sz w:val="20"/>
          <w:szCs w:val="20"/>
        </w:rPr>
        <w:t>[</w:t>
      </w:r>
      <w:r w:rsidR="00B874F9" w:rsidRPr="003D5BF3">
        <w:rPr>
          <w:rFonts w:ascii="Arial" w:hAnsi="Arial" w:cs="Arial"/>
          <w:i/>
          <w:iCs/>
          <w:color w:val="252525"/>
          <w:sz w:val="20"/>
          <w:szCs w:val="20"/>
        </w:rPr>
        <w:t>date of the auditor's report on the financial statements, for example, “September 15, 20X</w:t>
      </w:r>
      <w:r w:rsidRPr="003D5BF3">
        <w:rPr>
          <w:rFonts w:ascii="Arial" w:hAnsi="Arial" w:cs="Arial"/>
          <w:i/>
          <w:iCs/>
          <w:color w:val="252525"/>
          <w:sz w:val="20"/>
          <w:szCs w:val="20"/>
        </w:rPr>
        <w:t>X</w:t>
      </w:r>
      <w:r w:rsidR="00B874F9" w:rsidRPr="003D5BF3">
        <w:rPr>
          <w:rFonts w:ascii="Arial" w:hAnsi="Arial" w:cs="Arial"/>
          <w:i/>
          <w:iCs/>
          <w:color w:val="252525"/>
          <w:sz w:val="20"/>
          <w:szCs w:val="20"/>
        </w:rPr>
        <w:t>”</w:t>
      </w:r>
      <w:r w:rsidRPr="003D5BF3">
        <w:rPr>
          <w:rFonts w:ascii="Arial" w:hAnsi="Arial" w:cs="Arial"/>
          <w:color w:val="252525"/>
          <w:sz w:val="20"/>
          <w:szCs w:val="20"/>
        </w:rPr>
        <w:t>]</w:t>
      </w:r>
      <w:r w:rsidR="00B874F9" w:rsidRPr="003D5BF3">
        <w:rPr>
          <w:rFonts w:ascii="Arial" w:hAnsi="Arial" w:cs="Arial"/>
          <w:color w:val="252525"/>
          <w:sz w:val="20"/>
          <w:szCs w:val="20"/>
        </w:rPr>
        <w:t xml:space="preserve">. </w:t>
      </w:r>
      <w:r w:rsidRPr="003D5BF3">
        <w:rPr>
          <w:rFonts w:ascii="Arial" w:hAnsi="Arial" w:cs="Arial"/>
          <w:color w:val="3366FF"/>
          <w:sz w:val="20"/>
          <w:szCs w:val="20"/>
          <w:lang w:eastAsia="ja-JP"/>
        </w:rPr>
        <w:t xml:space="preserve">wherein we noted the Government  followed the accounting practices the Auditor </w:t>
      </w:r>
      <w:r w:rsidRPr="0058793A">
        <w:rPr>
          <w:rFonts w:ascii="Arial" w:hAnsi="Arial" w:cs="Arial"/>
          <w:color w:val="3366FF"/>
          <w:sz w:val="20"/>
          <w:szCs w:val="20"/>
          <w:lang w:eastAsia="ja-JP"/>
        </w:rPr>
        <w:t>of State prescribes rather than accounting principles generally accepted in the United States of America</w:t>
      </w:r>
      <w:r w:rsidRPr="0058793A">
        <w:rPr>
          <w:rFonts w:ascii="Arial" w:hAnsi="Arial" w:cs="Arial"/>
          <w:b/>
          <w:color w:val="3366FF"/>
          <w:sz w:val="20"/>
          <w:szCs w:val="20"/>
          <w:lang w:eastAsia="ja-JP"/>
        </w:rPr>
        <w:t>.</w:t>
      </w:r>
      <w:r w:rsidRPr="0058793A">
        <w:rPr>
          <w:rFonts w:ascii="Arial" w:hAnsi="Arial" w:cs="Arial"/>
          <w:b/>
          <w:sz w:val="20"/>
          <w:szCs w:val="20"/>
          <w:lang w:eastAsia="ja-JP"/>
        </w:rPr>
        <w:t>&lt; Delete if inapplicable.</w:t>
      </w:r>
      <w:r w:rsidRPr="0058793A">
        <w:rPr>
          <w:rFonts w:ascii="Arial" w:hAnsi="Arial" w:cs="Arial"/>
          <w:sz w:val="20"/>
          <w:szCs w:val="20"/>
          <w:lang w:eastAsia="ja-JP"/>
        </w:rPr>
        <w:t xml:space="preserve">  </w:t>
      </w:r>
      <w:r w:rsidR="0058793A" w:rsidRPr="00C82265">
        <w:rPr>
          <w:rFonts w:ascii="Arial" w:hAnsi="Arial" w:cs="Arial"/>
          <w:b/>
          <w:sz w:val="20"/>
          <w:szCs w:val="20"/>
          <w:lang w:eastAsia="ja-JP"/>
        </w:rPr>
        <w:t>Ø</w:t>
      </w:r>
      <w:r w:rsidR="0058793A" w:rsidRPr="00C82265">
        <w:rPr>
          <w:rFonts w:ascii="Arial" w:hAnsi="Arial" w:cs="Arial"/>
          <w:color w:val="7030A0"/>
          <w:sz w:val="20"/>
          <w:szCs w:val="20"/>
          <w:lang w:eastAsia="ja-JP"/>
        </w:rPr>
        <w:t xml:space="preserve"> Our opinion also explained that the Government adopted </w:t>
      </w:r>
      <w:r w:rsidR="0058793A" w:rsidRPr="00C82265">
        <w:rPr>
          <w:rFonts w:ascii="Arial" w:hAnsi="Arial" w:cs="Arial"/>
          <w:i/>
          <w:color w:val="7030A0"/>
          <w:sz w:val="20"/>
          <w:szCs w:val="20"/>
          <w:lang w:eastAsia="ja-JP"/>
        </w:rPr>
        <w:t xml:space="preserve">Governmental Accounting Standard No. 54 </w:t>
      </w:r>
      <w:r w:rsidR="0058793A" w:rsidRPr="00C82265">
        <w:rPr>
          <w:rFonts w:ascii="Arial" w:hAnsi="Arial" w:cs="Arial"/>
          <w:color w:val="7030A0"/>
          <w:sz w:val="20"/>
          <w:szCs w:val="20"/>
          <w:lang w:eastAsia="ja-JP"/>
        </w:rPr>
        <w:t>during the year.  We also qualified our opinion on these statements because . . .</w:t>
      </w:r>
      <w:r w:rsidR="0058793A" w:rsidRPr="0058793A">
        <w:rPr>
          <w:rFonts w:ascii="Arial" w:hAnsi="Arial" w:cs="Arial"/>
          <w:sz w:val="20"/>
          <w:szCs w:val="20"/>
          <w:lang w:eastAsia="ja-JP"/>
        </w:rPr>
        <w:t xml:space="preserve">  </w:t>
      </w:r>
      <w:r w:rsidRPr="0058793A">
        <w:rPr>
          <w:rFonts w:ascii="Arial" w:hAnsi="Arial" w:cs="Arial"/>
          <w:sz w:val="20"/>
          <w:szCs w:val="20"/>
          <w:lang w:eastAsia="ja-JP"/>
        </w:rPr>
        <w:t xml:space="preserve">Our audit was performed to form [an opinion] </w:t>
      </w:r>
      <w:r w:rsidRPr="0058793A">
        <w:rPr>
          <w:rFonts w:ascii="Arial" w:hAnsi="Arial" w:cs="Arial"/>
          <w:color w:val="FF0000"/>
          <w:sz w:val="20"/>
          <w:szCs w:val="20"/>
          <w:lang w:eastAsia="ja-JP"/>
        </w:rPr>
        <w:t>[opinions]</w:t>
      </w:r>
      <w:r w:rsidRPr="0058793A">
        <w:rPr>
          <w:rFonts w:ascii="Arial" w:hAnsi="Arial" w:cs="Arial"/>
          <w:sz w:val="20"/>
          <w:szCs w:val="20"/>
          <w:lang w:eastAsia="ja-JP"/>
        </w:rPr>
        <w:t xml:space="preserve"> on the</w:t>
      </w:r>
      <w:r w:rsidRPr="0058793A">
        <w:rPr>
          <w:rFonts w:ascii="Arial" w:hAnsi="Arial" w:cs="Arial"/>
          <w:i/>
          <w:sz w:val="20"/>
          <w:szCs w:val="20"/>
          <w:lang w:eastAsia="ja-JP"/>
        </w:rPr>
        <w:t xml:space="preserve"> </w:t>
      </w:r>
      <w:r w:rsidRPr="0058793A">
        <w:rPr>
          <w:rFonts w:ascii="Arial" w:hAnsi="Arial" w:cs="Arial"/>
          <w:sz w:val="20"/>
          <w:szCs w:val="20"/>
          <w:lang w:eastAsia="ja-JP"/>
        </w:rPr>
        <w:t xml:space="preserve">financial statements </w:t>
      </w:r>
      <w:r w:rsidRPr="0058793A">
        <w:rPr>
          <w:rFonts w:ascii="Arial" w:hAnsi="Arial" w:cs="Arial"/>
          <w:color w:val="FF0000"/>
          <w:sz w:val="20"/>
          <w:szCs w:val="20"/>
          <w:lang w:eastAsia="ja-JP"/>
        </w:rPr>
        <w:t>[that collectively comprise the</w:t>
      </w:r>
      <w:r w:rsidRPr="003D5BF3">
        <w:rPr>
          <w:rFonts w:ascii="Arial" w:hAnsi="Arial" w:cs="Arial"/>
          <w:color w:val="FF0000"/>
          <w:sz w:val="20"/>
          <w:szCs w:val="20"/>
          <w:lang w:eastAsia="ja-JP"/>
        </w:rPr>
        <w:t xml:space="preserve"> Government’s basic financial statements] </w:t>
      </w:r>
      <w:r w:rsidRPr="003D5BF3">
        <w:rPr>
          <w:rFonts w:ascii="Arial" w:hAnsi="Arial" w:cs="Arial"/>
          <w:sz w:val="20"/>
          <w:szCs w:val="20"/>
          <w:lang w:eastAsia="ja-JP"/>
        </w:rPr>
        <w:t xml:space="preserve">taken as a whole. </w:t>
      </w:r>
      <w:r w:rsidR="00B874F9" w:rsidRPr="003D5BF3">
        <w:rPr>
          <w:rFonts w:ascii="Arial" w:hAnsi="Arial" w:cs="Arial"/>
          <w:color w:val="252525"/>
          <w:sz w:val="20"/>
          <w:szCs w:val="20"/>
        </w:rPr>
        <w:t xml:space="preserve"> </w:t>
      </w:r>
      <w:r w:rsidR="00B874F9" w:rsidRPr="00C82265">
        <w:rPr>
          <w:rFonts w:ascii="Arial" w:hAnsi="Arial" w:cs="Arial"/>
          <w:iCs/>
          <w:color w:val="252525"/>
          <w:sz w:val="20"/>
          <w:szCs w:val="20"/>
        </w:rPr>
        <w:t>We have not performed any procedures with respect to the audited financial statements subsequent to</w:t>
      </w:r>
      <w:r w:rsidR="00B874F9" w:rsidRPr="00C82265">
        <w:rPr>
          <w:rFonts w:ascii="Arial" w:hAnsi="Arial" w:cs="Arial"/>
          <w:color w:val="252525"/>
          <w:sz w:val="20"/>
          <w:szCs w:val="20"/>
        </w:rPr>
        <w:t xml:space="preserve"> [</w:t>
      </w:r>
      <w:r w:rsidR="00B874F9" w:rsidRPr="00C82265">
        <w:rPr>
          <w:rFonts w:ascii="Arial" w:hAnsi="Arial" w:cs="Arial"/>
          <w:iCs/>
          <w:color w:val="252525"/>
          <w:sz w:val="20"/>
          <w:szCs w:val="20"/>
        </w:rPr>
        <w:t>date of the auditor's report on the financial statements, for example, “September 15, 20X</w:t>
      </w:r>
      <w:r w:rsidRPr="00C82265">
        <w:rPr>
          <w:rFonts w:ascii="Arial" w:hAnsi="Arial" w:cs="Arial"/>
          <w:iCs/>
          <w:color w:val="252525"/>
          <w:sz w:val="20"/>
          <w:szCs w:val="20"/>
        </w:rPr>
        <w:t>X</w:t>
      </w:r>
      <w:r w:rsidR="00B874F9" w:rsidRPr="00C82265">
        <w:rPr>
          <w:rFonts w:ascii="Arial" w:hAnsi="Arial" w:cs="Arial"/>
          <w:iCs/>
          <w:color w:val="252525"/>
          <w:sz w:val="20"/>
          <w:szCs w:val="20"/>
        </w:rPr>
        <w:t>”</w:t>
      </w:r>
      <w:r w:rsidR="00B874F9" w:rsidRPr="00C82265">
        <w:rPr>
          <w:rFonts w:ascii="Arial" w:hAnsi="Arial" w:cs="Arial"/>
          <w:color w:val="252525"/>
          <w:sz w:val="20"/>
          <w:szCs w:val="20"/>
        </w:rPr>
        <w:t>].</w:t>
      </w:r>
      <w:r w:rsidRPr="003D5BF3">
        <w:rPr>
          <w:rFonts w:ascii="Arial" w:hAnsi="Arial" w:cs="Arial"/>
          <w:color w:val="252525"/>
          <w:sz w:val="20"/>
          <w:szCs w:val="20"/>
        </w:rPr>
        <w:t xml:space="preserve"> </w:t>
      </w:r>
      <w:r w:rsidR="00B874F9" w:rsidRPr="003D5BF3">
        <w:rPr>
          <w:rFonts w:ascii="Arial" w:hAnsi="Arial" w:cs="Arial"/>
          <w:color w:val="252525"/>
          <w:sz w:val="20"/>
          <w:szCs w:val="20"/>
        </w:rPr>
        <w:t xml:space="preserve">The </w:t>
      </w:r>
      <w:r w:rsidRPr="003D5BF3">
        <w:rPr>
          <w:rFonts w:ascii="Arial" w:hAnsi="Arial" w:cs="Arial"/>
          <w:sz w:val="20"/>
          <w:szCs w:val="20"/>
          <w:lang w:eastAsia="ja-JP"/>
        </w:rPr>
        <w:t xml:space="preserve">accompanying federal awards </w:t>
      </w:r>
      <w:r w:rsidRPr="003D5BF3">
        <w:rPr>
          <w:rFonts w:ascii="Arial" w:hAnsi="Arial" w:cs="Arial"/>
          <w:b/>
          <w:sz w:val="20"/>
          <w:szCs w:val="20"/>
          <w:lang w:eastAsia="ja-JP"/>
        </w:rPr>
        <w:t xml:space="preserve">[receipts and </w:t>
      </w:r>
      <w:r w:rsidRPr="003D5BF3">
        <w:rPr>
          <w:rFonts w:ascii="Arial" w:hAnsi="Arial" w:cs="Arial"/>
          <w:b/>
          <w:sz w:val="20"/>
          <w:szCs w:val="20"/>
          <w:lang w:eastAsia="ja-JP"/>
        </w:rPr>
        <w:sym w:font="Wingdings" w:char="F076"/>
      </w:r>
      <w:r w:rsidRPr="003D5BF3">
        <w:rPr>
          <w:rFonts w:ascii="Arial" w:hAnsi="Arial" w:cs="Arial"/>
          <w:b/>
          <w:sz w:val="20"/>
          <w:szCs w:val="20"/>
          <w:lang w:eastAsia="ja-JP"/>
        </w:rPr>
        <w:t>]</w:t>
      </w:r>
      <w:r w:rsidRPr="003D5BF3">
        <w:rPr>
          <w:rFonts w:ascii="Arial" w:hAnsi="Arial" w:cs="Arial"/>
          <w:sz w:val="20"/>
          <w:szCs w:val="20"/>
          <w:lang w:eastAsia="ja-JP"/>
        </w:rPr>
        <w:t xml:space="preserve"> expenditures schedule provides additional information </w:t>
      </w:r>
      <w:r w:rsidRPr="003D5BF3">
        <w:rPr>
          <w:rFonts w:ascii="Arial" w:hAnsi="Arial" w:cs="Arial"/>
          <w:sz w:val="20"/>
          <w:szCs w:val="20"/>
        </w:rPr>
        <w:t xml:space="preserve">required by the U.S. Office of Management and Budget Circular A-133, </w:t>
      </w:r>
      <w:r w:rsidRPr="003D5BF3">
        <w:rPr>
          <w:rStyle w:val="footnoteref"/>
          <w:rFonts w:ascii="Arial" w:hAnsi="Arial" w:cs="Arial"/>
          <w:i/>
          <w:iCs/>
          <w:sz w:val="20"/>
          <w:szCs w:val="20"/>
        </w:rPr>
        <w:t>Audits of States, Local Governments, and Non-Profit Organizations</w:t>
      </w:r>
      <w:r w:rsidRPr="003D5BF3">
        <w:rPr>
          <w:rFonts w:ascii="Arial" w:hAnsi="Arial" w:cs="Arial"/>
          <w:sz w:val="20"/>
          <w:szCs w:val="20"/>
          <w:lang w:eastAsia="ja-JP"/>
        </w:rPr>
        <w:t xml:space="preserve"> and is not a required part of the </w:t>
      </w:r>
      <w:r w:rsidRPr="003D5BF3">
        <w:rPr>
          <w:rFonts w:ascii="Arial" w:hAnsi="Arial" w:cs="Arial"/>
          <w:b/>
          <w:color w:val="FF0000"/>
          <w:sz w:val="20"/>
          <w:szCs w:val="20"/>
          <w:lang w:eastAsia="ja-JP"/>
        </w:rPr>
        <w:t>basic</w:t>
      </w:r>
      <w:r w:rsidRPr="003D5BF3">
        <w:rPr>
          <w:rFonts w:ascii="Arial" w:hAnsi="Arial" w:cs="Arial"/>
          <w:sz w:val="20"/>
          <w:szCs w:val="20"/>
          <w:lang w:eastAsia="ja-JP"/>
        </w:rPr>
        <w:t xml:space="preserve"> financial statements.</w:t>
      </w:r>
      <w:r w:rsidR="00B874F9" w:rsidRPr="003D5BF3">
        <w:rPr>
          <w:rFonts w:ascii="Arial" w:hAnsi="Arial" w:cs="Arial"/>
          <w:color w:val="252525"/>
          <w:sz w:val="20"/>
          <w:szCs w:val="20"/>
        </w:rPr>
        <w:t xml:space="preserve"> </w:t>
      </w:r>
      <w:r w:rsidRPr="003D5BF3">
        <w:rPr>
          <w:rFonts w:ascii="Arial" w:hAnsi="Arial" w:cs="Arial"/>
          <w:sz w:val="20"/>
          <w:szCs w:val="20"/>
          <w:lang w:eastAsia="ja-JP"/>
        </w:rPr>
        <w:t>The schedule is management’s responsibility, and was derived from and relates directly to the underlying accounting and other records used to prepare the financial statements.  T</w:t>
      </w:r>
      <w:r w:rsidRPr="003D5BF3">
        <w:rPr>
          <w:rFonts w:ascii="Arial" w:hAnsi="Arial" w:cs="Arial"/>
          <w:sz w:val="20"/>
          <w:szCs w:val="20"/>
        </w:rPr>
        <w:t xml:space="preserve">his schedule was subject to the auditing procedures we applied to the </w:t>
      </w:r>
      <w:r w:rsidRPr="003D5BF3">
        <w:rPr>
          <w:rFonts w:ascii="Arial" w:hAnsi="Arial" w:cs="Arial"/>
          <w:b/>
          <w:color w:val="FF0000"/>
          <w:sz w:val="20"/>
          <w:szCs w:val="20"/>
        </w:rPr>
        <w:t>basic</w:t>
      </w:r>
      <w:r w:rsidRPr="003D5BF3">
        <w:rPr>
          <w:rFonts w:ascii="Arial" w:hAnsi="Arial" w:cs="Arial"/>
          <w:sz w:val="20"/>
          <w:szCs w:val="20"/>
        </w:rPr>
        <w:t xml:space="preserve"> financial statements. We also </w:t>
      </w:r>
      <w:r w:rsidRPr="003D5BF3">
        <w:rPr>
          <w:rFonts w:ascii="Arial" w:hAnsi="Arial" w:cs="Arial"/>
          <w:sz w:val="20"/>
          <w:szCs w:val="20"/>
          <w:lang w:eastAsia="ja-JP"/>
        </w:rPr>
        <w:t xml:space="preserve">applied certain additional procedures, including comparing and reconciling this information directly to the underlying accounting and other records used to prepare the </w:t>
      </w:r>
      <w:r w:rsidRPr="003D5BF3">
        <w:rPr>
          <w:rFonts w:ascii="Arial" w:hAnsi="Arial" w:cs="Arial"/>
          <w:b/>
          <w:color w:val="FF0000"/>
          <w:sz w:val="20"/>
          <w:szCs w:val="20"/>
          <w:lang w:eastAsia="ja-JP"/>
        </w:rPr>
        <w:t>basic</w:t>
      </w:r>
      <w:r w:rsidRPr="003D5BF3">
        <w:rPr>
          <w:rFonts w:ascii="Arial" w:hAnsi="Arial" w:cs="Arial"/>
          <w:sz w:val="20"/>
          <w:szCs w:val="20"/>
          <w:lang w:eastAsia="ja-JP"/>
        </w:rPr>
        <w:t xml:space="preserve"> financial statements or to the </w:t>
      </w:r>
      <w:r w:rsidRPr="003D5BF3">
        <w:rPr>
          <w:rFonts w:ascii="Arial" w:hAnsi="Arial" w:cs="Arial"/>
          <w:b/>
          <w:color w:val="FF0000"/>
          <w:sz w:val="20"/>
          <w:szCs w:val="20"/>
          <w:lang w:eastAsia="ja-JP"/>
        </w:rPr>
        <w:t>basic</w:t>
      </w:r>
      <w:r w:rsidRPr="003D5BF3">
        <w:rPr>
          <w:rFonts w:ascii="Arial" w:hAnsi="Arial" w:cs="Arial"/>
          <w:sz w:val="20"/>
          <w:szCs w:val="20"/>
          <w:lang w:eastAsia="ja-JP"/>
        </w:rPr>
        <w:t xml:space="preserve"> financial statements themselves, in accordance with auditing standards generally accepted in the United States of America</w:t>
      </w:r>
      <w:r w:rsidRPr="003D5BF3">
        <w:rPr>
          <w:rFonts w:ascii="Arial" w:hAnsi="Arial" w:cs="Arial"/>
          <w:sz w:val="20"/>
          <w:szCs w:val="20"/>
        </w:rPr>
        <w:t xml:space="preserve">. </w:t>
      </w:r>
      <w:r w:rsidRPr="003D5BF3">
        <w:rPr>
          <w:rFonts w:ascii="Arial" w:hAnsi="Arial" w:cs="Arial"/>
          <w:sz w:val="20"/>
          <w:szCs w:val="20"/>
          <w:lang w:eastAsia="ja-JP"/>
        </w:rPr>
        <w:t xml:space="preserve"> In our opinion, this information is fairly stated, in all material respects, in relation to the </w:t>
      </w:r>
      <w:r w:rsidRPr="003D5BF3">
        <w:rPr>
          <w:rFonts w:ascii="Arial" w:hAnsi="Arial" w:cs="Arial"/>
          <w:b/>
          <w:color w:val="FF0000"/>
          <w:sz w:val="20"/>
          <w:szCs w:val="20"/>
          <w:lang w:eastAsia="ja-JP"/>
        </w:rPr>
        <w:t xml:space="preserve">basic </w:t>
      </w:r>
      <w:r w:rsidRPr="003D5BF3">
        <w:rPr>
          <w:rFonts w:ascii="Arial" w:hAnsi="Arial" w:cs="Arial"/>
          <w:sz w:val="20"/>
          <w:szCs w:val="20"/>
          <w:lang w:eastAsia="ja-JP"/>
        </w:rPr>
        <w:t xml:space="preserve">financial statements taken as a whole.  </w:t>
      </w:r>
      <w:r w:rsidRPr="003D5BF3">
        <w:rPr>
          <w:rFonts w:ascii="Arial" w:hAnsi="Arial" w:cs="Arial"/>
          <w:b/>
          <w:sz w:val="20"/>
          <w:szCs w:val="20"/>
          <w:lang w:eastAsia="ja-JP"/>
        </w:rPr>
        <w:t>Ø</w:t>
      </w:r>
    </w:p>
    <w:p w:rsidR="0086028E" w:rsidRPr="005C1419" w:rsidRDefault="0086028E" w:rsidP="003D5BF3">
      <w:pPr>
        <w:pStyle w:val="NormalWeb"/>
        <w:jc w:val="both"/>
        <w:rPr>
          <w:rFonts w:cs="Arial"/>
          <w:color w:val="FF0000"/>
          <w:lang w:eastAsia="ja-JP"/>
        </w:rPr>
      </w:pPr>
      <w:r w:rsidRPr="005C1419">
        <w:rPr>
          <w:rFonts w:cs="Arial"/>
          <w:color w:val="FF0000"/>
          <w:lang w:eastAsia="ja-JP"/>
        </w:rPr>
        <w:br w:type="page"/>
      </w:r>
    </w:p>
    <w:p w:rsidR="0086028E" w:rsidRPr="0086028E" w:rsidRDefault="0086028E" w:rsidP="0086028E">
      <w:pPr>
        <w:rPr>
          <w:rFonts w:cs="Arial"/>
          <w:lang w:eastAsia="ja-JP"/>
        </w:rPr>
        <w:sectPr w:rsidR="0086028E" w:rsidRPr="0086028E" w:rsidSect="00DA54C8">
          <w:endnotePr>
            <w:numFmt w:val="decimal"/>
          </w:endnotePr>
          <w:pgSz w:w="12240" w:h="15840"/>
          <w:pgMar w:top="720" w:right="1440" w:bottom="720" w:left="1440" w:header="720" w:footer="720" w:gutter="0"/>
          <w:cols w:space="720"/>
          <w:noEndnote/>
        </w:sectPr>
      </w:pPr>
    </w:p>
    <w:p w:rsidR="00984D76" w:rsidRPr="00670B6E" w:rsidRDefault="00984D76" w:rsidP="00DE07C9">
      <w:pPr>
        <w:jc w:val="both"/>
        <w:rPr>
          <w:rFonts w:cs="Arial"/>
          <w:lang w:eastAsia="ja-JP"/>
        </w:rPr>
      </w:pPr>
    </w:p>
    <w:sectPr w:rsidR="00984D76" w:rsidRPr="00670B6E" w:rsidSect="00DA54C8">
      <w:endnotePr>
        <w:numFmt w:val="decimal"/>
      </w:endnotePr>
      <w:pgSz w:w="12240" w:h="15840"/>
      <w:pgMar w:top="720" w:right="1440" w:bottom="72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D0A" w:rsidRDefault="00153D0A">
      <w:r>
        <w:separator/>
      </w:r>
    </w:p>
  </w:endnote>
  <w:endnote w:type="continuationSeparator" w:id="0">
    <w:p w:rsidR="00153D0A" w:rsidRDefault="00153D0A">
      <w:r>
        <w:continuationSeparator/>
      </w:r>
    </w:p>
  </w:endnote>
  <w:endnote w:id="1">
    <w:p w:rsidR="00087394" w:rsidRPr="00EA6643" w:rsidRDefault="00087394" w:rsidP="00C00999">
      <w:pPr>
        <w:widowControl w:val="0"/>
        <w:ind w:left="360" w:hanging="360"/>
        <w:jc w:val="both"/>
        <w:rPr>
          <w:rFonts w:cs="Arial"/>
          <w:lang w:eastAsia="ja-JP"/>
        </w:rPr>
      </w:pPr>
      <w:r w:rsidRPr="00BE2E6C">
        <w:rPr>
          <w:rFonts w:cs="Arial"/>
          <w:position w:val="6"/>
          <w:sz w:val="18"/>
          <w:szCs w:val="18"/>
          <w:lang w:eastAsia="ja-JP"/>
        </w:rPr>
        <w:endnoteRef/>
      </w:r>
      <w:r w:rsidRPr="00BE2E6C">
        <w:rPr>
          <w:rFonts w:cs="Arial"/>
          <w:sz w:val="18"/>
          <w:szCs w:val="18"/>
          <w:lang w:eastAsia="ja-JP"/>
        </w:rPr>
        <w:t xml:space="preserve"> </w:t>
      </w:r>
      <w:r w:rsidRPr="00BE2E6C">
        <w:rPr>
          <w:rFonts w:cs="Arial"/>
          <w:sz w:val="18"/>
          <w:szCs w:val="18"/>
          <w:lang w:eastAsia="ja-JP"/>
        </w:rPr>
        <w:tab/>
      </w:r>
      <w:r w:rsidRPr="00EA6643">
        <w:rPr>
          <w:rFonts w:cs="Arial"/>
          <w:lang w:eastAsia="ja-JP"/>
        </w:rPr>
        <w:t xml:space="preserve">If there are no questioned costs, retitle the schedule to “schedule of findings,” and revise the reference to it </w:t>
      </w:r>
      <w:r w:rsidR="00FF4D29" w:rsidRPr="00EA6643">
        <w:rPr>
          <w:rFonts w:cs="Arial"/>
          <w:lang w:eastAsia="ja-JP"/>
        </w:rPr>
        <w:t>throughout</w:t>
      </w:r>
      <w:r w:rsidRPr="00EA6643">
        <w:rPr>
          <w:rFonts w:cs="Arial"/>
          <w:lang w:eastAsia="ja-JP"/>
        </w:rPr>
        <w:t xml:space="preserve"> this report.</w:t>
      </w:r>
    </w:p>
    <w:p w:rsidR="00087394" w:rsidRPr="00EA6643" w:rsidRDefault="00087394" w:rsidP="00C00999">
      <w:pPr>
        <w:widowControl w:val="0"/>
        <w:ind w:left="360" w:hanging="360"/>
        <w:jc w:val="both"/>
        <w:rPr>
          <w:rFonts w:cs="Arial"/>
          <w:lang w:eastAsia="ja-JP"/>
        </w:rPr>
      </w:pPr>
    </w:p>
  </w:endnote>
  <w:endnote w:id="2">
    <w:p w:rsidR="00087394" w:rsidRPr="00EA6643" w:rsidRDefault="00087394" w:rsidP="0084007E">
      <w:pPr>
        <w:pStyle w:val="EndnoteText"/>
        <w:widowControl w:val="0"/>
        <w:ind w:left="360" w:hanging="360"/>
        <w:jc w:val="both"/>
        <w:rPr>
          <w:rFonts w:cs="Arial"/>
        </w:rPr>
      </w:pPr>
      <w:r w:rsidRPr="00EA6643">
        <w:rPr>
          <w:rFonts w:cs="Arial"/>
          <w:position w:val="6"/>
          <w:lang w:eastAsia="ja-JP"/>
        </w:rPr>
        <w:endnoteRef/>
      </w:r>
      <w:r w:rsidRPr="00EA6643">
        <w:rPr>
          <w:rFonts w:cs="Arial"/>
          <w:position w:val="6"/>
          <w:lang w:eastAsia="ja-JP"/>
        </w:rPr>
        <w:t xml:space="preserve"> </w:t>
      </w:r>
      <w:r w:rsidRPr="00EA6643">
        <w:rPr>
          <w:rFonts w:cs="Arial"/>
        </w:rPr>
        <w:tab/>
        <w:t xml:space="preserve">This additional paragraph applies only when </w:t>
      </w:r>
      <w:r w:rsidRPr="00EA6643">
        <w:rPr>
          <w:rFonts w:cs="Arial"/>
          <w:u w:val="single"/>
        </w:rPr>
        <w:t>this</w:t>
      </w:r>
      <w:r w:rsidRPr="00EA6643">
        <w:rPr>
          <w:rFonts w:cs="Arial"/>
        </w:rPr>
        <w:t xml:space="preserve"> A-133 audit does not encompass the entirety of the reporting Government’s operations.  This occasionally occurs, </w:t>
      </w:r>
      <w:r w:rsidRPr="00EA6643">
        <w:rPr>
          <w:rFonts w:cs="Arial"/>
          <w:i/>
          <w:color w:val="000080"/>
        </w:rPr>
        <w:t>for example</w:t>
      </w:r>
      <w:r w:rsidRPr="00EA6643">
        <w:rPr>
          <w:rFonts w:cs="Arial"/>
        </w:rPr>
        <w:t>, when an IPA audits a component unit under A-133.  There could be other acceptable reasons for excluding part of the GASB 14/39</w:t>
      </w:r>
      <w:r w:rsidR="00EC4023">
        <w:rPr>
          <w:rFonts w:cs="Arial"/>
        </w:rPr>
        <w:t>/61</w:t>
      </w:r>
      <w:r w:rsidRPr="00EA6643">
        <w:rPr>
          <w:rFonts w:cs="Arial"/>
        </w:rPr>
        <w:t xml:space="preserve"> reporting entity from the A-133 audit.  For example, “because the component unit is legally separate from the primary government which this report addresses, and because it expended less than $500,000 of Federal awards for the year ended December 31, 20XX, it was not subject to OMB Circular A-133 audit requirements.”  You </w:t>
      </w:r>
      <w:r w:rsidRPr="00EA6643">
        <w:rPr>
          <w:rFonts w:cs="Arial"/>
          <w:b/>
          <w:u w:val="single"/>
        </w:rPr>
        <w:t>must</w:t>
      </w:r>
      <w:r w:rsidRPr="00EA6643">
        <w:rPr>
          <w:rFonts w:cs="Arial"/>
        </w:rPr>
        <w:t xml:space="preserve"> read the AICPA A-133 Audit Guide, Section </w:t>
      </w:r>
      <w:r w:rsidR="00C11327" w:rsidRPr="00EA6643">
        <w:rPr>
          <w:rFonts w:cs="Arial"/>
        </w:rPr>
        <w:t>6.17</w:t>
      </w:r>
      <w:r w:rsidRPr="00EA6643">
        <w:rPr>
          <w:rFonts w:cs="Arial"/>
        </w:rPr>
        <w:t>, and 1</w:t>
      </w:r>
      <w:r w:rsidR="00007E39" w:rsidRPr="00EA6643">
        <w:rPr>
          <w:rFonts w:cs="Arial"/>
        </w:rPr>
        <w:t>3</w:t>
      </w:r>
      <w:r w:rsidRPr="00EA6643">
        <w:rPr>
          <w:rFonts w:cs="Arial"/>
        </w:rPr>
        <w:t>.</w:t>
      </w:r>
      <w:r w:rsidR="00C11327" w:rsidRPr="00EA6643">
        <w:rPr>
          <w:rFonts w:cs="Arial"/>
        </w:rPr>
        <w:t>32</w:t>
      </w:r>
      <w:r w:rsidRPr="00EA6643">
        <w:rPr>
          <w:rFonts w:cs="Arial"/>
        </w:rPr>
        <w:t>. You must also address this matter in the data collection form Part 3, question #1.</w:t>
      </w:r>
    </w:p>
    <w:p w:rsidR="00087394" w:rsidRPr="00EA6643" w:rsidRDefault="00087394" w:rsidP="0084007E">
      <w:pPr>
        <w:pStyle w:val="EndnoteText"/>
        <w:widowControl w:val="0"/>
        <w:ind w:left="360" w:hanging="360"/>
        <w:jc w:val="both"/>
        <w:rPr>
          <w:rFonts w:cs="Arial"/>
        </w:rPr>
      </w:pPr>
    </w:p>
  </w:endnote>
  <w:endnote w:id="3">
    <w:p w:rsidR="005A3EC8" w:rsidRPr="00EA6643" w:rsidRDefault="00871E9D" w:rsidP="000D49DF">
      <w:pPr>
        <w:widowControl w:val="0"/>
        <w:autoSpaceDE w:val="0"/>
        <w:autoSpaceDN w:val="0"/>
        <w:adjustRightInd w:val="0"/>
        <w:ind w:left="360" w:hanging="360"/>
        <w:jc w:val="both"/>
        <w:rPr>
          <w:rFonts w:cs="Arial"/>
          <w:lang w:eastAsia="ja-JP"/>
        </w:rPr>
      </w:pPr>
      <w:r w:rsidRPr="00EA6643">
        <w:rPr>
          <w:rFonts w:cs="Arial"/>
          <w:position w:val="6"/>
          <w:lang w:eastAsia="ja-JP"/>
        </w:rPr>
        <w:endnoteRef/>
      </w:r>
      <w:r w:rsidRPr="00EA6643">
        <w:rPr>
          <w:rFonts w:cs="Arial"/>
          <w:lang w:eastAsia="ja-JP"/>
        </w:rPr>
        <w:t xml:space="preserve"> </w:t>
      </w:r>
      <w:r w:rsidR="005A3EC8" w:rsidRPr="00EA6643">
        <w:rPr>
          <w:rFonts w:cs="Arial"/>
          <w:lang w:eastAsia="ja-JP"/>
        </w:rPr>
        <w:tab/>
        <w:t>Use th</w:t>
      </w:r>
      <w:r w:rsidR="00BB1E4B" w:rsidRPr="00EA6643">
        <w:rPr>
          <w:rFonts w:cs="Arial"/>
          <w:lang w:eastAsia="ja-JP"/>
        </w:rPr>
        <w:t>e “blue”</w:t>
      </w:r>
      <w:r w:rsidR="005A3EC8" w:rsidRPr="00EA6643">
        <w:rPr>
          <w:rFonts w:cs="Arial"/>
          <w:lang w:eastAsia="ja-JP"/>
        </w:rPr>
        <w:t xml:space="preserve"> sentence </w:t>
      </w:r>
      <w:r w:rsidR="00617ADC" w:rsidRPr="00EA6643">
        <w:rPr>
          <w:rFonts w:cs="Arial"/>
          <w:b/>
          <w:i/>
          <w:lang w:eastAsia="ja-JP"/>
        </w:rPr>
        <w:t>in the opinion paragraph</w:t>
      </w:r>
      <w:r w:rsidR="00617ADC" w:rsidRPr="00EA6643">
        <w:rPr>
          <w:rFonts w:cs="Arial"/>
          <w:lang w:eastAsia="ja-JP"/>
        </w:rPr>
        <w:t xml:space="preserve"> </w:t>
      </w:r>
      <w:r w:rsidR="005A3EC8" w:rsidRPr="00EA6643">
        <w:rPr>
          <w:rFonts w:cs="Arial"/>
          <w:lang w:eastAsia="ja-JP"/>
        </w:rPr>
        <w:t xml:space="preserve">if Circular A-133, § .510 (a) requires us to report noncompliance that does </w:t>
      </w:r>
      <w:r w:rsidR="005A3EC8" w:rsidRPr="00EA6643">
        <w:rPr>
          <w:rFonts w:cs="Arial"/>
          <w:i/>
          <w:u w:val="single"/>
          <w:lang w:eastAsia="ja-JP"/>
        </w:rPr>
        <w:t>not</w:t>
      </w:r>
      <w:r w:rsidR="005A3EC8" w:rsidRPr="00EA6643">
        <w:rPr>
          <w:rFonts w:cs="Arial"/>
          <w:lang w:eastAsia="ja-JP"/>
        </w:rPr>
        <w:t xml:space="preserve"> result in a qualified opinion.  </w:t>
      </w:r>
    </w:p>
    <w:p w:rsidR="005A3EC8" w:rsidRPr="00EA6643" w:rsidRDefault="005A3EC8" w:rsidP="005A3EC8">
      <w:pPr>
        <w:widowControl w:val="0"/>
        <w:autoSpaceDE w:val="0"/>
        <w:autoSpaceDN w:val="0"/>
        <w:adjustRightInd w:val="0"/>
        <w:rPr>
          <w:rFonts w:cs="Arial"/>
          <w:lang w:eastAsia="ja-JP"/>
        </w:rPr>
      </w:pPr>
    </w:p>
    <w:p w:rsidR="005A3EC8" w:rsidRPr="00EA6643" w:rsidRDefault="005A3EC8" w:rsidP="00C11327">
      <w:pPr>
        <w:widowControl w:val="0"/>
        <w:autoSpaceDE w:val="0"/>
        <w:autoSpaceDN w:val="0"/>
        <w:adjustRightInd w:val="0"/>
        <w:ind w:left="360"/>
        <w:jc w:val="both"/>
        <w:rPr>
          <w:rFonts w:cs="Arial"/>
          <w:lang w:eastAsia="ja-JP"/>
        </w:rPr>
      </w:pPr>
      <w:r w:rsidRPr="00EA6643">
        <w:rPr>
          <w:rFonts w:cs="Arial"/>
          <w:b/>
          <w:i/>
          <w:lang w:eastAsia="ja-JP"/>
        </w:rPr>
        <w:t>For example</w:t>
      </w:r>
      <w:r w:rsidR="00611BC4" w:rsidRPr="00EA6643">
        <w:rPr>
          <w:rFonts w:cs="Arial"/>
          <w:lang w:eastAsia="ja-JP"/>
        </w:rPr>
        <w:t xml:space="preserve">, per § .510 (a)(3)  </w:t>
      </w:r>
      <w:r w:rsidRPr="00EA6643">
        <w:rPr>
          <w:rFonts w:cs="Arial"/>
          <w:lang w:eastAsia="ja-JP"/>
        </w:rPr>
        <w:t xml:space="preserve">we must report questioned costs or projected questioned costs exceeding $10,000.  In relation to a $300,000 program, </w:t>
      </w:r>
      <w:r w:rsidR="00862003" w:rsidRPr="00EA6643">
        <w:rPr>
          <w:rFonts w:cs="Arial"/>
          <w:lang w:eastAsia="ja-JP"/>
        </w:rPr>
        <w:t>one</w:t>
      </w:r>
      <w:r w:rsidRPr="00EA6643">
        <w:rPr>
          <w:rFonts w:cs="Arial"/>
          <w:lang w:eastAsia="ja-JP"/>
        </w:rPr>
        <w:t xml:space="preserve"> $20,000 questioned cost may require a qualified opinion.  In relation to a $</w:t>
      </w:r>
      <w:r w:rsidR="00611BC4" w:rsidRPr="00EA6643">
        <w:rPr>
          <w:rFonts w:cs="Arial"/>
          <w:lang w:eastAsia="ja-JP"/>
        </w:rPr>
        <w:t>10</w:t>
      </w:r>
      <w:r w:rsidRPr="00EA6643">
        <w:rPr>
          <w:rFonts w:cs="Arial"/>
          <w:lang w:eastAsia="ja-JP"/>
        </w:rPr>
        <w:t xml:space="preserve"> million program, one $20,000 questioned cost may not require a qualified opinion</w:t>
      </w:r>
      <w:r w:rsidR="004D77B9" w:rsidRPr="00EA6643">
        <w:rPr>
          <w:rFonts w:cs="Arial"/>
          <w:lang w:eastAsia="ja-JP"/>
        </w:rPr>
        <w:t>, and we’d report the finding using the “</w:t>
      </w:r>
      <w:r w:rsidR="004D77B9" w:rsidRPr="00EA6643">
        <w:rPr>
          <w:rFonts w:cs="Arial"/>
          <w:b/>
          <w:color w:val="548DD4" w:themeColor="text2" w:themeTint="99"/>
          <w:lang w:eastAsia="ja-JP"/>
        </w:rPr>
        <w:t>blue sentence</w:t>
      </w:r>
      <w:r w:rsidR="004D77B9" w:rsidRPr="00EA6643">
        <w:rPr>
          <w:rFonts w:cs="Arial"/>
          <w:lang w:eastAsia="ja-JP"/>
        </w:rPr>
        <w:t>” in the opinion paragraph</w:t>
      </w:r>
      <w:r w:rsidR="000B211C" w:rsidRPr="00EA6643">
        <w:rPr>
          <w:rFonts w:cs="Arial"/>
          <w:lang w:eastAsia="ja-JP"/>
        </w:rPr>
        <w:t xml:space="preserve">.  </w:t>
      </w:r>
      <w:r w:rsidRPr="00EA6643">
        <w:rPr>
          <w:rFonts w:cs="Arial"/>
          <w:lang w:eastAsia="ja-JP"/>
        </w:rPr>
        <w:t xml:space="preserve">OMB Circular A-133 also requires auditors to report findings for material noncompliance with compliance requirements related to federal programs in relation to a </w:t>
      </w:r>
      <w:r w:rsidRPr="00EE0489">
        <w:rPr>
          <w:rFonts w:cs="Arial"/>
          <w:u w:val="single"/>
          <w:lang w:eastAsia="ja-JP"/>
        </w:rPr>
        <w:t>type</w:t>
      </w:r>
      <w:r w:rsidRPr="00EA6643">
        <w:rPr>
          <w:rFonts w:cs="Arial"/>
          <w:lang w:eastAsia="ja-JP"/>
        </w:rPr>
        <w:t xml:space="preserve"> of compliance requirement for a major program or audit objective.  Therefore, it is also possible to qualify an opinion on a particular compliance requirement because an item of noncompliance is material to that requirement, even if the noncompliance is not material to the program as a whole.  </w:t>
      </w:r>
    </w:p>
    <w:p w:rsidR="005A3EC8" w:rsidRPr="00EA6643" w:rsidRDefault="005A3EC8" w:rsidP="005A3EC8">
      <w:pPr>
        <w:widowControl w:val="0"/>
        <w:autoSpaceDE w:val="0"/>
        <w:autoSpaceDN w:val="0"/>
        <w:adjustRightInd w:val="0"/>
        <w:ind w:left="720"/>
        <w:jc w:val="both"/>
        <w:rPr>
          <w:rFonts w:cs="Arial"/>
          <w:b/>
          <w:i/>
          <w:color w:val="000080"/>
          <w:lang w:eastAsia="ja-JP"/>
        </w:rPr>
      </w:pPr>
    </w:p>
    <w:p w:rsidR="005A3EC8" w:rsidRPr="00EA6643" w:rsidRDefault="005A3EC8" w:rsidP="005A3EC8">
      <w:pPr>
        <w:widowControl w:val="0"/>
        <w:numPr>
          <w:ilvl w:val="0"/>
          <w:numId w:val="6"/>
        </w:numPr>
        <w:tabs>
          <w:tab w:val="clear" w:pos="720"/>
          <w:tab w:val="num" w:pos="1080"/>
        </w:tabs>
        <w:autoSpaceDE w:val="0"/>
        <w:autoSpaceDN w:val="0"/>
        <w:adjustRightInd w:val="0"/>
        <w:ind w:left="1080"/>
        <w:jc w:val="both"/>
        <w:rPr>
          <w:rFonts w:cs="Arial"/>
          <w:lang w:eastAsia="ja-JP"/>
        </w:rPr>
      </w:pPr>
      <w:r w:rsidRPr="00EA6643">
        <w:rPr>
          <w:rFonts w:cs="Arial"/>
          <w:b/>
          <w:i/>
          <w:color w:val="000080"/>
          <w:lang w:eastAsia="ja-JP"/>
        </w:rPr>
        <w:t>Also:</w:t>
      </w:r>
      <w:r w:rsidRPr="00EA6643">
        <w:rPr>
          <w:rFonts w:cs="Arial"/>
          <w:lang w:eastAsia="ja-JP"/>
        </w:rPr>
        <w:t xml:space="preserve">  We can </w:t>
      </w:r>
      <w:r w:rsidRPr="00EA6643">
        <w:rPr>
          <w:rFonts w:cs="Arial"/>
          <w:u w:val="single"/>
          <w:lang w:eastAsia="ja-JP"/>
        </w:rPr>
        <w:t>only</w:t>
      </w:r>
      <w:r w:rsidRPr="00EA6643">
        <w:rPr>
          <w:rFonts w:cs="Arial"/>
          <w:lang w:eastAsia="ja-JP"/>
        </w:rPr>
        <w:t xml:space="preserve"> report Federal noncompliance in the A-133 report if it is listed in Circular A-133, § .510 (a) (3) through (7).  </w:t>
      </w:r>
      <w:r w:rsidRPr="00EA6643">
        <w:rPr>
          <w:rFonts w:cs="Arial"/>
          <w:b/>
          <w:i/>
          <w:lang w:eastAsia="ja-JP"/>
        </w:rPr>
        <w:t>For example</w:t>
      </w:r>
      <w:r w:rsidRPr="00EA6643">
        <w:rPr>
          <w:rFonts w:cs="Arial"/>
          <w:lang w:eastAsia="ja-JP"/>
        </w:rPr>
        <w:t xml:space="preserve">, we should not report questioned costs in this report unless the actual or projected amount exceeds $10,000.  Instead, we can report these matters in the management letter.  </w:t>
      </w:r>
    </w:p>
    <w:p w:rsidR="00871E9D" w:rsidRPr="00EA6643" w:rsidRDefault="00871E9D" w:rsidP="00871E9D">
      <w:pPr>
        <w:widowControl w:val="0"/>
        <w:ind w:left="360"/>
        <w:jc w:val="both"/>
        <w:rPr>
          <w:rFonts w:cs="Arial"/>
          <w:lang w:eastAsia="ja-JP"/>
        </w:rPr>
      </w:pPr>
    </w:p>
  </w:endnote>
  <w:endnote w:id="4">
    <w:p w:rsidR="00035768" w:rsidRPr="00EA6643" w:rsidRDefault="00035768" w:rsidP="00C11327">
      <w:pPr>
        <w:widowControl w:val="0"/>
        <w:tabs>
          <w:tab w:val="left" w:pos="270"/>
          <w:tab w:val="left" w:pos="360"/>
          <w:tab w:val="left" w:pos="450"/>
        </w:tabs>
        <w:ind w:left="360" w:hanging="360"/>
        <w:jc w:val="both"/>
        <w:rPr>
          <w:rFonts w:cs="Arial"/>
          <w:lang w:eastAsia="ja-JP"/>
        </w:rPr>
      </w:pPr>
      <w:r w:rsidRPr="00EA6643">
        <w:rPr>
          <w:rStyle w:val="EndnoteReference"/>
          <w:rFonts w:cs="Arial"/>
          <w:vertAlign w:val="baseline"/>
        </w:rPr>
        <w:endnoteRef/>
      </w:r>
      <w:r w:rsidR="00C11327" w:rsidRPr="00EA6643">
        <w:rPr>
          <w:rFonts w:cs="Arial"/>
        </w:rPr>
        <w:t xml:space="preserve"> </w:t>
      </w:r>
      <w:r w:rsidR="00C11327" w:rsidRPr="00EA6643">
        <w:rPr>
          <w:rFonts w:cs="Arial"/>
        </w:rPr>
        <w:tab/>
        <w:t xml:space="preserve"> </w:t>
      </w:r>
      <w:r w:rsidR="00C11327" w:rsidRPr="00EA6643">
        <w:rPr>
          <w:rFonts w:cs="Arial"/>
        </w:rPr>
        <w:tab/>
      </w:r>
      <w:r w:rsidR="00B7493F" w:rsidRPr="00EA6643">
        <w:rPr>
          <w:rFonts w:cs="Arial"/>
        </w:rPr>
        <w:t>I</w:t>
      </w:r>
      <w:r w:rsidRPr="00EA6643">
        <w:rPr>
          <w:rFonts w:cs="Arial"/>
          <w:lang w:eastAsia="ja-JP"/>
        </w:rPr>
        <w:t xml:space="preserve">nsert the following sentence (as a separate paragraph) if we issue a separate management letter to communicate (1) federal noncompliance or (2) “insignificant” control deficiencies that A-133.510(a) does </w:t>
      </w:r>
      <w:r w:rsidRPr="00EA6643">
        <w:rPr>
          <w:rFonts w:cs="Arial"/>
          <w:b/>
          <w:color w:val="FF0000"/>
          <w:u w:val="single"/>
          <w:lang w:eastAsia="ja-JP"/>
        </w:rPr>
        <w:t>not</w:t>
      </w:r>
      <w:r w:rsidRPr="00EA6643">
        <w:rPr>
          <w:rFonts w:cs="Arial"/>
          <w:lang w:eastAsia="ja-JP"/>
        </w:rPr>
        <w:t xml:space="preserve"> require us to include in the A-133 report.</w:t>
      </w:r>
    </w:p>
    <w:p w:rsidR="00035768" w:rsidRPr="00EA6643" w:rsidRDefault="00035768" w:rsidP="00035768">
      <w:pPr>
        <w:widowControl w:val="0"/>
        <w:ind w:left="360"/>
        <w:jc w:val="both"/>
        <w:rPr>
          <w:rFonts w:cs="Arial"/>
          <w:lang w:eastAsia="ja-JP"/>
        </w:rPr>
      </w:pPr>
    </w:p>
    <w:p w:rsidR="00035768" w:rsidRPr="00EA6643" w:rsidRDefault="00035768" w:rsidP="00EA6643">
      <w:pPr>
        <w:widowControl w:val="0"/>
        <w:ind w:left="360"/>
        <w:jc w:val="both"/>
        <w:rPr>
          <w:rFonts w:cs="Arial"/>
        </w:rPr>
      </w:pPr>
      <w:r w:rsidRPr="00EA6643">
        <w:rPr>
          <w:rFonts w:cs="Arial"/>
          <w:lang w:eastAsia="ja-JP"/>
        </w:rPr>
        <w:t xml:space="preserve">We </w:t>
      </w:r>
      <w:r w:rsidRPr="00EA6643">
        <w:rPr>
          <w:rFonts w:cs="Arial"/>
          <w:b/>
          <w:color w:val="2C54FC"/>
          <w:lang w:eastAsia="ja-JP"/>
        </w:rPr>
        <w:t>also</w:t>
      </w:r>
      <w:r w:rsidRPr="00EA6643">
        <w:rPr>
          <w:rFonts w:cs="Arial"/>
          <w:lang w:eastAsia="ja-JP"/>
        </w:rPr>
        <w:t xml:space="preserve"> noted </w:t>
      </w:r>
      <w:r w:rsidRPr="00EA6643">
        <w:rPr>
          <w:rFonts w:cs="Arial"/>
          <w:b/>
          <w:lang w:eastAsia="ja-JP"/>
        </w:rPr>
        <w:t>[a]</w:t>
      </w:r>
      <w:r w:rsidRPr="00EA6643">
        <w:rPr>
          <w:rFonts w:cs="Arial"/>
          <w:lang w:eastAsia="ja-JP"/>
        </w:rPr>
        <w:t xml:space="preserve"> matter</w:t>
      </w:r>
      <w:r w:rsidRPr="00EA6643">
        <w:rPr>
          <w:rFonts w:cs="Arial"/>
          <w:b/>
          <w:lang w:eastAsia="ja-JP"/>
        </w:rPr>
        <w:t>[s]</w:t>
      </w:r>
      <w:r w:rsidRPr="00EA6643">
        <w:rPr>
          <w:rFonts w:cs="Arial"/>
          <w:lang w:eastAsia="ja-JP"/>
        </w:rPr>
        <w:t xml:space="preserve"> involving federal compliance or internal control over federal compliance not requiring inclusion in this report, that we reported to the Government’s management in a separate letter dated [REPORT DATE].  (Insert</w:t>
      </w:r>
      <w:r w:rsidR="00611BC4" w:rsidRPr="00EA6643">
        <w:rPr>
          <w:rFonts w:cs="Arial"/>
          <w:lang w:eastAsia="ja-JP"/>
        </w:rPr>
        <w:t xml:space="preserve"> the word “</w:t>
      </w:r>
      <w:r w:rsidRPr="00EA6643">
        <w:rPr>
          <w:rFonts w:cs="Arial"/>
          <w:lang w:eastAsia="ja-JP"/>
        </w:rPr>
        <w:t xml:space="preserve"> </w:t>
      </w:r>
      <w:r w:rsidRPr="00EA6643">
        <w:rPr>
          <w:rFonts w:cs="Arial"/>
          <w:b/>
          <w:color w:val="2C54FC"/>
          <w:lang w:eastAsia="ja-JP"/>
        </w:rPr>
        <w:t>also</w:t>
      </w:r>
      <w:r w:rsidR="00611BC4" w:rsidRPr="00EA6643">
        <w:rPr>
          <w:rFonts w:cs="Arial"/>
          <w:b/>
          <w:color w:val="2C54FC"/>
          <w:lang w:eastAsia="ja-JP"/>
        </w:rPr>
        <w:t>”</w:t>
      </w:r>
      <w:r w:rsidRPr="00EA6643">
        <w:rPr>
          <w:rFonts w:cs="Arial"/>
          <w:lang w:eastAsia="ja-JP"/>
        </w:rPr>
        <w:t xml:space="preserve"> </w:t>
      </w:r>
      <w:r w:rsidRPr="00EA6643">
        <w:rPr>
          <w:rFonts w:cs="Arial"/>
          <w:u w:val="single"/>
          <w:lang w:eastAsia="ja-JP"/>
        </w:rPr>
        <w:t>only</w:t>
      </w:r>
      <w:r w:rsidRPr="00EA6643">
        <w:rPr>
          <w:rFonts w:cs="Arial"/>
          <w:lang w:eastAsia="ja-JP"/>
        </w:rPr>
        <w:t xml:space="preserve"> if we </w:t>
      </w:r>
      <w:r w:rsidRPr="00EA6643">
        <w:rPr>
          <w:rFonts w:cs="Arial"/>
          <w:u w:val="single"/>
          <w:lang w:eastAsia="ja-JP"/>
        </w:rPr>
        <w:t>did</w:t>
      </w:r>
      <w:r w:rsidRPr="00EA6643">
        <w:rPr>
          <w:rFonts w:cs="Arial"/>
          <w:lang w:eastAsia="ja-JP"/>
        </w:rPr>
        <w:t xml:space="preserve"> report federal noncompliance or control deficiency findings in the A-133 report.  Omit entire sentence if we did not report federal matters in the management letter.)</w:t>
      </w:r>
    </w:p>
  </w:endnote>
  <w:endnote w:id="5">
    <w:p w:rsidR="00B63873" w:rsidRPr="00EA6643" w:rsidRDefault="00B63873" w:rsidP="00B63873">
      <w:pPr>
        <w:widowControl w:val="0"/>
        <w:ind w:left="547" w:hanging="547"/>
        <w:jc w:val="both"/>
        <w:rPr>
          <w:rFonts w:cs="Arial"/>
          <w:lang w:eastAsia="ja-JP"/>
        </w:rPr>
      </w:pPr>
    </w:p>
    <w:p w:rsidR="00B63873" w:rsidRPr="00EA6643" w:rsidRDefault="00B63873" w:rsidP="00B63873">
      <w:pPr>
        <w:widowControl w:val="0"/>
        <w:ind w:left="360" w:hanging="360"/>
        <w:jc w:val="both"/>
        <w:rPr>
          <w:rFonts w:cs="Arial"/>
          <w:lang w:eastAsia="ja-JP"/>
        </w:rPr>
      </w:pPr>
      <w:r w:rsidRPr="00EA6643">
        <w:rPr>
          <w:rFonts w:cs="Arial"/>
          <w:position w:val="6"/>
          <w:lang w:eastAsia="ja-JP"/>
        </w:rPr>
        <w:endnoteRef/>
      </w:r>
      <w:r w:rsidRPr="00EA6643">
        <w:rPr>
          <w:rFonts w:cs="Arial"/>
          <w:lang w:eastAsia="ja-JP"/>
        </w:rPr>
        <w:t xml:space="preserve"> </w:t>
      </w:r>
      <w:r w:rsidRPr="00EA6643">
        <w:rPr>
          <w:rFonts w:cs="Arial"/>
          <w:lang w:eastAsia="ja-JP"/>
        </w:rPr>
        <w:tab/>
        <w:t xml:space="preserve">There may be instances where it would be appropriate to report on the federal awards expenditure schedule in this report (i.e., if AOS issues a separate single audit package).  In this circumstance, add a new section immediately following </w:t>
      </w:r>
      <w:r w:rsidR="003D5BF3" w:rsidRPr="00C82265">
        <w:rPr>
          <w:rFonts w:cs="Arial"/>
          <w:lang w:eastAsia="ja-JP"/>
        </w:rPr>
        <w:t>the officials’ response paragraph</w:t>
      </w:r>
      <w:r w:rsidR="00E44A48" w:rsidRPr="00C82265">
        <w:rPr>
          <w:rFonts w:cs="Arial"/>
          <w:lang w:eastAsia="ja-JP"/>
        </w:rPr>
        <w:t xml:space="preserve">, and include </w:t>
      </w:r>
      <w:r w:rsidR="003D5BF3" w:rsidRPr="00C82265">
        <w:rPr>
          <w:rFonts w:cs="Arial"/>
          <w:lang w:eastAsia="ja-JP"/>
        </w:rPr>
        <w:t xml:space="preserve">Example 8 </w:t>
      </w:r>
      <w:r w:rsidR="00E44A48" w:rsidRPr="00C82265">
        <w:rPr>
          <w:rFonts w:cs="Arial"/>
          <w:lang w:eastAsia="ja-JP"/>
        </w:rPr>
        <w:t>or</w:t>
      </w:r>
      <w:r w:rsidR="003D5BF3" w:rsidRPr="00C82265">
        <w:rPr>
          <w:rFonts w:cs="Arial"/>
          <w:lang w:eastAsia="ja-JP"/>
        </w:rPr>
        <w:t xml:space="preserve"> 9</w:t>
      </w:r>
      <w:r w:rsidR="00E44A48">
        <w:rPr>
          <w:rFonts w:cs="Arial"/>
          <w:lang w:eastAsia="ja-JP"/>
        </w:rPr>
        <w:t>.</w:t>
      </w:r>
      <w:r w:rsidRPr="00EA6643">
        <w:rPr>
          <w:rFonts w:cs="Arial"/>
          <w:lang w:eastAsia="ja-JP"/>
        </w:rPr>
        <w:t xml:space="preserve"> (</w:t>
      </w:r>
      <w:r w:rsidR="00E44A48">
        <w:rPr>
          <w:rFonts w:cs="Arial"/>
          <w:lang w:eastAsia="ja-JP"/>
        </w:rPr>
        <w:t>T</w:t>
      </w:r>
      <w:r w:rsidRPr="00EA6643">
        <w:rPr>
          <w:rFonts w:cs="Arial"/>
          <w:lang w:eastAsia="ja-JP"/>
        </w:rPr>
        <w:t>he red fo</w:t>
      </w:r>
      <w:r w:rsidR="003D5BF3">
        <w:rPr>
          <w:rFonts w:cs="Arial"/>
          <w:lang w:eastAsia="ja-JP"/>
        </w:rPr>
        <w:t xml:space="preserve">nt language </w:t>
      </w:r>
      <w:r w:rsidR="00E44A48">
        <w:rPr>
          <w:rFonts w:cs="Arial"/>
          <w:lang w:eastAsia="ja-JP"/>
        </w:rPr>
        <w:t xml:space="preserve">applies only to </w:t>
      </w:r>
      <w:r w:rsidR="003D5BF3">
        <w:rPr>
          <w:rFonts w:cs="Arial"/>
          <w:lang w:eastAsia="ja-JP"/>
        </w:rPr>
        <w:t xml:space="preserve">GASB 34 </w:t>
      </w:r>
      <w:r w:rsidR="00E44A48">
        <w:rPr>
          <w:rFonts w:cs="Arial"/>
          <w:lang w:eastAsia="ja-JP"/>
        </w:rPr>
        <w:t xml:space="preserve">and OCBOA </w:t>
      </w:r>
      <w:r w:rsidR="003D5BF3">
        <w:rPr>
          <w:rFonts w:cs="Arial"/>
          <w:lang w:eastAsia="ja-JP"/>
        </w:rPr>
        <w:t>audits).</w:t>
      </w:r>
    </w:p>
    <w:p w:rsidR="00B63873" w:rsidRPr="00EA6643" w:rsidRDefault="00B63873" w:rsidP="00B63873">
      <w:pPr>
        <w:widowControl w:val="0"/>
        <w:ind w:left="360"/>
        <w:jc w:val="center"/>
        <w:rPr>
          <w:rFonts w:cs="Arial"/>
          <w:b/>
          <w:lang w:eastAsia="ja-JP"/>
        </w:rPr>
      </w:pPr>
    </w:p>
    <w:p w:rsidR="00B63873" w:rsidRPr="00EA6643" w:rsidRDefault="003D5BF3" w:rsidP="00EA6643">
      <w:pPr>
        <w:widowControl w:val="0"/>
        <w:ind w:left="360"/>
        <w:jc w:val="both"/>
        <w:rPr>
          <w:rFonts w:cs="Arial"/>
          <w:lang w:eastAsia="ja-JP"/>
        </w:rPr>
      </w:pPr>
      <w:r>
        <w:rPr>
          <w:rFonts w:cs="Arial"/>
          <w:lang w:eastAsia="ja-JP"/>
        </w:rPr>
        <w:t>Additional</w:t>
      </w:r>
      <w:r w:rsidR="00FC4146">
        <w:rPr>
          <w:rFonts w:cs="Arial"/>
          <w:lang w:eastAsia="ja-JP"/>
        </w:rPr>
        <w:t>ly</w:t>
      </w:r>
      <w:r>
        <w:rPr>
          <w:rFonts w:cs="Arial"/>
          <w:lang w:eastAsia="ja-JP"/>
        </w:rPr>
        <w:t>:</w:t>
      </w:r>
    </w:p>
    <w:p w:rsidR="00B63873" w:rsidRPr="00EA6643" w:rsidRDefault="00B63873" w:rsidP="00B63873">
      <w:pPr>
        <w:widowControl w:val="0"/>
        <w:ind w:left="720" w:hanging="360"/>
        <w:jc w:val="both"/>
        <w:rPr>
          <w:rFonts w:cs="Arial"/>
          <w:lang w:eastAsia="ja-JP"/>
        </w:rPr>
      </w:pPr>
      <w:r w:rsidRPr="00EA6643">
        <w:rPr>
          <w:rFonts w:cs="Arial"/>
          <w:lang w:eastAsia="ja-JP"/>
        </w:rPr>
        <w:t>&gt; &gt; Bulletin 2005-02 requires disclaiming on the Federal schedule when GAAP-mandated governments issue statements not conforming with GAAP or OCBOA.</w:t>
      </w:r>
      <w:r w:rsidR="003D5BF3">
        <w:rPr>
          <w:rFonts w:cs="Arial"/>
          <w:lang w:eastAsia="ja-JP"/>
        </w:rPr>
        <w:t xml:space="preserve">  </w:t>
      </w:r>
    </w:p>
    <w:p w:rsidR="00B63873" w:rsidRPr="00EA6643" w:rsidRDefault="00B63873" w:rsidP="00B63873">
      <w:pPr>
        <w:pStyle w:val="EndnoteText"/>
        <w:widowControl w:val="0"/>
        <w:ind w:left="720" w:hanging="360"/>
        <w:jc w:val="both"/>
        <w:rPr>
          <w:rFonts w:cs="Arial"/>
        </w:rPr>
      </w:pPr>
    </w:p>
    <w:p w:rsidR="00B63873" w:rsidRPr="00EA6643" w:rsidRDefault="00B63873" w:rsidP="00B63873">
      <w:pPr>
        <w:pStyle w:val="EndnoteText"/>
        <w:widowControl w:val="0"/>
        <w:ind w:left="720" w:hanging="360"/>
        <w:jc w:val="both"/>
        <w:rPr>
          <w:rFonts w:cs="Arial"/>
          <w:color w:val="FF0000"/>
        </w:rPr>
      </w:pPr>
      <w:r w:rsidRPr="00EA6643">
        <w:rPr>
          <w:rFonts w:cs="Arial"/>
          <w:color w:val="FF0000"/>
        </w:rPr>
        <w:t xml:space="preserve">♠ </w:t>
      </w:r>
      <w:r w:rsidRPr="00EA6643">
        <w:rPr>
          <w:rFonts w:cs="Arial"/>
          <w:color w:val="FF0000"/>
        </w:rPr>
        <w:tab/>
      </w:r>
      <w:r w:rsidRPr="00EA6643">
        <w:rPr>
          <w:rFonts w:cs="Arial"/>
        </w:rPr>
        <w:t xml:space="preserve">The red font language applies only to GASB 34/35 </w:t>
      </w:r>
      <w:r w:rsidR="00A32C5F" w:rsidRPr="00EA6643">
        <w:rPr>
          <w:rFonts w:cs="Arial"/>
        </w:rPr>
        <w:t xml:space="preserve">and OCBOA </w:t>
      </w:r>
      <w:r w:rsidRPr="00EA6643">
        <w:rPr>
          <w:rFonts w:cs="Arial"/>
        </w:rPr>
        <w:t xml:space="preserve">entities.  Delete inapplicable opinion units.  If we combine the discrete CU’s and RFI as permitted in limited circumstances by Footnote 7 to SLG Exhibit 4.1, modify as follows:  </w:t>
      </w:r>
      <w:r w:rsidRPr="00EA6643">
        <w:rPr>
          <w:rFonts w:cs="Arial"/>
          <w:color w:val="FF0000"/>
        </w:rPr>
        <w:t xml:space="preserve">governmental activities, the business-type activities, each major fund and the </w:t>
      </w:r>
      <w:r w:rsidRPr="00EA6643">
        <w:rPr>
          <w:rFonts w:cs="Arial"/>
        </w:rPr>
        <w:t>[aggregate]</w:t>
      </w:r>
      <w:r w:rsidRPr="00EA6643">
        <w:rPr>
          <w:rFonts w:cs="Arial"/>
          <w:color w:val="FF0000"/>
        </w:rPr>
        <w:t xml:space="preserve"> discretely</w:t>
      </w:r>
      <w:r w:rsidR="00580FAB" w:rsidRPr="00EA6643">
        <w:rPr>
          <w:rFonts w:cs="Arial"/>
          <w:color w:val="FF0000"/>
        </w:rPr>
        <w:t>-</w:t>
      </w:r>
      <w:r w:rsidRPr="00EA6643">
        <w:rPr>
          <w:rFonts w:cs="Arial"/>
          <w:color w:val="FF0000"/>
        </w:rPr>
        <w:t>presented component unit and remaining fund information of</w:t>
      </w:r>
      <w:r w:rsidR="00580FAB" w:rsidRPr="00EA6643">
        <w:rPr>
          <w:rFonts w:cs="Arial"/>
          <w:color w:val="FF0000"/>
        </w:rPr>
        <w:t xml:space="preserve"> . . . </w:t>
      </w:r>
    </w:p>
    <w:p w:rsidR="00B63873" w:rsidRPr="00EA6643" w:rsidRDefault="00B63873" w:rsidP="00B63873">
      <w:pPr>
        <w:pStyle w:val="EndnoteText"/>
        <w:widowControl w:val="0"/>
        <w:ind w:left="720" w:hanging="360"/>
        <w:jc w:val="both"/>
        <w:rPr>
          <w:rFonts w:cs="Arial"/>
          <w:b/>
        </w:rPr>
      </w:pPr>
    </w:p>
    <w:p w:rsidR="00B63873" w:rsidRPr="00EA6643" w:rsidRDefault="00B63873" w:rsidP="00B63873">
      <w:pPr>
        <w:widowControl w:val="0"/>
        <w:ind w:left="720" w:hanging="360"/>
        <w:jc w:val="both"/>
        <w:rPr>
          <w:rFonts w:cs="Arial"/>
          <w:lang w:eastAsia="ja-JP"/>
        </w:rPr>
      </w:pPr>
      <w:bookmarkStart w:id="16" w:name="OLE_LINK11"/>
      <w:bookmarkStart w:id="17" w:name="OLE_LINK12"/>
      <w:r w:rsidRPr="00EA6643">
        <w:rPr>
          <w:rFonts w:cs="Arial"/>
          <w:b/>
          <w:lang w:eastAsia="ja-JP"/>
        </w:rPr>
        <w:t>Ø</w:t>
      </w:r>
      <w:bookmarkEnd w:id="16"/>
      <w:bookmarkEnd w:id="17"/>
      <w:r w:rsidRPr="00EA6643">
        <w:rPr>
          <w:rFonts w:cs="Arial"/>
          <w:b/>
          <w:lang w:eastAsia="ja-JP"/>
        </w:rPr>
        <w:tab/>
      </w:r>
      <w:r w:rsidRPr="00EA6643">
        <w:rPr>
          <w:rFonts w:cs="Arial"/>
          <w:lang w:eastAsia="ja-JP"/>
        </w:rPr>
        <w:t>Describe any qualification, change in consistency, reference to report of other auditors, etc.  Also consider the effect of the modification on the federal awards expenditure schedule.</w:t>
      </w:r>
    </w:p>
    <w:p w:rsidR="00B63873" w:rsidRDefault="00B63873" w:rsidP="00B63873">
      <w:pPr>
        <w:widowControl w:val="0"/>
        <w:ind w:left="720" w:hanging="360"/>
        <w:jc w:val="both"/>
        <w:rPr>
          <w:rFonts w:cs="Arial"/>
          <w:lang w:eastAsia="ja-JP"/>
        </w:rPr>
      </w:pPr>
    </w:p>
    <w:p w:rsidR="005E00DC" w:rsidRPr="009E1144" w:rsidRDefault="00C35CFA" w:rsidP="00C35CFA">
      <w:pPr>
        <w:pStyle w:val="EndnoteText"/>
        <w:ind w:left="720"/>
        <w:rPr>
          <w:color w:val="000000"/>
          <w:u w:val="wave"/>
        </w:rPr>
      </w:pPr>
      <w:r w:rsidRPr="009E1144">
        <w:rPr>
          <w:color w:val="000000"/>
          <w:u w:val="wave"/>
        </w:rPr>
        <w:t>If an opinion qualification on the financial statements also affects the SFAE, modify the last sentence in this paragraph</w:t>
      </w:r>
      <w:r w:rsidR="005E00DC" w:rsidRPr="009E1144">
        <w:rPr>
          <w:color w:val="000000"/>
          <w:u w:val="wave"/>
        </w:rPr>
        <w:t>.  Here is an example if a qualification also affects the SFAE:</w:t>
      </w:r>
    </w:p>
    <w:p w:rsidR="005E00DC" w:rsidRPr="009E1144" w:rsidRDefault="005E00DC" w:rsidP="00C35CFA">
      <w:pPr>
        <w:pStyle w:val="EndnoteText"/>
        <w:ind w:left="720"/>
        <w:rPr>
          <w:rFonts w:cs="Arial"/>
          <w:u w:val="wave"/>
          <w:lang w:eastAsia="ja-JP"/>
        </w:rPr>
      </w:pPr>
    </w:p>
    <w:p w:rsidR="005E00DC" w:rsidRPr="009E1144" w:rsidRDefault="005E00DC" w:rsidP="005E00DC">
      <w:pPr>
        <w:pStyle w:val="EndnoteText"/>
        <w:ind w:left="1080"/>
        <w:rPr>
          <w:color w:val="000000"/>
          <w:u w:val="wave"/>
        </w:rPr>
      </w:pPr>
      <w:r w:rsidRPr="009E1144">
        <w:rPr>
          <w:rFonts w:cs="Arial"/>
          <w:u w:val="wave"/>
          <w:lang w:eastAsia="ja-JP"/>
        </w:rPr>
        <w:t xml:space="preserve">In our opinion, except for the effects of (describe qualification) referred </w:t>
      </w:r>
      <w:r w:rsidRPr="00C82265">
        <w:rPr>
          <w:rFonts w:cs="Arial"/>
          <w:u w:val="wave"/>
          <w:lang w:eastAsia="ja-JP"/>
        </w:rPr>
        <w:t xml:space="preserve">to </w:t>
      </w:r>
      <w:r w:rsidR="00ED73C7" w:rsidRPr="00C82265">
        <w:rPr>
          <w:rFonts w:cs="Arial"/>
          <w:u w:val="wave"/>
          <w:lang w:eastAsia="ja-JP"/>
        </w:rPr>
        <w:t xml:space="preserve">earlier in this </w:t>
      </w:r>
      <w:r w:rsidRPr="00C82265">
        <w:rPr>
          <w:rFonts w:cs="Arial"/>
          <w:u w:val="wave"/>
          <w:lang w:eastAsia="ja-JP"/>
        </w:rPr>
        <w:t>paragraph, t</w:t>
      </w:r>
      <w:r w:rsidRPr="009E1144">
        <w:rPr>
          <w:rFonts w:cs="Arial"/>
          <w:u w:val="wave"/>
          <w:lang w:eastAsia="ja-JP"/>
        </w:rPr>
        <w:t xml:space="preserve">his information is fairly stated, in all material respects, in relation to the </w:t>
      </w:r>
      <w:r w:rsidRPr="009E1144">
        <w:rPr>
          <w:rFonts w:cs="Arial"/>
          <w:b/>
          <w:color w:val="FF0000"/>
          <w:u w:val="wave"/>
          <w:lang w:eastAsia="ja-JP"/>
        </w:rPr>
        <w:t xml:space="preserve">basic </w:t>
      </w:r>
      <w:r w:rsidRPr="009E1144">
        <w:rPr>
          <w:rFonts w:cs="Arial"/>
          <w:u w:val="wave"/>
          <w:lang w:eastAsia="ja-JP"/>
        </w:rPr>
        <w:t>financial statements taken as a whole.</w:t>
      </w:r>
    </w:p>
    <w:p w:rsidR="005E00DC" w:rsidRPr="009E1144" w:rsidRDefault="005E00DC" w:rsidP="00C35CFA">
      <w:pPr>
        <w:pStyle w:val="EndnoteText"/>
        <w:ind w:left="720"/>
        <w:rPr>
          <w:color w:val="000000"/>
          <w:u w:val="wave"/>
        </w:rPr>
      </w:pPr>
    </w:p>
    <w:p w:rsidR="00C35CFA" w:rsidRPr="009E1144" w:rsidRDefault="00C35CFA" w:rsidP="00C35CFA">
      <w:pPr>
        <w:pStyle w:val="EndnoteText"/>
        <w:ind w:left="720"/>
        <w:rPr>
          <w:u w:val="wave"/>
        </w:rPr>
      </w:pPr>
      <w:r w:rsidRPr="009E1144">
        <w:rPr>
          <w:color w:val="000000"/>
          <w:u w:val="wave"/>
        </w:rPr>
        <w:t xml:space="preserve"> See AU 551.09(f).</w:t>
      </w:r>
    </w:p>
    <w:p w:rsidR="00C35CFA" w:rsidRPr="009E1144" w:rsidRDefault="00C35CFA" w:rsidP="00C35CFA">
      <w:pPr>
        <w:pStyle w:val="EndnoteText"/>
        <w:ind w:left="1800"/>
        <w:rPr>
          <w:u w:val="wave"/>
        </w:rPr>
      </w:pPr>
    </w:p>
    <w:p w:rsidR="00C35CFA" w:rsidRPr="002C0F74" w:rsidRDefault="00C35CFA" w:rsidP="00C35CFA">
      <w:pPr>
        <w:pStyle w:val="EndnoteText"/>
        <w:ind w:left="720"/>
        <w:rPr>
          <w:b/>
          <w:i/>
          <w:u w:val="wave"/>
        </w:rPr>
      </w:pPr>
      <w:r w:rsidRPr="002C0F74">
        <w:rPr>
          <w:b/>
          <w:i/>
          <w:u w:val="wave"/>
        </w:rPr>
        <w:t>We must disclaim on the SFAE if we render an adverse opinion or disclaimer of opinion</w:t>
      </w:r>
      <w:r w:rsidR="007861A6" w:rsidRPr="002C0F74">
        <w:rPr>
          <w:b/>
          <w:i/>
          <w:u w:val="wave"/>
        </w:rPr>
        <w:t xml:space="preserve">. </w:t>
      </w:r>
      <w:r w:rsidRPr="002C0F74">
        <w:rPr>
          <w:b/>
          <w:i/>
          <w:u w:val="wave"/>
        </w:rPr>
        <w:t xml:space="preserve"> </w:t>
      </w:r>
    </w:p>
    <w:p w:rsidR="00C35CFA" w:rsidRPr="009E1144" w:rsidRDefault="00C35CFA" w:rsidP="00C35CFA">
      <w:pPr>
        <w:pStyle w:val="ListParagraph"/>
        <w:rPr>
          <w:u w:val="wave"/>
        </w:rPr>
      </w:pPr>
    </w:p>
    <w:p w:rsidR="00C35CFA" w:rsidRPr="005E00DC" w:rsidRDefault="00C35CFA" w:rsidP="00C35CFA">
      <w:pPr>
        <w:pStyle w:val="EndnoteText"/>
        <w:ind w:left="720"/>
        <w:rPr>
          <w:u w:val="wave"/>
        </w:rPr>
      </w:pPr>
      <w:r w:rsidRPr="009E1144">
        <w:rPr>
          <w:b/>
          <w:bCs/>
          <w:i/>
          <w:iCs/>
          <w:u w:val="wave"/>
        </w:rPr>
        <w:t xml:space="preserve">Important: </w:t>
      </w:r>
      <w:r w:rsidRPr="009E1144">
        <w:rPr>
          <w:u w:val="wave"/>
        </w:rPr>
        <w:t> </w:t>
      </w:r>
      <w:bookmarkStart w:id="18" w:name="keyword"/>
      <w:r w:rsidRPr="009E1144">
        <w:rPr>
          <w:u w:val="wave"/>
        </w:rPr>
        <w:t xml:space="preserve">We normally consider </w:t>
      </w:r>
      <w:r w:rsidRPr="009E1144">
        <w:rPr>
          <w:color w:val="000000"/>
          <w:u w:val="wave"/>
        </w:rPr>
        <w:t>materiality for each opinion unit. However, our in-relation-to opinion on supplementary information is in relation to the financial statements as a whole. Therefore we consider materiality at a level representing the entire governmental</w:t>
      </w:r>
      <w:bookmarkStart w:id="19" w:name="lastkeyword"/>
      <w:bookmarkEnd w:id="18"/>
      <w:bookmarkEnd w:id="19"/>
      <w:r w:rsidRPr="009E1144">
        <w:rPr>
          <w:color w:val="000000"/>
          <w:u w:val="wave"/>
        </w:rPr>
        <w:t xml:space="preserve"> entity.</w:t>
      </w:r>
    </w:p>
    <w:p w:rsidR="00C35CFA" w:rsidRPr="00EA6643" w:rsidRDefault="00C35CFA" w:rsidP="00B63873">
      <w:pPr>
        <w:widowControl w:val="0"/>
        <w:ind w:left="720" w:hanging="360"/>
        <w:jc w:val="both"/>
        <w:rPr>
          <w:rFonts w:cs="Arial"/>
          <w:lang w:eastAsia="ja-JP"/>
        </w:rPr>
      </w:pPr>
    </w:p>
    <w:p w:rsidR="00B63873" w:rsidRPr="00EA6643" w:rsidRDefault="00B63873" w:rsidP="00B63873">
      <w:pPr>
        <w:widowControl w:val="0"/>
        <w:ind w:left="720" w:hanging="360"/>
        <w:jc w:val="both"/>
        <w:rPr>
          <w:rFonts w:cs="Arial"/>
          <w:lang w:eastAsia="ja-JP"/>
        </w:rPr>
      </w:pPr>
      <w:r w:rsidRPr="00EA6643">
        <w:rPr>
          <w:rFonts w:cs="Arial"/>
          <w:b/>
          <w:lang w:eastAsia="ja-JP"/>
        </w:rPr>
        <w:sym w:font="Wingdings" w:char="F076"/>
      </w:r>
      <w:r w:rsidRPr="00EA6643">
        <w:rPr>
          <w:rFonts w:cs="Arial"/>
          <w:b/>
          <w:lang w:eastAsia="ja-JP"/>
        </w:rPr>
        <w:tab/>
      </w:r>
      <w:r w:rsidRPr="00EA6643">
        <w:rPr>
          <w:rFonts w:cs="Arial"/>
          <w:lang w:eastAsia="ja-JP"/>
        </w:rPr>
        <w:t xml:space="preserve">OMB Circular A-133 §___.310 requires including total Federal </w:t>
      </w:r>
      <w:r w:rsidRPr="00EA6643">
        <w:rPr>
          <w:rFonts w:cs="Arial"/>
          <w:i/>
          <w:lang w:eastAsia="ja-JP"/>
        </w:rPr>
        <w:t>expenditures</w:t>
      </w:r>
      <w:r w:rsidRPr="00EA6643">
        <w:rPr>
          <w:rFonts w:cs="Arial"/>
          <w:lang w:eastAsia="ja-JP"/>
        </w:rPr>
        <w:t xml:space="preserve"> in the Schedule of Federal Awards.  However, the Ohio Department of Education also requires inclusion of total Federal </w:t>
      </w:r>
      <w:r w:rsidRPr="00EA6643">
        <w:rPr>
          <w:rFonts w:cs="Arial"/>
          <w:i/>
          <w:lang w:eastAsia="ja-JP"/>
        </w:rPr>
        <w:t>receipts</w:t>
      </w:r>
      <w:r w:rsidRPr="00EA6643">
        <w:rPr>
          <w:rFonts w:cs="Arial"/>
          <w:lang w:eastAsia="ja-JP"/>
        </w:rPr>
        <w:t xml:space="preserve"> for school districts.  Inclusion of Federal receipts in the Schedule of Federal Awards is optional for all other entities.</w:t>
      </w:r>
    </w:p>
    <w:p w:rsidR="00252072" w:rsidRPr="00EA6643" w:rsidRDefault="00252072" w:rsidP="00B63873">
      <w:pPr>
        <w:widowControl w:val="0"/>
        <w:ind w:left="720" w:hanging="360"/>
        <w:jc w:val="both"/>
        <w:rPr>
          <w:rFonts w:cs="Arial"/>
          <w:lang w:eastAsia="ja-JP"/>
        </w:rPr>
      </w:pPr>
    </w:p>
    <w:p w:rsidR="00252072" w:rsidRPr="00EA6643" w:rsidRDefault="00252072" w:rsidP="00252072">
      <w:pPr>
        <w:pStyle w:val="EndnoteText"/>
        <w:widowControl w:val="0"/>
        <w:ind w:left="360"/>
        <w:jc w:val="both"/>
        <w:rPr>
          <w:rFonts w:cs="Arial"/>
        </w:rPr>
      </w:pPr>
      <w:r w:rsidRPr="00EA6643">
        <w:rPr>
          <w:rFonts w:cs="Arial"/>
        </w:rPr>
        <w:t>When reporting on supplementary information, the auditor should briefly describe any modifications to the opinion on the basic financial statements (for example, a qualified opinion, a modification as to consistency because of a change in accounting principle, or a reference to the report of other auditors). Furthermore, if the report on supplementary information is other than unqualified, this paragraph should be modified accordingly. Guidance for reporting in these circumstances is described in</w:t>
      </w:r>
      <w:r w:rsidR="007861A6">
        <w:rPr>
          <w:rFonts w:cs="Arial"/>
        </w:rPr>
        <w:t xml:space="preserve"> </w:t>
      </w:r>
      <w:r w:rsidR="00ED73C7" w:rsidRPr="00C82265">
        <w:rPr>
          <w:rFonts w:cs="Arial"/>
        </w:rPr>
        <w:t xml:space="preserve">examples 8 and 9 above, derived from </w:t>
      </w:r>
      <w:r w:rsidR="007861A6" w:rsidRPr="00C82265">
        <w:rPr>
          <w:u w:val="wave"/>
        </w:rPr>
        <w:t>AU 551.A17</w:t>
      </w:r>
      <w:r w:rsidR="007861A6">
        <w:rPr>
          <w:u w:val="wave"/>
        </w:rPr>
        <w:t>.</w:t>
      </w:r>
      <w:r w:rsidRPr="00EA6643">
        <w:rPr>
          <w:rFonts w:cs="Arial"/>
        </w:rPr>
        <w:t xml:space="preserve"> </w:t>
      </w:r>
    </w:p>
    <w:p w:rsidR="00B63873" w:rsidRPr="00EA6643" w:rsidRDefault="00B63873" w:rsidP="00B63873">
      <w:pPr>
        <w:widowControl w:val="0"/>
        <w:ind w:left="720" w:hanging="360"/>
        <w:jc w:val="both"/>
        <w:rPr>
          <w:rFonts w:cs="Arial"/>
          <w:lang w:eastAsia="ja-JP"/>
        </w:rPr>
      </w:pPr>
    </w:p>
  </w:endnote>
  <w:endnote w:id="6">
    <w:p w:rsidR="00087394" w:rsidRPr="00C82265" w:rsidRDefault="00087394" w:rsidP="00C122D3">
      <w:pPr>
        <w:widowControl w:val="0"/>
        <w:ind w:left="360" w:hanging="360"/>
        <w:jc w:val="both"/>
        <w:rPr>
          <w:rFonts w:cs="Arial"/>
          <w:lang w:eastAsia="ja-JP"/>
        </w:rPr>
      </w:pPr>
      <w:r w:rsidRPr="00EA6643">
        <w:rPr>
          <w:rFonts w:cs="Arial"/>
          <w:position w:val="6"/>
          <w:lang w:eastAsia="ja-JP"/>
        </w:rPr>
        <w:endnoteRef/>
      </w:r>
      <w:r w:rsidRPr="00EA6643">
        <w:rPr>
          <w:rFonts w:cs="Arial"/>
          <w:lang w:eastAsia="ja-JP"/>
        </w:rPr>
        <w:t xml:space="preserve"> </w:t>
      </w:r>
      <w:r w:rsidRPr="00EA6643">
        <w:rPr>
          <w:rFonts w:cs="Arial"/>
          <w:lang w:eastAsia="ja-JP"/>
        </w:rPr>
        <w:tab/>
        <w:t>See GASA</w:t>
      </w:r>
      <w:r w:rsidR="006B03EE" w:rsidRPr="00EA6643">
        <w:rPr>
          <w:rFonts w:cs="Arial"/>
          <w:lang w:eastAsia="ja-JP"/>
        </w:rPr>
        <w:t>-</w:t>
      </w:r>
      <w:r w:rsidRPr="00EA6643">
        <w:rPr>
          <w:rFonts w:cs="Arial"/>
          <w:lang w:eastAsia="ja-JP"/>
        </w:rPr>
        <w:t>133, §§ 1</w:t>
      </w:r>
      <w:r w:rsidR="00093E36" w:rsidRPr="00EA6643">
        <w:rPr>
          <w:rFonts w:cs="Arial"/>
          <w:lang w:eastAsia="ja-JP"/>
        </w:rPr>
        <w:t>3</w:t>
      </w:r>
      <w:r w:rsidRPr="00EA6643">
        <w:rPr>
          <w:rFonts w:cs="Arial"/>
          <w:lang w:eastAsia="ja-JP"/>
        </w:rPr>
        <w:t>.</w:t>
      </w:r>
      <w:r w:rsidR="000D49DF" w:rsidRPr="00EA6643">
        <w:rPr>
          <w:rFonts w:cs="Arial"/>
          <w:lang w:eastAsia="ja-JP"/>
        </w:rPr>
        <w:t xml:space="preserve"> 28 - 30</w:t>
      </w:r>
      <w:r w:rsidRPr="00EA6643">
        <w:rPr>
          <w:rFonts w:cs="Arial"/>
          <w:lang w:eastAsia="ja-JP"/>
        </w:rPr>
        <w:t xml:space="preserve">, concerning </w:t>
      </w:r>
      <w:r w:rsidR="00471CCC" w:rsidRPr="00EA6643">
        <w:rPr>
          <w:rFonts w:cs="Arial"/>
          <w:lang w:eastAsia="ja-JP"/>
        </w:rPr>
        <w:t xml:space="preserve">report </w:t>
      </w:r>
      <w:r w:rsidRPr="00EA6643">
        <w:rPr>
          <w:rFonts w:cs="Arial"/>
          <w:lang w:eastAsia="ja-JP"/>
        </w:rPr>
        <w:t xml:space="preserve">dating. </w:t>
      </w:r>
      <w:r w:rsidR="00AF45AA">
        <w:rPr>
          <w:rFonts w:cs="Arial"/>
          <w:lang w:eastAsia="ja-JP"/>
        </w:rPr>
        <w:t xml:space="preserve"> </w:t>
      </w:r>
      <w:r w:rsidR="00AF45AA" w:rsidRPr="00C82265">
        <w:rPr>
          <w:rFonts w:cs="Arial"/>
          <w:b/>
          <w:i/>
          <w:lang w:eastAsia="ja-JP"/>
        </w:rPr>
        <w:t>Except:</w:t>
      </w:r>
      <w:r w:rsidR="00AF45AA" w:rsidRPr="00C82265">
        <w:rPr>
          <w:rFonts w:cs="Arial"/>
          <w:lang w:eastAsia="ja-JP"/>
        </w:rPr>
        <w:t xml:space="preserve">  AU 9551 slightly amends 13.29:  We need not apply subsequent events procedures if we use the sentence in Example </w:t>
      </w:r>
      <w:r w:rsidR="00082EAA" w:rsidRPr="00C82265">
        <w:rPr>
          <w:rFonts w:cs="Arial"/>
          <w:lang w:eastAsia="ja-JP"/>
        </w:rPr>
        <w:t>9</w:t>
      </w:r>
      <w:r w:rsidR="00AF45AA" w:rsidRPr="00C82265">
        <w:rPr>
          <w:rFonts w:cs="Arial"/>
          <w:lang w:eastAsia="ja-JP"/>
        </w:rPr>
        <w:t xml:space="preserve"> explaining we did not apply</w:t>
      </w:r>
      <w:r w:rsidR="004B342D" w:rsidRPr="00C82265">
        <w:rPr>
          <w:rFonts w:cs="Arial"/>
          <w:lang w:eastAsia="ja-JP"/>
        </w:rPr>
        <w:t xml:space="preserve"> them</w:t>
      </w:r>
      <w:r w:rsidR="00AF45AA" w:rsidRPr="00C82265">
        <w:rPr>
          <w:rFonts w:cs="Arial"/>
          <w:lang w:eastAsia="ja-JP"/>
        </w:rPr>
        <w:t>.</w:t>
      </w:r>
    </w:p>
    <w:p w:rsidR="00280665" w:rsidRPr="00C82265" w:rsidRDefault="00280665" w:rsidP="00280665">
      <w:pPr>
        <w:widowControl w:val="0"/>
        <w:jc w:val="both"/>
        <w:rPr>
          <w:rFonts w:cs="Arial"/>
          <w:lang w:eastAsia="ja-JP"/>
        </w:rPr>
      </w:pPr>
    </w:p>
  </w:endnote>
  <w:endnote w:id="7">
    <w:p w:rsidR="00280665" w:rsidRDefault="00280665" w:rsidP="00FC4146">
      <w:pPr>
        <w:pStyle w:val="EndnoteText"/>
        <w:ind w:left="360" w:hanging="360"/>
        <w:jc w:val="both"/>
        <w:rPr>
          <w:rFonts w:cs="Arial"/>
          <w:color w:val="252525"/>
        </w:rPr>
      </w:pPr>
      <w:r w:rsidRPr="00C82265">
        <w:rPr>
          <w:rStyle w:val="EndnoteReference"/>
          <w:rFonts w:cs="Arial"/>
          <w:vertAlign w:val="baseline"/>
        </w:rPr>
        <w:endnoteRef/>
      </w:r>
      <w:r w:rsidRPr="00C82265">
        <w:rPr>
          <w:rFonts w:cs="Arial"/>
        </w:rPr>
        <w:t xml:space="preserve"> </w:t>
      </w:r>
      <w:r w:rsidR="00FC4146" w:rsidRPr="00C82265">
        <w:t xml:space="preserve">  </w:t>
      </w:r>
      <w:r w:rsidR="00FC4146" w:rsidRPr="00C82265">
        <w:tab/>
      </w:r>
      <w:r w:rsidRPr="00C82265">
        <w:rPr>
          <w:rFonts w:cs="Arial"/>
          <w:color w:val="252525"/>
        </w:rPr>
        <w:t xml:space="preserve">The date of the auditor's report on the supplementary information in relation to the financial statements as a whole should not be earlier than the date on which the auditor completed the procedures required in order to opine on such information. Therefore, the date of the auditor's report on the schedule of expenditures of federal awards may be the same date of the financial statement report or a later date (in no case would it be earlier). SLG </w:t>
      </w:r>
      <w:r w:rsidR="00C82265" w:rsidRPr="00EA6643">
        <w:rPr>
          <w:rFonts w:cs="Arial"/>
          <w:lang w:eastAsia="ja-JP"/>
        </w:rPr>
        <w:t>§</w:t>
      </w:r>
      <w:r w:rsidRPr="00C82265">
        <w:rPr>
          <w:rFonts w:cs="Arial"/>
          <w:color w:val="252525"/>
        </w:rPr>
        <w:t>7.37</w:t>
      </w:r>
    </w:p>
    <w:p w:rsidR="00FC4146" w:rsidRDefault="00FC4146" w:rsidP="00280665">
      <w:pPr>
        <w:pStyle w:val="EndnoteText"/>
        <w:ind w:left="360" w:hanging="360"/>
        <w:rPr>
          <w:rFonts w:cs="Arial"/>
          <w:color w:val="252525"/>
        </w:rPr>
      </w:pPr>
    </w:p>
    <w:p w:rsidR="00FC4146" w:rsidRDefault="00FC4146" w:rsidP="00280665">
      <w:pPr>
        <w:pStyle w:val="EndnoteText"/>
        <w:ind w:left="360" w:hanging="360"/>
        <w:rPr>
          <w:rFonts w:cs="Arial"/>
          <w:color w:val="252525"/>
        </w:rPr>
      </w:pPr>
    </w:p>
    <w:p w:rsidR="00FC4146" w:rsidRPr="00FC4146" w:rsidRDefault="00FC4146" w:rsidP="00FC4146">
      <w:pPr>
        <w:pStyle w:val="EndnoteText"/>
        <w:ind w:left="360" w:hanging="360"/>
        <w:rPr>
          <w:rFonts w:cs="Arial"/>
          <w:color w:val="252525"/>
          <w:highlight w:val="magent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15B" w:rsidRDefault="00EE5ADD">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D0A" w:rsidRDefault="00153D0A">
      <w:r>
        <w:separator/>
      </w:r>
    </w:p>
  </w:footnote>
  <w:footnote w:type="continuationSeparator" w:id="0">
    <w:p w:rsidR="00153D0A" w:rsidRDefault="00153D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15B" w:rsidRDefault="00EE5ADD">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3912"/>
    <w:multiLevelType w:val="hybridMultilevel"/>
    <w:tmpl w:val="DFFA121C"/>
    <w:lvl w:ilvl="0" w:tplc="D76AA7D4">
      <w:start w:val="2"/>
      <w:numFmt w:val="bullet"/>
      <w:lvlText w:val=""/>
      <w:lvlJc w:val="left"/>
      <w:pPr>
        <w:tabs>
          <w:tab w:val="num" w:pos="720"/>
        </w:tabs>
        <w:ind w:left="720" w:hanging="360"/>
      </w:pPr>
      <w:rPr>
        <w:rFonts w:ascii="Symbol" w:eastAsia="Times New Roman" w:hAnsi="Symbol" w:cs="Aria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9A6AB7"/>
    <w:multiLevelType w:val="hybridMultilevel"/>
    <w:tmpl w:val="A64426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C267DB"/>
    <w:multiLevelType w:val="hybridMultilevel"/>
    <w:tmpl w:val="306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1B442D"/>
    <w:multiLevelType w:val="hybridMultilevel"/>
    <w:tmpl w:val="788AB708"/>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3CF14E8"/>
    <w:multiLevelType w:val="hybridMultilevel"/>
    <w:tmpl w:val="69041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976D5A"/>
    <w:multiLevelType w:val="hybridMultilevel"/>
    <w:tmpl w:val="E736A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2E187A"/>
    <w:multiLevelType w:val="hybridMultilevel"/>
    <w:tmpl w:val="D15073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A6539AF"/>
    <w:multiLevelType w:val="hybridMultilevel"/>
    <w:tmpl w:val="3C5037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5652D27"/>
    <w:multiLevelType w:val="hybridMultilevel"/>
    <w:tmpl w:val="C1A67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6644C73"/>
    <w:multiLevelType w:val="hybridMultilevel"/>
    <w:tmpl w:val="48764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1"/>
  </w:num>
  <w:num w:numId="5">
    <w:abstractNumId w:val="6"/>
  </w:num>
  <w:num w:numId="6">
    <w:abstractNumId w:val="9"/>
  </w:num>
  <w:num w:numId="7">
    <w:abstractNumId w:val="4"/>
  </w:num>
  <w:num w:numId="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9F0"/>
    <w:rsid w:val="000018F5"/>
    <w:rsid w:val="0000489D"/>
    <w:rsid w:val="00006608"/>
    <w:rsid w:val="00007E39"/>
    <w:rsid w:val="00021EF0"/>
    <w:rsid w:val="00022CEE"/>
    <w:rsid w:val="0002326F"/>
    <w:rsid w:val="00030DD5"/>
    <w:rsid w:val="00033BA6"/>
    <w:rsid w:val="00033F3B"/>
    <w:rsid w:val="00035768"/>
    <w:rsid w:val="00036F22"/>
    <w:rsid w:val="0004312A"/>
    <w:rsid w:val="000536D0"/>
    <w:rsid w:val="00055E16"/>
    <w:rsid w:val="000609E5"/>
    <w:rsid w:val="00062094"/>
    <w:rsid w:val="00077CF7"/>
    <w:rsid w:val="00080BAC"/>
    <w:rsid w:val="00082EAA"/>
    <w:rsid w:val="0008646A"/>
    <w:rsid w:val="00087394"/>
    <w:rsid w:val="00087CD6"/>
    <w:rsid w:val="0009001D"/>
    <w:rsid w:val="000935A0"/>
    <w:rsid w:val="00093E36"/>
    <w:rsid w:val="000A4C2F"/>
    <w:rsid w:val="000A5F16"/>
    <w:rsid w:val="000A717F"/>
    <w:rsid w:val="000B1717"/>
    <w:rsid w:val="000B2069"/>
    <w:rsid w:val="000B211C"/>
    <w:rsid w:val="000B56BC"/>
    <w:rsid w:val="000B6A0F"/>
    <w:rsid w:val="000C0BBE"/>
    <w:rsid w:val="000C358A"/>
    <w:rsid w:val="000C76B4"/>
    <w:rsid w:val="000D49DF"/>
    <w:rsid w:val="000D574E"/>
    <w:rsid w:val="000E1EE9"/>
    <w:rsid w:val="000E5C1C"/>
    <w:rsid w:val="000E5CA2"/>
    <w:rsid w:val="000F050F"/>
    <w:rsid w:val="000F27A0"/>
    <w:rsid w:val="000F2FDD"/>
    <w:rsid w:val="000F44F1"/>
    <w:rsid w:val="001029E4"/>
    <w:rsid w:val="00126D0A"/>
    <w:rsid w:val="00127F39"/>
    <w:rsid w:val="001401F7"/>
    <w:rsid w:val="00141506"/>
    <w:rsid w:val="00141636"/>
    <w:rsid w:val="001416B5"/>
    <w:rsid w:val="0015095A"/>
    <w:rsid w:val="00151F4C"/>
    <w:rsid w:val="00153D0A"/>
    <w:rsid w:val="0015762E"/>
    <w:rsid w:val="00176506"/>
    <w:rsid w:val="001816A6"/>
    <w:rsid w:val="00187991"/>
    <w:rsid w:val="00190C11"/>
    <w:rsid w:val="00192C74"/>
    <w:rsid w:val="001968FF"/>
    <w:rsid w:val="001C6311"/>
    <w:rsid w:val="001D1B7F"/>
    <w:rsid w:val="001D4AFD"/>
    <w:rsid w:val="001D4B16"/>
    <w:rsid w:val="001F3272"/>
    <w:rsid w:val="001F7B68"/>
    <w:rsid w:val="001F7EF8"/>
    <w:rsid w:val="002047C8"/>
    <w:rsid w:val="00211D08"/>
    <w:rsid w:val="00211FB7"/>
    <w:rsid w:val="00213C52"/>
    <w:rsid w:val="002252CF"/>
    <w:rsid w:val="00230409"/>
    <w:rsid w:val="00232CCF"/>
    <w:rsid w:val="00233683"/>
    <w:rsid w:val="002340AD"/>
    <w:rsid w:val="00242CC0"/>
    <w:rsid w:val="002437E7"/>
    <w:rsid w:val="002446C5"/>
    <w:rsid w:val="002460F8"/>
    <w:rsid w:val="00246F96"/>
    <w:rsid w:val="00247CB1"/>
    <w:rsid w:val="00252072"/>
    <w:rsid w:val="002544F0"/>
    <w:rsid w:val="00256CB5"/>
    <w:rsid w:val="00260C15"/>
    <w:rsid w:val="00262A3E"/>
    <w:rsid w:val="00274301"/>
    <w:rsid w:val="002752F8"/>
    <w:rsid w:val="00280665"/>
    <w:rsid w:val="00283FC2"/>
    <w:rsid w:val="00284B82"/>
    <w:rsid w:val="0028588C"/>
    <w:rsid w:val="002A24C8"/>
    <w:rsid w:val="002B04C9"/>
    <w:rsid w:val="002B1262"/>
    <w:rsid w:val="002B3373"/>
    <w:rsid w:val="002B53C9"/>
    <w:rsid w:val="002C0F74"/>
    <w:rsid w:val="002C4DB5"/>
    <w:rsid w:val="002D7EDB"/>
    <w:rsid w:val="002E35E1"/>
    <w:rsid w:val="002E5631"/>
    <w:rsid w:val="002E63BB"/>
    <w:rsid w:val="002F1740"/>
    <w:rsid w:val="002F43A2"/>
    <w:rsid w:val="002F7D84"/>
    <w:rsid w:val="00302412"/>
    <w:rsid w:val="00304394"/>
    <w:rsid w:val="00311576"/>
    <w:rsid w:val="00315B1D"/>
    <w:rsid w:val="00322634"/>
    <w:rsid w:val="003239AB"/>
    <w:rsid w:val="00327C2F"/>
    <w:rsid w:val="00330C1C"/>
    <w:rsid w:val="003336FA"/>
    <w:rsid w:val="00333D28"/>
    <w:rsid w:val="00340BE8"/>
    <w:rsid w:val="00352553"/>
    <w:rsid w:val="00353A23"/>
    <w:rsid w:val="003614A4"/>
    <w:rsid w:val="00363B69"/>
    <w:rsid w:val="003651AE"/>
    <w:rsid w:val="00370B93"/>
    <w:rsid w:val="00382F7B"/>
    <w:rsid w:val="003833B3"/>
    <w:rsid w:val="0038563E"/>
    <w:rsid w:val="003933D2"/>
    <w:rsid w:val="003B0CD3"/>
    <w:rsid w:val="003B1566"/>
    <w:rsid w:val="003B2D55"/>
    <w:rsid w:val="003B42C7"/>
    <w:rsid w:val="003B779F"/>
    <w:rsid w:val="003C2F3E"/>
    <w:rsid w:val="003C505F"/>
    <w:rsid w:val="003C7994"/>
    <w:rsid w:val="003C7CB8"/>
    <w:rsid w:val="003D1742"/>
    <w:rsid w:val="003D5BF3"/>
    <w:rsid w:val="003E6768"/>
    <w:rsid w:val="003F3C98"/>
    <w:rsid w:val="0040089A"/>
    <w:rsid w:val="004122EA"/>
    <w:rsid w:val="0041533F"/>
    <w:rsid w:val="0042089E"/>
    <w:rsid w:val="00423CBB"/>
    <w:rsid w:val="004269F8"/>
    <w:rsid w:val="004334E8"/>
    <w:rsid w:val="004353DA"/>
    <w:rsid w:val="00435731"/>
    <w:rsid w:val="00443311"/>
    <w:rsid w:val="004450C4"/>
    <w:rsid w:val="00447492"/>
    <w:rsid w:val="004474D5"/>
    <w:rsid w:val="0045682E"/>
    <w:rsid w:val="0046328F"/>
    <w:rsid w:val="00466541"/>
    <w:rsid w:val="00467E63"/>
    <w:rsid w:val="00470C02"/>
    <w:rsid w:val="00471CCC"/>
    <w:rsid w:val="00472483"/>
    <w:rsid w:val="004819AE"/>
    <w:rsid w:val="004831BA"/>
    <w:rsid w:val="00484995"/>
    <w:rsid w:val="00484CA2"/>
    <w:rsid w:val="004850D8"/>
    <w:rsid w:val="004A08E7"/>
    <w:rsid w:val="004A1319"/>
    <w:rsid w:val="004A1B7D"/>
    <w:rsid w:val="004A5BEC"/>
    <w:rsid w:val="004B25B8"/>
    <w:rsid w:val="004B342D"/>
    <w:rsid w:val="004C15A4"/>
    <w:rsid w:val="004C1BCA"/>
    <w:rsid w:val="004C7231"/>
    <w:rsid w:val="004D1859"/>
    <w:rsid w:val="004D30D7"/>
    <w:rsid w:val="004D77B9"/>
    <w:rsid w:val="004D7CE6"/>
    <w:rsid w:val="004D7ED1"/>
    <w:rsid w:val="004E07D1"/>
    <w:rsid w:val="004F59CB"/>
    <w:rsid w:val="00504A02"/>
    <w:rsid w:val="00504C01"/>
    <w:rsid w:val="005147D5"/>
    <w:rsid w:val="0051487C"/>
    <w:rsid w:val="00516953"/>
    <w:rsid w:val="005170F2"/>
    <w:rsid w:val="00524873"/>
    <w:rsid w:val="00525998"/>
    <w:rsid w:val="00526774"/>
    <w:rsid w:val="00526C3C"/>
    <w:rsid w:val="00526E89"/>
    <w:rsid w:val="005309C6"/>
    <w:rsid w:val="00530F03"/>
    <w:rsid w:val="0053391D"/>
    <w:rsid w:val="005619F0"/>
    <w:rsid w:val="0056201E"/>
    <w:rsid w:val="00563489"/>
    <w:rsid w:val="00565A80"/>
    <w:rsid w:val="00566419"/>
    <w:rsid w:val="00580021"/>
    <w:rsid w:val="0058094A"/>
    <w:rsid w:val="00580FAB"/>
    <w:rsid w:val="005845BF"/>
    <w:rsid w:val="00584A76"/>
    <w:rsid w:val="0058793A"/>
    <w:rsid w:val="00595C60"/>
    <w:rsid w:val="00595C81"/>
    <w:rsid w:val="005A3EC8"/>
    <w:rsid w:val="005B0C83"/>
    <w:rsid w:val="005B5F16"/>
    <w:rsid w:val="005C1419"/>
    <w:rsid w:val="005C2C3A"/>
    <w:rsid w:val="005C2C3D"/>
    <w:rsid w:val="005C6E61"/>
    <w:rsid w:val="005D346F"/>
    <w:rsid w:val="005D4801"/>
    <w:rsid w:val="005D7081"/>
    <w:rsid w:val="005D7EDB"/>
    <w:rsid w:val="005E00DC"/>
    <w:rsid w:val="005E2D1C"/>
    <w:rsid w:val="005E4CA1"/>
    <w:rsid w:val="005E5754"/>
    <w:rsid w:val="005E6FB6"/>
    <w:rsid w:val="005F2820"/>
    <w:rsid w:val="005F35C2"/>
    <w:rsid w:val="005F434B"/>
    <w:rsid w:val="005F47B9"/>
    <w:rsid w:val="0060481C"/>
    <w:rsid w:val="006055A3"/>
    <w:rsid w:val="00611BC4"/>
    <w:rsid w:val="0061323A"/>
    <w:rsid w:val="00617ADC"/>
    <w:rsid w:val="00621042"/>
    <w:rsid w:val="00623DBB"/>
    <w:rsid w:val="006302C0"/>
    <w:rsid w:val="006319F9"/>
    <w:rsid w:val="00636956"/>
    <w:rsid w:val="00637935"/>
    <w:rsid w:val="00644D34"/>
    <w:rsid w:val="00647494"/>
    <w:rsid w:val="0065741E"/>
    <w:rsid w:val="006677B8"/>
    <w:rsid w:val="00670B6E"/>
    <w:rsid w:val="0067323D"/>
    <w:rsid w:val="0067335C"/>
    <w:rsid w:val="00682D01"/>
    <w:rsid w:val="0068320C"/>
    <w:rsid w:val="00690920"/>
    <w:rsid w:val="006A071D"/>
    <w:rsid w:val="006A102E"/>
    <w:rsid w:val="006A1AC5"/>
    <w:rsid w:val="006A57FD"/>
    <w:rsid w:val="006B03EE"/>
    <w:rsid w:val="006B2C78"/>
    <w:rsid w:val="006B343F"/>
    <w:rsid w:val="006B43E7"/>
    <w:rsid w:val="006B645F"/>
    <w:rsid w:val="006C1CC0"/>
    <w:rsid w:val="006C2897"/>
    <w:rsid w:val="006C3044"/>
    <w:rsid w:val="006D3E5F"/>
    <w:rsid w:val="006D5E94"/>
    <w:rsid w:val="006D6FF2"/>
    <w:rsid w:val="006E19A8"/>
    <w:rsid w:val="006E2FB6"/>
    <w:rsid w:val="006E4676"/>
    <w:rsid w:val="006F7A8E"/>
    <w:rsid w:val="007038FB"/>
    <w:rsid w:val="007153AF"/>
    <w:rsid w:val="00717411"/>
    <w:rsid w:val="00724357"/>
    <w:rsid w:val="00727A37"/>
    <w:rsid w:val="00730B45"/>
    <w:rsid w:val="00732B8A"/>
    <w:rsid w:val="00735978"/>
    <w:rsid w:val="007364E1"/>
    <w:rsid w:val="00736A8D"/>
    <w:rsid w:val="007409F5"/>
    <w:rsid w:val="0074252E"/>
    <w:rsid w:val="0074417A"/>
    <w:rsid w:val="0075034A"/>
    <w:rsid w:val="0075426E"/>
    <w:rsid w:val="00754B50"/>
    <w:rsid w:val="007559B6"/>
    <w:rsid w:val="00762F23"/>
    <w:rsid w:val="00774FEC"/>
    <w:rsid w:val="00775092"/>
    <w:rsid w:val="007759EB"/>
    <w:rsid w:val="00780E52"/>
    <w:rsid w:val="00781A7F"/>
    <w:rsid w:val="007861A6"/>
    <w:rsid w:val="0078650A"/>
    <w:rsid w:val="007869A0"/>
    <w:rsid w:val="00795026"/>
    <w:rsid w:val="007967EE"/>
    <w:rsid w:val="00796845"/>
    <w:rsid w:val="007A4BFF"/>
    <w:rsid w:val="007A5084"/>
    <w:rsid w:val="007A7C74"/>
    <w:rsid w:val="007B05C3"/>
    <w:rsid w:val="007B7B33"/>
    <w:rsid w:val="007C705D"/>
    <w:rsid w:val="007D1D76"/>
    <w:rsid w:val="007D61C4"/>
    <w:rsid w:val="007F4391"/>
    <w:rsid w:val="007F752F"/>
    <w:rsid w:val="00811101"/>
    <w:rsid w:val="008123A4"/>
    <w:rsid w:val="0081380F"/>
    <w:rsid w:val="00813F93"/>
    <w:rsid w:val="00816ACA"/>
    <w:rsid w:val="00817BB5"/>
    <w:rsid w:val="008236DE"/>
    <w:rsid w:val="00826901"/>
    <w:rsid w:val="00827086"/>
    <w:rsid w:val="008301AD"/>
    <w:rsid w:val="008305CB"/>
    <w:rsid w:val="008312E6"/>
    <w:rsid w:val="0083220C"/>
    <w:rsid w:val="00832AE3"/>
    <w:rsid w:val="008379CC"/>
    <w:rsid w:val="0084007E"/>
    <w:rsid w:val="008462AB"/>
    <w:rsid w:val="0085008A"/>
    <w:rsid w:val="0086028E"/>
    <w:rsid w:val="00862003"/>
    <w:rsid w:val="00870CB7"/>
    <w:rsid w:val="00871E9D"/>
    <w:rsid w:val="00880478"/>
    <w:rsid w:val="00882FEC"/>
    <w:rsid w:val="0088475D"/>
    <w:rsid w:val="00885FEA"/>
    <w:rsid w:val="00892F65"/>
    <w:rsid w:val="008942CD"/>
    <w:rsid w:val="008A3E76"/>
    <w:rsid w:val="008A6211"/>
    <w:rsid w:val="008A63CB"/>
    <w:rsid w:val="008B4364"/>
    <w:rsid w:val="008B64DF"/>
    <w:rsid w:val="008C3807"/>
    <w:rsid w:val="008C5EC6"/>
    <w:rsid w:val="008D1314"/>
    <w:rsid w:val="008D190B"/>
    <w:rsid w:val="008D4601"/>
    <w:rsid w:val="008D4C09"/>
    <w:rsid w:val="008E36CB"/>
    <w:rsid w:val="008F2603"/>
    <w:rsid w:val="008F3582"/>
    <w:rsid w:val="008F6AE7"/>
    <w:rsid w:val="009049B8"/>
    <w:rsid w:val="00913271"/>
    <w:rsid w:val="00913BCE"/>
    <w:rsid w:val="009143E8"/>
    <w:rsid w:val="00914AE7"/>
    <w:rsid w:val="00915043"/>
    <w:rsid w:val="0091625E"/>
    <w:rsid w:val="00921D6C"/>
    <w:rsid w:val="009272AE"/>
    <w:rsid w:val="0092731D"/>
    <w:rsid w:val="00946CC6"/>
    <w:rsid w:val="00956080"/>
    <w:rsid w:val="009608CF"/>
    <w:rsid w:val="009646CA"/>
    <w:rsid w:val="009648C2"/>
    <w:rsid w:val="00964AA7"/>
    <w:rsid w:val="0096588B"/>
    <w:rsid w:val="009664E3"/>
    <w:rsid w:val="00966539"/>
    <w:rsid w:val="00966675"/>
    <w:rsid w:val="00976B9E"/>
    <w:rsid w:val="00980110"/>
    <w:rsid w:val="00980ED0"/>
    <w:rsid w:val="0098337D"/>
    <w:rsid w:val="009837B6"/>
    <w:rsid w:val="00984D76"/>
    <w:rsid w:val="00992ADC"/>
    <w:rsid w:val="009932E6"/>
    <w:rsid w:val="00994BA4"/>
    <w:rsid w:val="00994DE0"/>
    <w:rsid w:val="009951BE"/>
    <w:rsid w:val="009959CC"/>
    <w:rsid w:val="00996920"/>
    <w:rsid w:val="009A0F31"/>
    <w:rsid w:val="009A15CC"/>
    <w:rsid w:val="009A3991"/>
    <w:rsid w:val="009B0026"/>
    <w:rsid w:val="009B58F6"/>
    <w:rsid w:val="009B592C"/>
    <w:rsid w:val="009B7D18"/>
    <w:rsid w:val="009C5B7C"/>
    <w:rsid w:val="009D0E6A"/>
    <w:rsid w:val="009D26DE"/>
    <w:rsid w:val="009D527E"/>
    <w:rsid w:val="009D5D68"/>
    <w:rsid w:val="009D6B2F"/>
    <w:rsid w:val="009E1144"/>
    <w:rsid w:val="009E1312"/>
    <w:rsid w:val="009E3A43"/>
    <w:rsid w:val="009E5C22"/>
    <w:rsid w:val="009E780F"/>
    <w:rsid w:val="009E7C77"/>
    <w:rsid w:val="009F0E1F"/>
    <w:rsid w:val="009F6FD9"/>
    <w:rsid w:val="00A075EB"/>
    <w:rsid w:val="00A13179"/>
    <w:rsid w:val="00A13455"/>
    <w:rsid w:val="00A15453"/>
    <w:rsid w:val="00A20D4A"/>
    <w:rsid w:val="00A22B04"/>
    <w:rsid w:val="00A242FC"/>
    <w:rsid w:val="00A26AF4"/>
    <w:rsid w:val="00A313FF"/>
    <w:rsid w:val="00A32C5F"/>
    <w:rsid w:val="00A3344C"/>
    <w:rsid w:val="00A35329"/>
    <w:rsid w:val="00A355B4"/>
    <w:rsid w:val="00A35764"/>
    <w:rsid w:val="00A37442"/>
    <w:rsid w:val="00A45DC4"/>
    <w:rsid w:val="00A5040D"/>
    <w:rsid w:val="00A51811"/>
    <w:rsid w:val="00A57EE6"/>
    <w:rsid w:val="00A60B75"/>
    <w:rsid w:val="00A7261D"/>
    <w:rsid w:val="00A8384E"/>
    <w:rsid w:val="00A85961"/>
    <w:rsid w:val="00A8712F"/>
    <w:rsid w:val="00A92C28"/>
    <w:rsid w:val="00AA2819"/>
    <w:rsid w:val="00AB0CB2"/>
    <w:rsid w:val="00AB28EB"/>
    <w:rsid w:val="00AC5758"/>
    <w:rsid w:val="00AC7D2C"/>
    <w:rsid w:val="00AD1C34"/>
    <w:rsid w:val="00AE044C"/>
    <w:rsid w:val="00AE13CF"/>
    <w:rsid w:val="00AE315D"/>
    <w:rsid w:val="00AE74EB"/>
    <w:rsid w:val="00AF45AA"/>
    <w:rsid w:val="00AF5E6A"/>
    <w:rsid w:val="00AF66C2"/>
    <w:rsid w:val="00B01F15"/>
    <w:rsid w:val="00B0294F"/>
    <w:rsid w:val="00B02E27"/>
    <w:rsid w:val="00B04736"/>
    <w:rsid w:val="00B07E27"/>
    <w:rsid w:val="00B11469"/>
    <w:rsid w:val="00B13F2F"/>
    <w:rsid w:val="00B209D2"/>
    <w:rsid w:val="00B20B37"/>
    <w:rsid w:val="00B23E4F"/>
    <w:rsid w:val="00B33179"/>
    <w:rsid w:val="00B33E88"/>
    <w:rsid w:val="00B44B92"/>
    <w:rsid w:val="00B45933"/>
    <w:rsid w:val="00B476BB"/>
    <w:rsid w:val="00B5097D"/>
    <w:rsid w:val="00B5736C"/>
    <w:rsid w:val="00B62DBE"/>
    <w:rsid w:val="00B63873"/>
    <w:rsid w:val="00B73374"/>
    <w:rsid w:val="00B7493F"/>
    <w:rsid w:val="00B80ECC"/>
    <w:rsid w:val="00B83FFA"/>
    <w:rsid w:val="00B86A65"/>
    <w:rsid w:val="00B874F9"/>
    <w:rsid w:val="00B87746"/>
    <w:rsid w:val="00B90661"/>
    <w:rsid w:val="00B9780B"/>
    <w:rsid w:val="00BA32AA"/>
    <w:rsid w:val="00BA351A"/>
    <w:rsid w:val="00BA4E88"/>
    <w:rsid w:val="00BA7CF9"/>
    <w:rsid w:val="00BB02C8"/>
    <w:rsid w:val="00BB1E4B"/>
    <w:rsid w:val="00BB2598"/>
    <w:rsid w:val="00BB3DEB"/>
    <w:rsid w:val="00BB4026"/>
    <w:rsid w:val="00BB721E"/>
    <w:rsid w:val="00BC1251"/>
    <w:rsid w:val="00BC41F0"/>
    <w:rsid w:val="00BC67A2"/>
    <w:rsid w:val="00BE03E5"/>
    <w:rsid w:val="00BE13DD"/>
    <w:rsid w:val="00BE1DF2"/>
    <w:rsid w:val="00BE2E6C"/>
    <w:rsid w:val="00BE69D7"/>
    <w:rsid w:val="00BF0A33"/>
    <w:rsid w:val="00C00999"/>
    <w:rsid w:val="00C0151C"/>
    <w:rsid w:val="00C037DE"/>
    <w:rsid w:val="00C05D5D"/>
    <w:rsid w:val="00C064DA"/>
    <w:rsid w:val="00C10EE2"/>
    <w:rsid w:val="00C11327"/>
    <w:rsid w:val="00C11362"/>
    <w:rsid w:val="00C11D0E"/>
    <w:rsid w:val="00C122D3"/>
    <w:rsid w:val="00C226B3"/>
    <w:rsid w:val="00C23AF0"/>
    <w:rsid w:val="00C311C8"/>
    <w:rsid w:val="00C35CFA"/>
    <w:rsid w:val="00C556C6"/>
    <w:rsid w:val="00C558C8"/>
    <w:rsid w:val="00C631E5"/>
    <w:rsid w:val="00C63CFE"/>
    <w:rsid w:val="00C640AF"/>
    <w:rsid w:val="00C70A4A"/>
    <w:rsid w:val="00C73039"/>
    <w:rsid w:val="00C748AC"/>
    <w:rsid w:val="00C77EBF"/>
    <w:rsid w:val="00C803C3"/>
    <w:rsid w:val="00C80B7D"/>
    <w:rsid w:val="00C82265"/>
    <w:rsid w:val="00C84830"/>
    <w:rsid w:val="00C85C78"/>
    <w:rsid w:val="00C86D2F"/>
    <w:rsid w:val="00C91C07"/>
    <w:rsid w:val="00C92541"/>
    <w:rsid w:val="00C94C71"/>
    <w:rsid w:val="00C9592C"/>
    <w:rsid w:val="00C96276"/>
    <w:rsid w:val="00CA404A"/>
    <w:rsid w:val="00CB2747"/>
    <w:rsid w:val="00CB4A36"/>
    <w:rsid w:val="00CC1236"/>
    <w:rsid w:val="00CC2207"/>
    <w:rsid w:val="00CD0848"/>
    <w:rsid w:val="00CD31DC"/>
    <w:rsid w:val="00CD4040"/>
    <w:rsid w:val="00CD502A"/>
    <w:rsid w:val="00CE2228"/>
    <w:rsid w:val="00CE69F0"/>
    <w:rsid w:val="00CF1470"/>
    <w:rsid w:val="00CF2FF0"/>
    <w:rsid w:val="00CF3496"/>
    <w:rsid w:val="00D00CE2"/>
    <w:rsid w:val="00D0247D"/>
    <w:rsid w:val="00D02730"/>
    <w:rsid w:val="00D0345B"/>
    <w:rsid w:val="00D04F5A"/>
    <w:rsid w:val="00D06D86"/>
    <w:rsid w:val="00D10CDE"/>
    <w:rsid w:val="00D11584"/>
    <w:rsid w:val="00D11F86"/>
    <w:rsid w:val="00D15005"/>
    <w:rsid w:val="00D17741"/>
    <w:rsid w:val="00D17849"/>
    <w:rsid w:val="00D200CB"/>
    <w:rsid w:val="00D22E45"/>
    <w:rsid w:val="00D24CA7"/>
    <w:rsid w:val="00D25ADB"/>
    <w:rsid w:val="00D32D52"/>
    <w:rsid w:val="00D3528B"/>
    <w:rsid w:val="00D37EE9"/>
    <w:rsid w:val="00D46E85"/>
    <w:rsid w:val="00D506FB"/>
    <w:rsid w:val="00D51F79"/>
    <w:rsid w:val="00D56B80"/>
    <w:rsid w:val="00D61012"/>
    <w:rsid w:val="00D6281B"/>
    <w:rsid w:val="00D6386D"/>
    <w:rsid w:val="00D653F2"/>
    <w:rsid w:val="00D67D50"/>
    <w:rsid w:val="00D7150C"/>
    <w:rsid w:val="00D72BFB"/>
    <w:rsid w:val="00D76097"/>
    <w:rsid w:val="00D76436"/>
    <w:rsid w:val="00D767B4"/>
    <w:rsid w:val="00D810AF"/>
    <w:rsid w:val="00D85F49"/>
    <w:rsid w:val="00D90CB4"/>
    <w:rsid w:val="00D915F3"/>
    <w:rsid w:val="00D965E0"/>
    <w:rsid w:val="00D97527"/>
    <w:rsid w:val="00DA0313"/>
    <w:rsid w:val="00DA1A14"/>
    <w:rsid w:val="00DA54C8"/>
    <w:rsid w:val="00DA5C34"/>
    <w:rsid w:val="00DA7887"/>
    <w:rsid w:val="00DB08F9"/>
    <w:rsid w:val="00DB1F6B"/>
    <w:rsid w:val="00DB32EF"/>
    <w:rsid w:val="00DB4B51"/>
    <w:rsid w:val="00DB57AD"/>
    <w:rsid w:val="00DB7D7E"/>
    <w:rsid w:val="00DC1EE8"/>
    <w:rsid w:val="00DC3E07"/>
    <w:rsid w:val="00DD082A"/>
    <w:rsid w:val="00DD2981"/>
    <w:rsid w:val="00DD3E61"/>
    <w:rsid w:val="00DE07C9"/>
    <w:rsid w:val="00DE10D4"/>
    <w:rsid w:val="00DF315B"/>
    <w:rsid w:val="00DF69A8"/>
    <w:rsid w:val="00DF7AFC"/>
    <w:rsid w:val="00DF7E3B"/>
    <w:rsid w:val="00E0143C"/>
    <w:rsid w:val="00E13226"/>
    <w:rsid w:val="00E32C76"/>
    <w:rsid w:val="00E34D2F"/>
    <w:rsid w:val="00E37B32"/>
    <w:rsid w:val="00E44A48"/>
    <w:rsid w:val="00E5063A"/>
    <w:rsid w:val="00E50C43"/>
    <w:rsid w:val="00E52022"/>
    <w:rsid w:val="00E54C9E"/>
    <w:rsid w:val="00E55F25"/>
    <w:rsid w:val="00E57BA1"/>
    <w:rsid w:val="00E57FE1"/>
    <w:rsid w:val="00E60DFE"/>
    <w:rsid w:val="00E6294E"/>
    <w:rsid w:val="00E632F0"/>
    <w:rsid w:val="00E63F5D"/>
    <w:rsid w:val="00E656BC"/>
    <w:rsid w:val="00E6676A"/>
    <w:rsid w:val="00E715B6"/>
    <w:rsid w:val="00E736F7"/>
    <w:rsid w:val="00E73F9C"/>
    <w:rsid w:val="00E745B8"/>
    <w:rsid w:val="00E74831"/>
    <w:rsid w:val="00E74E7E"/>
    <w:rsid w:val="00E75157"/>
    <w:rsid w:val="00E86FB4"/>
    <w:rsid w:val="00E877BA"/>
    <w:rsid w:val="00E941DF"/>
    <w:rsid w:val="00E94AEC"/>
    <w:rsid w:val="00E968C5"/>
    <w:rsid w:val="00E96A75"/>
    <w:rsid w:val="00EA0299"/>
    <w:rsid w:val="00EA48C2"/>
    <w:rsid w:val="00EA53A5"/>
    <w:rsid w:val="00EA6643"/>
    <w:rsid w:val="00EA6E64"/>
    <w:rsid w:val="00EB0632"/>
    <w:rsid w:val="00EB7B82"/>
    <w:rsid w:val="00EC4023"/>
    <w:rsid w:val="00EC525A"/>
    <w:rsid w:val="00ED2904"/>
    <w:rsid w:val="00ED73C7"/>
    <w:rsid w:val="00ED7733"/>
    <w:rsid w:val="00EE0489"/>
    <w:rsid w:val="00EE5950"/>
    <w:rsid w:val="00EE5ADD"/>
    <w:rsid w:val="00EE6074"/>
    <w:rsid w:val="00EF2128"/>
    <w:rsid w:val="00EF2CEC"/>
    <w:rsid w:val="00EF64F3"/>
    <w:rsid w:val="00EF6F06"/>
    <w:rsid w:val="00F01EB5"/>
    <w:rsid w:val="00F0215C"/>
    <w:rsid w:val="00F118A4"/>
    <w:rsid w:val="00F11B4D"/>
    <w:rsid w:val="00F14831"/>
    <w:rsid w:val="00F15729"/>
    <w:rsid w:val="00F21758"/>
    <w:rsid w:val="00F22C2E"/>
    <w:rsid w:val="00F24A87"/>
    <w:rsid w:val="00F255E8"/>
    <w:rsid w:val="00F34E5E"/>
    <w:rsid w:val="00F41A05"/>
    <w:rsid w:val="00F41B56"/>
    <w:rsid w:val="00F45488"/>
    <w:rsid w:val="00F50614"/>
    <w:rsid w:val="00F64267"/>
    <w:rsid w:val="00F66D25"/>
    <w:rsid w:val="00F66D29"/>
    <w:rsid w:val="00F66D9E"/>
    <w:rsid w:val="00F70376"/>
    <w:rsid w:val="00F73648"/>
    <w:rsid w:val="00F86652"/>
    <w:rsid w:val="00FA51DA"/>
    <w:rsid w:val="00FB43B4"/>
    <w:rsid w:val="00FC138F"/>
    <w:rsid w:val="00FC2829"/>
    <w:rsid w:val="00FC2B55"/>
    <w:rsid w:val="00FC333D"/>
    <w:rsid w:val="00FC4146"/>
    <w:rsid w:val="00FC4F2D"/>
    <w:rsid w:val="00FC5BD7"/>
    <w:rsid w:val="00FD7109"/>
    <w:rsid w:val="00FE5E96"/>
    <w:rsid w:val="00FE7484"/>
    <w:rsid w:val="00FF2CB5"/>
    <w:rsid w:val="00FF4D29"/>
    <w:rsid w:val="00FF7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609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6E19A8"/>
    <w:rPr>
      <w:sz w:val="24"/>
    </w:rPr>
  </w:style>
  <w:style w:type="character" w:customStyle="1" w:styleId="z-BottomofForm1">
    <w:name w:val="z-Bottom of Form1"/>
    <w:rsid w:val="006E19A8"/>
  </w:style>
  <w:style w:type="character" w:customStyle="1" w:styleId="NormalWeb1">
    <w:name w:val="Normal (Web)1"/>
    <w:rsid w:val="006E19A8"/>
  </w:style>
  <w:style w:type="character" w:styleId="HTMLAcronym">
    <w:name w:val="HTML Acronym"/>
    <w:rsid w:val="006E19A8"/>
  </w:style>
  <w:style w:type="paragraph" w:styleId="HTMLAddress">
    <w:name w:val="HTML Address"/>
    <w:basedOn w:val="Normal"/>
    <w:rsid w:val="006E19A8"/>
    <w:pPr>
      <w:ind w:left="720"/>
    </w:pPr>
  </w:style>
  <w:style w:type="paragraph" w:styleId="FootnoteText">
    <w:name w:val="footnote text"/>
    <w:basedOn w:val="Normal"/>
    <w:semiHidden/>
    <w:rsid w:val="00D506FB"/>
  </w:style>
  <w:style w:type="character" w:styleId="FootnoteReference">
    <w:name w:val="footnote reference"/>
    <w:basedOn w:val="DefaultParagraphFont"/>
    <w:semiHidden/>
    <w:rsid w:val="00D506FB"/>
    <w:rPr>
      <w:vertAlign w:val="superscript"/>
    </w:rPr>
  </w:style>
  <w:style w:type="paragraph" w:styleId="Header">
    <w:name w:val="header"/>
    <w:basedOn w:val="Normal"/>
    <w:rsid w:val="00021EF0"/>
    <w:pPr>
      <w:tabs>
        <w:tab w:val="center" w:pos="4320"/>
        <w:tab w:val="right" w:pos="8640"/>
      </w:tabs>
    </w:pPr>
  </w:style>
  <w:style w:type="paragraph" w:styleId="Footer">
    <w:name w:val="footer"/>
    <w:basedOn w:val="Normal"/>
    <w:rsid w:val="00021EF0"/>
    <w:pPr>
      <w:tabs>
        <w:tab w:val="center" w:pos="4320"/>
        <w:tab w:val="right" w:pos="8640"/>
      </w:tabs>
    </w:pPr>
  </w:style>
  <w:style w:type="character" w:customStyle="1" w:styleId="footnoteref">
    <w:name w:val="footnote ref"/>
    <w:rsid w:val="00C70A4A"/>
  </w:style>
  <w:style w:type="paragraph" w:styleId="BalloonText">
    <w:name w:val="Balloon Text"/>
    <w:basedOn w:val="Normal"/>
    <w:semiHidden/>
    <w:rsid w:val="0067335C"/>
    <w:rPr>
      <w:rFonts w:cs="Arial"/>
      <w:sz w:val="16"/>
      <w:szCs w:val="16"/>
    </w:rPr>
  </w:style>
  <w:style w:type="paragraph" w:customStyle="1" w:styleId="Default">
    <w:name w:val="Default"/>
    <w:rsid w:val="00BE1DF2"/>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uiPriority w:val="99"/>
    <w:semiHidden/>
    <w:rsid w:val="00062094"/>
  </w:style>
  <w:style w:type="character" w:styleId="EndnoteReference">
    <w:name w:val="endnote reference"/>
    <w:basedOn w:val="DefaultParagraphFont"/>
    <w:semiHidden/>
    <w:rsid w:val="00062094"/>
    <w:rPr>
      <w:vertAlign w:val="superscript"/>
    </w:rPr>
  </w:style>
  <w:style w:type="paragraph" w:styleId="ListParagraph">
    <w:name w:val="List Paragraph"/>
    <w:basedOn w:val="Normal"/>
    <w:uiPriority w:val="34"/>
    <w:qFormat/>
    <w:rsid w:val="006D5E94"/>
    <w:pPr>
      <w:ind w:left="720"/>
      <w:contextualSpacing/>
    </w:pPr>
  </w:style>
  <w:style w:type="table" w:styleId="TableGrid">
    <w:name w:val="Table Grid"/>
    <w:basedOn w:val="TableNormal"/>
    <w:rsid w:val="006B645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6B645F"/>
    <w:rPr>
      <w:color w:val="0000FF" w:themeColor="hyperlink"/>
      <w:u w:val="single"/>
    </w:rPr>
  </w:style>
  <w:style w:type="character" w:customStyle="1" w:styleId="EndnoteTextChar">
    <w:name w:val="Endnote Text Char"/>
    <w:basedOn w:val="DefaultParagraphFont"/>
    <w:link w:val="EndnoteText"/>
    <w:uiPriority w:val="99"/>
    <w:semiHidden/>
    <w:rsid w:val="00C35CFA"/>
    <w:rPr>
      <w:rFonts w:ascii="Arial" w:hAnsi="Arial"/>
    </w:rPr>
  </w:style>
  <w:style w:type="paragraph" w:styleId="NormalWeb">
    <w:name w:val="Normal (Web)"/>
    <w:basedOn w:val="Normal"/>
    <w:uiPriority w:val="99"/>
    <w:unhideWhenUsed/>
    <w:rsid w:val="00B874F9"/>
    <w:pPr>
      <w:spacing w:before="264" w:after="264"/>
    </w:pPr>
    <w:rPr>
      <w:rFonts w:ascii="Times New Roman" w:hAnsi="Times New Roman"/>
      <w:sz w:val="24"/>
      <w:szCs w:val="24"/>
    </w:rPr>
  </w:style>
  <w:style w:type="character" w:customStyle="1" w:styleId="permalink2">
    <w:name w:val="permalink2"/>
    <w:basedOn w:val="DefaultParagraphFont"/>
    <w:rsid w:val="00C640AF"/>
    <w:rPr>
      <w:vanish/>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609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6E19A8"/>
    <w:rPr>
      <w:sz w:val="24"/>
    </w:rPr>
  </w:style>
  <w:style w:type="character" w:customStyle="1" w:styleId="z-BottomofForm1">
    <w:name w:val="z-Bottom of Form1"/>
    <w:rsid w:val="006E19A8"/>
  </w:style>
  <w:style w:type="character" w:customStyle="1" w:styleId="NormalWeb1">
    <w:name w:val="Normal (Web)1"/>
    <w:rsid w:val="006E19A8"/>
  </w:style>
  <w:style w:type="character" w:styleId="HTMLAcronym">
    <w:name w:val="HTML Acronym"/>
    <w:rsid w:val="006E19A8"/>
  </w:style>
  <w:style w:type="paragraph" w:styleId="HTMLAddress">
    <w:name w:val="HTML Address"/>
    <w:basedOn w:val="Normal"/>
    <w:rsid w:val="006E19A8"/>
    <w:pPr>
      <w:ind w:left="720"/>
    </w:pPr>
  </w:style>
  <w:style w:type="paragraph" w:styleId="FootnoteText">
    <w:name w:val="footnote text"/>
    <w:basedOn w:val="Normal"/>
    <w:semiHidden/>
    <w:rsid w:val="00D506FB"/>
  </w:style>
  <w:style w:type="character" w:styleId="FootnoteReference">
    <w:name w:val="footnote reference"/>
    <w:basedOn w:val="DefaultParagraphFont"/>
    <w:semiHidden/>
    <w:rsid w:val="00D506FB"/>
    <w:rPr>
      <w:vertAlign w:val="superscript"/>
    </w:rPr>
  </w:style>
  <w:style w:type="paragraph" w:styleId="Header">
    <w:name w:val="header"/>
    <w:basedOn w:val="Normal"/>
    <w:rsid w:val="00021EF0"/>
    <w:pPr>
      <w:tabs>
        <w:tab w:val="center" w:pos="4320"/>
        <w:tab w:val="right" w:pos="8640"/>
      </w:tabs>
    </w:pPr>
  </w:style>
  <w:style w:type="paragraph" w:styleId="Footer">
    <w:name w:val="footer"/>
    <w:basedOn w:val="Normal"/>
    <w:rsid w:val="00021EF0"/>
    <w:pPr>
      <w:tabs>
        <w:tab w:val="center" w:pos="4320"/>
        <w:tab w:val="right" w:pos="8640"/>
      </w:tabs>
    </w:pPr>
  </w:style>
  <w:style w:type="character" w:customStyle="1" w:styleId="footnoteref">
    <w:name w:val="footnote ref"/>
    <w:rsid w:val="00C70A4A"/>
  </w:style>
  <w:style w:type="paragraph" w:styleId="BalloonText">
    <w:name w:val="Balloon Text"/>
    <w:basedOn w:val="Normal"/>
    <w:semiHidden/>
    <w:rsid w:val="0067335C"/>
    <w:rPr>
      <w:rFonts w:cs="Arial"/>
      <w:sz w:val="16"/>
      <w:szCs w:val="16"/>
    </w:rPr>
  </w:style>
  <w:style w:type="paragraph" w:customStyle="1" w:styleId="Default">
    <w:name w:val="Default"/>
    <w:rsid w:val="00BE1DF2"/>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uiPriority w:val="99"/>
    <w:semiHidden/>
    <w:rsid w:val="00062094"/>
  </w:style>
  <w:style w:type="character" w:styleId="EndnoteReference">
    <w:name w:val="endnote reference"/>
    <w:basedOn w:val="DefaultParagraphFont"/>
    <w:semiHidden/>
    <w:rsid w:val="00062094"/>
    <w:rPr>
      <w:vertAlign w:val="superscript"/>
    </w:rPr>
  </w:style>
  <w:style w:type="paragraph" w:styleId="ListParagraph">
    <w:name w:val="List Paragraph"/>
    <w:basedOn w:val="Normal"/>
    <w:uiPriority w:val="34"/>
    <w:qFormat/>
    <w:rsid w:val="006D5E94"/>
    <w:pPr>
      <w:ind w:left="720"/>
      <w:contextualSpacing/>
    </w:pPr>
  </w:style>
  <w:style w:type="table" w:styleId="TableGrid">
    <w:name w:val="Table Grid"/>
    <w:basedOn w:val="TableNormal"/>
    <w:rsid w:val="006B645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6B645F"/>
    <w:rPr>
      <w:color w:val="0000FF" w:themeColor="hyperlink"/>
      <w:u w:val="single"/>
    </w:rPr>
  </w:style>
  <w:style w:type="character" w:customStyle="1" w:styleId="EndnoteTextChar">
    <w:name w:val="Endnote Text Char"/>
    <w:basedOn w:val="DefaultParagraphFont"/>
    <w:link w:val="EndnoteText"/>
    <w:uiPriority w:val="99"/>
    <w:semiHidden/>
    <w:rsid w:val="00C35CFA"/>
    <w:rPr>
      <w:rFonts w:ascii="Arial" w:hAnsi="Arial"/>
    </w:rPr>
  </w:style>
  <w:style w:type="paragraph" w:styleId="NormalWeb">
    <w:name w:val="Normal (Web)"/>
    <w:basedOn w:val="Normal"/>
    <w:uiPriority w:val="99"/>
    <w:unhideWhenUsed/>
    <w:rsid w:val="00B874F9"/>
    <w:pPr>
      <w:spacing w:before="264" w:after="264"/>
    </w:pPr>
    <w:rPr>
      <w:rFonts w:ascii="Times New Roman" w:hAnsi="Times New Roman"/>
      <w:sz w:val="24"/>
      <w:szCs w:val="24"/>
    </w:rPr>
  </w:style>
  <w:style w:type="character" w:customStyle="1" w:styleId="permalink2">
    <w:name w:val="permalink2"/>
    <w:basedOn w:val="DefaultParagraphFont"/>
    <w:rsid w:val="00C640AF"/>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140497">
      <w:bodyDiv w:val="1"/>
      <w:marLeft w:val="0"/>
      <w:marRight w:val="0"/>
      <w:marTop w:val="0"/>
      <w:marBottom w:val="0"/>
      <w:divBdr>
        <w:top w:val="none" w:sz="0" w:space="0" w:color="auto"/>
        <w:left w:val="none" w:sz="0" w:space="0" w:color="auto"/>
        <w:bottom w:val="none" w:sz="0" w:space="0" w:color="auto"/>
        <w:right w:val="none" w:sz="0" w:space="0" w:color="auto"/>
      </w:divBdr>
    </w:div>
    <w:div w:id="426076616">
      <w:bodyDiv w:val="1"/>
      <w:marLeft w:val="0"/>
      <w:marRight w:val="0"/>
      <w:marTop w:val="0"/>
      <w:marBottom w:val="0"/>
      <w:divBdr>
        <w:top w:val="none" w:sz="0" w:space="0" w:color="auto"/>
        <w:left w:val="none" w:sz="0" w:space="0" w:color="auto"/>
        <w:bottom w:val="none" w:sz="0" w:space="0" w:color="auto"/>
        <w:right w:val="none" w:sz="0" w:space="0" w:color="auto"/>
      </w:divBdr>
      <w:divsChild>
        <w:div w:id="364329044">
          <w:marLeft w:val="0"/>
          <w:marRight w:val="0"/>
          <w:marTop w:val="0"/>
          <w:marBottom w:val="0"/>
          <w:divBdr>
            <w:top w:val="none" w:sz="0" w:space="0" w:color="auto"/>
            <w:left w:val="none" w:sz="0" w:space="0" w:color="auto"/>
            <w:bottom w:val="none" w:sz="0" w:space="0" w:color="auto"/>
            <w:right w:val="none" w:sz="0" w:space="0" w:color="auto"/>
          </w:divBdr>
          <w:divsChild>
            <w:div w:id="2885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872840">
      <w:bodyDiv w:val="1"/>
      <w:marLeft w:val="0"/>
      <w:marRight w:val="0"/>
      <w:marTop w:val="0"/>
      <w:marBottom w:val="0"/>
      <w:divBdr>
        <w:top w:val="none" w:sz="0" w:space="0" w:color="auto"/>
        <w:left w:val="none" w:sz="0" w:space="0" w:color="auto"/>
        <w:bottom w:val="none" w:sz="0" w:space="0" w:color="auto"/>
        <w:right w:val="none" w:sz="0" w:space="0" w:color="auto"/>
      </w:divBdr>
    </w:div>
    <w:div w:id="1095394589">
      <w:bodyDiv w:val="1"/>
      <w:marLeft w:val="0"/>
      <w:marRight w:val="0"/>
      <w:marTop w:val="0"/>
      <w:marBottom w:val="0"/>
      <w:divBdr>
        <w:top w:val="none" w:sz="0" w:space="0" w:color="auto"/>
        <w:left w:val="none" w:sz="0" w:space="0" w:color="auto"/>
        <w:bottom w:val="none" w:sz="0" w:space="0" w:color="auto"/>
        <w:right w:val="none" w:sz="0" w:space="0" w:color="auto"/>
      </w:divBdr>
      <w:divsChild>
        <w:div w:id="1370452188">
          <w:marLeft w:val="0"/>
          <w:marRight w:val="0"/>
          <w:marTop w:val="0"/>
          <w:marBottom w:val="0"/>
          <w:divBdr>
            <w:top w:val="none" w:sz="0" w:space="0" w:color="auto"/>
            <w:left w:val="none" w:sz="0" w:space="0" w:color="auto"/>
            <w:bottom w:val="none" w:sz="0" w:space="0" w:color="auto"/>
            <w:right w:val="none" w:sz="0" w:space="0" w:color="auto"/>
          </w:divBdr>
          <w:divsChild>
            <w:div w:id="207600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76148-09B9-4C32-ACB8-58106F1E6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4594</Words>
  <Characters>26191</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SAMPLE COMBINED REPORTS ON COMPLIANCE</vt:lpstr>
    </vt:vector>
  </TitlesOfParts>
  <Company>Auditor of State of Ohio</Company>
  <LinksUpToDate>false</LinksUpToDate>
  <CharactersWithSpaces>30724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COMBINED REPORTS ON COMPLIANCE</dc:title>
  <dc:creator>Administrator</dc:creator>
  <cp:lastModifiedBy>Rhonda L. Kline</cp:lastModifiedBy>
  <cp:revision>2</cp:revision>
  <cp:lastPrinted>2011-12-21T17:07:00Z</cp:lastPrinted>
  <dcterms:created xsi:type="dcterms:W3CDTF">2014-03-31T15:14:00Z</dcterms:created>
  <dcterms:modified xsi:type="dcterms:W3CDTF">2014-03-31T15:14:00Z</dcterms:modified>
</cp:coreProperties>
</file>